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C048C" w14:textId="41D923E8" w:rsidR="00F06CEF" w:rsidRDefault="00E82E3D" w:rsidP="00E82E3D">
      <w:pPr>
        <w:ind w:left="4248"/>
        <w:jc w:val="right"/>
        <w:rPr>
          <w:rFonts w:ascii="Times New Roman" w:hAnsi="Times New Roman" w:cs="Times New Roman"/>
          <w:b/>
          <w:i/>
          <w:color w:val="FF0000"/>
        </w:rPr>
      </w:pPr>
      <w:r w:rsidRPr="0042122C">
        <w:rPr>
          <w:rFonts w:ascii="Times New Roman" w:hAnsi="Times New Roman" w:cs="Times New Roman"/>
          <w:b/>
          <w:i/>
          <w:color w:val="FF0000"/>
        </w:rPr>
        <w:t xml:space="preserve">- PROJEKT </w:t>
      </w:r>
      <w:r w:rsidR="00F06CEF" w:rsidRPr="0042122C">
        <w:rPr>
          <w:rFonts w:ascii="Times New Roman" w:hAnsi="Times New Roman" w:cs="Times New Roman"/>
          <w:b/>
          <w:i/>
          <w:color w:val="FF0000"/>
        </w:rPr>
        <w:t>–</w:t>
      </w:r>
      <w:r w:rsidRPr="00E82E3D">
        <w:rPr>
          <w:rFonts w:ascii="Times New Roman" w:hAnsi="Times New Roman" w:cs="Times New Roman"/>
          <w:b/>
          <w:i/>
          <w:color w:val="FF0000"/>
        </w:rPr>
        <w:t xml:space="preserve"> </w:t>
      </w:r>
    </w:p>
    <w:p w14:paraId="04A8FCD6" w14:textId="76E5A38B" w:rsidR="00E82E3D" w:rsidRPr="007504BB" w:rsidRDefault="00E82E3D" w:rsidP="007504BB">
      <w:pPr>
        <w:ind w:left="4248"/>
        <w:jc w:val="right"/>
        <w:rPr>
          <w:rFonts w:ascii="Times New Roman" w:hAnsi="Times New Roman" w:cs="Times New Roman"/>
          <w:color w:val="FF0000"/>
        </w:rPr>
      </w:pPr>
      <w:r w:rsidRPr="00E82E3D">
        <w:rPr>
          <w:rFonts w:ascii="Times New Roman" w:hAnsi="Times New Roman" w:cs="Times New Roman"/>
          <w:bCs/>
          <w:color w:val="000000" w:themeColor="text1"/>
        </w:rPr>
        <w:t xml:space="preserve">Załącznik do Uchwały </w:t>
      </w:r>
      <w:r w:rsidRPr="00E82E3D">
        <w:rPr>
          <w:rFonts w:ascii="Times New Roman" w:hAnsi="Times New Roman" w:cs="Times New Roman"/>
          <w:color w:val="000000" w:themeColor="text1"/>
        </w:rPr>
        <w:t xml:space="preserve">Nr  </w:t>
      </w:r>
      <w:r w:rsidRPr="007F409C">
        <w:rPr>
          <w:rFonts w:ascii="Times New Roman" w:hAnsi="Times New Roman" w:cs="Times New Roman"/>
          <w:color w:val="FF0000"/>
        </w:rPr>
        <w:t>XXI</w:t>
      </w:r>
      <w:r w:rsidR="007F409C" w:rsidRPr="007F409C">
        <w:rPr>
          <w:rFonts w:ascii="Times New Roman" w:hAnsi="Times New Roman" w:cs="Times New Roman"/>
          <w:color w:val="FF0000"/>
        </w:rPr>
        <w:t>V</w:t>
      </w:r>
      <w:r w:rsidRPr="007F409C">
        <w:rPr>
          <w:rFonts w:ascii="Times New Roman" w:hAnsi="Times New Roman" w:cs="Times New Roman"/>
          <w:color w:val="FF0000"/>
        </w:rPr>
        <w:t xml:space="preserve">/.../2019 </w:t>
      </w:r>
      <w:r w:rsidR="007504BB">
        <w:rPr>
          <w:rFonts w:ascii="Times New Roman" w:hAnsi="Times New Roman" w:cs="Times New Roman"/>
          <w:color w:val="FF0000"/>
        </w:rPr>
        <w:br/>
      </w:r>
      <w:r w:rsidRPr="00EC32C6">
        <w:rPr>
          <w:rFonts w:ascii="Times New Roman" w:hAnsi="Times New Roman" w:cs="Times New Roman"/>
          <w:color w:val="000000" w:themeColor="text1"/>
        </w:rPr>
        <w:t xml:space="preserve">Walnego </w:t>
      </w:r>
      <w:bookmarkStart w:id="0" w:name="_GoBack"/>
      <w:bookmarkEnd w:id="0"/>
      <w:r w:rsidRPr="00E82E3D">
        <w:rPr>
          <w:rFonts w:ascii="Times New Roman" w:hAnsi="Times New Roman" w:cs="Times New Roman"/>
          <w:color w:val="000000" w:themeColor="text1"/>
        </w:rPr>
        <w:t xml:space="preserve">Zebrania Członków Lokalnej Grupy Działania „Brynica to nie granica” </w:t>
      </w:r>
      <w:r w:rsidRPr="00E82E3D">
        <w:rPr>
          <w:rFonts w:ascii="Times New Roman" w:hAnsi="Times New Roman" w:cs="Times New Roman"/>
          <w:color w:val="000000" w:themeColor="text1"/>
        </w:rPr>
        <w:br/>
        <w:t xml:space="preserve">z dnia </w:t>
      </w:r>
      <w:r w:rsidR="00510B52" w:rsidRPr="00510B52">
        <w:rPr>
          <w:rFonts w:ascii="Times New Roman" w:hAnsi="Times New Roman" w:cs="Times New Roman"/>
          <w:color w:val="FF0000"/>
        </w:rPr>
        <w:t>…………..</w:t>
      </w:r>
      <w:r w:rsidRPr="00510B52">
        <w:rPr>
          <w:rFonts w:ascii="Times New Roman" w:hAnsi="Times New Roman" w:cs="Times New Roman"/>
          <w:color w:val="FF0000"/>
        </w:rPr>
        <w:t>2019 r.</w:t>
      </w:r>
    </w:p>
    <w:p w14:paraId="69775EEB" w14:textId="77777777" w:rsidR="007C483B" w:rsidRDefault="007C483B" w:rsidP="003A6EE1">
      <w:pPr>
        <w:rPr>
          <w:rFonts w:ascii="Calibri" w:hAnsi="Calibri"/>
          <w:sz w:val="22"/>
          <w:szCs w:val="22"/>
        </w:rPr>
      </w:pPr>
    </w:p>
    <w:p w14:paraId="23813BB5" w14:textId="77777777" w:rsidR="007C483B" w:rsidRDefault="007C483B" w:rsidP="003A6EE1">
      <w:pPr>
        <w:rPr>
          <w:rFonts w:ascii="Calibri" w:hAnsi="Calibri"/>
          <w:sz w:val="22"/>
          <w:szCs w:val="22"/>
        </w:rPr>
      </w:pPr>
    </w:p>
    <w:tbl>
      <w:tblPr>
        <w:tblW w:w="9549" w:type="dxa"/>
        <w:jc w:val="center"/>
        <w:tblLook w:val="04A0" w:firstRow="1" w:lastRow="0" w:firstColumn="1" w:lastColumn="0" w:noHBand="0" w:noVBand="1"/>
      </w:tblPr>
      <w:tblGrid>
        <w:gridCol w:w="9549"/>
      </w:tblGrid>
      <w:tr w:rsidR="00316563" w14:paraId="33D695B7" w14:textId="77777777" w:rsidTr="009C7F46">
        <w:trPr>
          <w:trHeight w:val="1938"/>
          <w:jc w:val="center"/>
        </w:trPr>
        <w:tc>
          <w:tcPr>
            <w:tcW w:w="9549" w:type="dxa"/>
            <w:shd w:val="clear" w:color="auto" w:fill="C5E0B3"/>
            <w:vAlign w:val="center"/>
          </w:tcPr>
          <w:p w14:paraId="2FDC5C88" w14:textId="77777777" w:rsidR="00316563" w:rsidRPr="009C7F46" w:rsidRDefault="00316563" w:rsidP="009C7F46">
            <w:pPr>
              <w:jc w:val="center"/>
              <w:rPr>
                <w:rFonts w:ascii="Calibri" w:hAnsi="Calibri"/>
                <w:sz w:val="22"/>
                <w:szCs w:val="22"/>
              </w:rPr>
            </w:pPr>
            <w:r w:rsidRPr="009C7F46">
              <w:rPr>
                <w:rFonts w:ascii="Aller" w:hAnsi="Aller"/>
                <w:b/>
                <w:sz w:val="72"/>
                <w:szCs w:val="72"/>
              </w:rPr>
              <w:t>LOKALNA STRATEGIA ROZWOJU</w:t>
            </w:r>
          </w:p>
        </w:tc>
      </w:tr>
      <w:tr w:rsidR="00316563" w14:paraId="303855CA" w14:textId="77777777" w:rsidTr="009C7F46">
        <w:trPr>
          <w:trHeight w:val="7207"/>
          <w:jc w:val="center"/>
        </w:trPr>
        <w:tc>
          <w:tcPr>
            <w:tcW w:w="9549" w:type="dxa"/>
          </w:tcPr>
          <w:p w14:paraId="4A3A4BD2" w14:textId="77777777" w:rsidR="00316563" w:rsidRDefault="00316563" w:rsidP="009C7F46">
            <w:pPr>
              <w:jc w:val="center"/>
              <w:rPr>
                <w:noProof/>
              </w:rPr>
            </w:pPr>
          </w:p>
          <w:p w14:paraId="397B95ED" w14:textId="77777777" w:rsidR="00316563" w:rsidRDefault="00316563" w:rsidP="009C7F46">
            <w:pPr>
              <w:jc w:val="center"/>
              <w:rPr>
                <w:noProof/>
              </w:rPr>
            </w:pPr>
          </w:p>
          <w:p w14:paraId="55336862" w14:textId="77777777" w:rsidR="00316563" w:rsidRPr="009C7F46" w:rsidRDefault="00AA1225" w:rsidP="009C7F46">
            <w:pPr>
              <w:jc w:val="center"/>
              <w:rPr>
                <w:rFonts w:ascii="Calibri" w:hAnsi="Calibri"/>
                <w:sz w:val="22"/>
                <w:szCs w:val="22"/>
              </w:rPr>
            </w:pPr>
            <w:r>
              <w:rPr>
                <w:noProof/>
                <w:lang w:bidi="ar-SA"/>
              </w:rPr>
              <w:drawing>
                <wp:inline distT="0" distB="0" distL="0" distR="0" wp14:anchorId="5DC62D3E" wp14:editId="16C2878E">
                  <wp:extent cx="4011295" cy="37953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srcRect/>
                          <a:stretch>
                            <a:fillRect/>
                          </a:stretch>
                        </pic:blipFill>
                        <pic:spPr bwMode="auto">
                          <a:xfrm>
                            <a:off x="0" y="0"/>
                            <a:ext cx="4011295" cy="3795395"/>
                          </a:xfrm>
                          <a:prstGeom prst="rect">
                            <a:avLst/>
                          </a:prstGeom>
                          <a:noFill/>
                          <a:ln w="9525">
                            <a:noFill/>
                            <a:miter lim="800000"/>
                            <a:headEnd/>
                            <a:tailEnd/>
                          </a:ln>
                        </pic:spPr>
                      </pic:pic>
                    </a:graphicData>
                  </a:graphic>
                </wp:inline>
              </w:drawing>
            </w:r>
          </w:p>
        </w:tc>
      </w:tr>
      <w:tr w:rsidR="00316563" w14:paraId="2626EE3A" w14:textId="77777777" w:rsidTr="009C7F46">
        <w:trPr>
          <w:trHeight w:val="2050"/>
          <w:jc w:val="center"/>
        </w:trPr>
        <w:tc>
          <w:tcPr>
            <w:tcW w:w="9549" w:type="dxa"/>
            <w:shd w:val="clear" w:color="auto" w:fill="C5E0B3"/>
            <w:vAlign w:val="bottom"/>
          </w:tcPr>
          <w:p w14:paraId="7C3FE638" w14:textId="77777777" w:rsidR="00316563" w:rsidRPr="009C7F46" w:rsidRDefault="00316563" w:rsidP="009C7F46">
            <w:pPr>
              <w:jc w:val="center"/>
              <w:rPr>
                <w:rFonts w:ascii="Aller" w:hAnsi="Aller"/>
                <w:b/>
                <w:sz w:val="64"/>
                <w:szCs w:val="64"/>
              </w:rPr>
            </w:pPr>
            <w:r w:rsidRPr="009C7F46">
              <w:rPr>
                <w:rFonts w:ascii="Aller" w:hAnsi="Aller"/>
                <w:b/>
                <w:sz w:val="64"/>
                <w:szCs w:val="64"/>
              </w:rPr>
              <w:t>LOKALNA GRUPA DZIAŁANIA</w:t>
            </w:r>
          </w:p>
          <w:p w14:paraId="3A6FE941" w14:textId="77777777" w:rsidR="00316563" w:rsidRPr="009C7F46" w:rsidRDefault="00316563" w:rsidP="009C7F46">
            <w:pPr>
              <w:jc w:val="center"/>
              <w:rPr>
                <w:rFonts w:ascii="Aller" w:hAnsi="Aller"/>
                <w:b/>
                <w:sz w:val="64"/>
                <w:szCs w:val="64"/>
              </w:rPr>
            </w:pPr>
            <w:r w:rsidRPr="009C7F46">
              <w:rPr>
                <w:rFonts w:ascii="Aller" w:hAnsi="Aller"/>
                <w:b/>
                <w:sz w:val="64"/>
                <w:szCs w:val="64"/>
              </w:rPr>
              <w:t>BRYNICA TO NIE GRANICA</w:t>
            </w:r>
          </w:p>
          <w:p w14:paraId="725446A4" w14:textId="77777777" w:rsidR="00316563" w:rsidRPr="009C7F46" w:rsidRDefault="00316563" w:rsidP="003A6EE1">
            <w:pPr>
              <w:rPr>
                <w:rFonts w:ascii="Calibri" w:hAnsi="Calibri"/>
                <w:sz w:val="22"/>
                <w:szCs w:val="22"/>
              </w:rPr>
            </w:pPr>
          </w:p>
        </w:tc>
      </w:tr>
    </w:tbl>
    <w:p w14:paraId="3E8DE93B" w14:textId="77777777" w:rsidR="00316563" w:rsidRDefault="00316563" w:rsidP="003A6EE1">
      <w:pPr>
        <w:rPr>
          <w:rFonts w:ascii="Calibri" w:hAnsi="Calibri"/>
          <w:sz w:val="22"/>
          <w:szCs w:val="22"/>
        </w:rPr>
      </w:pPr>
    </w:p>
    <w:p w14:paraId="6539652E" w14:textId="77777777" w:rsidR="00FB6CF8" w:rsidRDefault="00FB6CF8" w:rsidP="003A6EE1">
      <w:pPr>
        <w:rPr>
          <w:rFonts w:ascii="Calibri" w:hAnsi="Calibri"/>
          <w:sz w:val="22"/>
          <w:szCs w:val="22"/>
        </w:rPr>
      </w:pPr>
    </w:p>
    <w:p w14:paraId="65EB935D" w14:textId="77777777" w:rsidR="00FB6CF8" w:rsidRDefault="00FB6CF8" w:rsidP="003A6EE1">
      <w:pPr>
        <w:jc w:val="center"/>
        <w:rPr>
          <w:rFonts w:ascii="Aller" w:hAnsi="Aller"/>
          <w:b/>
          <w:sz w:val="72"/>
          <w:szCs w:val="72"/>
        </w:rPr>
      </w:pPr>
    </w:p>
    <w:p w14:paraId="19814814" w14:textId="77777777" w:rsidR="00FB6CF8" w:rsidRDefault="00FB6CF8" w:rsidP="003A6EE1">
      <w:pPr>
        <w:rPr>
          <w:rFonts w:ascii="Calibri" w:hAnsi="Calibri"/>
          <w:sz w:val="22"/>
          <w:szCs w:val="22"/>
        </w:rPr>
      </w:pPr>
    </w:p>
    <w:p w14:paraId="0FB6F352" w14:textId="77777777" w:rsidR="00BA504E" w:rsidRDefault="00BA504E" w:rsidP="003A6EE1">
      <w:pPr>
        <w:rPr>
          <w:rFonts w:ascii="Calibri" w:hAnsi="Calibri"/>
          <w:sz w:val="22"/>
          <w:szCs w:val="22"/>
        </w:rPr>
      </w:pPr>
    </w:p>
    <w:p w14:paraId="78A15246" w14:textId="77777777" w:rsidR="005851F4" w:rsidRDefault="005851F4">
      <w:bookmarkStart w:id="1" w:name="_Toc433190694"/>
      <w:bookmarkStart w:id="2" w:name="_Toc438192531"/>
      <w:bookmarkStart w:id="3" w:name="_Toc441751148"/>
      <w:r>
        <w:rPr>
          <w:b/>
          <w:bC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9138"/>
      </w:tblGrid>
      <w:tr w:rsidR="003A6EE1" w14:paraId="6C04B3E4" w14:textId="77777777" w:rsidTr="009C7F46">
        <w:trPr>
          <w:trHeight w:val="417"/>
          <w:jc w:val="center"/>
        </w:trPr>
        <w:tc>
          <w:tcPr>
            <w:tcW w:w="9138" w:type="dxa"/>
            <w:tcBorders>
              <w:top w:val="nil"/>
              <w:left w:val="nil"/>
              <w:bottom w:val="nil"/>
              <w:right w:val="nil"/>
            </w:tcBorders>
            <w:shd w:val="clear" w:color="auto" w:fill="A8D08D"/>
            <w:vAlign w:val="center"/>
          </w:tcPr>
          <w:p w14:paraId="5FDE3E30" w14:textId="77777777" w:rsidR="003A6EE1" w:rsidRPr="009C7F46" w:rsidRDefault="003A6EE1" w:rsidP="009C7F46">
            <w:pPr>
              <w:pStyle w:val="Nagwek11"/>
              <w:keepNext/>
              <w:keepLines/>
              <w:shd w:val="clear" w:color="auto" w:fill="auto"/>
              <w:spacing w:after="0" w:line="240" w:lineRule="auto"/>
              <w:jc w:val="left"/>
              <w:rPr>
                <w:rFonts w:ascii="Aller" w:hAnsi="Aller"/>
              </w:rPr>
            </w:pPr>
            <w:r w:rsidRPr="009C7F46">
              <w:rPr>
                <w:rFonts w:ascii="Aller" w:hAnsi="Aller"/>
              </w:rPr>
              <w:lastRenderedPageBreak/>
              <w:t>Spis treści</w:t>
            </w:r>
            <w:bookmarkEnd w:id="1"/>
            <w:bookmarkEnd w:id="2"/>
            <w:bookmarkEnd w:id="3"/>
          </w:p>
        </w:tc>
      </w:tr>
    </w:tbl>
    <w:p w14:paraId="0B7626B8" w14:textId="5D44F124" w:rsidR="00DB3384" w:rsidRPr="005924AD" w:rsidRDefault="00437E2C" w:rsidP="005924AD">
      <w:pPr>
        <w:pStyle w:val="Spistreci1"/>
        <w:spacing w:line="300" w:lineRule="exact"/>
        <w:jc w:val="center"/>
        <w:rPr>
          <w:rFonts w:ascii="Calibri" w:eastAsia="Times New Roman" w:hAnsi="Calibri" w:cs="Times New Roman"/>
          <w:noProof/>
          <w:color w:val="auto"/>
          <w:sz w:val="22"/>
          <w:szCs w:val="22"/>
          <w:lang w:bidi="ar-SA"/>
        </w:rPr>
      </w:pPr>
      <w:r w:rsidRPr="005924AD">
        <w:rPr>
          <w:rFonts w:ascii="Calibri" w:hAnsi="Calibri"/>
          <w:sz w:val="22"/>
          <w:szCs w:val="22"/>
        </w:rPr>
        <w:fldChar w:fldCharType="begin"/>
      </w:r>
      <w:r w:rsidR="00F13959" w:rsidRPr="005924AD">
        <w:rPr>
          <w:rFonts w:ascii="Calibri" w:hAnsi="Calibri"/>
          <w:sz w:val="22"/>
          <w:szCs w:val="22"/>
        </w:rPr>
        <w:instrText xml:space="preserve"> TOC \o "1-3" \h \z \u </w:instrText>
      </w:r>
      <w:r w:rsidRPr="005924AD">
        <w:rPr>
          <w:rFonts w:ascii="Calibri" w:hAnsi="Calibri"/>
          <w:sz w:val="22"/>
          <w:szCs w:val="22"/>
        </w:rPr>
        <w:fldChar w:fldCharType="separate"/>
      </w:r>
      <w:hyperlink w:anchor="_Toc441751148" w:history="1">
        <w:r w:rsidR="00DB3384" w:rsidRPr="005924AD">
          <w:rPr>
            <w:rStyle w:val="Hipercze"/>
            <w:rFonts w:ascii="Calibri" w:hAnsi="Calibri"/>
            <w:noProof/>
            <w:sz w:val="22"/>
            <w:szCs w:val="22"/>
          </w:rPr>
          <w:t>Spis treści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7613FD">
          <w:rPr>
            <w:rFonts w:ascii="Calibri" w:hAnsi="Calibri"/>
            <w:noProof/>
            <w:webHidden/>
            <w:sz w:val="22"/>
            <w:szCs w:val="22"/>
          </w:rPr>
          <w:t>2</w:t>
        </w:r>
        <w:r w:rsidRPr="005924AD">
          <w:rPr>
            <w:rFonts w:ascii="Calibri" w:hAnsi="Calibri"/>
            <w:noProof/>
            <w:webHidden/>
            <w:sz w:val="22"/>
            <w:szCs w:val="22"/>
          </w:rPr>
          <w:fldChar w:fldCharType="end"/>
        </w:r>
      </w:hyperlink>
    </w:p>
    <w:p w14:paraId="4EB8221B" w14:textId="4CAFEBB2" w:rsidR="00DB3384" w:rsidRPr="005924AD" w:rsidRDefault="00737397"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49" w:history="1">
        <w:r w:rsidR="00DB3384" w:rsidRPr="005924AD">
          <w:rPr>
            <w:rStyle w:val="Hipercze"/>
            <w:rFonts w:ascii="Calibri" w:hAnsi="Calibri"/>
            <w:noProof/>
            <w:sz w:val="22"/>
            <w:szCs w:val="22"/>
          </w:rPr>
          <w:t>Rozdział I Charakterystyka LGD</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3</w:t>
        </w:r>
        <w:r w:rsidR="00437E2C" w:rsidRPr="005924AD">
          <w:rPr>
            <w:rFonts w:ascii="Calibri" w:hAnsi="Calibri"/>
            <w:noProof/>
            <w:webHidden/>
            <w:sz w:val="22"/>
            <w:szCs w:val="22"/>
          </w:rPr>
          <w:fldChar w:fldCharType="end"/>
        </w:r>
      </w:hyperlink>
    </w:p>
    <w:p w14:paraId="090147AB" w14:textId="4331E9B3" w:rsidR="00DB3384" w:rsidRPr="005924AD" w:rsidRDefault="00737397" w:rsidP="005924AD">
      <w:pPr>
        <w:pStyle w:val="Spistreci2"/>
        <w:spacing w:after="0" w:line="300" w:lineRule="exact"/>
        <w:ind w:left="0"/>
        <w:jc w:val="center"/>
        <w:rPr>
          <w:rFonts w:ascii="Calibri" w:hAnsi="Calibri"/>
          <w:lang w:bidi="ar-SA"/>
        </w:rPr>
      </w:pPr>
      <w:hyperlink w:anchor="_Toc441751150" w:history="1">
        <w:r w:rsidR="00DB3384" w:rsidRPr="005924AD">
          <w:rPr>
            <w:rStyle w:val="Hipercze"/>
            <w:rFonts w:ascii="Calibri" w:hAnsi="Calibri"/>
          </w:rPr>
          <w:t>Nazwa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_Toc441751150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3</w:t>
        </w:r>
        <w:r w:rsidR="00437E2C" w:rsidRPr="005924AD">
          <w:rPr>
            <w:rFonts w:ascii="Calibri" w:hAnsi="Calibri"/>
            <w:webHidden/>
          </w:rPr>
          <w:fldChar w:fldCharType="end"/>
        </w:r>
      </w:hyperlink>
    </w:p>
    <w:p w14:paraId="11272724" w14:textId="4B6C04D1" w:rsidR="00DB3384" w:rsidRPr="005924AD" w:rsidRDefault="00737397" w:rsidP="005924AD">
      <w:pPr>
        <w:pStyle w:val="Spistreci2"/>
        <w:spacing w:after="0" w:line="300" w:lineRule="exact"/>
        <w:ind w:left="0"/>
        <w:jc w:val="center"/>
        <w:rPr>
          <w:rFonts w:ascii="Calibri" w:hAnsi="Calibri"/>
          <w:lang w:bidi="ar-SA"/>
        </w:rPr>
      </w:pPr>
      <w:hyperlink w:anchor="_Toc441751151" w:history="1">
        <w:r w:rsidR="00DB3384" w:rsidRPr="005924AD">
          <w:rPr>
            <w:rStyle w:val="Hipercze"/>
            <w:rFonts w:ascii="Calibri" w:hAnsi="Calibri"/>
          </w:rPr>
          <w:t>Zwięzły opis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_Toc441751151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3</w:t>
        </w:r>
        <w:r w:rsidR="00437E2C" w:rsidRPr="005924AD">
          <w:rPr>
            <w:rFonts w:ascii="Calibri" w:hAnsi="Calibri"/>
            <w:webHidden/>
          </w:rPr>
          <w:fldChar w:fldCharType="end"/>
        </w:r>
      </w:hyperlink>
    </w:p>
    <w:p w14:paraId="26155683" w14:textId="7A470049" w:rsidR="00DB3384" w:rsidRPr="005924AD" w:rsidRDefault="00737397" w:rsidP="005924AD">
      <w:pPr>
        <w:pStyle w:val="Spistreci2"/>
        <w:spacing w:after="0" w:line="300" w:lineRule="exact"/>
        <w:ind w:left="0"/>
        <w:jc w:val="center"/>
        <w:rPr>
          <w:rFonts w:ascii="Calibri" w:hAnsi="Calibri"/>
          <w:lang w:bidi="ar-SA"/>
        </w:rPr>
      </w:pPr>
      <w:hyperlink w:anchor="_Toc441751152" w:history="1">
        <w:r w:rsidR="00DB3384" w:rsidRPr="005924AD">
          <w:rPr>
            <w:rStyle w:val="Hipercze"/>
            <w:rFonts w:ascii="Calibri" w:hAnsi="Calibri"/>
          </w:rPr>
          <w:t>Opis procesu tworzenia partnerstwa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_Toc441751152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4</w:t>
        </w:r>
        <w:r w:rsidR="00437E2C" w:rsidRPr="005924AD">
          <w:rPr>
            <w:rFonts w:ascii="Calibri" w:hAnsi="Calibri"/>
            <w:webHidden/>
          </w:rPr>
          <w:fldChar w:fldCharType="end"/>
        </w:r>
      </w:hyperlink>
    </w:p>
    <w:p w14:paraId="1BA4AF8A" w14:textId="6EF46709" w:rsidR="00DB3384" w:rsidRPr="005924AD" w:rsidRDefault="00737397" w:rsidP="005924AD">
      <w:pPr>
        <w:pStyle w:val="Spistreci2"/>
        <w:spacing w:after="0" w:line="300" w:lineRule="exact"/>
        <w:ind w:left="0"/>
        <w:jc w:val="center"/>
        <w:rPr>
          <w:rFonts w:ascii="Calibri" w:hAnsi="Calibri"/>
          <w:lang w:bidi="ar-SA"/>
        </w:rPr>
      </w:pPr>
      <w:hyperlink w:anchor="_Toc441751153" w:history="1">
        <w:r w:rsidR="00DB3384" w:rsidRPr="005924AD">
          <w:rPr>
            <w:rStyle w:val="Hipercze"/>
            <w:rFonts w:ascii="Calibri" w:hAnsi="Calibri"/>
          </w:rPr>
          <w:t>Opis struktury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_Toc441751153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5</w:t>
        </w:r>
        <w:r w:rsidR="00437E2C" w:rsidRPr="005924AD">
          <w:rPr>
            <w:rFonts w:ascii="Calibri" w:hAnsi="Calibri"/>
            <w:webHidden/>
          </w:rPr>
          <w:fldChar w:fldCharType="end"/>
        </w:r>
      </w:hyperlink>
    </w:p>
    <w:p w14:paraId="17EF13B5" w14:textId="75562054" w:rsidR="00DB3384" w:rsidRPr="005924AD" w:rsidRDefault="00737397" w:rsidP="005924AD">
      <w:pPr>
        <w:pStyle w:val="Spistreci2"/>
        <w:spacing w:after="0" w:line="300" w:lineRule="exact"/>
        <w:ind w:left="0"/>
        <w:jc w:val="center"/>
        <w:rPr>
          <w:rFonts w:ascii="Calibri" w:hAnsi="Calibri"/>
          <w:lang w:bidi="ar-SA"/>
        </w:rPr>
      </w:pPr>
      <w:hyperlink w:anchor="_Toc441751154" w:history="1">
        <w:r w:rsidR="00DB3384" w:rsidRPr="005924AD">
          <w:rPr>
            <w:rStyle w:val="Hipercze"/>
            <w:rFonts w:ascii="Calibri" w:hAnsi="Calibri"/>
          </w:rPr>
          <w:t>Zwięzła charakterystyka rozwiązań stosowanych w procesie decyzyjnym</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_Toc441751154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7</w:t>
        </w:r>
        <w:r w:rsidR="00437E2C" w:rsidRPr="005924AD">
          <w:rPr>
            <w:rFonts w:ascii="Calibri" w:hAnsi="Calibri"/>
            <w:webHidden/>
          </w:rPr>
          <w:fldChar w:fldCharType="end"/>
        </w:r>
      </w:hyperlink>
    </w:p>
    <w:p w14:paraId="49D3C0AC" w14:textId="531FC362" w:rsidR="00DB3384" w:rsidRPr="005924AD" w:rsidRDefault="00737397" w:rsidP="005924AD">
      <w:pPr>
        <w:pStyle w:val="Spistreci2"/>
        <w:spacing w:after="0" w:line="300" w:lineRule="exact"/>
        <w:ind w:left="0"/>
        <w:jc w:val="center"/>
        <w:rPr>
          <w:rFonts w:ascii="Calibri" w:hAnsi="Calibri"/>
          <w:lang w:bidi="ar-SA"/>
        </w:rPr>
      </w:pPr>
      <w:hyperlink w:anchor="_Toc441751155" w:history="1">
        <w:r w:rsidR="00DB3384" w:rsidRPr="005924AD">
          <w:rPr>
            <w:rStyle w:val="Hipercze"/>
            <w:rFonts w:ascii="Calibri" w:hAnsi="Calibri"/>
          </w:rPr>
          <w:t>Wskazanie dokumentów regulujących funkcjonowanie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_Toc441751155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8</w:t>
        </w:r>
        <w:r w:rsidR="00437E2C" w:rsidRPr="005924AD">
          <w:rPr>
            <w:rFonts w:ascii="Calibri" w:hAnsi="Calibri"/>
            <w:webHidden/>
          </w:rPr>
          <w:fldChar w:fldCharType="end"/>
        </w:r>
      </w:hyperlink>
    </w:p>
    <w:p w14:paraId="5B936FFB" w14:textId="41669DAD" w:rsidR="00DB3384" w:rsidRPr="005924AD" w:rsidRDefault="00737397"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6" w:history="1">
        <w:r w:rsidR="00DB3384" w:rsidRPr="005924AD">
          <w:rPr>
            <w:rStyle w:val="Hipercze"/>
            <w:rFonts w:ascii="Calibri" w:hAnsi="Calibri"/>
            <w:noProof/>
            <w:sz w:val="22"/>
            <w:szCs w:val="22"/>
          </w:rPr>
          <w:t>Rozdział II Partycypacyjny charakter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9</w:t>
        </w:r>
        <w:r w:rsidR="00437E2C" w:rsidRPr="005924AD">
          <w:rPr>
            <w:rFonts w:ascii="Calibri" w:hAnsi="Calibri"/>
            <w:noProof/>
            <w:webHidden/>
            <w:sz w:val="22"/>
            <w:szCs w:val="22"/>
          </w:rPr>
          <w:fldChar w:fldCharType="end"/>
        </w:r>
      </w:hyperlink>
    </w:p>
    <w:p w14:paraId="423BE6CC" w14:textId="77664CC1" w:rsidR="00DB3384" w:rsidRPr="005924AD" w:rsidRDefault="00737397"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7" w:history="1">
        <w:r w:rsidR="00DB3384" w:rsidRPr="005924AD">
          <w:rPr>
            <w:rStyle w:val="Hipercze"/>
            <w:rFonts w:ascii="Calibri" w:hAnsi="Calibri"/>
            <w:noProof/>
            <w:sz w:val="22"/>
            <w:szCs w:val="22"/>
          </w:rPr>
          <w:t>Rozdział III Diagnoza - opis obszaru i ludności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11</w:t>
        </w:r>
        <w:r w:rsidR="00437E2C" w:rsidRPr="005924AD">
          <w:rPr>
            <w:rFonts w:ascii="Calibri" w:hAnsi="Calibri"/>
            <w:noProof/>
            <w:webHidden/>
            <w:sz w:val="22"/>
            <w:szCs w:val="22"/>
          </w:rPr>
          <w:fldChar w:fldCharType="end"/>
        </w:r>
      </w:hyperlink>
    </w:p>
    <w:p w14:paraId="0F11E832" w14:textId="2A620D6A" w:rsidR="00DB3384" w:rsidRPr="005924AD" w:rsidRDefault="00737397" w:rsidP="005924AD">
      <w:pPr>
        <w:pStyle w:val="Spistreci2"/>
        <w:spacing w:after="0" w:line="300" w:lineRule="exact"/>
        <w:ind w:left="0"/>
        <w:jc w:val="center"/>
        <w:rPr>
          <w:rFonts w:ascii="Calibri" w:hAnsi="Calibri"/>
          <w:lang w:bidi="ar-SA"/>
        </w:rPr>
      </w:pPr>
      <w:hyperlink w:anchor="_Toc441751158" w:history="1">
        <w:r w:rsidR="00DB3384" w:rsidRPr="005924AD">
          <w:rPr>
            <w:rStyle w:val="Hipercze"/>
            <w:rFonts w:ascii="Calibri" w:hAnsi="Calibri"/>
          </w:rPr>
          <w:t>Charakterystyka gmin z obszaru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_Toc441751158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11</w:t>
        </w:r>
        <w:r w:rsidR="00437E2C" w:rsidRPr="005924AD">
          <w:rPr>
            <w:rFonts w:ascii="Calibri" w:hAnsi="Calibri"/>
            <w:webHidden/>
          </w:rPr>
          <w:fldChar w:fldCharType="end"/>
        </w:r>
      </w:hyperlink>
    </w:p>
    <w:p w14:paraId="3D056F9A" w14:textId="14C2D79F" w:rsidR="00DB3384" w:rsidRPr="005924AD" w:rsidRDefault="00737397" w:rsidP="005924AD">
      <w:pPr>
        <w:pStyle w:val="Spistreci2"/>
        <w:spacing w:after="0" w:line="300" w:lineRule="exact"/>
        <w:ind w:left="0"/>
        <w:jc w:val="center"/>
        <w:rPr>
          <w:rFonts w:ascii="Calibri" w:hAnsi="Calibri"/>
          <w:lang w:bidi="ar-SA"/>
        </w:rPr>
      </w:pPr>
      <w:hyperlink w:anchor="_Toc441751159" w:history="1">
        <w:r w:rsidR="00DB3384" w:rsidRPr="005924AD">
          <w:rPr>
            <w:rStyle w:val="Hipercze"/>
            <w:rFonts w:ascii="Calibri" w:hAnsi="Calibri"/>
          </w:rPr>
          <w:t>Ogólna charakterystyka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_Toc441751159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13</w:t>
        </w:r>
        <w:r w:rsidR="00437E2C" w:rsidRPr="005924AD">
          <w:rPr>
            <w:rFonts w:ascii="Calibri" w:hAnsi="Calibri"/>
            <w:webHidden/>
          </w:rPr>
          <w:fldChar w:fldCharType="end"/>
        </w:r>
      </w:hyperlink>
    </w:p>
    <w:p w14:paraId="14972B95" w14:textId="72D5A76C" w:rsidR="00DB3384" w:rsidRPr="005924AD" w:rsidRDefault="00737397" w:rsidP="005924AD">
      <w:pPr>
        <w:pStyle w:val="Spistreci2"/>
        <w:spacing w:after="0" w:line="300" w:lineRule="exact"/>
        <w:ind w:left="0"/>
        <w:jc w:val="center"/>
        <w:rPr>
          <w:rFonts w:ascii="Calibri" w:hAnsi="Calibri"/>
          <w:lang w:bidi="ar-SA"/>
        </w:rPr>
      </w:pPr>
      <w:hyperlink w:anchor="_Toc441751160" w:history="1">
        <w:r w:rsidR="00DB3384" w:rsidRPr="005924AD">
          <w:rPr>
            <w:rStyle w:val="Hipercze"/>
            <w:rFonts w:ascii="Calibri" w:hAnsi="Calibri"/>
          </w:rPr>
          <w:t>Uwarunkowania przestrzenno-geograficzne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_Toc441751160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19</w:t>
        </w:r>
        <w:r w:rsidR="00437E2C" w:rsidRPr="005924AD">
          <w:rPr>
            <w:rFonts w:ascii="Calibri" w:hAnsi="Calibri"/>
            <w:webHidden/>
          </w:rPr>
          <w:fldChar w:fldCharType="end"/>
        </w:r>
      </w:hyperlink>
    </w:p>
    <w:p w14:paraId="066FB54B" w14:textId="48C56C1F" w:rsidR="00DB3384" w:rsidRPr="005924AD" w:rsidRDefault="00737397" w:rsidP="005924AD">
      <w:pPr>
        <w:pStyle w:val="Spistreci2"/>
        <w:spacing w:after="0" w:line="300" w:lineRule="exact"/>
        <w:ind w:left="0"/>
        <w:jc w:val="center"/>
        <w:rPr>
          <w:rFonts w:ascii="Calibri" w:hAnsi="Calibri"/>
          <w:lang w:bidi="ar-SA"/>
        </w:rPr>
      </w:pPr>
      <w:hyperlink w:anchor="_Toc441751161" w:history="1">
        <w:r w:rsidR="00DB3384" w:rsidRPr="005924AD">
          <w:rPr>
            <w:rStyle w:val="Hipercze"/>
            <w:rFonts w:ascii="Calibri" w:hAnsi="Calibri"/>
          </w:rPr>
          <w:t>Uwarunkowania przyrodnicze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_Toc441751161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20</w:t>
        </w:r>
        <w:r w:rsidR="00437E2C" w:rsidRPr="005924AD">
          <w:rPr>
            <w:rFonts w:ascii="Calibri" w:hAnsi="Calibri"/>
            <w:webHidden/>
          </w:rPr>
          <w:fldChar w:fldCharType="end"/>
        </w:r>
      </w:hyperlink>
    </w:p>
    <w:p w14:paraId="068AC0A3" w14:textId="012EC42E" w:rsidR="00DB3384" w:rsidRPr="005924AD" w:rsidRDefault="00737397" w:rsidP="005924AD">
      <w:pPr>
        <w:pStyle w:val="Spistreci2"/>
        <w:spacing w:after="0" w:line="300" w:lineRule="exact"/>
        <w:ind w:left="0"/>
        <w:jc w:val="center"/>
        <w:rPr>
          <w:rFonts w:ascii="Calibri" w:hAnsi="Calibri"/>
          <w:lang w:bidi="ar-SA"/>
        </w:rPr>
      </w:pPr>
      <w:hyperlink w:anchor="_Toc441751162" w:history="1">
        <w:r w:rsidR="00DB3384" w:rsidRPr="005924AD">
          <w:rPr>
            <w:rStyle w:val="Hipercze"/>
            <w:rFonts w:ascii="Calibri" w:hAnsi="Calibri"/>
          </w:rPr>
          <w:t>Gleby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_Toc441751162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21</w:t>
        </w:r>
        <w:r w:rsidR="00437E2C" w:rsidRPr="005924AD">
          <w:rPr>
            <w:rFonts w:ascii="Calibri" w:hAnsi="Calibri"/>
            <w:webHidden/>
          </w:rPr>
          <w:fldChar w:fldCharType="end"/>
        </w:r>
      </w:hyperlink>
    </w:p>
    <w:p w14:paraId="140CDE25" w14:textId="0C58E627" w:rsidR="00DB3384" w:rsidRPr="005924AD" w:rsidRDefault="00737397" w:rsidP="005924AD">
      <w:pPr>
        <w:pStyle w:val="Spistreci2"/>
        <w:spacing w:after="0" w:line="300" w:lineRule="exact"/>
        <w:ind w:left="0"/>
        <w:jc w:val="center"/>
        <w:rPr>
          <w:rFonts w:ascii="Calibri" w:hAnsi="Calibri"/>
          <w:lang w:bidi="ar-SA"/>
        </w:rPr>
      </w:pPr>
      <w:hyperlink w:anchor="_Toc441751163" w:history="1">
        <w:r w:rsidR="00DB3384" w:rsidRPr="005924AD">
          <w:rPr>
            <w:rStyle w:val="Hipercze"/>
            <w:rFonts w:ascii="Calibri" w:hAnsi="Calibri"/>
          </w:rPr>
          <w:t>Lesistość</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_Toc441751163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22</w:t>
        </w:r>
        <w:r w:rsidR="00437E2C" w:rsidRPr="005924AD">
          <w:rPr>
            <w:rFonts w:ascii="Calibri" w:hAnsi="Calibri"/>
            <w:webHidden/>
          </w:rPr>
          <w:fldChar w:fldCharType="end"/>
        </w:r>
      </w:hyperlink>
    </w:p>
    <w:p w14:paraId="4CB2FC5F" w14:textId="2254BBA1" w:rsidR="00DB3384" w:rsidRPr="005924AD" w:rsidRDefault="00737397" w:rsidP="005924AD">
      <w:pPr>
        <w:pStyle w:val="Spistreci2"/>
        <w:spacing w:after="0" w:line="300" w:lineRule="exact"/>
        <w:ind w:left="0"/>
        <w:jc w:val="center"/>
        <w:rPr>
          <w:rFonts w:ascii="Calibri" w:hAnsi="Calibri"/>
          <w:lang w:bidi="ar-SA"/>
        </w:rPr>
      </w:pPr>
      <w:hyperlink w:anchor="_Toc441751164" w:history="1">
        <w:r w:rsidR="00DB3384" w:rsidRPr="005924AD">
          <w:rPr>
            <w:rStyle w:val="Hipercze"/>
            <w:rFonts w:ascii="Calibri" w:hAnsi="Calibri"/>
          </w:rPr>
          <w:t>Zasoby wodne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_Toc441751164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22</w:t>
        </w:r>
        <w:r w:rsidR="00437E2C" w:rsidRPr="005924AD">
          <w:rPr>
            <w:rFonts w:ascii="Calibri" w:hAnsi="Calibri"/>
            <w:webHidden/>
          </w:rPr>
          <w:fldChar w:fldCharType="end"/>
        </w:r>
      </w:hyperlink>
    </w:p>
    <w:p w14:paraId="09889491" w14:textId="78013DD0" w:rsidR="00DB3384" w:rsidRPr="005924AD" w:rsidRDefault="00737397" w:rsidP="005924AD">
      <w:pPr>
        <w:pStyle w:val="Spistreci2"/>
        <w:spacing w:after="0" w:line="300" w:lineRule="exact"/>
        <w:ind w:left="0"/>
        <w:jc w:val="center"/>
        <w:rPr>
          <w:rFonts w:ascii="Calibri" w:hAnsi="Calibri"/>
          <w:lang w:bidi="ar-SA"/>
        </w:rPr>
      </w:pPr>
      <w:hyperlink w:anchor="_Toc441751165" w:history="1">
        <w:r w:rsidR="00DB3384" w:rsidRPr="005924AD">
          <w:rPr>
            <w:rStyle w:val="Hipercze"/>
            <w:rFonts w:ascii="Calibri" w:hAnsi="Calibri"/>
          </w:rPr>
          <w:t>Ochrona środowiska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_Toc441751165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23</w:t>
        </w:r>
        <w:r w:rsidR="00437E2C" w:rsidRPr="005924AD">
          <w:rPr>
            <w:rFonts w:ascii="Calibri" w:hAnsi="Calibri"/>
            <w:webHidden/>
          </w:rPr>
          <w:fldChar w:fldCharType="end"/>
        </w:r>
      </w:hyperlink>
    </w:p>
    <w:p w14:paraId="57B84029" w14:textId="2B079E14" w:rsidR="00DB3384" w:rsidRPr="005924AD" w:rsidRDefault="00737397" w:rsidP="005924AD">
      <w:pPr>
        <w:pStyle w:val="Spistreci2"/>
        <w:spacing w:after="0" w:line="300" w:lineRule="exact"/>
        <w:ind w:left="0"/>
        <w:jc w:val="center"/>
        <w:rPr>
          <w:rFonts w:ascii="Calibri" w:hAnsi="Calibri"/>
          <w:lang w:bidi="ar-SA"/>
        </w:rPr>
      </w:pPr>
      <w:hyperlink w:anchor="_Toc441751166" w:history="1">
        <w:r w:rsidR="00DB3384" w:rsidRPr="005924AD">
          <w:rPr>
            <w:rStyle w:val="Hipercze"/>
            <w:rFonts w:ascii="Calibri" w:hAnsi="Calibri"/>
          </w:rPr>
          <w:t>Uwarunkowania kulturowe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_Toc441751166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23</w:t>
        </w:r>
        <w:r w:rsidR="00437E2C" w:rsidRPr="005924AD">
          <w:rPr>
            <w:rFonts w:ascii="Calibri" w:hAnsi="Calibri"/>
            <w:webHidden/>
          </w:rPr>
          <w:fldChar w:fldCharType="end"/>
        </w:r>
      </w:hyperlink>
    </w:p>
    <w:p w14:paraId="52825BA8" w14:textId="10CFCCD8" w:rsidR="00DB3384" w:rsidRPr="005924AD" w:rsidRDefault="00737397" w:rsidP="005924AD">
      <w:pPr>
        <w:pStyle w:val="Spistreci2"/>
        <w:spacing w:after="0" w:line="300" w:lineRule="exact"/>
        <w:ind w:left="0"/>
        <w:jc w:val="center"/>
        <w:rPr>
          <w:rFonts w:ascii="Calibri" w:hAnsi="Calibri"/>
          <w:lang w:bidi="ar-SA"/>
        </w:rPr>
      </w:pPr>
      <w:hyperlink w:anchor="_Toc441751167" w:history="1">
        <w:r w:rsidR="00DB3384" w:rsidRPr="005924AD">
          <w:rPr>
            <w:rStyle w:val="Hipercze"/>
            <w:rFonts w:ascii="Calibri" w:hAnsi="Calibri"/>
          </w:rPr>
          <w:t>Uwarunkowania historyczne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_Toc441751167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24</w:t>
        </w:r>
        <w:r w:rsidR="00437E2C" w:rsidRPr="005924AD">
          <w:rPr>
            <w:rFonts w:ascii="Calibri" w:hAnsi="Calibri"/>
            <w:webHidden/>
          </w:rPr>
          <w:fldChar w:fldCharType="end"/>
        </w:r>
      </w:hyperlink>
    </w:p>
    <w:p w14:paraId="6E03120C" w14:textId="7AE51993" w:rsidR="00DB3384" w:rsidRPr="005924AD" w:rsidRDefault="00737397" w:rsidP="005924AD">
      <w:pPr>
        <w:pStyle w:val="Spistreci2"/>
        <w:spacing w:after="0" w:line="300" w:lineRule="exact"/>
        <w:ind w:left="0"/>
        <w:jc w:val="center"/>
        <w:rPr>
          <w:rFonts w:ascii="Calibri" w:hAnsi="Calibri"/>
          <w:lang w:bidi="ar-SA"/>
        </w:rPr>
      </w:pPr>
      <w:hyperlink w:anchor="_Toc441751168" w:history="1">
        <w:r w:rsidR="00DB3384" w:rsidRPr="005924AD">
          <w:rPr>
            <w:rStyle w:val="Hipercze"/>
            <w:rFonts w:ascii="Calibri" w:hAnsi="Calibri"/>
          </w:rPr>
          <w:t>Analiza obszaru LGD w oparciu o dane ankietowe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_Toc441751168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26</w:t>
        </w:r>
        <w:r w:rsidR="00437E2C" w:rsidRPr="005924AD">
          <w:rPr>
            <w:rFonts w:ascii="Calibri" w:hAnsi="Calibri"/>
            <w:webHidden/>
          </w:rPr>
          <w:fldChar w:fldCharType="end"/>
        </w:r>
      </w:hyperlink>
    </w:p>
    <w:p w14:paraId="06D84448" w14:textId="72EC9017" w:rsidR="00DB3384" w:rsidRPr="005924AD" w:rsidRDefault="00737397"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69" w:history="1">
        <w:r w:rsidR="00DB3384" w:rsidRPr="005924AD">
          <w:rPr>
            <w:rStyle w:val="Hipercze"/>
            <w:rFonts w:ascii="Calibri" w:hAnsi="Calibri"/>
            <w:noProof/>
            <w:sz w:val="22"/>
            <w:szCs w:val="22"/>
          </w:rPr>
          <w:t>Rozdział IV Analiza SWOT</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_Toc441751169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29</w:t>
        </w:r>
        <w:r w:rsidR="00437E2C" w:rsidRPr="005924AD">
          <w:rPr>
            <w:rFonts w:ascii="Calibri" w:hAnsi="Calibri"/>
            <w:noProof/>
            <w:webHidden/>
            <w:sz w:val="22"/>
            <w:szCs w:val="22"/>
          </w:rPr>
          <w:fldChar w:fldCharType="end"/>
        </w:r>
      </w:hyperlink>
    </w:p>
    <w:p w14:paraId="31C0439E" w14:textId="2FD5FF26" w:rsidR="00DB3384" w:rsidRPr="005924AD" w:rsidRDefault="00737397"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0" w:history="1">
        <w:r w:rsidR="00DB3384" w:rsidRPr="005924AD">
          <w:rPr>
            <w:rStyle w:val="Hipercze"/>
            <w:rFonts w:ascii="Calibri" w:hAnsi="Calibri"/>
            <w:noProof/>
            <w:sz w:val="22"/>
            <w:szCs w:val="22"/>
          </w:rPr>
          <w:t>Rozdział V Cele i wskaźniki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35</w:t>
        </w:r>
        <w:r w:rsidR="00437E2C" w:rsidRPr="005924AD">
          <w:rPr>
            <w:rFonts w:ascii="Calibri" w:hAnsi="Calibri"/>
            <w:noProof/>
            <w:webHidden/>
            <w:sz w:val="22"/>
            <w:szCs w:val="22"/>
          </w:rPr>
          <w:fldChar w:fldCharType="end"/>
        </w:r>
      </w:hyperlink>
    </w:p>
    <w:p w14:paraId="37EEC67C" w14:textId="7B56E971" w:rsidR="00DB3384" w:rsidRPr="005924AD" w:rsidRDefault="00737397" w:rsidP="005924AD">
      <w:pPr>
        <w:pStyle w:val="Spistreci2"/>
        <w:spacing w:after="0" w:line="300" w:lineRule="exact"/>
        <w:ind w:left="0"/>
        <w:jc w:val="center"/>
        <w:rPr>
          <w:rFonts w:ascii="Calibri" w:hAnsi="Calibri"/>
          <w:lang w:bidi="ar-SA"/>
        </w:rPr>
      </w:pPr>
      <w:hyperlink w:anchor="_Toc441751171" w:history="1">
        <w:r w:rsidR="00DB3384" w:rsidRPr="005924AD">
          <w:rPr>
            <w:rStyle w:val="Hipercze"/>
            <w:rFonts w:ascii="Calibri" w:hAnsi="Calibri"/>
          </w:rPr>
          <w:t>Cele ogólne, cele szczegółowe i przedsięwzięcia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_Toc441751171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36</w:t>
        </w:r>
        <w:r w:rsidR="00437E2C" w:rsidRPr="005924AD">
          <w:rPr>
            <w:rFonts w:ascii="Calibri" w:hAnsi="Calibri"/>
            <w:webHidden/>
          </w:rPr>
          <w:fldChar w:fldCharType="end"/>
        </w:r>
      </w:hyperlink>
    </w:p>
    <w:p w14:paraId="5E4164D4" w14:textId="3F1F8E72" w:rsidR="00DB3384" w:rsidRPr="005924AD" w:rsidRDefault="00737397"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2" w:history="1">
        <w:r w:rsidR="00DB3384" w:rsidRPr="005924AD">
          <w:rPr>
            <w:rStyle w:val="Hipercze"/>
            <w:rFonts w:ascii="Calibri" w:hAnsi="Calibri"/>
            <w:noProof/>
            <w:sz w:val="22"/>
            <w:szCs w:val="22"/>
          </w:rPr>
          <w:t>Rozdział VI Sposób wyboru i oceny operacji oraz sposób ustanawiania kryteriów wyboru</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_Toc441751172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54</w:t>
        </w:r>
        <w:r w:rsidR="00437E2C" w:rsidRPr="005924AD">
          <w:rPr>
            <w:rFonts w:ascii="Calibri" w:hAnsi="Calibri"/>
            <w:noProof/>
            <w:webHidden/>
            <w:sz w:val="22"/>
            <w:szCs w:val="22"/>
          </w:rPr>
          <w:fldChar w:fldCharType="end"/>
        </w:r>
      </w:hyperlink>
    </w:p>
    <w:p w14:paraId="0DC5F46E" w14:textId="348E3A77" w:rsidR="00DB3384" w:rsidRPr="005924AD" w:rsidRDefault="00737397"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3" w:history="1">
        <w:r w:rsidR="00DB3384" w:rsidRPr="005924AD">
          <w:rPr>
            <w:rStyle w:val="Hipercze"/>
            <w:rFonts w:ascii="Calibri" w:hAnsi="Calibri"/>
            <w:noProof/>
            <w:sz w:val="22"/>
            <w:szCs w:val="22"/>
          </w:rPr>
          <w:t>Rozdział VII Plan działania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_Toc441751173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56</w:t>
        </w:r>
        <w:r w:rsidR="00437E2C" w:rsidRPr="005924AD">
          <w:rPr>
            <w:rFonts w:ascii="Calibri" w:hAnsi="Calibri"/>
            <w:noProof/>
            <w:webHidden/>
            <w:sz w:val="22"/>
            <w:szCs w:val="22"/>
          </w:rPr>
          <w:fldChar w:fldCharType="end"/>
        </w:r>
      </w:hyperlink>
    </w:p>
    <w:p w14:paraId="7E3EEA83" w14:textId="0E8FB6FF" w:rsidR="00DB3384" w:rsidRPr="005924AD" w:rsidRDefault="00737397"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4" w:history="1">
        <w:r w:rsidR="00DB3384" w:rsidRPr="005924AD">
          <w:rPr>
            <w:rStyle w:val="Hipercze"/>
            <w:rFonts w:ascii="Calibri" w:hAnsi="Calibri"/>
            <w:noProof/>
            <w:sz w:val="22"/>
            <w:szCs w:val="22"/>
          </w:rPr>
          <w:t>Rozdział VIII Budżet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_Toc441751174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56</w:t>
        </w:r>
        <w:r w:rsidR="00437E2C" w:rsidRPr="005924AD">
          <w:rPr>
            <w:rFonts w:ascii="Calibri" w:hAnsi="Calibri"/>
            <w:noProof/>
            <w:webHidden/>
            <w:sz w:val="22"/>
            <w:szCs w:val="22"/>
          </w:rPr>
          <w:fldChar w:fldCharType="end"/>
        </w:r>
      </w:hyperlink>
    </w:p>
    <w:p w14:paraId="4EB79987" w14:textId="6062D0F8" w:rsidR="00DB3384" w:rsidRPr="005924AD" w:rsidRDefault="00737397"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5" w:history="1">
        <w:r w:rsidR="00DB3384" w:rsidRPr="005924AD">
          <w:rPr>
            <w:rStyle w:val="Hipercze"/>
            <w:rFonts w:ascii="Calibri" w:hAnsi="Calibri"/>
            <w:noProof/>
            <w:sz w:val="22"/>
            <w:szCs w:val="22"/>
          </w:rPr>
          <w:t>Rozdział IX Plan komunikacji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_Toc441751175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58</w:t>
        </w:r>
        <w:r w:rsidR="00437E2C" w:rsidRPr="005924AD">
          <w:rPr>
            <w:rFonts w:ascii="Calibri" w:hAnsi="Calibri"/>
            <w:noProof/>
            <w:webHidden/>
            <w:sz w:val="22"/>
            <w:szCs w:val="22"/>
          </w:rPr>
          <w:fldChar w:fldCharType="end"/>
        </w:r>
      </w:hyperlink>
    </w:p>
    <w:p w14:paraId="7489A648" w14:textId="3C239047" w:rsidR="00DB3384" w:rsidRPr="005924AD" w:rsidRDefault="00737397"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6" w:history="1">
        <w:r w:rsidR="00DB3384" w:rsidRPr="005924AD">
          <w:rPr>
            <w:rStyle w:val="Hipercze"/>
            <w:rFonts w:ascii="Calibri" w:hAnsi="Calibri"/>
            <w:noProof/>
            <w:sz w:val="22"/>
            <w:szCs w:val="22"/>
          </w:rPr>
          <w:t>Rozdział X Zintegrowanie</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59</w:t>
        </w:r>
        <w:r w:rsidR="00437E2C" w:rsidRPr="005924AD">
          <w:rPr>
            <w:rFonts w:ascii="Calibri" w:hAnsi="Calibri"/>
            <w:noProof/>
            <w:webHidden/>
            <w:sz w:val="22"/>
            <w:szCs w:val="22"/>
          </w:rPr>
          <w:fldChar w:fldCharType="end"/>
        </w:r>
      </w:hyperlink>
    </w:p>
    <w:p w14:paraId="5FBD1AFB" w14:textId="58B3EECE" w:rsidR="00DB3384" w:rsidRPr="005924AD" w:rsidRDefault="00737397"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7" w:history="1">
        <w:r w:rsidR="00DB3384" w:rsidRPr="005924AD">
          <w:rPr>
            <w:rStyle w:val="Hipercze"/>
            <w:rFonts w:ascii="Calibri" w:hAnsi="Calibri"/>
            <w:noProof/>
            <w:sz w:val="22"/>
            <w:szCs w:val="22"/>
          </w:rPr>
          <w:t>Rozdział XI Monitoring i ewaluacja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64</w:t>
        </w:r>
        <w:r w:rsidR="00437E2C" w:rsidRPr="005924AD">
          <w:rPr>
            <w:rFonts w:ascii="Calibri" w:hAnsi="Calibri"/>
            <w:noProof/>
            <w:webHidden/>
            <w:sz w:val="22"/>
            <w:szCs w:val="22"/>
          </w:rPr>
          <w:fldChar w:fldCharType="end"/>
        </w:r>
      </w:hyperlink>
    </w:p>
    <w:p w14:paraId="74C0EEB7" w14:textId="098A6407" w:rsidR="00DB3384" w:rsidRPr="005924AD" w:rsidRDefault="00737397"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8" w:history="1">
        <w:r w:rsidR="00DB3384" w:rsidRPr="005924AD">
          <w:rPr>
            <w:rStyle w:val="Hipercze"/>
            <w:rFonts w:ascii="Calibri" w:hAnsi="Calibri"/>
            <w:noProof/>
            <w:sz w:val="22"/>
            <w:szCs w:val="22"/>
          </w:rPr>
          <w:t>Rozdział XII Strategiczna ocena oddziaływania na środowisko</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_Toc441751178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64</w:t>
        </w:r>
        <w:r w:rsidR="00437E2C" w:rsidRPr="005924AD">
          <w:rPr>
            <w:rFonts w:ascii="Calibri" w:hAnsi="Calibri"/>
            <w:noProof/>
            <w:webHidden/>
            <w:sz w:val="22"/>
            <w:szCs w:val="22"/>
          </w:rPr>
          <w:fldChar w:fldCharType="end"/>
        </w:r>
      </w:hyperlink>
    </w:p>
    <w:p w14:paraId="2892D306" w14:textId="3D56C904" w:rsidR="00DB3384" w:rsidRPr="005924AD" w:rsidRDefault="00737397"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9" w:history="1">
        <w:r w:rsidR="00DB3384" w:rsidRPr="005924AD">
          <w:rPr>
            <w:rStyle w:val="Hipercze"/>
            <w:rFonts w:ascii="Calibri" w:hAnsi="Calibri"/>
            <w:noProof/>
            <w:sz w:val="22"/>
            <w:szCs w:val="22"/>
          </w:rPr>
          <w:t>Wykaz wykorzystanej literatury</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65</w:t>
        </w:r>
        <w:r w:rsidR="00437E2C" w:rsidRPr="005924AD">
          <w:rPr>
            <w:rFonts w:ascii="Calibri" w:hAnsi="Calibri"/>
            <w:noProof/>
            <w:webHidden/>
            <w:sz w:val="22"/>
            <w:szCs w:val="22"/>
          </w:rPr>
          <w:fldChar w:fldCharType="end"/>
        </w:r>
      </w:hyperlink>
    </w:p>
    <w:p w14:paraId="23B6606D" w14:textId="21C93915" w:rsidR="00DB3384" w:rsidRPr="005924AD" w:rsidRDefault="00737397"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80" w:history="1">
        <w:r w:rsidR="00DB3384" w:rsidRPr="005924AD">
          <w:rPr>
            <w:rStyle w:val="Hipercze"/>
            <w:rFonts w:ascii="Calibri" w:hAnsi="Calibri"/>
            <w:noProof/>
            <w:sz w:val="22"/>
            <w:szCs w:val="22"/>
          </w:rPr>
          <w:t>Załączniki do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_Toc441751180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7613FD">
          <w:rPr>
            <w:rFonts w:ascii="Calibri" w:hAnsi="Calibri"/>
            <w:noProof/>
            <w:webHidden/>
            <w:sz w:val="22"/>
            <w:szCs w:val="22"/>
          </w:rPr>
          <w:t>66</w:t>
        </w:r>
        <w:r w:rsidR="00437E2C" w:rsidRPr="005924AD">
          <w:rPr>
            <w:rFonts w:ascii="Calibri" w:hAnsi="Calibri"/>
            <w:noProof/>
            <w:webHidden/>
            <w:sz w:val="22"/>
            <w:szCs w:val="22"/>
          </w:rPr>
          <w:fldChar w:fldCharType="end"/>
        </w:r>
      </w:hyperlink>
    </w:p>
    <w:p w14:paraId="269E07DF" w14:textId="69F2B2C2" w:rsidR="00DB3384" w:rsidRPr="005924AD" w:rsidRDefault="00737397" w:rsidP="005924AD">
      <w:pPr>
        <w:pStyle w:val="Spistreci2"/>
        <w:spacing w:after="0" w:line="300" w:lineRule="exact"/>
        <w:ind w:left="0"/>
        <w:jc w:val="center"/>
        <w:rPr>
          <w:rFonts w:ascii="Calibri" w:hAnsi="Calibri"/>
          <w:lang w:bidi="ar-SA"/>
        </w:rPr>
      </w:pPr>
      <w:hyperlink w:anchor="_Toc441751181" w:history="1">
        <w:r w:rsidR="00DB3384" w:rsidRPr="005924AD">
          <w:rPr>
            <w:rStyle w:val="Hipercze"/>
            <w:rFonts w:ascii="Calibri" w:hAnsi="Calibri"/>
          </w:rPr>
          <w:t>Procedura aktualizacji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_Toc441751181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66</w:t>
        </w:r>
        <w:r w:rsidR="00437E2C" w:rsidRPr="005924AD">
          <w:rPr>
            <w:rFonts w:ascii="Calibri" w:hAnsi="Calibri"/>
            <w:webHidden/>
          </w:rPr>
          <w:fldChar w:fldCharType="end"/>
        </w:r>
      </w:hyperlink>
    </w:p>
    <w:p w14:paraId="17A0BA6D" w14:textId="61FC5D6D" w:rsidR="00DB3384" w:rsidRPr="005924AD" w:rsidRDefault="00737397" w:rsidP="005924AD">
      <w:pPr>
        <w:pStyle w:val="Spistreci2"/>
        <w:spacing w:after="0" w:line="300" w:lineRule="exact"/>
        <w:ind w:left="0"/>
        <w:jc w:val="center"/>
        <w:rPr>
          <w:rFonts w:ascii="Calibri" w:hAnsi="Calibri"/>
          <w:lang w:bidi="ar-SA"/>
        </w:rPr>
      </w:pPr>
      <w:hyperlink w:anchor="_Toc441751182" w:history="1">
        <w:r w:rsidR="00DB3384" w:rsidRPr="005924AD">
          <w:rPr>
            <w:rStyle w:val="Hipercze"/>
            <w:rFonts w:ascii="Calibri" w:hAnsi="Calibri"/>
          </w:rPr>
          <w:t>Procedury dokonywania ewaluacji i monitoringu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_Toc441751182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66</w:t>
        </w:r>
        <w:r w:rsidR="00437E2C" w:rsidRPr="005924AD">
          <w:rPr>
            <w:rFonts w:ascii="Calibri" w:hAnsi="Calibri"/>
            <w:webHidden/>
          </w:rPr>
          <w:fldChar w:fldCharType="end"/>
        </w:r>
      </w:hyperlink>
    </w:p>
    <w:p w14:paraId="0C1C94DC" w14:textId="6ED87754" w:rsidR="00DB3384" w:rsidRPr="005924AD" w:rsidRDefault="00737397" w:rsidP="005924AD">
      <w:pPr>
        <w:pStyle w:val="Spistreci2"/>
        <w:spacing w:after="0" w:line="300" w:lineRule="exact"/>
        <w:ind w:left="0"/>
        <w:jc w:val="center"/>
        <w:rPr>
          <w:rFonts w:ascii="Calibri" w:hAnsi="Calibri"/>
          <w:lang w:bidi="ar-SA"/>
        </w:rPr>
      </w:pPr>
      <w:hyperlink w:anchor="_Toc441751183" w:history="1">
        <w:r w:rsidR="00DB3384" w:rsidRPr="005924AD">
          <w:rPr>
            <w:rStyle w:val="Hipercze"/>
            <w:rFonts w:ascii="Calibri" w:hAnsi="Calibri"/>
          </w:rPr>
          <w:t>Plan działania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_Toc441751183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71</w:t>
        </w:r>
        <w:r w:rsidR="00437E2C" w:rsidRPr="005924AD">
          <w:rPr>
            <w:rFonts w:ascii="Calibri" w:hAnsi="Calibri"/>
            <w:webHidden/>
          </w:rPr>
          <w:fldChar w:fldCharType="end"/>
        </w:r>
      </w:hyperlink>
    </w:p>
    <w:p w14:paraId="3F87644F" w14:textId="5DDF1050" w:rsidR="00DB3384" w:rsidRPr="005924AD" w:rsidRDefault="00737397" w:rsidP="005924AD">
      <w:pPr>
        <w:pStyle w:val="Spistreci2"/>
        <w:spacing w:after="0" w:line="300" w:lineRule="exact"/>
        <w:ind w:left="0"/>
        <w:jc w:val="center"/>
        <w:rPr>
          <w:rFonts w:ascii="Calibri" w:hAnsi="Calibri"/>
          <w:lang w:bidi="ar-SA"/>
        </w:rPr>
      </w:pPr>
      <w:hyperlink w:anchor="_Toc441751184" w:history="1">
        <w:r w:rsidR="00DB3384" w:rsidRPr="005924AD">
          <w:rPr>
            <w:rStyle w:val="Hipercze"/>
            <w:rFonts w:ascii="Calibri" w:hAnsi="Calibri"/>
          </w:rPr>
          <w:t>Budżet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_Toc441751184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76</w:t>
        </w:r>
        <w:r w:rsidR="00437E2C" w:rsidRPr="005924AD">
          <w:rPr>
            <w:rFonts w:ascii="Calibri" w:hAnsi="Calibri"/>
            <w:webHidden/>
          </w:rPr>
          <w:fldChar w:fldCharType="end"/>
        </w:r>
      </w:hyperlink>
    </w:p>
    <w:p w14:paraId="482000DE" w14:textId="7A95B361" w:rsidR="00DB3384" w:rsidRPr="005924AD" w:rsidRDefault="00737397" w:rsidP="005924AD">
      <w:pPr>
        <w:pStyle w:val="Spistreci2"/>
        <w:spacing w:after="0" w:line="300" w:lineRule="exact"/>
        <w:ind w:left="0"/>
        <w:jc w:val="center"/>
        <w:rPr>
          <w:rFonts w:ascii="Calibri" w:hAnsi="Calibri"/>
          <w:lang w:bidi="ar-SA"/>
        </w:rPr>
      </w:pPr>
      <w:hyperlink w:anchor="_Toc441751185" w:history="1">
        <w:r w:rsidR="00DB3384" w:rsidRPr="005924AD">
          <w:rPr>
            <w:rStyle w:val="Hipercze"/>
            <w:rFonts w:ascii="Calibri" w:hAnsi="Calibri"/>
          </w:rPr>
          <w:t>Plan komunikacyjny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_Toc441751185 \h </w:instrText>
        </w:r>
        <w:r w:rsidR="00437E2C" w:rsidRPr="005924AD">
          <w:rPr>
            <w:rFonts w:ascii="Calibri" w:hAnsi="Calibri"/>
            <w:webHidden/>
          </w:rPr>
        </w:r>
        <w:r w:rsidR="00437E2C" w:rsidRPr="005924AD">
          <w:rPr>
            <w:rFonts w:ascii="Calibri" w:hAnsi="Calibri"/>
            <w:webHidden/>
          </w:rPr>
          <w:fldChar w:fldCharType="separate"/>
        </w:r>
        <w:r w:rsidR="007613FD">
          <w:rPr>
            <w:rFonts w:ascii="Calibri" w:hAnsi="Calibri"/>
            <w:webHidden/>
          </w:rPr>
          <w:t>77</w:t>
        </w:r>
        <w:r w:rsidR="00437E2C" w:rsidRPr="005924AD">
          <w:rPr>
            <w:rFonts w:ascii="Calibri" w:hAnsi="Calibri"/>
            <w:webHidden/>
          </w:rPr>
          <w:fldChar w:fldCharType="end"/>
        </w:r>
      </w:hyperlink>
    </w:p>
    <w:p w14:paraId="0ECE1A25" w14:textId="77777777" w:rsidR="00F13959" w:rsidRPr="0034192F" w:rsidRDefault="00437E2C" w:rsidP="005924AD">
      <w:pPr>
        <w:tabs>
          <w:tab w:val="right" w:pos="9066"/>
        </w:tabs>
        <w:spacing w:line="300" w:lineRule="exact"/>
        <w:jc w:val="center"/>
        <w:rPr>
          <w:rFonts w:ascii="Aller Light" w:hAnsi="Aller Light"/>
          <w:b/>
          <w:bCs/>
          <w:sz w:val="22"/>
          <w:szCs w:val="22"/>
        </w:rPr>
      </w:pPr>
      <w:r w:rsidRPr="005924AD">
        <w:rPr>
          <w:rFonts w:ascii="Calibri" w:hAnsi="Calibri"/>
          <w:b/>
          <w:bCs/>
          <w:sz w:val="22"/>
          <w:szCs w:val="22"/>
        </w:rPr>
        <w:fldChar w:fldCharType="end"/>
      </w:r>
      <w:r w:rsidR="00B53DAA" w:rsidRPr="0034192F">
        <w:rPr>
          <w:rFonts w:ascii="Aller Light" w:hAnsi="Aller Light"/>
          <w:b/>
          <w:bCs/>
          <w:sz w:val="22"/>
          <w:szCs w:val="22"/>
        </w:rPr>
        <w:tab/>
      </w:r>
    </w:p>
    <w:p w14:paraId="13CDBA96" w14:textId="77777777" w:rsidR="00B53DAA" w:rsidRDefault="00B53DAA" w:rsidP="00B53DAA">
      <w:pPr>
        <w:tabs>
          <w:tab w:val="right" w:pos="9066"/>
        </w:tabs>
        <w:rPr>
          <w:rFonts w:ascii="Aller Light" w:hAnsi="Aller Light"/>
          <w:b/>
          <w:bCs/>
          <w:sz w:val="22"/>
          <w:szCs w:val="22"/>
        </w:rPr>
      </w:pPr>
    </w:p>
    <w:p w14:paraId="567BC85C" w14:textId="77777777" w:rsidR="00B53DAA" w:rsidRDefault="00B53DAA" w:rsidP="00B53DAA">
      <w:pPr>
        <w:tabs>
          <w:tab w:val="right" w:pos="9066"/>
        </w:tabs>
        <w:rPr>
          <w:rFonts w:ascii="Aller Light" w:hAnsi="Aller Light"/>
          <w:b/>
          <w:bCs/>
          <w:sz w:val="22"/>
          <w:szCs w:val="22"/>
        </w:rPr>
      </w:pPr>
    </w:p>
    <w:p w14:paraId="65C25047" w14:textId="77777777" w:rsidR="00FB1661" w:rsidRDefault="00FB1661" w:rsidP="00B53DAA">
      <w:pPr>
        <w:tabs>
          <w:tab w:val="right" w:pos="9066"/>
        </w:tabs>
        <w:rPr>
          <w:rFonts w:ascii="Aller Light" w:hAnsi="Aller Light"/>
          <w:b/>
          <w:bCs/>
          <w:sz w:val="22"/>
          <w:szCs w:val="22"/>
        </w:rPr>
      </w:pPr>
    </w:p>
    <w:p w14:paraId="6A8EB258" w14:textId="77777777" w:rsidR="00FB1661" w:rsidRDefault="00FB1661" w:rsidP="00B53DAA">
      <w:pPr>
        <w:tabs>
          <w:tab w:val="right" w:pos="9066"/>
        </w:tabs>
        <w:rPr>
          <w:rFonts w:ascii="Aller Light" w:hAnsi="Aller Light"/>
          <w:b/>
          <w:bCs/>
          <w:sz w:val="22"/>
          <w:szCs w:val="22"/>
        </w:rPr>
      </w:pPr>
    </w:p>
    <w:p w14:paraId="7F5CD226" w14:textId="77777777" w:rsidR="00FB1661" w:rsidRDefault="00FB1661" w:rsidP="00B53DAA">
      <w:pPr>
        <w:tabs>
          <w:tab w:val="right" w:pos="9066"/>
        </w:tabs>
        <w:rPr>
          <w:rFonts w:ascii="Aller Light" w:hAnsi="Aller Light"/>
          <w:b/>
          <w:bCs/>
          <w:sz w:val="22"/>
          <w:szCs w:val="22"/>
        </w:rPr>
      </w:pPr>
    </w:p>
    <w:p w14:paraId="26F7097F" w14:textId="77777777" w:rsidR="00FB1661" w:rsidRDefault="00FB1661" w:rsidP="00B53DAA">
      <w:pPr>
        <w:tabs>
          <w:tab w:val="right" w:pos="9066"/>
        </w:tabs>
        <w:rPr>
          <w:rFonts w:ascii="Aller Light" w:hAnsi="Aller Light"/>
          <w:b/>
          <w:bCs/>
          <w:sz w:val="22"/>
          <w:szCs w:val="22"/>
        </w:rPr>
      </w:pPr>
    </w:p>
    <w:p w14:paraId="6E341331" w14:textId="77777777" w:rsidR="00BA504E" w:rsidRDefault="00BA504E" w:rsidP="00B53DAA">
      <w:pPr>
        <w:tabs>
          <w:tab w:val="right" w:pos="9066"/>
        </w:tabs>
        <w:rPr>
          <w:rFonts w:ascii="Aller Light" w:hAnsi="Aller Light"/>
          <w:b/>
          <w:bCs/>
          <w:sz w:val="22"/>
          <w:szCs w:val="22"/>
        </w:rPr>
      </w:pPr>
    </w:p>
    <w:p w14:paraId="5ED138A2" w14:textId="77777777" w:rsidR="00BA504E" w:rsidRDefault="00BA504E" w:rsidP="00B53DAA">
      <w:pPr>
        <w:tabs>
          <w:tab w:val="right" w:pos="9066"/>
        </w:tabs>
        <w:rPr>
          <w:rFonts w:ascii="Aller Light" w:hAnsi="Aller Light"/>
          <w:b/>
          <w:bCs/>
          <w:sz w:val="22"/>
          <w:szCs w:val="22"/>
        </w:rPr>
      </w:pPr>
    </w:p>
    <w:p w14:paraId="1B76862E" w14:textId="77777777" w:rsidR="00BA504E" w:rsidRDefault="00BA504E" w:rsidP="00B53DAA">
      <w:pPr>
        <w:tabs>
          <w:tab w:val="right" w:pos="9066"/>
        </w:tabs>
        <w:rPr>
          <w:rFonts w:ascii="Aller Light" w:hAnsi="Aller Light"/>
          <w:b/>
          <w:bCs/>
          <w:sz w:val="22"/>
          <w:szCs w:val="22"/>
        </w:rPr>
      </w:pPr>
    </w:p>
    <w:p w14:paraId="2D0658B2" w14:textId="77777777" w:rsidR="00BA504E" w:rsidRDefault="00BA504E" w:rsidP="00B53DAA">
      <w:pPr>
        <w:tabs>
          <w:tab w:val="right" w:pos="9066"/>
        </w:tabs>
        <w:rPr>
          <w:rFonts w:ascii="Aller Light" w:hAnsi="Aller Light"/>
          <w:b/>
          <w:bCs/>
          <w:sz w:val="22"/>
          <w:szCs w:val="22"/>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535"/>
      </w:tblGrid>
      <w:tr w:rsidR="00754707" w:rsidRPr="0025171D" w14:paraId="0553438F" w14:textId="77777777" w:rsidTr="009C7F46">
        <w:trPr>
          <w:trHeight w:val="447"/>
        </w:trPr>
        <w:tc>
          <w:tcPr>
            <w:tcW w:w="10535" w:type="dxa"/>
            <w:tcBorders>
              <w:top w:val="nil"/>
              <w:left w:val="nil"/>
              <w:bottom w:val="nil"/>
              <w:right w:val="nil"/>
            </w:tcBorders>
            <w:shd w:val="clear" w:color="auto" w:fill="A8D08D"/>
            <w:vAlign w:val="center"/>
          </w:tcPr>
          <w:p w14:paraId="6785712A" w14:textId="77777777" w:rsidR="00754707" w:rsidRPr="009C7F46" w:rsidRDefault="00754707" w:rsidP="00AD6621">
            <w:pPr>
              <w:pStyle w:val="Nagwek1"/>
              <w:rPr>
                <w:rFonts w:ascii="Calibri" w:hAnsi="Calibri"/>
              </w:rPr>
            </w:pPr>
            <w:bookmarkStart w:id="4" w:name="_Toc441751149"/>
            <w:r w:rsidRPr="009C7F46">
              <w:rPr>
                <w:rFonts w:ascii="Calibri" w:hAnsi="Calibri"/>
              </w:rPr>
              <w:lastRenderedPageBreak/>
              <w:t>Rozdział I Charakterystyka LGD</w:t>
            </w:r>
            <w:bookmarkEnd w:id="4"/>
          </w:p>
        </w:tc>
      </w:tr>
    </w:tbl>
    <w:p w14:paraId="66537C9E" w14:textId="77777777" w:rsidR="00754707" w:rsidRPr="0025171D" w:rsidRDefault="00754707" w:rsidP="00486B09">
      <w:pPr>
        <w:pStyle w:val="Nagwek2"/>
        <w:rPr>
          <w:rFonts w:ascii="Calibri" w:hAnsi="Calibri"/>
        </w:rPr>
      </w:pPr>
      <w:bookmarkStart w:id="5" w:name="_Toc441751150"/>
      <w:r w:rsidRPr="0025171D">
        <w:rPr>
          <w:rFonts w:ascii="Calibri" w:hAnsi="Calibri"/>
        </w:rPr>
        <w:t>Nazwa LGD</w:t>
      </w:r>
      <w:r w:rsidR="003A6EE1" w:rsidRPr="0025171D">
        <w:rPr>
          <w:rFonts w:ascii="Calibri" w:hAnsi="Calibri"/>
        </w:rPr>
        <w:t>:</w:t>
      </w:r>
      <w:bookmarkEnd w:id="5"/>
    </w:p>
    <w:p w14:paraId="2BE0B807" w14:textId="77777777" w:rsidR="003A6EE1" w:rsidRPr="0025171D" w:rsidRDefault="003A6EE1" w:rsidP="003A6EE1">
      <w:pPr>
        <w:pStyle w:val="Teksttreci21"/>
        <w:tabs>
          <w:tab w:val="left" w:pos="763"/>
        </w:tabs>
        <w:spacing w:before="0" w:after="0" w:line="240" w:lineRule="auto"/>
        <w:ind w:firstLine="0"/>
        <w:rPr>
          <w:rFonts w:ascii="Calibri" w:hAnsi="Calibri"/>
        </w:rPr>
      </w:pPr>
      <w:r w:rsidRPr="0025171D">
        <w:rPr>
          <w:rFonts w:ascii="Calibri" w:hAnsi="Calibri"/>
          <w:sz w:val="22"/>
          <w:szCs w:val="22"/>
        </w:rPr>
        <w:t>Lokalna   Grupa     Działania   „Brynica  to  nie  granica”</w:t>
      </w:r>
      <w:r w:rsidRPr="0025171D">
        <w:rPr>
          <w:rFonts w:ascii="Calibri" w:hAnsi="Calibri"/>
        </w:rPr>
        <w:t xml:space="preserve"> </w:t>
      </w:r>
    </w:p>
    <w:p w14:paraId="6700BD55"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Pyrzowice, ul. Centralna 5</w:t>
      </w:r>
    </w:p>
    <w:p w14:paraId="226C4916"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42-625 Ożarowice</w:t>
      </w:r>
    </w:p>
    <w:p w14:paraId="2F3C975A" w14:textId="77777777" w:rsidR="003A6EE1" w:rsidRPr="0025171D" w:rsidRDefault="002536B6"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w:t>
      </w:r>
      <w:r w:rsidR="003A6EE1" w:rsidRPr="0025171D">
        <w:rPr>
          <w:rFonts w:ascii="Calibri" w:hAnsi="Calibri"/>
          <w:sz w:val="22"/>
          <w:szCs w:val="22"/>
        </w:rPr>
        <w:t xml:space="preserve"> wpisane do  Krajowego Rejestru Sądowego w dniu 6.09</w:t>
      </w:r>
      <w:r w:rsidR="00527C12">
        <w:rPr>
          <w:rFonts w:ascii="Calibri" w:hAnsi="Calibri"/>
          <w:sz w:val="22"/>
          <w:szCs w:val="22"/>
        </w:rPr>
        <w:t xml:space="preserve">.2006r. pod nr KRS 0000263450. </w:t>
      </w:r>
      <w:r w:rsidR="003A6EE1" w:rsidRPr="0025171D">
        <w:rPr>
          <w:rFonts w:ascii="Calibri" w:hAnsi="Calibri"/>
          <w:sz w:val="22"/>
          <w:szCs w:val="22"/>
        </w:rPr>
        <w:t>REGON 240450792.</w:t>
      </w:r>
    </w:p>
    <w:p w14:paraId="428720AD" w14:textId="77777777" w:rsidR="000E642B" w:rsidRPr="0025171D" w:rsidRDefault="00754707" w:rsidP="00486B09">
      <w:pPr>
        <w:pStyle w:val="Nagwek2"/>
        <w:rPr>
          <w:rFonts w:ascii="Calibri" w:hAnsi="Calibri"/>
        </w:rPr>
      </w:pPr>
      <w:bookmarkStart w:id="6" w:name="_Toc441751151"/>
      <w:r w:rsidRPr="0025171D">
        <w:rPr>
          <w:rFonts w:ascii="Calibri" w:hAnsi="Calibri"/>
        </w:rPr>
        <w:t>Zwięzły opis obszaru</w:t>
      </w:r>
      <w:bookmarkEnd w:id="6"/>
      <w:r w:rsidRPr="0025171D">
        <w:rPr>
          <w:rFonts w:ascii="Calibri" w:hAnsi="Calibri"/>
        </w:rPr>
        <w:t xml:space="preserve"> </w:t>
      </w:r>
    </w:p>
    <w:p w14:paraId="54FD638A" w14:textId="77777777" w:rsidR="003734F0" w:rsidRPr="0025171D" w:rsidRDefault="000F706D"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Obszarem </w:t>
      </w:r>
      <w:r w:rsidR="0060398A" w:rsidRPr="0025171D">
        <w:rPr>
          <w:rFonts w:ascii="Calibri" w:hAnsi="Calibri"/>
          <w:sz w:val="22"/>
          <w:szCs w:val="22"/>
        </w:rPr>
        <w:t xml:space="preserve">działania </w:t>
      </w:r>
      <w:r w:rsidR="003734F0" w:rsidRPr="0025171D">
        <w:rPr>
          <w:rFonts w:ascii="Calibri" w:hAnsi="Calibri"/>
          <w:sz w:val="22"/>
          <w:szCs w:val="22"/>
        </w:rPr>
        <w:t>Lokalnej Grupy Działania „Brynica to nie granica” jest teren siedmiu gmin: Mierzęcic, Ożarowic, Woźnik, Bobrownik, Siewierza, Psar i Świerklańca.</w:t>
      </w:r>
    </w:p>
    <w:p w14:paraId="17E0850B" w14:textId="77777777" w:rsidR="003734F0" w:rsidRPr="0025171D" w:rsidRDefault="003734F0"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Obszar LGD „Brynica to nie granica” obejmuje 480 km</w:t>
      </w:r>
      <w:r w:rsidRPr="0025171D">
        <w:rPr>
          <w:rFonts w:ascii="Calibri" w:hAnsi="Calibri"/>
          <w:sz w:val="22"/>
          <w:szCs w:val="22"/>
          <w:vertAlign w:val="superscript"/>
        </w:rPr>
        <w:t>2</w:t>
      </w:r>
      <w:r w:rsidR="00B4317D" w:rsidRPr="0025171D">
        <w:rPr>
          <w:rFonts w:ascii="Calibri" w:hAnsi="Calibri"/>
          <w:sz w:val="22"/>
          <w:szCs w:val="22"/>
        </w:rPr>
        <w:t xml:space="preserve"> a</w:t>
      </w:r>
      <w:r w:rsidRPr="0025171D">
        <w:rPr>
          <w:rFonts w:ascii="Calibri" w:hAnsi="Calibri"/>
          <w:sz w:val="22"/>
          <w:szCs w:val="22"/>
        </w:rPr>
        <w:t xml:space="preserve"> zamieszkiwany</w:t>
      </w:r>
      <w:r w:rsidR="00B4317D" w:rsidRPr="0025171D">
        <w:rPr>
          <w:rFonts w:ascii="Calibri" w:hAnsi="Calibri"/>
          <w:sz w:val="22"/>
          <w:szCs w:val="22"/>
        </w:rPr>
        <w:t xml:space="preserve"> jest </w:t>
      </w:r>
      <w:r w:rsidRPr="0025171D">
        <w:rPr>
          <w:rFonts w:ascii="Calibri" w:hAnsi="Calibri"/>
          <w:sz w:val="22"/>
          <w:szCs w:val="22"/>
        </w:rPr>
        <w:t>przez ponad 70 tys. mieszkańców</w:t>
      </w:r>
      <w:r w:rsidR="006A53CF" w:rsidRPr="0025171D">
        <w:rPr>
          <w:rFonts w:ascii="Calibri" w:hAnsi="Calibri"/>
          <w:sz w:val="22"/>
          <w:szCs w:val="22"/>
        </w:rPr>
        <w:t xml:space="preserve"> (7055</w:t>
      </w:r>
      <w:r w:rsidR="00E04220" w:rsidRPr="0025171D">
        <w:rPr>
          <w:rFonts w:ascii="Calibri" w:hAnsi="Calibri"/>
          <w:sz w:val="22"/>
          <w:szCs w:val="22"/>
        </w:rPr>
        <w:t>3).</w:t>
      </w:r>
    </w:p>
    <w:p w14:paraId="1B5CBDA8"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Mierzęcice – gmina wiejska, położona w powiecie będzińskim, </w:t>
      </w:r>
      <w:r w:rsidR="00BF551A" w:rsidRPr="0025171D">
        <w:rPr>
          <w:rFonts w:ascii="Calibri" w:hAnsi="Calibri"/>
          <w:sz w:val="22"/>
          <w:szCs w:val="22"/>
        </w:rPr>
        <w:t>powierzchnia gminy to 49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7 588 osób,</w:t>
      </w:r>
    </w:p>
    <w:p w14:paraId="4FE49485"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 gmina wiejska, położona w powiecie tarnogórskim</w:t>
      </w:r>
      <w:r w:rsidR="00BF551A" w:rsidRPr="0025171D">
        <w:rPr>
          <w:rFonts w:ascii="Calibri" w:hAnsi="Calibri"/>
          <w:sz w:val="22"/>
          <w:szCs w:val="22"/>
        </w:rPr>
        <w:t>, powierzchnia gminy to 46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5 625 osób,</w:t>
      </w:r>
    </w:p>
    <w:p w14:paraId="0F229EE4" w14:textId="77777777" w:rsidR="00BF551A"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Woźnik</w:t>
      </w:r>
      <w:r w:rsidRPr="0025171D">
        <w:rPr>
          <w:rFonts w:ascii="Calibri" w:hAnsi="Calibri"/>
          <w:sz w:val="22"/>
          <w:szCs w:val="22"/>
        </w:rPr>
        <w:t>i - gmina wiejska, położona w powiecie lublinieckim, powierzchnia gminy to 128 km</w:t>
      </w:r>
      <w:r w:rsidRPr="0025171D">
        <w:rPr>
          <w:rFonts w:ascii="Calibri" w:hAnsi="Calibri"/>
          <w:sz w:val="22"/>
          <w:szCs w:val="22"/>
          <w:vertAlign w:val="superscript"/>
        </w:rPr>
        <w:t>2</w:t>
      </w:r>
      <w:r w:rsidRPr="0025171D">
        <w:rPr>
          <w:rFonts w:ascii="Calibri" w:hAnsi="Calibri"/>
          <w:sz w:val="22"/>
          <w:szCs w:val="22"/>
        </w:rPr>
        <w:t>, liczba mieszkańców wynosi 9 709 osób</w:t>
      </w:r>
      <w:r w:rsidR="00962118" w:rsidRPr="0025171D">
        <w:rPr>
          <w:rFonts w:ascii="Calibri" w:hAnsi="Calibri"/>
          <w:sz w:val="22"/>
          <w:szCs w:val="22"/>
        </w:rPr>
        <w:t xml:space="preserve">, </w:t>
      </w:r>
    </w:p>
    <w:p w14:paraId="3E364BDF" w14:textId="77777777" w:rsidR="00BF551A" w:rsidRPr="0025171D" w:rsidRDefault="00BF551A" w:rsidP="00BF551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w:t>
      </w:r>
      <w:r w:rsidR="00962118" w:rsidRPr="0025171D">
        <w:rPr>
          <w:rFonts w:ascii="Calibri" w:hAnsi="Calibri"/>
          <w:sz w:val="22"/>
          <w:szCs w:val="22"/>
        </w:rPr>
        <w:t>Bobrownik</w:t>
      </w:r>
      <w:r w:rsidRPr="0025171D">
        <w:rPr>
          <w:rFonts w:ascii="Calibri" w:hAnsi="Calibri"/>
          <w:sz w:val="22"/>
          <w:szCs w:val="22"/>
        </w:rPr>
        <w:t>i - gmina wiejska, położona w powiecie będzińskim, powierzchnia gminy to 52 km</w:t>
      </w:r>
      <w:r w:rsidRPr="0025171D">
        <w:rPr>
          <w:rFonts w:ascii="Calibri" w:hAnsi="Calibri"/>
          <w:sz w:val="22"/>
          <w:szCs w:val="22"/>
          <w:vertAlign w:val="superscript"/>
        </w:rPr>
        <w:t>2</w:t>
      </w:r>
      <w:r w:rsidRPr="0025171D">
        <w:rPr>
          <w:rFonts w:ascii="Calibri" w:hAnsi="Calibri"/>
          <w:sz w:val="22"/>
          <w:szCs w:val="22"/>
        </w:rPr>
        <w:t xml:space="preserve">, liczba mieszkańców wynosi 11 912 osób, </w:t>
      </w:r>
    </w:p>
    <w:p w14:paraId="440988F2" w14:textId="77777777" w:rsidR="00F96E06"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Siewierz</w:t>
      </w:r>
      <w:r w:rsidRPr="0025171D">
        <w:rPr>
          <w:rFonts w:ascii="Calibri" w:hAnsi="Calibri"/>
          <w:sz w:val="22"/>
          <w:szCs w:val="22"/>
        </w:rPr>
        <w:t xml:space="preserve"> - </w:t>
      </w:r>
      <w:r w:rsidR="00F96E06" w:rsidRPr="0025171D">
        <w:rPr>
          <w:rFonts w:ascii="Calibri" w:hAnsi="Calibri"/>
          <w:sz w:val="22"/>
          <w:szCs w:val="22"/>
        </w:rPr>
        <w:t>gmina miejsko-wiejska, położona w powiecie będzińskim, powierzchnia gminy to 114 km</w:t>
      </w:r>
      <w:r w:rsidR="00F96E06" w:rsidRPr="0025171D">
        <w:rPr>
          <w:rFonts w:ascii="Calibri" w:hAnsi="Calibri"/>
          <w:sz w:val="22"/>
          <w:szCs w:val="22"/>
          <w:vertAlign w:val="superscript"/>
        </w:rPr>
        <w:t>2</w:t>
      </w:r>
      <w:r w:rsidR="00F96E06" w:rsidRPr="0025171D">
        <w:rPr>
          <w:rFonts w:ascii="Calibri" w:hAnsi="Calibri"/>
          <w:sz w:val="22"/>
          <w:szCs w:val="22"/>
        </w:rPr>
        <w:t>, liczba mieszkańców wynosi 12 252 osób</w:t>
      </w:r>
      <w:r w:rsidR="00962118" w:rsidRPr="0025171D">
        <w:rPr>
          <w:rFonts w:ascii="Calibri" w:hAnsi="Calibri"/>
          <w:sz w:val="22"/>
          <w:szCs w:val="22"/>
        </w:rPr>
        <w:t xml:space="preserve">, </w:t>
      </w:r>
    </w:p>
    <w:p w14:paraId="3CD78B13" w14:textId="77777777" w:rsidR="00F96E06" w:rsidRPr="0025171D" w:rsidRDefault="00F96E06"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 gmina wiejska, położona w powiecie będzińskim, powierzchnia gminy to 46 km</w:t>
      </w:r>
      <w:r w:rsidRPr="0025171D">
        <w:rPr>
          <w:rFonts w:ascii="Calibri" w:hAnsi="Calibri"/>
          <w:sz w:val="22"/>
          <w:szCs w:val="22"/>
          <w:vertAlign w:val="superscript"/>
        </w:rPr>
        <w:t>2</w:t>
      </w:r>
      <w:r w:rsidRPr="0025171D">
        <w:rPr>
          <w:rFonts w:ascii="Calibri" w:hAnsi="Calibri"/>
          <w:sz w:val="22"/>
          <w:szCs w:val="22"/>
        </w:rPr>
        <w:t>, liczba mieszkańców wynosi 11 817 osób,</w:t>
      </w:r>
    </w:p>
    <w:p w14:paraId="33FF259B" w14:textId="77777777" w:rsidR="00F96E06" w:rsidRPr="0025171D" w:rsidRDefault="00F96E06"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Świerkla</w:t>
      </w:r>
      <w:r w:rsidRPr="0025171D">
        <w:rPr>
          <w:rFonts w:ascii="Calibri" w:hAnsi="Calibri"/>
          <w:sz w:val="22"/>
          <w:szCs w:val="22"/>
        </w:rPr>
        <w:t>niec - gmina wiejska, położona w powiecie tarnogórskim, powierzchnia gminy to 45 km</w:t>
      </w:r>
      <w:r w:rsidRPr="0025171D">
        <w:rPr>
          <w:rFonts w:ascii="Calibri" w:hAnsi="Calibri"/>
          <w:sz w:val="22"/>
          <w:szCs w:val="22"/>
          <w:vertAlign w:val="superscript"/>
        </w:rPr>
        <w:t>2</w:t>
      </w:r>
      <w:r w:rsidRPr="0025171D">
        <w:rPr>
          <w:rFonts w:ascii="Calibri" w:hAnsi="Calibri"/>
          <w:sz w:val="22"/>
          <w:szCs w:val="22"/>
        </w:rPr>
        <w:t>, liczba mieszkańców wynosi 11 650 osób.</w:t>
      </w:r>
    </w:p>
    <w:p w14:paraId="5E526CA5" w14:textId="77777777" w:rsidR="00A21D5E" w:rsidRPr="0025171D" w:rsidRDefault="00F96E06"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 objęty niniejszą LSR obejmuje gminy znajdujące się w powiatach tarnogórskim, lublinieckim oraz </w:t>
      </w:r>
      <w:r w:rsidR="00624420" w:rsidRPr="0025171D">
        <w:rPr>
          <w:rFonts w:ascii="Calibri" w:hAnsi="Calibri"/>
          <w:sz w:val="22"/>
          <w:szCs w:val="22"/>
        </w:rPr>
        <w:t>będzińskim</w:t>
      </w:r>
      <w:r w:rsidRPr="0025171D">
        <w:rPr>
          <w:rFonts w:ascii="Calibri" w:hAnsi="Calibri"/>
          <w:sz w:val="22"/>
          <w:szCs w:val="22"/>
        </w:rPr>
        <w:t xml:space="preserve"> województwa śląskiego. Gminy te współpracując i kooperując w oparciu o zapisy LSR na lata 2007-2013 wywiązały sieć powiązań instytucjonalnych, gospodarczych, kulturalnych i społecznych. Powiązania te okazały się być na tyle silne i trwałe, że jednostki te postanowiły kontynuować współpracę w latach 2014-2020.</w:t>
      </w:r>
    </w:p>
    <w:p w14:paraId="1B1EDEC5"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 sektorów należących do LGD: przedsiębiorców, samorządów, organizacji pozarządowych i mieszkańców. </w:t>
      </w:r>
    </w:p>
    <w:p w14:paraId="0A54E377"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To podejście wzmacniać ma obszar realizacji LSR, który charakteryzuje się poniższymi wspólnymi cechami, świadczącymi o ich trwałym i spójnym na wielu poziomach powiązaniu:</w:t>
      </w:r>
    </w:p>
    <w:p w14:paraId="75A71309"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należące do obszaru realizacji LSR stanowią spójny przestrzennie obszar, sąsiadują ze sobą i z aglomeracją górnośląską, stanowiącym tzw. „biegun wzrostu” dla tychże gmin,</w:t>
      </w:r>
    </w:p>
    <w:p w14:paraId="25923310"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obszar można podzielić wyraźnie na dwie części. Ta część gmin, która znajduje się po lewej stronie Brynicy (przynależność do zaboru pruskiego) i po prawej stronie Brynicy (do zaboru rosyjskiego),</w:t>
      </w:r>
    </w:p>
    <w:p w14:paraId="74BDAAC6"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struktura rolnictwa na całym obszarze 7 gmin jest podobna i charakteryzuje się dużą ilością małych gospodarstw o dość dobrych glebach,</w:t>
      </w:r>
    </w:p>
    <w:p w14:paraId="2B4D767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centralnym punktem LGD, stanowiącym odniesienie i element intensyfikujący rozwój jest port lotniczy „Katowice-Pyrzowice”,</w:t>
      </w:r>
    </w:p>
    <w:p w14:paraId="55C5F1D1"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na całym obszarze występuje duża aktywność społeczna wyrażająca się w dużej inwencji ze strony Gminnych Ośrodków Kultury, Kół Gospodyń Wiejskich i Ochotniczej Straży Pożarnej, różnego rodzaju zespołów, orkiestr,</w:t>
      </w:r>
    </w:p>
    <w:p w14:paraId="25DAC92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charakteryzują się podobnym bezrobociem,</w:t>
      </w:r>
    </w:p>
    <w:p w14:paraId="55648C8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posiadają cenne przyrodnicze i kulturowe miejsca, stanowiące ważny element rozwoju turystyki.</w:t>
      </w:r>
    </w:p>
    <w:p w14:paraId="0D70E8D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Wszystkie te czynniki zostały uwzględnione przy tworzeniu celów i umożliwiają maksymalne wykorzystanie posiadanych potencjałów.</w:t>
      </w:r>
    </w:p>
    <w:p w14:paraId="3FA093D6" w14:textId="77777777" w:rsidR="00F96E06" w:rsidRPr="0025171D" w:rsidRDefault="00E04220"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LGD „Brynica to nie granica” - podmioty działające wewnątrz oraz ich wzajemne powiązania, wpisują się w zasady określone w</w:t>
      </w:r>
      <w:r w:rsidR="00F96E06" w:rsidRPr="0025171D">
        <w:rPr>
          <w:rFonts w:ascii="Calibri" w:hAnsi="Calibri"/>
          <w:sz w:val="22"/>
          <w:szCs w:val="22"/>
        </w:rPr>
        <w:t xml:space="preserve"> Program</w:t>
      </w:r>
      <w:r w:rsidRPr="0025171D">
        <w:rPr>
          <w:rFonts w:ascii="Calibri" w:hAnsi="Calibri"/>
          <w:sz w:val="22"/>
          <w:szCs w:val="22"/>
        </w:rPr>
        <w:t>ie</w:t>
      </w:r>
      <w:r w:rsidR="00F96E06" w:rsidRPr="0025171D">
        <w:rPr>
          <w:rFonts w:ascii="Calibri" w:hAnsi="Calibri"/>
          <w:sz w:val="22"/>
          <w:szCs w:val="22"/>
        </w:rPr>
        <w:t xml:space="preserve"> Rozwoju Obszarów Wiejskich na lata 2014-2020</w:t>
      </w:r>
      <w:r w:rsidRPr="0025171D">
        <w:rPr>
          <w:rFonts w:ascii="Calibri" w:hAnsi="Calibri"/>
          <w:sz w:val="22"/>
          <w:szCs w:val="22"/>
        </w:rPr>
        <w:t>, w szczególności w podstawową zasadę mówiącą, że</w:t>
      </w:r>
      <w:r w:rsidR="00F96E06" w:rsidRPr="0025171D">
        <w:rPr>
          <w:rFonts w:ascii="Calibri" w:hAnsi="Calibri"/>
          <w:sz w:val="22"/>
          <w:szCs w:val="22"/>
        </w:rPr>
        <w:t xml:space="preserve"> program LEADER może być rea</w:t>
      </w:r>
      <w:r w:rsidRPr="0025171D">
        <w:rPr>
          <w:rFonts w:ascii="Calibri" w:hAnsi="Calibri"/>
          <w:sz w:val="22"/>
          <w:szCs w:val="22"/>
        </w:rPr>
        <w:t>lizowany na obszarach wiejskich</w:t>
      </w:r>
      <w:r w:rsidR="00F96E06" w:rsidRPr="0025171D">
        <w:rPr>
          <w:rFonts w:ascii="Calibri" w:hAnsi="Calibri"/>
          <w:sz w:val="22"/>
          <w:szCs w:val="22"/>
        </w:rPr>
        <w:t xml:space="preserve"> </w:t>
      </w:r>
      <w:r w:rsidRPr="0025171D">
        <w:rPr>
          <w:rFonts w:ascii="Calibri" w:hAnsi="Calibri"/>
          <w:sz w:val="22"/>
          <w:szCs w:val="22"/>
        </w:rPr>
        <w:t>z</w:t>
      </w:r>
      <w:r w:rsidR="00F96E06" w:rsidRPr="0025171D">
        <w:rPr>
          <w:rFonts w:ascii="Calibri" w:hAnsi="Calibri"/>
          <w:sz w:val="22"/>
          <w:szCs w:val="22"/>
        </w:rPr>
        <w:t xml:space="preserve"> wyłączeniem obszaru miast o liczbie mieszkańców większej niż 20 tys.</w:t>
      </w:r>
      <w:r w:rsidRPr="0025171D">
        <w:rPr>
          <w:rFonts w:ascii="Calibri" w:hAnsi="Calibri"/>
          <w:sz w:val="22"/>
          <w:szCs w:val="22"/>
        </w:rPr>
        <w:t xml:space="preserve">, że </w:t>
      </w:r>
      <w:r w:rsidR="00F96E06" w:rsidRPr="0025171D">
        <w:rPr>
          <w:rFonts w:ascii="Calibri" w:hAnsi="Calibri"/>
          <w:sz w:val="22"/>
          <w:szCs w:val="22"/>
        </w:rPr>
        <w:t xml:space="preserve">jedna LSR </w:t>
      </w:r>
      <w:r w:rsidRPr="0025171D">
        <w:rPr>
          <w:rFonts w:ascii="Calibri" w:hAnsi="Calibri"/>
          <w:sz w:val="22"/>
          <w:szCs w:val="22"/>
        </w:rPr>
        <w:t xml:space="preserve">może być </w:t>
      </w:r>
      <w:r w:rsidR="00F96E06" w:rsidRPr="0025171D">
        <w:rPr>
          <w:rFonts w:ascii="Calibri" w:hAnsi="Calibri"/>
          <w:sz w:val="22"/>
          <w:szCs w:val="22"/>
        </w:rPr>
        <w:t xml:space="preserve">realizowana na obszarze zamieszkanym przez minimum 30 000 mieszkańców </w:t>
      </w:r>
      <w:r w:rsidRPr="0025171D">
        <w:rPr>
          <w:rFonts w:ascii="Calibri" w:hAnsi="Calibri"/>
          <w:sz w:val="22"/>
          <w:szCs w:val="22"/>
        </w:rPr>
        <w:t xml:space="preserve">a maksimum 150 000 mieszkańców </w:t>
      </w:r>
      <w:r w:rsidR="00F96E06" w:rsidRPr="0025171D">
        <w:rPr>
          <w:rFonts w:ascii="Calibri" w:hAnsi="Calibri"/>
          <w:sz w:val="22"/>
          <w:szCs w:val="22"/>
        </w:rPr>
        <w:t>z obszarów wiejskich oraz</w:t>
      </w:r>
      <w:r w:rsidRPr="0025171D">
        <w:rPr>
          <w:rFonts w:ascii="Calibri" w:hAnsi="Calibri"/>
          <w:sz w:val="22"/>
          <w:szCs w:val="22"/>
        </w:rPr>
        <w:t xml:space="preserve">, że LSR musi obejmować obszar przynajmniej 2 gmin, których obszary stanowią (bądź zawierają) obszary wiejskie. Spełnione będą zatem warunki </w:t>
      </w:r>
      <w:r w:rsidRPr="0025171D">
        <w:rPr>
          <w:rFonts w:ascii="Calibri" w:hAnsi="Calibri"/>
          <w:sz w:val="22"/>
          <w:szCs w:val="22"/>
        </w:rPr>
        <w:lastRenderedPageBreak/>
        <w:t>formalne realizacji na obszarze funkcjonalnym LSR programu Leader w okresie programowania 2014-2020.</w:t>
      </w:r>
    </w:p>
    <w:p w14:paraId="0E544087" w14:textId="77777777" w:rsidR="00E04220" w:rsidRPr="0025171D" w:rsidRDefault="009A2ACA" w:rsidP="00BA504E">
      <w:pPr>
        <w:pStyle w:val="Teksttreci21"/>
        <w:tabs>
          <w:tab w:val="left" w:pos="763"/>
        </w:tabs>
        <w:ind w:firstLine="0"/>
        <w:rPr>
          <w:rFonts w:ascii="Calibri" w:hAnsi="Calibri"/>
          <w:sz w:val="22"/>
          <w:szCs w:val="22"/>
        </w:rPr>
      </w:pPr>
      <w:r w:rsidRPr="0025171D">
        <w:rPr>
          <w:rFonts w:ascii="Calibri" w:hAnsi="Calibri"/>
          <w:sz w:val="22"/>
          <w:szCs w:val="22"/>
        </w:rPr>
        <w:t>Zgodnie z art. 32 ust. 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oraz uchylającego rozporządzenie Rady (WE) nr 1083/2006)  RLKS (rozwój lokalny kierowany przez społeczność)  jest wspierany ze środków EFRROW (Europejski Fundusz Rolny na rzecz Rozwoju Obszarów Wiejskich), określany nazwą LEADER i może być wspierany ze środków EFRR (Europejski Fundusz Rozwoju Regionalnego) , EFS (Europejski Fundusz Społeczny)  lub EFMR (Europejski Fundusz Morski i Rybacki)</w:t>
      </w:r>
      <w:r w:rsidR="00785BF3" w:rsidRPr="0025171D">
        <w:rPr>
          <w:rFonts w:ascii="Calibri" w:hAnsi="Calibri"/>
          <w:sz w:val="22"/>
          <w:szCs w:val="22"/>
        </w:rPr>
        <w:t xml:space="preserve">. Wszystkie te fundusze - </w:t>
      </w:r>
      <w:r w:rsidRPr="0025171D">
        <w:rPr>
          <w:rFonts w:ascii="Calibri" w:hAnsi="Calibri"/>
          <w:sz w:val="22"/>
          <w:szCs w:val="22"/>
        </w:rPr>
        <w:t xml:space="preserve">EFRROW, EFMR, EFRR i EFS zwane są </w:t>
      </w:r>
      <w:r w:rsidR="00785BF3" w:rsidRPr="0025171D">
        <w:rPr>
          <w:rFonts w:ascii="Calibri" w:hAnsi="Calibri"/>
          <w:sz w:val="22"/>
          <w:szCs w:val="22"/>
        </w:rPr>
        <w:t xml:space="preserve">Europejskim Funduszem Inwestycji Strategicznych - </w:t>
      </w:r>
      <w:r w:rsidRPr="0025171D">
        <w:rPr>
          <w:rFonts w:ascii="Calibri" w:hAnsi="Calibri"/>
          <w:sz w:val="22"/>
          <w:szCs w:val="22"/>
        </w:rPr>
        <w:t>EFSI.</w:t>
      </w:r>
      <w:r w:rsidR="00BA504E">
        <w:rPr>
          <w:rFonts w:ascii="Calibri" w:hAnsi="Calibri"/>
          <w:sz w:val="22"/>
          <w:szCs w:val="22"/>
        </w:rPr>
        <w:t xml:space="preserve"> </w:t>
      </w:r>
      <w:r w:rsidRPr="0025171D">
        <w:rPr>
          <w:rFonts w:ascii="Calibri" w:hAnsi="Calibri"/>
          <w:sz w:val="22"/>
          <w:szCs w:val="22"/>
        </w:rPr>
        <w:t>Z uwagi na różne cele wsparcia współfinansowanego ze środków poszczególnych EFSI oraz zapisy poszczególnych programów współfinansowanych ze środków EFSI do wsparcia RLKS z poszczególnych EFSI kwalifikują się różne obszary. Wsparcie LEADER (RLKS z udziałem EFRROW) przewiduje się na obszarach wiejskich, wsparcie RLKS z udziałem EFMR - na obszarach rybackich i akwakultury, a wsparcie RLKS z udziałem EFRR i EFS na obszarze województw</w:t>
      </w:r>
      <w:r w:rsidR="00785BF3" w:rsidRPr="0025171D">
        <w:rPr>
          <w:rFonts w:ascii="Calibri" w:hAnsi="Calibri"/>
          <w:sz w:val="22"/>
          <w:szCs w:val="22"/>
        </w:rPr>
        <w:t>, które ujęły to w dokumentach programowych (Regionalnym Programie Operacyjnym)</w:t>
      </w:r>
      <w:r w:rsidRPr="0025171D">
        <w:rPr>
          <w:rFonts w:ascii="Calibri" w:hAnsi="Calibri"/>
          <w:sz w:val="22"/>
          <w:szCs w:val="22"/>
        </w:rPr>
        <w:t>.</w:t>
      </w:r>
    </w:p>
    <w:p w14:paraId="513C2EF8" w14:textId="77777777" w:rsidR="00624420"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Niniejsza LSR w swoim charakterze i w planowanych obszarach wsparcia (określonych w celach, wskaźnik</w:t>
      </w:r>
      <w:r w:rsidR="00624420" w:rsidRPr="0025171D">
        <w:rPr>
          <w:rFonts w:ascii="Calibri" w:hAnsi="Calibri"/>
          <w:sz w:val="22"/>
          <w:szCs w:val="22"/>
        </w:rPr>
        <w:t>ach czy budżecie) jest strategią</w:t>
      </w:r>
      <w:r w:rsidRPr="0025171D">
        <w:rPr>
          <w:rFonts w:ascii="Calibri" w:hAnsi="Calibri"/>
          <w:sz w:val="22"/>
          <w:szCs w:val="22"/>
        </w:rPr>
        <w:t xml:space="preserve"> programującą wsparcie </w:t>
      </w:r>
      <w:r w:rsidR="002F72E0">
        <w:rPr>
          <w:rFonts w:ascii="Calibri" w:hAnsi="Calibri"/>
          <w:sz w:val="22"/>
          <w:szCs w:val="22"/>
        </w:rPr>
        <w:t>z wielu f</w:t>
      </w:r>
      <w:r w:rsidRPr="0025171D">
        <w:rPr>
          <w:rFonts w:ascii="Calibri" w:hAnsi="Calibri"/>
          <w:sz w:val="22"/>
          <w:szCs w:val="22"/>
        </w:rPr>
        <w:t>undusz</w:t>
      </w:r>
      <w:r w:rsidR="002F72E0">
        <w:rPr>
          <w:rFonts w:ascii="Calibri" w:hAnsi="Calibri"/>
          <w:sz w:val="22"/>
          <w:szCs w:val="22"/>
        </w:rPr>
        <w:t>y</w:t>
      </w:r>
      <w:r w:rsidRPr="0025171D">
        <w:rPr>
          <w:rFonts w:ascii="Calibri" w:hAnsi="Calibri"/>
          <w:sz w:val="22"/>
          <w:szCs w:val="22"/>
        </w:rPr>
        <w:t xml:space="preserve">. </w:t>
      </w:r>
      <w:r w:rsidR="00C75E8A" w:rsidRPr="0025171D">
        <w:rPr>
          <w:rFonts w:ascii="Calibri" w:hAnsi="Calibri"/>
          <w:sz w:val="22"/>
          <w:szCs w:val="22"/>
        </w:rPr>
        <w:t xml:space="preserve"> </w:t>
      </w:r>
      <w:r w:rsidRPr="0025171D">
        <w:rPr>
          <w:rFonts w:ascii="Calibri" w:hAnsi="Calibri"/>
          <w:sz w:val="22"/>
          <w:szCs w:val="22"/>
        </w:rPr>
        <w:t xml:space="preserve">Funduszem </w:t>
      </w:r>
      <w:r w:rsidR="00BA504E">
        <w:rPr>
          <w:rFonts w:ascii="Calibri" w:hAnsi="Calibri"/>
          <w:sz w:val="22"/>
          <w:szCs w:val="22"/>
        </w:rPr>
        <w:t>podstawowym</w:t>
      </w:r>
      <w:r w:rsidRPr="0025171D">
        <w:rPr>
          <w:rFonts w:ascii="Calibri" w:hAnsi="Calibri"/>
          <w:sz w:val="22"/>
          <w:szCs w:val="22"/>
        </w:rPr>
        <w:t xml:space="preserve"> będzie Europejski Fundusz Rolny na rzecz Rozwoju Obszarów Wiejskich (EFRROW). Prognozuje się także uzyskanie wsparcia dostępnego w ramach środków Regionalnego Programu Operacyjnego Województwa Śląskiego na lata 2014-2020. </w:t>
      </w:r>
      <w:r w:rsidR="00A97196" w:rsidRPr="0025171D">
        <w:rPr>
          <w:rFonts w:ascii="Calibri" w:hAnsi="Calibri"/>
          <w:sz w:val="22"/>
          <w:szCs w:val="22"/>
        </w:rPr>
        <w:t xml:space="preserve">Dostępnymi dla realizacji zapisów LSR dostępne są </w:t>
      </w:r>
      <w:r w:rsidRPr="0025171D">
        <w:rPr>
          <w:rFonts w:ascii="Calibri" w:hAnsi="Calibri"/>
          <w:sz w:val="22"/>
          <w:szCs w:val="22"/>
        </w:rPr>
        <w:t>środki w ramach:</w:t>
      </w:r>
    </w:p>
    <w:p w14:paraId="0CE2B537" w14:textId="77777777" w:rsidR="00624420" w:rsidRPr="00857F46" w:rsidRDefault="00624420"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w:t>
      </w:r>
      <w:r w:rsidR="006C13E2" w:rsidRPr="00857F46">
        <w:rPr>
          <w:rFonts w:ascii="Calibri" w:hAnsi="Calibri"/>
          <w:sz w:val="22"/>
          <w:szCs w:val="22"/>
        </w:rPr>
        <w:t>a</w:t>
      </w:r>
      <w:r w:rsidRPr="00857F46">
        <w:rPr>
          <w:rFonts w:ascii="Calibri" w:hAnsi="Calibri"/>
          <w:sz w:val="22"/>
          <w:szCs w:val="22"/>
        </w:rPr>
        <w:t xml:space="preserve"> 7.1.3. Poprawa zdolności do zatrudnienia osób poszukujących pracy i pozostających bez zatrudnienia</w:t>
      </w:r>
      <w:r w:rsidR="00FD46E7" w:rsidRPr="00857F46">
        <w:rPr>
          <w:rFonts w:ascii="Calibri" w:hAnsi="Calibri"/>
          <w:sz w:val="22"/>
          <w:szCs w:val="22"/>
        </w:rPr>
        <w:t>,</w:t>
      </w:r>
    </w:p>
    <w:p w14:paraId="704EBFA4" w14:textId="77777777" w:rsidR="00E042C4" w:rsidRPr="00857F46" w:rsidRDefault="00E042C4"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9.1.4 Wzmacnianie potencjału społeczno-zaw</w:t>
      </w:r>
      <w:r w:rsidR="007B1A1F" w:rsidRPr="00857F46">
        <w:rPr>
          <w:rFonts w:ascii="Calibri" w:hAnsi="Calibri"/>
          <w:sz w:val="22"/>
          <w:szCs w:val="22"/>
        </w:rPr>
        <w:t>odowego społeczności lokalnych</w:t>
      </w:r>
      <w:r w:rsidRPr="00857F46">
        <w:rPr>
          <w:rFonts w:ascii="Calibri" w:hAnsi="Calibri"/>
          <w:sz w:val="22"/>
          <w:szCs w:val="22"/>
        </w:rPr>
        <w:t>,</w:t>
      </w:r>
    </w:p>
    <w:p w14:paraId="181AED6B"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9.2.4 Rozwój usług społecznych,</w:t>
      </w:r>
    </w:p>
    <w:p w14:paraId="5C12D8A4"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9.3.1 Wsparcie sektora ekonomii społecznej,</w:t>
      </w:r>
    </w:p>
    <w:p w14:paraId="5A0E0350" w14:textId="77777777" w:rsidR="007B1BC9" w:rsidRPr="00527C12" w:rsidRDefault="007B1BC9" w:rsidP="00F93655">
      <w:pPr>
        <w:tabs>
          <w:tab w:val="left" w:pos="709"/>
        </w:tabs>
        <w:jc w:val="both"/>
        <w:rPr>
          <w:rStyle w:val="Teksttreci250"/>
          <w:rFonts w:ascii="Calibri" w:hAnsi="Calibri"/>
          <w:b w:val="0"/>
          <w:bCs w:val="0"/>
          <w:color w:val="000000" w:themeColor="text1"/>
          <w:sz w:val="22"/>
          <w:szCs w:val="22"/>
        </w:rPr>
      </w:pPr>
      <w:r w:rsidRPr="00527C12">
        <w:rPr>
          <w:rFonts w:ascii="Calibri" w:hAnsi="Calibri"/>
          <w:color w:val="000000" w:themeColor="text1"/>
          <w:sz w:val="22"/>
          <w:szCs w:val="22"/>
        </w:rPr>
        <w:t xml:space="preserve">- poddziałania </w:t>
      </w:r>
      <w:r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7B1A1F" w:rsidRPr="00527C12">
        <w:rPr>
          <w:rStyle w:val="Teksttreci250"/>
          <w:rFonts w:ascii="Calibri" w:hAnsi="Calibri"/>
          <w:b w:val="0"/>
          <w:bCs w:val="0"/>
          <w:color w:val="000000" w:themeColor="text1"/>
          <w:sz w:val="22"/>
          <w:szCs w:val="22"/>
        </w:rPr>
        <w:t>,</w:t>
      </w:r>
    </w:p>
    <w:p w14:paraId="66A1F7F1" w14:textId="77777777" w:rsidR="00C75E8A" w:rsidRDefault="00B236B5"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r w:rsidR="00C75E8A" w:rsidRPr="00857F46">
        <w:rPr>
          <w:rFonts w:ascii="Calibri" w:hAnsi="Calibri"/>
          <w:sz w:val="22"/>
          <w:szCs w:val="22"/>
        </w:rPr>
        <w:t>poddziałania</w:t>
      </w:r>
      <w:r w:rsidR="00E042C4" w:rsidRPr="00857F46">
        <w:rPr>
          <w:rFonts w:ascii="Calibri" w:hAnsi="Calibri"/>
          <w:sz w:val="22"/>
          <w:szCs w:val="22"/>
        </w:rPr>
        <w:t xml:space="preserve"> 10.3.5 Rewitalizacja obszarów zdegradowanych</w:t>
      </w:r>
      <w:r w:rsidR="00C75E8A" w:rsidRPr="00857F46">
        <w:rPr>
          <w:rFonts w:ascii="Calibri" w:hAnsi="Calibri"/>
          <w:sz w:val="22"/>
          <w:szCs w:val="22"/>
        </w:rPr>
        <w:t>.</w:t>
      </w:r>
    </w:p>
    <w:p w14:paraId="6EB1B742" w14:textId="77777777" w:rsidR="000A5145" w:rsidRPr="007B1BC9" w:rsidRDefault="000A5145" w:rsidP="003A525B">
      <w:pPr>
        <w:pStyle w:val="Teksttreci21"/>
        <w:tabs>
          <w:tab w:val="left" w:pos="763"/>
        </w:tabs>
        <w:spacing w:before="0" w:after="0" w:line="240" w:lineRule="auto"/>
        <w:ind w:firstLine="0"/>
        <w:rPr>
          <w:rFonts w:ascii="Calibri" w:hAnsi="Calibri"/>
          <w:color w:val="FF0000"/>
          <w:sz w:val="22"/>
          <w:szCs w:val="22"/>
        </w:rPr>
      </w:pPr>
    </w:p>
    <w:p w14:paraId="32D04F98" w14:textId="77777777" w:rsidR="00785BF3" w:rsidRPr="0025171D" w:rsidRDefault="00542FC8" w:rsidP="009A2ACA">
      <w:pPr>
        <w:pStyle w:val="Teksttreci21"/>
        <w:tabs>
          <w:tab w:val="left" w:pos="763"/>
        </w:tabs>
        <w:spacing w:before="0" w:after="0" w:line="240" w:lineRule="auto"/>
        <w:ind w:firstLine="0"/>
        <w:rPr>
          <w:rFonts w:ascii="Calibri" w:hAnsi="Calibri"/>
          <w:b/>
          <w:sz w:val="22"/>
          <w:szCs w:val="22"/>
        </w:rPr>
      </w:pPr>
      <w:r>
        <w:rPr>
          <w:rFonts w:ascii="Calibri" w:hAnsi="Calibri"/>
          <w:b/>
          <w:sz w:val="22"/>
          <w:szCs w:val="22"/>
        </w:rPr>
        <w:t xml:space="preserve">Niniejsza LSR jest co do zasady strategią jednofunduszową. Jednak jej zapisy umożliwiają składanie wniosków w ramach </w:t>
      </w:r>
      <w:r w:rsidR="00C75E8A" w:rsidRPr="0025171D">
        <w:rPr>
          <w:rFonts w:ascii="Calibri" w:hAnsi="Calibri"/>
          <w:b/>
          <w:sz w:val="22"/>
          <w:szCs w:val="22"/>
        </w:rPr>
        <w:t>EFSI (EFRROW, EFRR i EFS). Stąd wynika konkluzja, że realizacja poszczególnych operacji w ramach każdego z funduszy będzie możliwa na całym obszarze objętym niniejszą Lokalną Strategią Rozwoju.</w:t>
      </w:r>
    </w:p>
    <w:p w14:paraId="7C8A545B" w14:textId="77777777" w:rsidR="008432F3" w:rsidRDefault="008432F3" w:rsidP="00486B09">
      <w:pPr>
        <w:pStyle w:val="Nagwek2"/>
        <w:rPr>
          <w:rFonts w:ascii="Calibri" w:hAnsi="Calibri"/>
        </w:rPr>
      </w:pPr>
    </w:p>
    <w:p w14:paraId="61D3149A" w14:textId="77777777" w:rsidR="00E240DE" w:rsidRPr="0025171D" w:rsidRDefault="00754707" w:rsidP="00486B09">
      <w:pPr>
        <w:pStyle w:val="Nagwek2"/>
        <w:rPr>
          <w:rFonts w:ascii="Calibri" w:hAnsi="Calibri"/>
        </w:rPr>
      </w:pPr>
      <w:bookmarkStart w:id="7" w:name="_Toc441751152"/>
      <w:r w:rsidRPr="0025171D">
        <w:rPr>
          <w:rFonts w:ascii="Calibri" w:hAnsi="Calibri"/>
        </w:rPr>
        <w:t>Opis procesu tworzenia partnerstwa</w:t>
      </w:r>
      <w:bookmarkEnd w:id="7"/>
      <w:r w:rsidRPr="0025171D">
        <w:rPr>
          <w:rFonts w:ascii="Calibri" w:hAnsi="Calibri"/>
        </w:rPr>
        <w:t xml:space="preserve"> </w:t>
      </w:r>
    </w:p>
    <w:p w14:paraId="79CA475C" w14:textId="77777777" w:rsidR="007B79C9" w:rsidRPr="0025171D" w:rsidRDefault="007B79C9"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 Lokalna Grupa Działania „Brynica to nie granica” jest dobrowolnym, samorządnym, trwałym zrzeszeniem o celach niezarobkowych, działającym na rzecz rozwoju obszarów wiejskich członkowskich gmin.</w:t>
      </w:r>
    </w:p>
    <w:p w14:paraId="60209872" w14:textId="77777777"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Pierwsze  pomysły  utworzenia  Lokalnej Grupy Działania pojawiły się wiosną 2006r. po spotkaniach społeczności lokalnych, których tematem wiodącym była poprawa jakości życia na obszarze wiejskim. Inicjatorem jej powstania był Wójt Gminy Ożarowice. Zaproponował on współpracę Gminom Mierzęcice i  Woźniki. Podczas kolejnych spotkań społeczności lokalnej, w których uczestniczyło  40 osób,  wyłoniono grupę inicjatorów  reprezentujących szeroki przekrój społeczny środowiska lokalnego  w tym  organizacje pozarządowe, samorządy oraz  sektor gospodarczy, z terenu trzech gmin leżących przy źródłach rzeki Brynicy w trzech różnych powiatach. Dalsze spotkania grupy inicjatorów </w:t>
      </w:r>
      <w:r w:rsidR="0071442A" w:rsidRPr="0025171D">
        <w:rPr>
          <w:rFonts w:ascii="Calibri" w:hAnsi="Calibri"/>
          <w:sz w:val="22"/>
          <w:szCs w:val="22"/>
        </w:rPr>
        <w:t xml:space="preserve">już </w:t>
      </w:r>
      <w:r w:rsidRPr="0025171D">
        <w:rPr>
          <w:rFonts w:ascii="Calibri" w:hAnsi="Calibri"/>
          <w:sz w:val="22"/>
          <w:szCs w:val="22"/>
        </w:rPr>
        <w:t>z  udziałem  ekspertów miały  za zadanie wypracowanie i doprecyzowanie zapisów statutowych nowej organizacji – Związ</w:t>
      </w:r>
      <w:r w:rsidR="0071442A" w:rsidRPr="0025171D">
        <w:rPr>
          <w:rFonts w:ascii="Calibri" w:hAnsi="Calibri"/>
          <w:sz w:val="22"/>
          <w:szCs w:val="22"/>
        </w:rPr>
        <w:t>ku</w:t>
      </w:r>
      <w:r w:rsidRPr="0025171D">
        <w:rPr>
          <w:rFonts w:ascii="Calibri" w:hAnsi="Calibri"/>
          <w:sz w:val="22"/>
          <w:szCs w:val="22"/>
        </w:rPr>
        <w:t xml:space="preserve"> Stowarzyszeń Lokalna Grupa Działania</w:t>
      </w:r>
      <w:r w:rsidR="0071442A" w:rsidRPr="0025171D">
        <w:rPr>
          <w:rFonts w:ascii="Calibri" w:hAnsi="Calibri"/>
          <w:sz w:val="22"/>
          <w:szCs w:val="22"/>
        </w:rPr>
        <w:t xml:space="preserve"> „Brynica to nie granica”.  </w:t>
      </w:r>
      <w:r w:rsidRPr="0025171D">
        <w:rPr>
          <w:rFonts w:ascii="Calibri" w:hAnsi="Calibri"/>
          <w:sz w:val="22"/>
          <w:szCs w:val="22"/>
        </w:rPr>
        <w:t xml:space="preserve">12 czerwca 2006r. odbyło się zebranie założycielskie w którym brali udział przedstawiciele  różnych środowisk, instytucji i organizacji co umożliwiło dużą reprezentatywność wszystkich sektorów  z terenu tych trzech gmin. </w:t>
      </w:r>
      <w:r w:rsidR="007B79C9" w:rsidRPr="0025171D">
        <w:rPr>
          <w:rFonts w:ascii="Calibri" w:hAnsi="Calibri"/>
          <w:sz w:val="22"/>
          <w:szCs w:val="22"/>
        </w:rPr>
        <w:t xml:space="preserve">Byli wśród nich przedstawiciele ochotniczych straży pożarnych, klubów sportowych, stowarzyszeń działających na terenie miejscowości oraz przedstawiciele prywatnych przedsiębiorców. Celem działania LGD od początku funkcjonowania jest poprawa jakości życia na obszarach wiejskich ze szczególnym uwzględnieniem zasobów historyczno-kulturowych, zastosowania nowych technologii oraz popularyzacji produktów lokalnych. </w:t>
      </w:r>
    </w:p>
    <w:p w14:paraId="5D852959" w14:textId="77777777"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Wybrany na zebraniu Komitet Założycielski</w:t>
      </w:r>
      <w:r w:rsidR="0071442A" w:rsidRPr="0025171D">
        <w:rPr>
          <w:rFonts w:ascii="Calibri" w:hAnsi="Calibri"/>
          <w:sz w:val="22"/>
          <w:szCs w:val="22"/>
        </w:rPr>
        <w:t>,</w:t>
      </w:r>
      <w:r w:rsidRPr="0025171D">
        <w:rPr>
          <w:rFonts w:ascii="Calibri" w:hAnsi="Calibri"/>
          <w:sz w:val="22"/>
          <w:szCs w:val="22"/>
        </w:rPr>
        <w:t xml:space="preserve"> będący reprezentacją 13 Członków Założycieli</w:t>
      </w:r>
      <w:r w:rsidR="0071442A" w:rsidRPr="0025171D">
        <w:rPr>
          <w:rFonts w:ascii="Calibri" w:hAnsi="Calibri"/>
          <w:sz w:val="22"/>
          <w:szCs w:val="22"/>
        </w:rPr>
        <w:t>,</w:t>
      </w:r>
      <w:r w:rsidRPr="0025171D">
        <w:rPr>
          <w:rFonts w:ascii="Calibri" w:hAnsi="Calibri"/>
          <w:sz w:val="22"/>
          <w:szCs w:val="22"/>
        </w:rPr>
        <w:t xml:space="preserve"> kończąc społeczny proces tworzenia Lokalnej Grupy Działania jako nowego partnera w rozwiązywaniu problemów obszaru objętego Zintegrowaną Strategią Rozwoju Obszarów Wiejskich</w:t>
      </w:r>
      <w:r w:rsidR="0071442A" w:rsidRPr="0025171D">
        <w:rPr>
          <w:rFonts w:ascii="Calibri" w:hAnsi="Calibri"/>
          <w:sz w:val="22"/>
          <w:szCs w:val="22"/>
        </w:rPr>
        <w:t>,</w:t>
      </w:r>
      <w:r w:rsidRPr="0025171D">
        <w:rPr>
          <w:rFonts w:ascii="Calibri" w:hAnsi="Calibri"/>
          <w:sz w:val="22"/>
          <w:szCs w:val="22"/>
        </w:rPr>
        <w:t xml:space="preserve"> zgodnie z wolą reprezentowanych podmiotów </w:t>
      </w:r>
      <w:r w:rsidR="00624420" w:rsidRPr="0025171D">
        <w:rPr>
          <w:rFonts w:ascii="Calibri" w:hAnsi="Calibri"/>
          <w:sz w:val="22"/>
          <w:szCs w:val="22"/>
        </w:rPr>
        <w:t>powołali</w:t>
      </w:r>
      <w:r w:rsidRPr="0025171D">
        <w:rPr>
          <w:rFonts w:ascii="Calibri" w:hAnsi="Calibri"/>
          <w:sz w:val="22"/>
          <w:szCs w:val="22"/>
        </w:rPr>
        <w:t xml:space="preserve"> do życia Związek Stowarzyszeń o nazwie Lokalna Grupa Działania „Brynica to nie granica”. Wybrany w trakcie zebrania założycielskiego zarząd  reprezentowany był w równej ilości przez trzy założycielskie gminy </w:t>
      </w:r>
      <w:r w:rsidR="007B79C9" w:rsidRPr="0025171D">
        <w:rPr>
          <w:rFonts w:ascii="Calibri" w:hAnsi="Calibri"/>
          <w:sz w:val="22"/>
          <w:szCs w:val="22"/>
        </w:rPr>
        <w:t xml:space="preserve">i składał się z dziewięciu </w:t>
      </w:r>
      <w:r w:rsidR="007B79C9" w:rsidRPr="0025171D">
        <w:rPr>
          <w:rFonts w:ascii="Calibri" w:hAnsi="Calibri"/>
          <w:sz w:val="22"/>
          <w:szCs w:val="22"/>
        </w:rPr>
        <w:lastRenderedPageBreak/>
        <w:t>osób.</w:t>
      </w:r>
      <w:r w:rsidR="009C43E7" w:rsidRPr="0025171D">
        <w:rPr>
          <w:rFonts w:ascii="Calibri" w:hAnsi="Calibri"/>
          <w:sz w:val="22"/>
          <w:szCs w:val="22"/>
        </w:rPr>
        <w:t xml:space="preserve"> </w:t>
      </w:r>
      <w:r w:rsidR="007B79C9" w:rsidRPr="0025171D">
        <w:rPr>
          <w:rFonts w:ascii="Calibri" w:hAnsi="Calibri"/>
          <w:sz w:val="22"/>
          <w:szCs w:val="22"/>
        </w:rPr>
        <w:t>LGD  wpisana została do Krajowego Rejestru Sądowego w dniu 6.09.2006r. pod nr KRS 0000263450 jako związek stowarzyszeń.</w:t>
      </w:r>
    </w:p>
    <w:p w14:paraId="589036AA" w14:textId="77777777" w:rsidR="00E240DE"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Lokalna Grupa Działania  „Brynica to nie granica” zgodnie z założeniami </w:t>
      </w:r>
      <w:r w:rsidR="0071442A" w:rsidRPr="0025171D">
        <w:rPr>
          <w:rFonts w:ascii="Calibri" w:hAnsi="Calibri"/>
          <w:sz w:val="22"/>
          <w:szCs w:val="22"/>
        </w:rPr>
        <w:t xml:space="preserve">od początku była </w:t>
      </w:r>
      <w:r w:rsidRPr="0025171D">
        <w:rPr>
          <w:rFonts w:ascii="Calibri" w:hAnsi="Calibri"/>
          <w:sz w:val="22"/>
          <w:szCs w:val="22"/>
        </w:rPr>
        <w:t xml:space="preserve">otwarta na współpracę ze wszystkimi zainteresowanymi. </w:t>
      </w:r>
      <w:r w:rsidR="0071442A" w:rsidRPr="0025171D">
        <w:rPr>
          <w:rFonts w:ascii="Calibri" w:hAnsi="Calibri"/>
          <w:sz w:val="22"/>
          <w:szCs w:val="22"/>
        </w:rPr>
        <w:t xml:space="preserve">Konsekwencją takiej filozofii było włączenie w skład LGD kolejnych gmin wraz z podmiotami z ich terenu. </w:t>
      </w:r>
      <w:r w:rsidRPr="0025171D">
        <w:rPr>
          <w:rFonts w:ascii="Calibri" w:hAnsi="Calibri"/>
          <w:sz w:val="22"/>
          <w:szCs w:val="22"/>
        </w:rPr>
        <w:t xml:space="preserve">W wyniku oddolnych inicjatyw a także zaangażowania Zarządu i Rady LGD </w:t>
      </w:r>
      <w:r w:rsidR="0071442A" w:rsidRPr="0025171D">
        <w:rPr>
          <w:rFonts w:ascii="Calibri" w:hAnsi="Calibri"/>
          <w:sz w:val="22"/>
          <w:szCs w:val="22"/>
        </w:rPr>
        <w:t>od</w:t>
      </w:r>
      <w:r w:rsidRPr="0025171D">
        <w:rPr>
          <w:rFonts w:ascii="Calibri" w:hAnsi="Calibri"/>
          <w:sz w:val="22"/>
          <w:szCs w:val="22"/>
        </w:rPr>
        <w:t xml:space="preserve"> </w:t>
      </w:r>
      <w:r w:rsidR="00624420" w:rsidRPr="0025171D">
        <w:rPr>
          <w:rFonts w:ascii="Calibri" w:hAnsi="Calibri"/>
          <w:sz w:val="22"/>
          <w:szCs w:val="22"/>
        </w:rPr>
        <w:t xml:space="preserve"> kwietnia 2008 roku członkami LGD są gminy Siewierz i Bobrowniki a od </w:t>
      </w:r>
      <w:r w:rsidRPr="0025171D">
        <w:rPr>
          <w:rFonts w:ascii="Calibri" w:hAnsi="Calibri"/>
          <w:sz w:val="22"/>
          <w:szCs w:val="22"/>
        </w:rPr>
        <w:t>początku 2011 roku akces przystąpienia do LGD</w:t>
      </w:r>
      <w:r w:rsidR="0071442A" w:rsidRPr="0025171D">
        <w:rPr>
          <w:rFonts w:ascii="Calibri" w:hAnsi="Calibri"/>
          <w:sz w:val="22"/>
          <w:szCs w:val="22"/>
        </w:rPr>
        <w:t xml:space="preserve"> złożyły</w:t>
      </w:r>
      <w:r w:rsidRPr="0025171D">
        <w:rPr>
          <w:rFonts w:ascii="Calibri" w:hAnsi="Calibri"/>
          <w:sz w:val="22"/>
          <w:szCs w:val="22"/>
        </w:rPr>
        <w:t xml:space="preserve"> Gmin</w:t>
      </w:r>
      <w:r w:rsidR="0071442A" w:rsidRPr="0025171D">
        <w:rPr>
          <w:rFonts w:ascii="Calibri" w:hAnsi="Calibri"/>
          <w:sz w:val="22"/>
          <w:szCs w:val="22"/>
        </w:rPr>
        <w:t>y</w:t>
      </w:r>
      <w:r w:rsidRPr="0025171D">
        <w:rPr>
          <w:rFonts w:ascii="Calibri" w:hAnsi="Calibri"/>
          <w:sz w:val="22"/>
          <w:szCs w:val="22"/>
        </w:rPr>
        <w:t xml:space="preserve"> </w:t>
      </w:r>
      <w:r w:rsidR="0071442A" w:rsidRPr="0025171D">
        <w:rPr>
          <w:rFonts w:ascii="Calibri" w:hAnsi="Calibri"/>
          <w:sz w:val="22"/>
          <w:szCs w:val="22"/>
        </w:rPr>
        <w:t>Świerklaniec</w:t>
      </w:r>
      <w:r w:rsidR="00624420" w:rsidRPr="0025171D">
        <w:rPr>
          <w:rFonts w:ascii="Calibri" w:hAnsi="Calibri"/>
          <w:sz w:val="22"/>
          <w:szCs w:val="22"/>
        </w:rPr>
        <w:t xml:space="preserve"> i </w:t>
      </w:r>
      <w:r w:rsidRPr="0025171D">
        <w:rPr>
          <w:rFonts w:ascii="Calibri" w:hAnsi="Calibri"/>
          <w:sz w:val="22"/>
          <w:szCs w:val="22"/>
        </w:rPr>
        <w:t>Psary</w:t>
      </w:r>
      <w:r w:rsidR="00624420" w:rsidRPr="0025171D">
        <w:rPr>
          <w:rFonts w:ascii="Calibri" w:hAnsi="Calibri"/>
          <w:sz w:val="22"/>
          <w:szCs w:val="22"/>
        </w:rPr>
        <w:t>. Gmina Mierzęcice, która LGD powoływała wystąpiła ze struktur grupy w 2008 roku i ponownie do niej wstąpiła w 2011 roku.</w:t>
      </w:r>
    </w:p>
    <w:p w14:paraId="2F8DF0D9" w14:textId="77777777" w:rsidR="007B79C9" w:rsidRPr="0025171D" w:rsidRDefault="00832B91"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Wypełniając zapisy</w:t>
      </w:r>
      <w:r w:rsidR="000C309B" w:rsidRPr="0025171D">
        <w:rPr>
          <w:rFonts w:ascii="Calibri" w:hAnsi="Calibri"/>
          <w:sz w:val="22"/>
          <w:szCs w:val="22"/>
        </w:rPr>
        <w:t xml:space="preserve"> Ustawy z 20 lutego 2015 r. o rozwoju lokalnym z udziałem lokalnej społeczności, która dopuszcza tylko jedną formę funkcjonowania LGD jako „stowarzyszenie specjalne” posiadające osobowość prawną</w:t>
      </w:r>
      <w:r w:rsidR="007B79C9" w:rsidRPr="0025171D">
        <w:rPr>
          <w:rFonts w:ascii="Calibri" w:hAnsi="Calibri"/>
          <w:sz w:val="22"/>
          <w:szCs w:val="22"/>
        </w:rPr>
        <w:t xml:space="preserve"> (</w:t>
      </w:r>
      <w:r w:rsidR="000C309B" w:rsidRPr="0025171D">
        <w:rPr>
          <w:rFonts w:ascii="Calibri" w:hAnsi="Calibri"/>
          <w:sz w:val="22"/>
          <w:szCs w:val="22"/>
        </w:rPr>
        <w:t>wykorzystujące formułę stowarzyszenia rejestrowanego, dającego możliwość członkostwa zarówno podmiotom fizycznym, prawnym, należącym do sektora społecznego, publicznego jak i gospodarczego; nadzór nad stowarzyszeniem sprawuje Marszałek województwa na zasadach określonych w ustawie prawo o stowarzyszeniach oraz w ustawie o wspieraniu rozwoju obszarów wiejskich z udziałem środków Europejskiego Funduszu Rolnego na rzecz Rozwoju Obszarów Wiejskich w ramach Programu Rozwoju Obszarów Wiejskich na lata 2014–2020 i ustawie o rozwoju lokalnym z udziałem lok</w:t>
      </w:r>
      <w:r w:rsidR="006A0454">
        <w:rPr>
          <w:rFonts w:ascii="Calibri" w:hAnsi="Calibri"/>
          <w:sz w:val="22"/>
          <w:szCs w:val="22"/>
        </w:rPr>
        <w:t>alnej społeczności</w:t>
      </w:r>
      <w:r w:rsidR="0069214C">
        <w:rPr>
          <w:rFonts w:ascii="Calibri" w:hAnsi="Calibri"/>
          <w:sz w:val="22"/>
          <w:szCs w:val="22"/>
        </w:rPr>
        <w:t>)</w:t>
      </w:r>
      <w:r w:rsidRPr="0025171D">
        <w:rPr>
          <w:rFonts w:ascii="Calibri" w:hAnsi="Calibri"/>
          <w:sz w:val="22"/>
          <w:szCs w:val="22"/>
        </w:rPr>
        <w:t xml:space="preserve"> </w:t>
      </w:r>
      <w:r w:rsidR="007B79C9" w:rsidRPr="002B6C1D">
        <w:rPr>
          <w:rFonts w:ascii="Calibri" w:hAnsi="Calibri"/>
          <w:sz w:val="22"/>
          <w:szCs w:val="22"/>
        </w:rPr>
        <w:t>25 maja 2015 r. podczas Walnego Zebrania Członków LGD podjęto uchwałę, na mocy której dokonano zmiany Statutu polegające na zmianie formy prawnej LGD ze związku stowarzyszeń na stowarzyszenie.</w:t>
      </w:r>
      <w:r w:rsidR="007B79C9" w:rsidRPr="0025171D">
        <w:rPr>
          <w:rFonts w:ascii="Calibri" w:hAnsi="Calibri"/>
          <w:sz w:val="22"/>
          <w:szCs w:val="22"/>
        </w:rPr>
        <w:t xml:space="preserve"> Dzięki temu Lokalna Grupa Działania może ubiegać się o środki finansowe dostępne w nowym okresie programowania przypadającym na lata 2014-2020.</w:t>
      </w:r>
    </w:p>
    <w:p w14:paraId="735D8D8B" w14:textId="77777777" w:rsidR="00832B91" w:rsidRPr="0025171D" w:rsidRDefault="000C309B"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15.10.2015 r.</w:t>
      </w:r>
      <w:r w:rsidR="007B79C9" w:rsidRPr="0025171D">
        <w:rPr>
          <w:rFonts w:ascii="Calibri" w:hAnsi="Calibri"/>
          <w:sz w:val="22"/>
          <w:szCs w:val="22"/>
        </w:rPr>
        <w:t xml:space="preserve"> do KRS Lokalnej Grupy Działania</w:t>
      </w:r>
      <w:r w:rsidRPr="0025171D">
        <w:rPr>
          <w:rFonts w:ascii="Calibri" w:hAnsi="Calibri"/>
          <w:sz w:val="22"/>
          <w:szCs w:val="22"/>
        </w:rPr>
        <w:t xml:space="preserve"> wprowadzono </w:t>
      </w:r>
      <w:r w:rsidR="007B79C9" w:rsidRPr="0025171D">
        <w:rPr>
          <w:rFonts w:ascii="Calibri" w:hAnsi="Calibri"/>
          <w:sz w:val="22"/>
          <w:szCs w:val="22"/>
        </w:rPr>
        <w:t xml:space="preserve">stosowną </w:t>
      </w:r>
      <w:r w:rsidR="00832B91" w:rsidRPr="0025171D">
        <w:rPr>
          <w:rFonts w:ascii="Calibri" w:hAnsi="Calibri"/>
          <w:sz w:val="22"/>
          <w:szCs w:val="22"/>
        </w:rPr>
        <w:t>zmian</w:t>
      </w:r>
      <w:r w:rsidRPr="0025171D">
        <w:rPr>
          <w:rFonts w:ascii="Calibri" w:hAnsi="Calibri"/>
          <w:sz w:val="22"/>
          <w:szCs w:val="22"/>
        </w:rPr>
        <w:t>ę</w:t>
      </w:r>
      <w:r w:rsidR="007B79C9" w:rsidRPr="0025171D">
        <w:rPr>
          <w:rFonts w:ascii="Calibri" w:hAnsi="Calibri"/>
          <w:sz w:val="22"/>
          <w:szCs w:val="22"/>
        </w:rPr>
        <w:t>.</w:t>
      </w:r>
      <w:r w:rsidRPr="0025171D">
        <w:rPr>
          <w:rFonts w:ascii="Calibri" w:hAnsi="Calibri"/>
          <w:sz w:val="22"/>
          <w:szCs w:val="22"/>
        </w:rPr>
        <w:t xml:space="preserve"> </w:t>
      </w:r>
    </w:p>
    <w:p w14:paraId="670C1018"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„Brynica to nie granica” (jej członkowie, </w:t>
      </w:r>
      <w:r w:rsidR="00BC0E3A" w:rsidRPr="0025171D">
        <w:rPr>
          <w:rFonts w:ascii="Calibri" w:hAnsi="Calibri"/>
          <w:sz w:val="22"/>
          <w:szCs w:val="22"/>
        </w:rPr>
        <w:t xml:space="preserve">osoby wchodzące w skład organów statutowych, pracownicy biura a także wypracowane struktury i mechanizmy podejmowania decyzji) </w:t>
      </w:r>
      <w:r w:rsidRPr="0025171D">
        <w:rPr>
          <w:rFonts w:ascii="Calibri" w:hAnsi="Calibri"/>
          <w:sz w:val="22"/>
          <w:szCs w:val="22"/>
        </w:rPr>
        <w:t>zdobyła</w:t>
      </w:r>
      <w:r w:rsidR="00BC0E3A" w:rsidRPr="0025171D">
        <w:rPr>
          <w:rFonts w:ascii="Calibri" w:hAnsi="Calibri"/>
          <w:sz w:val="22"/>
          <w:szCs w:val="22"/>
        </w:rPr>
        <w:t xml:space="preserve"> doświadczenie, które skutkowało</w:t>
      </w:r>
      <w:r w:rsidRPr="0025171D">
        <w:rPr>
          <w:rFonts w:ascii="Calibri" w:hAnsi="Calibri"/>
          <w:sz w:val="22"/>
          <w:szCs w:val="22"/>
        </w:rPr>
        <w:t xml:space="preserve"> </w:t>
      </w:r>
      <w:r w:rsidR="00BC0E3A" w:rsidRPr="0025171D">
        <w:rPr>
          <w:rFonts w:ascii="Calibri" w:hAnsi="Calibri"/>
          <w:sz w:val="22"/>
          <w:szCs w:val="22"/>
        </w:rPr>
        <w:t xml:space="preserve"> otrzymaniem dofinansowania</w:t>
      </w:r>
      <w:r w:rsidRPr="0025171D">
        <w:rPr>
          <w:rFonts w:ascii="Calibri" w:hAnsi="Calibri"/>
          <w:sz w:val="22"/>
          <w:szCs w:val="22"/>
        </w:rPr>
        <w:t xml:space="preserve"> poniższych projektów w ramach:</w:t>
      </w:r>
    </w:p>
    <w:p w14:paraId="54D259A2"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2.7 – Pilotażowy Program LEADER+ </w:t>
      </w:r>
      <w:r w:rsidR="00BC0E3A" w:rsidRPr="0025171D">
        <w:rPr>
          <w:rFonts w:ascii="Calibri" w:hAnsi="Calibri"/>
          <w:sz w:val="22"/>
          <w:szCs w:val="22"/>
        </w:rPr>
        <w:t>w ramach</w:t>
      </w:r>
      <w:r w:rsidRPr="0025171D">
        <w:rPr>
          <w:rFonts w:ascii="Calibri" w:hAnsi="Calibri"/>
          <w:sz w:val="22"/>
          <w:szCs w:val="22"/>
        </w:rPr>
        <w:t xml:space="preserve"> Sektorow</w:t>
      </w:r>
      <w:r w:rsidR="00BC0E3A" w:rsidRPr="0025171D">
        <w:rPr>
          <w:rFonts w:ascii="Calibri" w:hAnsi="Calibri"/>
          <w:sz w:val="22"/>
          <w:szCs w:val="22"/>
        </w:rPr>
        <w:t>ego</w:t>
      </w:r>
      <w:r w:rsidRPr="0025171D">
        <w:rPr>
          <w:rFonts w:ascii="Calibri" w:hAnsi="Calibri"/>
          <w:sz w:val="22"/>
          <w:szCs w:val="22"/>
        </w:rPr>
        <w:t xml:space="preserve"> Program Operacyjn</w:t>
      </w:r>
      <w:r w:rsidR="00BC0E3A" w:rsidRPr="0025171D">
        <w:rPr>
          <w:rFonts w:ascii="Calibri" w:hAnsi="Calibri"/>
          <w:sz w:val="22"/>
          <w:szCs w:val="22"/>
        </w:rPr>
        <w:t>ego</w:t>
      </w:r>
      <w:r w:rsidRPr="0025171D">
        <w:rPr>
          <w:rFonts w:ascii="Calibri" w:hAnsi="Calibri"/>
          <w:sz w:val="22"/>
          <w:szCs w:val="22"/>
        </w:rPr>
        <w:t xml:space="preserve"> „Restrukturyzacja i Modernizacja Sektora Żywnościowego oraz Rozwój Obszarów Wiejskich 2004 – 2006”</w:t>
      </w:r>
      <w:r w:rsidR="00BC0E3A" w:rsidRPr="0025171D">
        <w:rPr>
          <w:rFonts w:ascii="Calibri" w:hAnsi="Calibri"/>
          <w:sz w:val="22"/>
          <w:szCs w:val="22"/>
        </w:rPr>
        <w:t xml:space="preserve">. W ramach projektu realizowano </w:t>
      </w:r>
      <w:r w:rsidRPr="0025171D">
        <w:rPr>
          <w:rFonts w:ascii="Calibri" w:hAnsi="Calibri"/>
          <w:sz w:val="22"/>
          <w:szCs w:val="22"/>
        </w:rPr>
        <w:t xml:space="preserve">szkolenia i wyjazdy studyjne promujące wykorzystanie odnawialnych źródeł energii, szkolenia z zakresu pozyskiwania funduszy europejskich oraz kursy obsługi sprzętu komputerowego, imprezy promocyjno-kulturalne, bezpłatne doradztwo dla organizacji pozarządowych i przedsiębiorców z terenu działania LGD, uruchomienie profesjonalnej strony internetowej LGD, opracowanie dokumentacji info-kiosków oraz szerokopasmowego </w:t>
      </w:r>
      <w:proofErr w:type="spellStart"/>
      <w:r w:rsidRPr="0025171D">
        <w:rPr>
          <w:rFonts w:ascii="Calibri" w:hAnsi="Calibri"/>
          <w:sz w:val="22"/>
          <w:szCs w:val="22"/>
        </w:rPr>
        <w:t>internetu</w:t>
      </w:r>
      <w:proofErr w:type="spellEnd"/>
      <w:r w:rsidRPr="0025171D">
        <w:rPr>
          <w:rFonts w:ascii="Calibri" w:hAnsi="Calibri"/>
          <w:sz w:val="22"/>
          <w:szCs w:val="22"/>
        </w:rPr>
        <w:t xml:space="preserve"> dla gmin, wydawnictwa promocyjne, nawiązanie współpracy z krajowymi LGD „Przymierze Jeziorsko” z Dobrej w województwie łódzkim oraz „Żywiecki Raj” z Żywca, a także z niemiecką grupą </w:t>
      </w:r>
      <w:proofErr w:type="spellStart"/>
      <w:r w:rsidRPr="0025171D">
        <w:rPr>
          <w:rFonts w:ascii="Calibri" w:hAnsi="Calibri"/>
          <w:sz w:val="22"/>
          <w:szCs w:val="22"/>
        </w:rPr>
        <w:t>leaderowską</w:t>
      </w:r>
      <w:proofErr w:type="spellEnd"/>
      <w:r w:rsidRPr="0025171D">
        <w:rPr>
          <w:rFonts w:ascii="Calibri" w:hAnsi="Calibri"/>
          <w:sz w:val="22"/>
          <w:szCs w:val="22"/>
        </w:rPr>
        <w:t xml:space="preserve"> z rejonu Frankfurt Hahn),</w:t>
      </w:r>
    </w:p>
    <w:p w14:paraId="24C591CA" w14:textId="77777777" w:rsidR="00BC0E3A"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w:t>
      </w:r>
      <w:r w:rsidR="00BC0E3A" w:rsidRPr="0025171D">
        <w:rPr>
          <w:rFonts w:ascii="Calibri" w:hAnsi="Calibri"/>
          <w:sz w:val="22"/>
          <w:szCs w:val="22"/>
        </w:rPr>
        <w:t>„</w:t>
      </w:r>
      <w:r w:rsidRPr="0025171D">
        <w:rPr>
          <w:rFonts w:ascii="Calibri" w:hAnsi="Calibri"/>
          <w:sz w:val="22"/>
          <w:szCs w:val="22"/>
        </w:rPr>
        <w:t>Wdrażanie lokalnych strategii rozwoju</w:t>
      </w:r>
      <w:r w:rsidR="00BC0E3A" w:rsidRPr="0025171D">
        <w:rPr>
          <w:rFonts w:ascii="Calibri" w:hAnsi="Calibri"/>
          <w:sz w:val="22"/>
          <w:szCs w:val="22"/>
        </w:rPr>
        <w:t>”</w:t>
      </w:r>
      <w:r w:rsidRPr="0025171D">
        <w:rPr>
          <w:rFonts w:ascii="Calibri" w:hAnsi="Calibri"/>
          <w:sz w:val="22"/>
          <w:szCs w:val="22"/>
        </w:rPr>
        <w:t xml:space="preserve">, </w:t>
      </w:r>
      <w:r w:rsidR="00BC0E3A" w:rsidRPr="0025171D">
        <w:rPr>
          <w:rFonts w:ascii="Calibri" w:hAnsi="Calibri"/>
          <w:sz w:val="22"/>
          <w:szCs w:val="22"/>
        </w:rPr>
        <w:t>„</w:t>
      </w:r>
      <w:r w:rsidRPr="0025171D">
        <w:rPr>
          <w:rFonts w:ascii="Calibri" w:hAnsi="Calibri"/>
          <w:sz w:val="22"/>
          <w:szCs w:val="22"/>
        </w:rPr>
        <w:t>Wdrażanie projektów współpracy</w:t>
      </w:r>
      <w:r w:rsidR="00BC0E3A" w:rsidRPr="0025171D">
        <w:rPr>
          <w:rFonts w:ascii="Calibri" w:hAnsi="Calibri"/>
          <w:sz w:val="22"/>
          <w:szCs w:val="22"/>
        </w:rPr>
        <w:t>”</w:t>
      </w:r>
      <w:r w:rsidRPr="0025171D">
        <w:rPr>
          <w:rFonts w:ascii="Calibri" w:hAnsi="Calibri"/>
          <w:sz w:val="22"/>
          <w:szCs w:val="22"/>
        </w:rPr>
        <w:t xml:space="preserve"> oraz </w:t>
      </w:r>
      <w:r w:rsidR="00BC0E3A" w:rsidRPr="0025171D">
        <w:rPr>
          <w:rFonts w:ascii="Calibri" w:hAnsi="Calibri"/>
          <w:sz w:val="22"/>
          <w:szCs w:val="22"/>
        </w:rPr>
        <w:t>„</w:t>
      </w:r>
      <w:r w:rsidRPr="0025171D">
        <w:rPr>
          <w:rFonts w:ascii="Calibri" w:hAnsi="Calibri"/>
          <w:sz w:val="22"/>
          <w:szCs w:val="22"/>
        </w:rPr>
        <w:t>Funkcjonowanie lokalnej grupy działania</w:t>
      </w:r>
      <w:r w:rsidR="00BC0E3A" w:rsidRPr="0025171D">
        <w:rPr>
          <w:rFonts w:ascii="Calibri" w:hAnsi="Calibri"/>
          <w:sz w:val="22"/>
          <w:szCs w:val="22"/>
        </w:rPr>
        <w:t>”</w:t>
      </w:r>
      <w:r w:rsidRPr="0025171D">
        <w:rPr>
          <w:rFonts w:ascii="Calibri" w:hAnsi="Calibri"/>
          <w:sz w:val="22"/>
          <w:szCs w:val="22"/>
        </w:rPr>
        <w:t xml:space="preserve"> w ramach Programu Rozwoju Obszarów Wiejskich na lata 2007-2013 finansowanego ze środków Europejskiego Funduszu Rolnego na rzecz Rozwoju Obszarów Wiejskich (EFRROW)</w:t>
      </w:r>
      <w:r w:rsidR="00BC0E3A" w:rsidRPr="0025171D">
        <w:rPr>
          <w:rFonts w:ascii="Calibri" w:hAnsi="Calibri"/>
          <w:sz w:val="22"/>
          <w:szCs w:val="22"/>
        </w:rPr>
        <w:t xml:space="preserve">. </w:t>
      </w:r>
      <w:r w:rsidR="00624420" w:rsidRPr="0025171D">
        <w:rPr>
          <w:rFonts w:ascii="Calibri" w:hAnsi="Calibri"/>
          <w:sz w:val="22"/>
          <w:szCs w:val="22"/>
        </w:rPr>
        <w:t>Wysokość budżetu na realizację projektów w ramach działania „Wdrażanie lokalnych strategii rozwoju” wynosiła prawie 8 mln zł i wydatkowana została</w:t>
      </w:r>
      <w:r w:rsidRPr="0025171D">
        <w:rPr>
          <w:rFonts w:ascii="Calibri" w:hAnsi="Calibri"/>
          <w:sz w:val="22"/>
          <w:szCs w:val="22"/>
        </w:rPr>
        <w:t xml:space="preserve"> </w:t>
      </w:r>
      <w:r w:rsidR="00624420" w:rsidRPr="0025171D">
        <w:rPr>
          <w:rFonts w:ascii="Calibri" w:hAnsi="Calibri"/>
          <w:sz w:val="22"/>
          <w:szCs w:val="22"/>
        </w:rPr>
        <w:t>na</w:t>
      </w:r>
      <w:r w:rsidRPr="0025171D">
        <w:rPr>
          <w:rFonts w:ascii="Calibri" w:hAnsi="Calibri"/>
          <w:sz w:val="22"/>
          <w:szCs w:val="22"/>
        </w:rPr>
        <w:t xml:space="preserve"> projekt</w:t>
      </w:r>
      <w:r w:rsidR="00624420" w:rsidRPr="0025171D">
        <w:rPr>
          <w:rFonts w:ascii="Calibri" w:hAnsi="Calibri"/>
          <w:sz w:val="22"/>
          <w:szCs w:val="22"/>
        </w:rPr>
        <w:t>y</w:t>
      </w:r>
      <w:r w:rsidRPr="0025171D">
        <w:rPr>
          <w:rFonts w:ascii="Calibri" w:hAnsi="Calibri"/>
          <w:sz w:val="22"/>
          <w:szCs w:val="22"/>
        </w:rPr>
        <w:t xml:space="preserve"> </w:t>
      </w:r>
      <w:r w:rsidR="00624420" w:rsidRPr="0025171D">
        <w:rPr>
          <w:rFonts w:ascii="Calibri" w:hAnsi="Calibri"/>
          <w:sz w:val="22"/>
          <w:szCs w:val="22"/>
        </w:rPr>
        <w:t>z</w:t>
      </w:r>
      <w:r w:rsidRPr="0025171D">
        <w:rPr>
          <w:rFonts w:ascii="Calibri" w:hAnsi="Calibri"/>
          <w:sz w:val="22"/>
          <w:szCs w:val="22"/>
        </w:rPr>
        <w:t xml:space="preserve"> zakres</w:t>
      </w:r>
      <w:r w:rsidR="00624420" w:rsidRPr="0025171D">
        <w:rPr>
          <w:rFonts w:ascii="Calibri" w:hAnsi="Calibri"/>
          <w:sz w:val="22"/>
          <w:szCs w:val="22"/>
        </w:rPr>
        <w:t>u</w:t>
      </w:r>
      <w:r w:rsidRPr="0025171D">
        <w:rPr>
          <w:rFonts w:ascii="Calibri" w:hAnsi="Calibri"/>
          <w:sz w:val="22"/>
          <w:szCs w:val="22"/>
        </w:rPr>
        <w:t xml:space="preserve"> poprawy infrastruktury sportowej, utworzenia miejsc wypoczynku, poprawy stanu infrastruktury technicznej, promocji walorów lokalnych oraz integrujących mieszkańców, remontów świetlic wiejskich i ich doposażenia, publikacji o historii miejscowości, organizacji warsztatów artystycznych, promowania aktywności fizycznej, tworzenia i rozwoju mikroprzedsiębiorstw</w:t>
      </w:r>
      <w:r w:rsidR="00BC0E3A" w:rsidRPr="0025171D">
        <w:rPr>
          <w:rFonts w:ascii="Calibri" w:hAnsi="Calibri"/>
          <w:sz w:val="22"/>
          <w:szCs w:val="22"/>
        </w:rPr>
        <w:t>,</w:t>
      </w:r>
      <w:r w:rsidRPr="0025171D">
        <w:rPr>
          <w:rFonts w:ascii="Calibri" w:hAnsi="Calibri"/>
          <w:sz w:val="22"/>
          <w:szCs w:val="22"/>
        </w:rPr>
        <w:t xml:space="preserve"> różnicowania w kierunku działalności nierolniczej</w:t>
      </w:r>
      <w:r w:rsidR="00BC0E3A" w:rsidRPr="0025171D">
        <w:rPr>
          <w:rFonts w:ascii="Calibri" w:hAnsi="Calibri"/>
          <w:sz w:val="22"/>
          <w:szCs w:val="22"/>
        </w:rPr>
        <w:t xml:space="preserve"> oraz</w:t>
      </w:r>
      <w:r w:rsidRPr="0025171D">
        <w:rPr>
          <w:rFonts w:ascii="Calibri" w:hAnsi="Calibri"/>
          <w:sz w:val="22"/>
          <w:szCs w:val="22"/>
        </w:rPr>
        <w:t xml:space="preserve">, promowania obszaru gmin wchodzących w skład LGD. </w:t>
      </w:r>
      <w:r w:rsidR="00BC0E3A" w:rsidRPr="0025171D">
        <w:rPr>
          <w:rFonts w:ascii="Calibri" w:hAnsi="Calibri"/>
          <w:sz w:val="22"/>
          <w:szCs w:val="22"/>
        </w:rPr>
        <w:t>Zo</w:t>
      </w:r>
      <w:r w:rsidRPr="0025171D">
        <w:rPr>
          <w:rFonts w:ascii="Calibri" w:hAnsi="Calibri"/>
          <w:sz w:val="22"/>
          <w:szCs w:val="22"/>
        </w:rPr>
        <w:t>rganiz</w:t>
      </w:r>
      <w:r w:rsidR="00BC0E3A" w:rsidRPr="0025171D">
        <w:rPr>
          <w:rFonts w:ascii="Calibri" w:hAnsi="Calibri"/>
          <w:sz w:val="22"/>
          <w:szCs w:val="22"/>
        </w:rPr>
        <w:t>owane zostały</w:t>
      </w:r>
      <w:r w:rsidRPr="0025171D">
        <w:rPr>
          <w:rFonts w:ascii="Calibri" w:hAnsi="Calibri"/>
          <w:sz w:val="22"/>
          <w:szCs w:val="22"/>
        </w:rPr>
        <w:t xml:space="preserve"> imprezy kulturalne, sportowe, spotkania informacyjne, </w:t>
      </w:r>
      <w:r w:rsidR="00BC0E3A" w:rsidRPr="0025171D">
        <w:rPr>
          <w:rFonts w:ascii="Calibri" w:hAnsi="Calibri"/>
          <w:sz w:val="22"/>
          <w:szCs w:val="22"/>
        </w:rPr>
        <w:t>wdrażana była</w:t>
      </w:r>
      <w:r w:rsidRPr="0025171D">
        <w:rPr>
          <w:rFonts w:ascii="Calibri" w:hAnsi="Calibri"/>
          <w:sz w:val="22"/>
          <w:szCs w:val="22"/>
        </w:rPr>
        <w:t xml:space="preserve"> współprac</w:t>
      </w:r>
      <w:r w:rsidR="00BC0E3A" w:rsidRPr="0025171D">
        <w:rPr>
          <w:rFonts w:ascii="Calibri" w:hAnsi="Calibri"/>
          <w:sz w:val="22"/>
          <w:szCs w:val="22"/>
        </w:rPr>
        <w:t>a</w:t>
      </w:r>
      <w:r w:rsidRPr="0025171D">
        <w:rPr>
          <w:rFonts w:ascii="Calibri" w:hAnsi="Calibri"/>
          <w:sz w:val="22"/>
          <w:szCs w:val="22"/>
        </w:rPr>
        <w:t xml:space="preserve"> z Lokalnymi Grupami Działania z kraju i z zagranicy, prowadz</w:t>
      </w:r>
      <w:r w:rsidR="00BC0E3A" w:rsidRPr="0025171D">
        <w:rPr>
          <w:rFonts w:ascii="Calibri" w:hAnsi="Calibri"/>
          <w:sz w:val="22"/>
          <w:szCs w:val="22"/>
        </w:rPr>
        <w:t>one były</w:t>
      </w:r>
      <w:r w:rsidRPr="0025171D">
        <w:rPr>
          <w:rFonts w:ascii="Calibri" w:hAnsi="Calibri"/>
          <w:sz w:val="22"/>
          <w:szCs w:val="22"/>
        </w:rPr>
        <w:t xml:space="preserve"> szkolenia oraz konsultacje dla </w:t>
      </w:r>
      <w:r w:rsidR="00BC0E3A" w:rsidRPr="0025171D">
        <w:rPr>
          <w:rFonts w:ascii="Calibri" w:hAnsi="Calibri"/>
          <w:sz w:val="22"/>
          <w:szCs w:val="22"/>
        </w:rPr>
        <w:t xml:space="preserve">partnerów LGD – </w:t>
      </w:r>
      <w:r w:rsidRPr="0025171D">
        <w:rPr>
          <w:rFonts w:ascii="Calibri" w:hAnsi="Calibri"/>
          <w:sz w:val="22"/>
          <w:szCs w:val="22"/>
        </w:rPr>
        <w:t>mieszkańców</w:t>
      </w:r>
      <w:r w:rsidR="00BC0E3A" w:rsidRPr="0025171D">
        <w:rPr>
          <w:rFonts w:ascii="Calibri" w:hAnsi="Calibri"/>
          <w:sz w:val="22"/>
          <w:szCs w:val="22"/>
        </w:rPr>
        <w:t>, przedsiębiorców, podmiotów publicznych i społecznych.  Założenia budżetu na realizację LSR 2007-2013 zrealizowane zostały w 8</w:t>
      </w:r>
      <w:r w:rsidR="00624420" w:rsidRPr="0025171D">
        <w:rPr>
          <w:rFonts w:ascii="Calibri" w:hAnsi="Calibri"/>
          <w:sz w:val="22"/>
          <w:szCs w:val="22"/>
        </w:rPr>
        <w:t>7</w:t>
      </w:r>
      <w:r w:rsidR="00BC0E3A" w:rsidRPr="0025171D">
        <w:rPr>
          <w:rFonts w:ascii="Calibri" w:hAnsi="Calibri"/>
          <w:sz w:val="22"/>
          <w:szCs w:val="22"/>
        </w:rPr>
        <w:t>%.</w:t>
      </w:r>
    </w:p>
    <w:p w14:paraId="4A76C87A" w14:textId="77777777" w:rsidR="00B236B5" w:rsidRPr="0025171D" w:rsidRDefault="008202B6"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 październiku</w:t>
      </w:r>
      <w:r w:rsidR="00832B91" w:rsidRPr="0025171D">
        <w:rPr>
          <w:rFonts w:ascii="Calibri" w:hAnsi="Calibri"/>
          <w:sz w:val="22"/>
          <w:szCs w:val="22"/>
        </w:rPr>
        <w:t xml:space="preserve"> 2015 r. struktura LGD składała się z 6</w:t>
      </w:r>
      <w:r w:rsidR="00846084" w:rsidRPr="0025171D">
        <w:rPr>
          <w:rFonts w:ascii="Calibri" w:hAnsi="Calibri"/>
          <w:sz w:val="22"/>
          <w:szCs w:val="22"/>
        </w:rPr>
        <w:t>1</w:t>
      </w:r>
      <w:r w:rsidR="00832B91" w:rsidRPr="0025171D">
        <w:rPr>
          <w:rFonts w:ascii="Calibri" w:hAnsi="Calibri"/>
          <w:sz w:val="22"/>
          <w:szCs w:val="22"/>
        </w:rPr>
        <w:t xml:space="preserve"> członków, w tym: 7 gmin jako (sektor publiczny), 38 organizacji pozarządowych (sektor społeczny), 9 przedsiębiorców (sektor gospodarczy) oraz 7 mieszkańców.</w:t>
      </w:r>
      <w:r w:rsidR="009C43E7" w:rsidRPr="0025171D">
        <w:rPr>
          <w:rFonts w:ascii="Calibri" w:hAnsi="Calibri"/>
          <w:sz w:val="22"/>
          <w:szCs w:val="22"/>
        </w:rPr>
        <w:t xml:space="preserve"> </w:t>
      </w:r>
      <w:r w:rsidR="00832B91" w:rsidRPr="0025171D">
        <w:rPr>
          <w:rFonts w:ascii="Calibri" w:hAnsi="Calibri"/>
          <w:sz w:val="22"/>
          <w:szCs w:val="22"/>
        </w:rPr>
        <w:t>Przejawem odpowiedzialności za b</w:t>
      </w:r>
      <w:r w:rsidR="00BC0E3A" w:rsidRPr="0025171D">
        <w:rPr>
          <w:rFonts w:ascii="Calibri" w:hAnsi="Calibri"/>
          <w:sz w:val="22"/>
          <w:szCs w:val="22"/>
        </w:rPr>
        <w:t xml:space="preserve">udowanie partnerstwa w ramach </w:t>
      </w:r>
      <w:proofErr w:type="spellStart"/>
      <w:r w:rsidR="00BC0E3A" w:rsidRPr="0025171D">
        <w:rPr>
          <w:rFonts w:ascii="Calibri" w:hAnsi="Calibri"/>
          <w:sz w:val="22"/>
          <w:szCs w:val="22"/>
        </w:rPr>
        <w:t>lGD</w:t>
      </w:r>
      <w:proofErr w:type="spellEnd"/>
      <w:r w:rsidR="00BC0E3A" w:rsidRPr="0025171D">
        <w:rPr>
          <w:rFonts w:ascii="Calibri" w:hAnsi="Calibri"/>
          <w:sz w:val="22"/>
          <w:szCs w:val="22"/>
        </w:rPr>
        <w:t xml:space="preserve"> „Brynica to nie granica” </w:t>
      </w:r>
      <w:r w:rsidR="00832B91" w:rsidRPr="0025171D">
        <w:rPr>
          <w:rFonts w:ascii="Calibri" w:hAnsi="Calibri"/>
          <w:sz w:val="22"/>
          <w:szCs w:val="22"/>
        </w:rPr>
        <w:t xml:space="preserve">jest </w:t>
      </w:r>
      <w:r w:rsidR="00CF5C7D" w:rsidRPr="0025171D">
        <w:rPr>
          <w:rFonts w:ascii="Calibri" w:hAnsi="Calibri"/>
          <w:sz w:val="22"/>
          <w:szCs w:val="22"/>
        </w:rPr>
        <w:t xml:space="preserve">także </w:t>
      </w:r>
      <w:r w:rsidR="00832B91" w:rsidRPr="0025171D">
        <w:rPr>
          <w:rFonts w:ascii="Calibri" w:hAnsi="Calibri"/>
          <w:sz w:val="22"/>
          <w:szCs w:val="22"/>
        </w:rPr>
        <w:t>ciągłe uczestnictwo osób wchodzących w skład organów statutowych (Zarząd LGD</w:t>
      </w:r>
      <w:r w:rsidR="000C309B" w:rsidRPr="0025171D">
        <w:rPr>
          <w:rFonts w:ascii="Calibri" w:hAnsi="Calibri"/>
          <w:sz w:val="22"/>
          <w:szCs w:val="22"/>
        </w:rPr>
        <w:t>, Rada</w:t>
      </w:r>
      <w:r w:rsidR="00832B91" w:rsidRPr="0025171D">
        <w:rPr>
          <w:rFonts w:ascii="Calibri" w:hAnsi="Calibri"/>
          <w:sz w:val="22"/>
          <w:szCs w:val="22"/>
        </w:rPr>
        <w:t>) oraz pracowników biura</w:t>
      </w:r>
      <w:r w:rsidR="00B236B5" w:rsidRPr="0025171D">
        <w:rPr>
          <w:rFonts w:ascii="Calibri" w:hAnsi="Calibri"/>
          <w:sz w:val="22"/>
          <w:szCs w:val="22"/>
        </w:rPr>
        <w:t xml:space="preserve"> w szkoleniach mających na celu podniesienie kwalifikacji oraz uzupełnienie wiedzy zgodnie ze zmieniającymi się proce</w:t>
      </w:r>
      <w:r w:rsidR="00832B91" w:rsidRPr="0025171D">
        <w:rPr>
          <w:rFonts w:ascii="Calibri" w:hAnsi="Calibri"/>
          <w:sz w:val="22"/>
          <w:szCs w:val="22"/>
        </w:rPr>
        <w:t>durami, legislacją krajową i UE, konsultacjach z pracownikami Urzędu Marszałkowskiego Województwa Śląskiego czy Śląskiego Związku Gmin i Powiatów.</w:t>
      </w:r>
    </w:p>
    <w:p w14:paraId="49F5BED8" w14:textId="77777777" w:rsidR="00CA2443" w:rsidRDefault="00CA2443" w:rsidP="00486B09">
      <w:pPr>
        <w:pStyle w:val="Nagwek2"/>
        <w:rPr>
          <w:rFonts w:ascii="Calibri" w:hAnsi="Calibri"/>
        </w:rPr>
      </w:pPr>
    </w:p>
    <w:p w14:paraId="73A74C17" w14:textId="77777777" w:rsidR="000E642B" w:rsidRPr="0025171D" w:rsidRDefault="00754707" w:rsidP="00486B09">
      <w:pPr>
        <w:pStyle w:val="Nagwek2"/>
        <w:rPr>
          <w:rFonts w:ascii="Calibri" w:hAnsi="Calibri"/>
        </w:rPr>
      </w:pPr>
      <w:bookmarkStart w:id="8" w:name="_Toc441751153"/>
      <w:r w:rsidRPr="0025171D">
        <w:rPr>
          <w:rFonts w:ascii="Calibri" w:hAnsi="Calibri"/>
        </w:rPr>
        <w:t>Opis struktury LGD</w:t>
      </w:r>
      <w:bookmarkEnd w:id="8"/>
      <w:r w:rsidRPr="0025171D">
        <w:rPr>
          <w:rFonts w:ascii="Calibri" w:hAnsi="Calibri"/>
        </w:rPr>
        <w:t xml:space="preserve"> </w:t>
      </w:r>
    </w:p>
    <w:p w14:paraId="741F1692" w14:textId="77777777" w:rsidR="0025171D" w:rsidRDefault="00A43839"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Struktura LGD </w:t>
      </w:r>
      <w:r w:rsidR="00FD0DAD" w:rsidRPr="0025171D">
        <w:rPr>
          <w:rFonts w:ascii="Calibri" w:hAnsi="Calibri"/>
          <w:sz w:val="22"/>
          <w:szCs w:val="22"/>
        </w:rPr>
        <w:t>„</w:t>
      </w:r>
      <w:r w:rsidRPr="0025171D">
        <w:rPr>
          <w:rFonts w:ascii="Calibri" w:hAnsi="Calibri"/>
          <w:sz w:val="22"/>
          <w:szCs w:val="22"/>
        </w:rPr>
        <w:t xml:space="preserve">Brynica to nie </w:t>
      </w:r>
      <w:r w:rsidR="00FD0DAD" w:rsidRPr="0025171D">
        <w:rPr>
          <w:rFonts w:ascii="Calibri" w:hAnsi="Calibri"/>
          <w:sz w:val="22"/>
          <w:szCs w:val="22"/>
        </w:rPr>
        <w:t>g</w:t>
      </w:r>
      <w:r w:rsidRPr="0025171D">
        <w:rPr>
          <w:rFonts w:ascii="Calibri" w:hAnsi="Calibri"/>
          <w:sz w:val="22"/>
          <w:szCs w:val="22"/>
        </w:rPr>
        <w:t>ranica</w:t>
      </w:r>
      <w:r w:rsidR="00FD0DAD" w:rsidRPr="0025171D">
        <w:rPr>
          <w:rFonts w:ascii="Calibri" w:hAnsi="Calibri"/>
          <w:sz w:val="22"/>
          <w:szCs w:val="22"/>
        </w:rPr>
        <w:t>”</w:t>
      </w:r>
      <w:r w:rsidRPr="0025171D">
        <w:rPr>
          <w:rFonts w:ascii="Calibri" w:hAnsi="Calibri"/>
          <w:sz w:val="22"/>
          <w:szCs w:val="22"/>
        </w:rPr>
        <w:t xml:space="preserve"> obejmuje władze LGD oraz Biuro LGD.</w:t>
      </w:r>
      <w:r w:rsidR="009C43E7" w:rsidRPr="0025171D">
        <w:rPr>
          <w:rFonts w:ascii="Calibri" w:hAnsi="Calibri"/>
          <w:sz w:val="22"/>
          <w:szCs w:val="22"/>
        </w:rPr>
        <w:t xml:space="preserve"> </w:t>
      </w:r>
      <w:r w:rsidRPr="0025171D">
        <w:rPr>
          <w:rFonts w:ascii="Calibri" w:hAnsi="Calibri"/>
          <w:sz w:val="22"/>
          <w:szCs w:val="22"/>
        </w:rPr>
        <w:t>Władzami LGD są: Walne Zebranie Członków, Zarząd, Komisja Rewizyjna oraz Rada.</w:t>
      </w:r>
      <w:r w:rsidR="009C43E7" w:rsidRPr="0025171D">
        <w:rPr>
          <w:rFonts w:ascii="Calibri" w:hAnsi="Calibri"/>
          <w:sz w:val="22"/>
          <w:szCs w:val="22"/>
        </w:rPr>
        <w:t xml:space="preserve"> </w:t>
      </w:r>
      <w:r w:rsidR="0076001B" w:rsidRPr="0025171D">
        <w:rPr>
          <w:rFonts w:ascii="Calibri" w:hAnsi="Calibri"/>
          <w:sz w:val="22"/>
          <w:szCs w:val="22"/>
        </w:rPr>
        <w:t xml:space="preserve">Zasady, którymi kierują się poszczególne organy LGD określone </w:t>
      </w:r>
      <w:r w:rsidR="0076001B" w:rsidRPr="0025171D">
        <w:rPr>
          <w:rFonts w:ascii="Calibri" w:hAnsi="Calibri"/>
          <w:sz w:val="22"/>
          <w:szCs w:val="22"/>
        </w:rPr>
        <w:lastRenderedPageBreak/>
        <w:t xml:space="preserve">zostały w Statucie Lokalnej Grupy Działania „Brynica </w:t>
      </w:r>
      <w:r w:rsidR="00BC6E83" w:rsidRPr="0025171D">
        <w:rPr>
          <w:rFonts w:ascii="Calibri" w:hAnsi="Calibri"/>
          <w:sz w:val="22"/>
          <w:szCs w:val="22"/>
        </w:rPr>
        <w:t>t</w:t>
      </w:r>
      <w:r w:rsidR="0076001B" w:rsidRPr="0025171D">
        <w:rPr>
          <w:rFonts w:ascii="Calibri" w:hAnsi="Calibri"/>
          <w:sz w:val="22"/>
          <w:szCs w:val="22"/>
        </w:rPr>
        <w:t xml:space="preserve">o </w:t>
      </w:r>
      <w:r w:rsidR="00BC6E83" w:rsidRPr="0025171D">
        <w:rPr>
          <w:rFonts w:ascii="Calibri" w:hAnsi="Calibri"/>
          <w:sz w:val="22"/>
          <w:szCs w:val="22"/>
        </w:rPr>
        <w:t>n</w:t>
      </w:r>
      <w:r w:rsidR="0076001B" w:rsidRPr="0025171D">
        <w:rPr>
          <w:rFonts w:ascii="Calibri" w:hAnsi="Calibri"/>
          <w:sz w:val="22"/>
          <w:szCs w:val="22"/>
        </w:rPr>
        <w:t xml:space="preserve">ie </w:t>
      </w:r>
      <w:r w:rsidR="00FD0DAD" w:rsidRPr="0025171D">
        <w:rPr>
          <w:rFonts w:ascii="Calibri" w:hAnsi="Calibri"/>
          <w:sz w:val="22"/>
          <w:szCs w:val="22"/>
        </w:rPr>
        <w:t>g</w:t>
      </w:r>
      <w:r w:rsidR="0076001B" w:rsidRPr="0025171D">
        <w:rPr>
          <w:rFonts w:ascii="Calibri" w:hAnsi="Calibri"/>
          <w:sz w:val="22"/>
          <w:szCs w:val="22"/>
        </w:rPr>
        <w:t>ranica</w:t>
      </w:r>
      <w:r w:rsidR="00AA1225" w:rsidRPr="00FB4848">
        <w:rPr>
          <w:rFonts w:ascii="Calibri" w:hAnsi="Calibri"/>
          <w:color w:val="auto"/>
          <w:sz w:val="22"/>
          <w:szCs w:val="22"/>
        </w:rPr>
        <w:t xml:space="preserve"> </w:t>
      </w:r>
      <w:r w:rsidR="00624420" w:rsidRPr="00FB4848">
        <w:rPr>
          <w:rFonts w:ascii="Calibri" w:hAnsi="Calibri"/>
          <w:color w:val="auto"/>
          <w:sz w:val="22"/>
          <w:szCs w:val="22"/>
        </w:rPr>
        <w:t>oraz w Regulaminach poszczególnych władz LGD</w:t>
      </w:r>
      <w:r w:rsidR="00624420" w:rsidRPr="007107BD">
        <w:rPr>
          <w:rFonts w:ascii="Calibri" w:hAnsi="Calibri"/>
          <w:strike/>
          <w:color w:val="auto"/>
          <w:sz w:val="22"/>
          <w:szCs w:val="22"/>
        </w:rPr>
        <w:t>.</w:t>
      </w:r>
      <w:r w:rsidR="00624420" w:rsidRPr="0025171D">
        <w:rPr>
          <w:rFonts w:ascii="Calibri" w:hAnsi="Calibri"/>
          <w:sz w:val="22"/>
          <w:szCs w:val="22"/>
        </w:rPr>
        <w:t xml:space="preserve"> (Regulamin Walnego Zebrania Członków, Regulamin Zarządu, Regulamin Komisji Rewizyjnej, Regulamin Organizacyjny Rady LGD).</w:t>
      </w:r>
      <w:r w:rsidR="00863791" w:rsidRPr="0025171D">
        <w:rPr>
          <w:rFonts w:ascii="Calibri" w:hAnsi="Calibri"/>
          <w:sz w:val="22"/>
          <w:szCs w:val="22"/>
        </w:rPr>
        <w:t xml:space="preserve"> </w:t>
      </w:r>
      <w:r w:rsidRPr="0025171D">
        <w:rPr>
          <w:rFonts w:ascii="Calibri" w:hAnsi="Calibri"/>
          <w:sz w:val="22"/>
          <w:szCs w:val="22"/>
        </w:rPr>
        <w:t xml:space="preserve">Do kompetencji </w:t>
      </w:r>
      <w:r w:rsidRPr="0025171D">
        <w:rPr>
          <w:rFonts w:ascii="Calibri" w:hAnsi="Calibri"/>
          <w:b/>
          <w:sz w:val="22"/>
          <w:szCs w:val="22"/>
        </w:rPr>
        <w:t>Walnego Zebrania Członków</w:t>
      </w:r>
      <w:r w:rsidRPr="0025171D">
        <w:rPr>
          <w:rFonts w:ascii="Calibri" w:hAnsi="Calibri"/>
          <w:sz w:val="22"/>
          <w:szCs w:val="22"/>
        </w:rPr>
        <w:t xml:space="preserve"> należy opiniowanie i uchwalanie kierunków, programu działania oraz dokumentów strategicznych LGD, wybór i odwołanie członków Rady i Zarządu, wybór i odwołanie członków Komisji Rewizyjnej zgodnie z zapisami Statutu LGD, rozpatrywanie i zatwierdzanie sprawozdań Zarządu, Rady i Komisji Rewizyjnej, w szczególności dotyczących projektów realizowanych w ramach LSR, ustalanie wysokości składek członkowskich, udzielanie absolutorium ustępującemu Zarządowi, uchwalanie zmian Statutu, podejmowanie uchwały w sprawie rozwiązania LGD, rozpatrywanie </w:t>
      </w:r>
      <w:proofErr w:type="spellStart"/>
      <w:r w:rsidRPr="0025171D">
        <w:rPr>
          <w:rFonts w:ascii="Calibri" w:hAnsi="Calibri"/>
          <w:sz w:val="22"/>
          <w:szCs w:val="22"/>
        </w:rPr>
        <w:t>odwołań</w:t>
      </w:r>
      <w:proofErr w:type="spellEnd"/>
      <w:r w:rsidRPr="0025171D">
        <w:rPr>
          <w:rFonts w:ascii="Calibri" w:hAnsi="Calibri"/>
          <w:sz w:val="22"/>
          <w:szCs w:val="22"/>
        </w:rPr>
        <w:t xml:space="preserve"> od uchwał zarządu wniesionych przez członków LGD, uchwalanie i zmiana regulaminów wyborów władz LGD, Walnego Zebrania Członków, Zarządu, Komisji Rewizyjnej i Rady oraz utworzenie Rady.</w:t>
      </w:r>
      <w:r w:rsidR="00BC6E83" w:rsidRPr="0025171D">
        <w:rPr>
          <w:rFonts w:ascii="Calibri" w:hAnsi="Calibri"/>
          <w:sz w:val="22"/>
          <w:szCs w:val="22"/>
        </w:rPr>
        <w:t xml:space="preserve"> </w:t>
      </w:r>
      <w:r w:rsidR="003F7E3E" w:rsidRPr="0025171D">
        <w:rPr>
          <w:rFonts w:ascii="Calibri" w:hAnsi="Calibri"/>
          <w:sz w:val="22"/>
          <w:szCs w:val="22"/>
        </w:rPr>
        <w:t>Jak wspomniano wcześniej, w</w:t>
      </w:r>
      <w:r w:rsidR="003E38A5" w:rsidRPr="0025171D">
        <w:rPr>
          <w:rFonts w:ascii="Calibri" w:hAnsi="Calibri"/>
          <w:sz w:val="22"/>
          <w:szCs w:val="22"/>
        </w:rPr>
        <w:t xml:space="preserve"> </w:t>
      </w:r>
      <w:r w:rsidR="008202B6" w:rsidRPr="0025171D">
        <w:rPr>
          <w:rFonts w:ascii="Calibri" w:hAnsi="Calibri"/>
          <w:sz w:val="22"/>
          <w:szCs w:val="22"/>
        </w:rPr>
        <w:t>październiku</w:t>
      </w:r>
      <w:r w:rsidR="003E38A5" w:rsidRPr="0025171D">
        <w:rPr>
          <w:rFonts w:ascii="Calibri" w:hAnsi="Calibri"/>
          <w:sz w:val="22"/>
          <w:szCs w:val="22"/>
        </w:rPr>
        <w:t xml:space="preserve"> 2015 r</w:t>
      </w:r>
      <w:r w:rsidR="003E38A5" w:rsidRPr="006D0CB7">
        <w:rPr>
          <w:rFonts w:ascii="Calibri" w:hAnsi="Calibri"/>
          <w:sz w:val="22"/>
          <w:szCs w:val="22"/>
        </w:rPr>
        <w:t>. struktura LGD składała się z 6</w:t>
      </w:r>
      <w:r w:rsidR="00846084" w:rsidRPr="006D0CB7">
        <w:rPr>
          <w:rFonts w:ascii="Calibri" w:hAnsi="Calibri"/>
          <w:sz w:val="22"/>
          <w:szCs w:val="22"/>
        </w:rPr>
        <w:t>1</w:t>
      </w:r>
      <w:r w:rsidR="003E38A5" w:rsidRPr="006D0CB7">
        <w:rPr>
          <w:rFonts w:ascii="Calibri" w:hAnsi="Calibri"/>
          <w:sz w:val="22"/>
          <w:szCs w:val="22"/>
        </w:rPr>
        <w:t xml:space="preserve"> </w:t>
      </w:r>
      <w:r w:rsidR="000E5D3C" w:rsidRPr="006D0CB7">
        <w:rPr>
          <w:rFonts w:ascii="Calibri" w:hAnsi="Calibri"/>
          <w:b/>
          <w:sz w:val="22"/>
          <w:szCs w:val="22"/>
        </w:rPr>
        <w:t>członków</w:t>
      </w:r>
      <w:r w:rsidR="003E38A5" w:rsidRPr="006D0CB7">
        <w:rPr>
          <w:rFonts w:ascii="Calibri" w:hAnsi="Calibri"/>
          <w:sz w:val="22"/>
          <w:szCs w:val="22"/>
        </w:rPr>
        <w:t>, w tym: 7 gmin jako (sektor publiczny), 38 organizacji pozarządowych (sektor społeczny), 9 przedsiębiorców (sektor gospodarczy) oraz 7 mieszkańców.</w:t>
      </w:r>
      <w:r w:rsidR="004806D6" w:rsidRPr="0025171D">
        <w:rPr>
          <w:rFonts w:ascii="Calibri" w:hAnsi="Calibri"/>
          <w:sz w:val="22"/>
          <w:szCs w:val="22"/>
        </w:rPr>
        <w:t xml:space="preserve"> Przedstawiciele wszystkich sektorów byli członkami w okresie programowania 2007-2013 i zdobyli doświadczenie w realizacji działań będących w kompetencjach poszczególnych organów LGD</w:t>
      </w:r>
      <w:r w:rsidR="009C43E7" w:rsidRPr="0025171D">
        <w:rPr>
          <w:rFonts w:ascii="Calibri" w:hAnsi="Calibri"/>
          <w:sz w:val="22"/>
          <w:szCs w:val="22"/>
        </w:rPr>
        <w:t xml:space="preserve"> </w:t>
      </w:r>
      <w:r w:rsidR="000E5D3C" w:rsidRPr="0025171D">
        <w:rPr>
          <w:rFonts w:ascii="Calibri" w:hAnsi="Calibri"/>
          <w:sz w:val="22"/>
          <w:szCs w:val="22"/>
        </w:rPr>
        <w:t xml:space="preserve">Sposób rozszerzania składu Lokalnej Grupy Działania „Brynica to nie granica” o kolejnych członków odbywa się na podstawie zapisów Statutu. </w:t>
      </w:r>
      <w:r w:rsidR="009C43E7" w:rsidRPr="0025171D">
        <w:rPr>
          <w:rFonts w:ascii="Calibri" w:hAnsi="Calibri"/>
          <w:sz w:val="22"/>
          <w:szCs w:val="22"/>
        </w:rPr>
        <w:t xml:space="preserve"> </w:t>
      </w:r>
      <w:r w:rsidR="000E5D3C" w:rsidRPr="0025171D">
        <w:rPr>
          <w:rFonts w:ascii="Calibri" w:hAnsi="Calibri"/>
          <w:sz w:val="22"/>
          <w:szCs w:val="22"/>
        </w:rPr>
        <w:t>Członkiem zwyczajnym LGD może być osoba fizyczna, osoba prawna, w tym jednostka samorządu terytorialnego, z wyłączeniem województwa -  która złoży deklarację członkowską i działa na obszarze określonym w § 1 ust. 1 statutu. Osoby fizyczne i prawne, które chcą wspierać LGD, ale nie chcą być członami zwyczajnymi, mogą zostać członkami wspierającymi LGD. Osobom szczególnie zasłużonym dla LGD Walne Zebranie Członków na wniosek Zarządu może nadać tytuł członka honorowego.</w:t>
      </w:r>
      <w:r w:rsidR="009C43E7" w:rsidRPr="0025171D">
        <w:rPr>
          <w:rFonts w:ascii="Calibri" w:hAnsi="Calibri"/>
          <w:sz w:val="22"/>
          <w:szCs w:val="22"/>
        </w:rPr>
        <w:t xml:space="preserve"> </w:t>
      </w:r>
      <w:r w:rsidR="000E5D3C" w:rsidRPr="0025171D">
        <w:rPr>
          <w:rFonts w:ascii="Calibri" w:hAnsi="Calibri"/>
          <w:sz w:val="22"/>
          <w:szCs w:val="22"/>
        </w:rPr>
        <w:t>Osoby prawne mające w zakresie funkcjonowania określone cele zarobkowe działalności  mogą być członkami  wspierającymi  LGD. Warunkiem przyjęcia członka wspierającego jest złożenie przez osobę prawną wniosku do Zarządu LGD i pisemne ustalenie z Zarządem zasad wspierania LGD.</w:t>
      </w:r>
      <w:r w:rsidR="009C43E7" w:rsidRPr="0025171D">
        <w:rPr>
          <w:rFonts w:ascii="Calibri" w:hAnsi="Calibri"/>
          <w:sz w:val="22"/>
          <w:szCs w:val="22"/>
        </w:rPr>
        <w:t xml:space="preserve"> </w:t>
      </w:r>
      <w:r w:rsidR="000E5D3C" w:rsidRPr="0025171D">
        <w:rPr>
          <w:rFonts w:ascii="Calibri" w:hAnsi="Calibri"/>
          <w:sz w:val="22"/>
          <w:szCs w:val="22"/>
        </w:rPr>
        <w:t>Osobom szczególnie zasłużonym dla LGD Walne Zebranie Członków na wniosek Zarządu może nadać tytuł członka honorowego. Nabycie członkostwa w LGD następuje na podstawie uchwały Zarządu</w:t>
      </w:r>
      <w:r w:rsidR="009C43E7" w:rsidRPr="0025171D">
        <w:rPr>
          <w:rFonts w:ascii="Calibri" w:hAnsi="Calibri"/>
          <w:sz w:val="22"/>
          <w:szCs w:val="22"/>
        </w:rPr>
        <w:t xml:space="preserve"> LGD</w:t>
      </w:r>
      <w:r w:rsidR="000E5D3C" w:rsidRPr="0025171D">
        <w:rPr>
          <w:rFonts w:ascii="Calibri" w:hAnsi="Calibri"/>
          <w:sz w:val="22"/>
          <w:szCs w:val="22"/>
        </w:rPr>
        <w:t xml:space="preserve"> po złożeniu deklaracji członkowskiej.</w:t>
      </w:r>
      <w:r w:rsidR="009C43E7" w:rsidRPr="0025171D">
        <w:rPr>
          <w:rFonts w:ascii="Calibri" w:hAnsi="Calibri"/>
          <w:sz w:val="22"/>
          <w:szCs w:val="22"/>
        </w:rPr>
        <w:t xml:space="preserve"> </w:t>
      </w:r>
      <w:r w:rsidR="000E5D3C" w:rsidRPr="0025171D">
        <w:rPr>
          <w:rFonts w:ascii="Calibri" w:hAnsi="Calibri"/>
          <w:sz w:val="22"/>
          <w:szCs w:val="22"/>
        </w:rPr>
        <w:t>Stwierdzenie utraty członkostwa w LGD następuje na podstawie uchwały Zarządu LGD.</w:t>
      </w:r>
      <w:r w:rsidR="009C43E7" w:rsidRPr="0025171D">
        <w:rPr>
          <w:rFonts w:ascii="Calibri" w:hAnsi="Calibri"/>
          <w:sz w:val="22"/>
          <w:szCs w:val="22"/>
        </w:rPr>
        <w:t xml:space="preserve"> </w:t>
      </w:r>
      <w:r w:rsidR="000E5D3C" w:rsidRPr="0025171D">
        <w:rPr>
          <w:rFonts w:ascii="Calibri" w:hAnsi="Calibri"/>
          <w:sz w:val="22"/>
          <w:szCs w:val="22"/>
        </w:rPr>
        <w:t>Lokalna Grupa Działania „Brynica to nie granica” jest otwarta na nowych członków. Jedynym warunkiem ich uczestnictwa jest chęć działania i spełnienie warunków określonych Statutem.</w:t>
      </w:r>
      <w:r w:rsidR="009C43E7" w:rsidRPr="0025171D">
        <w:rPr>
          <w:rFonts w:ascii="Calibri" w:hAnsi="Calibri"/>
          <w:sz w:val="22"/>
          <w:szCs w:val="22"/>
        </w:rPr>
        <w:t xml:space="preserve"> </w:t>
      </w:r>
      <w:r w:rsidR="0025171D">
        <w:rPr>
          <w:rFonts w:ascii="Calibri" w:hAnsi="Calibri"/>
          <w:sz w:val="22"/>
          <w:szCs w:val="22"/>
        </w:rPr>
        <w:t xml:space="preserve"> </w:t>
      </w:r>
    </w:p>
    <w:p w14:paraId="67B1E7EE" w14:textId="77777777" w:rsidR="0025171D" w:rsidRDefault="0025171D" w:rsidP="000E5D3C">
      <w:pPr>
        <w:pStyle w:val="Teksttreci21"/>
        <w:tabs>
          <w:tab w:val="left" w:pos="763"/>
        </w:tabs>
        <w:spacing w:before="0" w:after="0" w:line="240" w:lineRule="auto"/>
        <w:ind w:firstLine="0"/>
        <w:rPr>
          <w:rFonts w:ascii="Calibri" w:hAnsi="Calibri"/>
          <w:sz w:val="22"/>
          <w:szCs w:val="22"/>
        </w:rPr>
      </w:pPr>
    </w:p>
    <w:p w14:paraId="2F1B9045" w14:textId="77777777" w:rsidR="000E5D3C" w:rsidRPr="00C44A2D" w:rsidRDefault="000E5D3C" w:rsidP="000E5D3C">
      <w:pPr>
        <w:pStyle w:val="Teksttreci21"/>
        <w:tabs>
          <w:tab w:val="left" w:pos="763"/>
        </w:tabs>
        <w:spacing w:before="0" w:after="0" w:line="240" w:lineRule="auto"/>
        <w:ind w:firstLine="0"/>
        <w:rPr>
          <w:rFonts w:ascii="Calibri" w:hAnsi="Calibri"/>
          <w:strike/>
          <w:sz w:val="22"/>
          <w:szCs w:val="22"/>
        </w:rPr>
      </w:pPr>
      <w:r w:rsidRPr="0025171D">
        <w:rPr>
          <w:rFonts w:ascii="Calibri" w:hAnsi="Calibri"/>
          <w:sz w:val="22"/>
          <w:szCs w:val="22"/>
        </w:rPr>
        <w:t xml:space="preserve">Do kompetencji </w:t>
      </w:r>
      <w:r w:rsidRPr="0025171D">
        <w:rPr>
          <w:rFonts w:ascii="Calibri" w:hAnsi="Calibri"/>
          <w:b/>
          <w:sz w:val="22"/>
          <w:szCs w:val="22"/>
        </w:rPr>
        <w:t>Zarządu</w:t>
      </w:r>
      <w:r w:rsidRPr="0025171D">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zatrudniania i zasad wynagradzania pracowników Biura Lokalnej Grupy Działania, ustalanie regulaminu Biura LGD, podejmowanie i formalizowanie działań które mają zmierzać do współpracy z lokalnymi organizacjami i instytucjami w ramach LGD, nadawanie statusu Partnera LGD organizacjom, instytucjom oraz innym podmiotom i osobom delegującym swoich przedstawicieli do działań podejmowanych w celu realizacji LSR prowadzących działalność bezpośrednio lub przez swoich członków na obszarze LGD oraz powoływanie komitetów i zespołów doraźnych. </w:t>
      </w:r>
    </w:p>
    <w:p w14:paraId="4F7A75BE"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2803C939"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Komisji Rewizyjnej</w:t>
      </w:r>
      <w:r w:rsidRPr="0025171D">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zgodnie z przepisami o rachunkowości. </w:t>
      </w:r>
    </w:p>
    <w:p w14:paraId="344B6953"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Biuro LGD tworzy dyrektor Biura oraz pracownicy merytoryczni: specjalista  ds. projektów  (obsługa  projektowa, obsługa beneficjenta) i specjalista ds. promocji  (wdrażanie, promocja). Stałą obsługę księgową prowadzi zewnętrzne biuro rachunkowe specjalizujące się w tej dziedzinie działalności (księgowość stowarzyszeń) lub zatrudniona osoba odpowiadająca za prowadzenie spraw księgowych LGD (na dzień przygotowania niniejszego LSR jest to biuro rachunkowe. Prace Biura Lokalnej Grupy Działania „Brynica to nie granica” regulowane są Regulaminem Biura </w:t>
      </w:r>
      <w:r w:rsidRPr="00FB4848">
        <w:rPr>
          <w:rFonts w:ascii="Calibri" w:hAnsi="Calibri"/>
          <w:color w:val="auto"/>
          <w:sz w:val="22"/>
          <w:szCs w:val="22"/>
        </w:rPr>
        <w:t>Lokalnej Grupy Działania</w:t>
      </w:r>
      <w:r w:rsidRPr="00701BBC">
        <w:rPr>
          <w:rFonts w:ascii="Calibri" w:hAnsi="Calibri"/>
          <w:color w:val="auto"/>
          <w:sz w:val="22"/>
          <w:szCs w:val="22"/>
        </w:rPr>
        <w:t>,</w:t>
      </w:r>
      <w:r w:rsidRPr="00FB4848">
        <w:rPr>
          <w:rFonts w:ascii="Calibri" w:hAnsi="Calibri"/>
          <w:color w:val="auto"/>
          <w:sz w:val="22"/>
          <w:szCs w:val="22"/>
        </w:rPr>
        <w:t xml:space="preserve"> Opisem stanowisk pracy Biura LGD, Opisem warunków technicznych i</w:t>
      </w:r>
      <w:r w:rsidRPr="0025171D">
        <w:rPr>
          <w:rFonts w:ascii="Calibri" w:hAnsi="Calibri"/>
          <w:sz w:val="22"/>
          <w:szCs w:val="22"/>
        </w:rPr>
        <w:t xml:space="preserve"> lokalowych biura LGD oraz Procedurą naboru pracowników na wolne stanowiska pracy w Biurze LGD.</w:t>
      </w:r>
      <w:r w:rsidR="004806D6" w:rsidRPr="0025171D">
        <w:rPr>
          <w:rFonts w:ascii="Calibri" w:hAnsi="Calibri"/>
          <w:sz w:val="22"/>
          <w:szCs w:val="22"/>
        </w:rPr>
        <w:t xml:space="preserve"> </w:t>
      </w:r>
      <w:r w:rsidR="00667B15" w:rsidRPr="0025171D">
        <w:rPr>
          <w:rFonts w:ascii="Calibri" w:hAnsi="Calibri"/>
          <w:sz w:val="22"/>
          <w:szCs w:val="22"/>
        </w:rPr>
        <w:t>Pracownicy Biura LGD posiadają doświadczenie w zakresie realizacji i aktualizacji LSR – Zarówno Dyrektor Biura jak i pracownicy Biura uczestniczyli w pracach związanych z realizacją zapisów LSR na lata 2007-2013</w:t>
      </w:r>
      <w:r w:rsidR="00096DDC" w:rsidRPr="0025171D">
        <w:rPr>
          <w:rFonts w:ascii="Calibri" w:hAnsi="Calibri"/>
          <w:sz w:val="22"/>
          <w:szCs w:val="22"/>
        </w:rPr>
        <w:t>:</w:t>
      </w:r>
      <w:r w:rsidR="00667B15" w:rsidRPr="0025171D">
        <w:rPr>
          <w:rFonts w:ascii="Calibri" w:hAnsi="Calibri"/>
          <w:sz w:val="22"/>
          <w:szCs w:val="22"/>
        </w:rPr>
        <w:t xml:space="preserve"> prowadzili konsultacje, doradztwo, obsługę składanych wniosków, rozlicznie otrzymanego i wydatkowanego dofinansowania na obsługę biura i operacje własne</w:t>
      </w:r>
      <w:r w:rsidR="00096DDC" w:rsidRPr="0025171D">
        <w:rPr>
          <w:rFonts w:ascii="Calibri" w:hAnsi="Calibri"/>
          <w:sz w:val="22"/>
          <w:szCs w:val="22"/>
        </w:rPr>
        <w:t xml:space="preserve"> i</w:t>
      </w:r>
      <w:r w:rsidR="00667B15" w:rsidRPr="0025171D">
        <w:rPr>
          <w:rFonts w:ascii="Calibri" w:hAnsi="Calibri"/>
          <w:sz w:val="22"/>
          <w:szCs w:val="22"/>
        </w:rPr>
        <w:t xml:space="preserve"> prace nad aktualizacją strategii</w:t>
      </w:r>
      <w:r w:rsidR="00096DDC" w:rsidRPr="0025171D">
        <w:rPr>
          <w:rFonts w:ascii="Calibri" w:hAnsi="Calibri"/>
          <w:sz w:val="22"/>
          <w:szCs w:val="22"/>
        </w:rPr>
        <w:t>.</w:t>
      </w:r>
    </w:p>
    <w:p w14:paraId="4C1451EB"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42978A20"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Organem decyzyjnym Lokalnej Grupy Działania „Brynica to nie granica” jest </w:t>
      </w:r>
      <w:r w:rsidRPr="0025171D">
        <w:rPr>
          <w:rFonts w:ascii="Calibri" w:hAnsi="Calibri"/>
          <w:b/>
          <w:sz w:val="22"/>
          <w:szCs w:val="22"/>
        </w:rPr>
        <w:t>Rada LGD</w:t>
      </w:r>
      <w:r w:rsidRPr="0025171D">
        <w:rPr>
          <w:rFonts w:ascii="Calibri" w:hAnsi="Calibri"/>
          <w:sz w:val="22"/>
          <w:szCs w:val="22"/>
        </w:rPr>
        <w:t xml:space="preserve">. Rada (podobnie jak pozostałe organy LGD) jest organem kadencyjnym. Kadencja trwa 3 lata. Żaden z członków Rady LGD  nie może być jednocześnie członkiem  Zarządu  i  Komisji Rewizyjnej, oraz nie może być pracownikiem Biura  LGD. Do kompetencji </w:t>
      </w:r>
      <w:r w:rsidRPr="0025171D">
        <w:rPr>
          <w:rFonts w:ascii="Calibri" w:hAnsi="Calibri"/>
          <w:sz w:val="22"/>
          <w:szCs w:val="22"/>
        </w:rPr>
        <w:lastRenderedPageBreak/>
        <w:t xml:space="preserve">Rady należy wybór operacji w rozumieniu art. 2 pkt. 9 rozporządzenia nr 1303/2013, które mają być realizowane w ramach LSR oraz ustalenie kwoty wsparcia – zgodnie z art. 34 ust. 3 lit. f rozporządzenia nr 1303/2013 a także składanie sprawozdań z działalności Rady na Walnym Zebraniu Członków. Rada składa się z Przewodniczącego, Wiceprzewodniczącego oraz Członków w ilości co najmniej 13 osób, lecz nie więcej niż 20 osób, wybieranych przez Walne Zebranie Członków spośród członków LGD. Dokładną  liczbę  członków  Rady   ustala Walne Zebranie Członków. W skład Rady wchodzą przedstawiciele władz publicznych, lokalnych partnerów społecznych i gospodarczych oraz mieszkańców. </w:t>
      </w:r>
      <w:r w:rsidR="003E239A" w:rsidRPr="0025171D">
        <w:rPr>
          <w:rFonts w:ascii="Calibri" w:hAnsi="Calibri"/>
          <w:sz w:val="22"/>
          <w:szCs w:val="22"/>
        </w:rPr>
        <w:t>Członkowie Rady powinni ponadto posiadać wykształcenie wyższe lub średnie, ukończyć szkolenia lub kursy z zakresu rolnictwa lub rozwoju obszarów wiejskich, legitymować się co najmniej 1 rokiem doświadczenia w strukturach podmiotu rekomendującego i posiadać doświadczenie w realizacji projektów na rzecz rozwoju obszarów wiejskich</w:t>
      </w:r>
      <w:r w:rsidRPr="0025171D">
        <w:rPr>
          <w:rFonts w:ascii="Calibri" w:hAnsi="Calibri"/>
          <w:sz w:val="22"/>
          <w:szCs w:val="22"/>
        </w:rPr>
        <w:t xml:space="preserve">. W przypadku zmniejszenia się składu Rady w czasie trwania kadencji, Zarząd zwołuje Walne Zebranie Członków w celu uzupełnienia składu.  </w:t>
      </w:r>
    </w:p>
    <w:p w14:paraId="4A9ABABA"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przekraczać wynieść i przekroczyć 50% ogólnej liczby członków Rady.</w:t>
      </w:r>
    </w:p>
    <w:p w14:paraId="2CFA47E4" w14:textId="77777777" w:rsidR="000E5D3C" w:rsidRPr="0025171D" w:rsidRDefault="00200B67" w:rsidP="000E5D3C">
      <w:pPr>
        <w:pStyle w:val="Teksttreci21"/>
        <w:tabs>
          <w:tab w:val="left" w:pos="763"/>
        </w:tabs>
        <w:spacing w:before="0" w:after="0" w:line="240" w:lineRule="auto"/>
        <w:ind w:firstLine="0"/>
        <w:rPr>
          <w:rFonts w:ascii="Calibri" w:hAnsi="Calibri"/>
          <w:sz w:val="22"/>
          <w:szCs w:val="22"/>
        </w:rPr>
      </w:pPr>
      <w:r w:rsidRPr="00325DB2">
        <w:rPr>
          <w:rFonts w:ascii="Calibri" w:hAnsi="Calibri"/>
          <w:color w:val="auto"/>
          <w:sz w:val="22"/>
          <w:szCs w:val="22"/>
        </w:rPr>
        <w:t xml:space="preserve">Regulamin Organizacyjny Rady Lokalnej Grupy Działania „Brynica to nie granica” określa </w:t>
      </w:r>
      <w:r w:rsidR="000E5D3C" w:rsidRPr="00325DB2">
        <w:rPr>
          <w:rFonts w:ascii="Calibri" w:hAnsi="Calibri"/>
          <w:color w:val="auto"/>
          <w:sz w:val="22"/>
          <w:szCs w:val="22"/>
        </w:rPr>
        <w:t>szczegółowe</w:t>
      </w:r>
      <w:r w:rsidR="000E5D3C" w:rsidRPr="0025171D">
        <w:rPr>
          <w:rFonts w:ascii="Calibri" w:hAnsi="Calibri"/>
          <w:sz w:val="22"/>
          <w:szCs w:val="22"/>
        </w:rPr>
        <w:t xml:space="preserve"> zasady i procedury funkcjonowania, w tym również procedurę wyłączenia członka Rady od udziału w dokonywaniu wyboru operacji w razie zaistnienia okoliczności, które mogą wywołać wątpliwości, co do jego bezstronności. Statut LGD „Brynica to nie granica” określa dodatkowo warunki jakie powinni spełniać członkowie Rady.</w:t>
      </w:r>
    </w:p>
    <w:p w14:paraId="18A4B2E6" w14:textId="77777777" w:rsidR="000E5D3C" w:rsidRPr="00D20729" w:rsidRDefault="000E5D3C" w:rsidP="00BA504E">
      <w:pPr>
        <w:pStyle w:val="Teksttreci21"/>
        <w:tabs>
          <w:tab w:val="left" w:pos="763"/>
        </w:tabs>
        <w:spacing w:before="0" w:after="0" w:line="240" w:lineRule="auto"/>
        <w:ind w:firstLine="0"/>
        <w:rPr>
          <w:rFonts w:ascii="Calibri" w:hAnsi="Calibri"/>
          <w:color w:val="FF0000"/>
          <w:sz w:val="22"/>
          <w:szCs w:val="22"/>
        </w:rPr>
      </w:pPr>
      <w:r w:rsidRPr="00D20729">
        <w:rPr>
          <w:rFonts w:ascii="Calibri" w:hAnsi="Calibri"/>
          <w:sz w:val="22"/>
          <w:szCs w:val="22"/>
        </w:rPr>
        <w:t>Pierwsze wybory Rady Lokalnej Grupy Działania „Brynica to nie granica” odbyły się na Walnym Zebraniu Członków w dniu 3 września 2008r. W wyniku przeprowadzonych wyborów Uchwałą Nr I/11/2008 Walnego Zebrania Członków wybrano Radę LGD.</w:t>
      </w:r>
      <w:r w:rsidR="00BA504E" w:rsidRPr="00D20729">
        <w:rPr>
          <w:rFonts w:ascii="Calibri" w:hAnsi="Calibri"/>
          <w:sz w:val="22"/>
          <w:szCs w:val="22"/>
        </w:rPr>
        <w:t xml:space="preserve"> </w:t>
      </w:r>
      <w:r w:rsidRPr="00D20729">
        <w:rPr>
          <w:rFonts w:ascii="Calibri" w:hAnsi="Calibri"/>
          <w:sz w:val="22"/>
          <w:szCs w:val="22"/>
        </w:rPr>
        <w:t>Żaden z   wybranych  członków  Rady  nie  pełni funkcji w Zarządzie i Komisji Rewizyjnej, ani też nie jest zatrudniony w Biurze LGD.</w:t>
      </w:r>
      <w:r w:rsidR="00AA446A" w:rsidRPr="00D20729">
        <w:rPr>
          <w:rFonts w:ascii="Calibri" w:hAnsi="Calibri"/>
          <w:sz w:val="22"/>
          <w:szCs w:val="22"/>
        </w:rPr>
        <w:t xml:space="preserve"> </w:t>
      </w:r>
      <w:r w:rsidR="0094527C" w:rsidRPr="00D20729">
        <w:rPr>
          <w:rFonts w:ascii="Calibri" w:hAnsi="Calibri"/>
          <w:sz w:val="22"/>
          <w:szCs w:val="22"/>
        </w:rPr>
        <w:t xml:space="preserve">Procentowy udział poszczególnych sektorów w Radzie LGD </w:t>
      </w:r>
      <w:r w:rsidR="00354204" w:rsidRPr="00527C12">
        <w:rPr>
          <w:rFonts w:ascii="Calibri" w:hAnsi="Calibri"/>
          <w:color w:val="000000" w:themeColor="text1"/>
          <w:sz w:val="22"/>
          <w:szCs w:val="22"/>
        </w:rPr>
        <w:t>na dzień 8 grudnia 2015r.</w:t>
      </w:r>
      <w:r w:rsidR="00E430B7" w:rsidRPr="00527C12">
        <w:rPr>
          <w:rFonts w:ascii="Calibri" w:hAnsi="Calibri"/>
          <w:color w:val="000000" w:themeColor="text1"/>
          <w:sz w:val="22"/>
          <w:szCs w:val="22"/>
        </w:rPr>
        <w:t xml:space="preserve"> (Uchwała Walnego Zebrania Członków Nr XVII/82/2015 w sprawie: wyboru Rady Lokalnej Grupy Działania „Brynica to nie granica”) </w:t>
      </w:r>
      <w:r w:rsidR="0094527C" w:rsidRPr="00D20729">
        <w:rPr>
          <w:rFonts w:ascii="Calibri" w:hAnsi="Calibri"/>
          <w:sz w:val="22"/>
          <w:szCs w:val="22"/>
        </w:rPr>
        <w:t>przedstawia poniższy wykres.</w:t>
      </w:r>
    </w:p>
    <w:p w14:paraId="016FD675" w14:textId="77777777" w:rsidR="000E5D3C" w:rsidRPr="00D20729" w:rsidRDefault="000E5D3C" w:rsidP="00521BEF">
      <w:pPr>
        <w:pStyle w:val="Teksttreci21"/>
        <w:tabs>
          <w:tab w:val="left" w:pos="763"/>
        </w:tabs>
        <w:spacing w:before="0" w:after="0" w:line="240" w:lineRule="auto"/>
        <w:ind w:firstLine="0"/>
        <w:rPr>
          <w:rFonts w:ascii="Calibri" w:hAnsi="Calibri"/>
          <w:i/>
          <w:sz w:val="22"/>
          <w:szCs w:val="22"/>
        </w:rPr>
      </w:pPr>
    </w:p>
    <w:p w14:paraId="3A83031F" w14:textId="77777777" w:rsidR="000E5D3C" w:rsidRPr="00D20729" w:rsidRDefault="000E5D3C" w:rsidP="000E5D3C">
      <w:pPr>
        <w:pStyle w:val="Teksttreci21"/>
        <w:tabs>
          <w:tab w:val="left" w:pos="763"/>
        </w:tabs>
        <w:spacing w:before="0" w:after="0" w:line="240" w:lineRule="auto"/>
        <w:ind w:firstLine="0"/>
        <w:rPr>
          <w:rFonts w:ascii="Calibri" w:hAnsi="Calibri"/>
          <w:i/>
          <w:sz w:val="20"/>
          <w:szCs w:val="20"/>
        </w:rPr>
      </w:pPr>
      <w:r w:rsidRPr="00D20729">
        <w:rPr>
          <w:rFonts w:ascii="Calibri" w:hAnsi="Calibri"/>
          <w:i/>
          <w:sz w:val="20"/>
          <w:szCs w:val="20"/>
        </w:rPr>
        <w:t>Wykres. Procentowy udział poszczególnych sektorów w Radzie LGD</w:t>
      </w:r>
    </w:p>
    <w:p w14:paraId="4F1B9414" w14:textId="77777777" w:rsidR="000E5D3C" w:rsidRPr="00D20729" w:rsidRDefault="00AA1225" w:rsidP="000E5D3C">
      <w:pPr>
        <w:pStyle w:val="Teksttreci21"/>
        <w:tabs>
          <w:tab w:val="left" w:pos="763"/>
        </w:tabs>
        <w:spacing w:before="0" w:after="0" w:line="240" w:lineRule="auto"/>
        <w:ind w:firstLine="0"/>
        <w:jc w:val="center"/>
        <w:rPr>
          <w:rFonts w:ascii="Calibri" w:hAnsi="Calibri"/>
          <w:sz w:val="22"/>
          <w:szCs w:val="22"/>
        </w:rPr>
      </w:pPr>
      <w:r w:rsidRPr="00D20729">
        <w:rPr>
          <w:rFonts w:ascii="Calibri" w:hAnsi="Calibri"/>
          <w:noProof/>
          <w:sz w:val="22"/>
          <w:szCs w:val="22"/>
          <w:lang w:bidi="ar-SA"/>
        </w:rPr>
        <w:drawing>
          <wp:inline distT="0" distB="0" distL="0" distR="0" wp14:anchorId="3FD718DE" wp14:editId="39E1E506">
            <wp:extent cx="3977005" cy="1673225"/>
            <wp:effectExtent l="0" t="0" r="0" b="0"/>
            <wp:docPr id="2"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00CA412" w14:textId="77777777" w:rsidR="000E5D3C" w:rsidRPr="00D20729" w:rsidRDefault="000E5D3C" w:rsidP="000E5D3C">
      <w:pPr>
        <w:pStyle w:val="Teksttreci21"/>
        <w:tabs>
          <w:tab w:val="left" w:pos="763"/>
        </w:tabs>
        <w:spacing w:before="0" w:after="0" w:line="240" w:lineRule="auto"/>
        <w:ind w:firstLine="0"/>
        <w:rPr>
          <w:rFonts w:ascii="Calibri" w:hAnsi="Calibri"/>
          <w:sz w:val="22"/>
          <w:szCs w:val="22"/>
        </w:rPr>
      </w:pPr>
      <w:r w:rsidRPr="00D20729">
        <w:rPr>
          <w:rFonts w:ascii="Calibri" w:hAnsi="Calibri"/>
          <w:i/>
          <w:sz w:val="20"/>
          <w:szCs w:val="20"/>
        </w:rPr>
        <w:t xml:space="preserve">Źródło: Opracowanie własne na podstawie dokumentacji LGD „Brynica to nie granica”.  </w:t>
      </w:r>
    </w:p>
    <w:p w14:paraId="2FFF3A74" w14:textId="77777777" w:rsidR="004806D6" w:rsidRPr="004B043C" w:rsidRDefault="000E5D3C" w:rsidP="004806D6">
      <w:pPr>
        <w:pStyle w:val="Teksttreci21"/>
        <w:tabs>
          <w:tab w:val="left" w:pos="763"/>
        </w:tabs>
        <w:ind w:firstLine="0"/>
        <w:rPr>
          <w:rFonts w:ascii="Calibri" w:hAnsi="Calibri"/>
          <w:b/>
          <w:i/>
          <w:color w:val="00B050"/>
          <w:sz w:val="22"/>
          <w:szCs w:val="22"/>
        </w:rPr>
      </w:pPr>
      <w:r w:rsidRPr="00D20729">
        <w:rPr>
          <w:rFonts w:ascii="Calibri" w:hAnsi="Calibri"/>
          <w:b/>
          <w:sz w:val="22"/>
          <w:szCs w:val="22"/>
        </w:rPr>
        <w:t>Udział  partnerów  sektora  społecznego i gospodarczego</w:t>
      </w:r>
      <w:r w:rsidR="006D0CB7" w:rsidRPr="00354204">
        <w:rPr>
          <w:rFonts w:ascii="Calibri" w:hAnsi="Calibri"/>
          <w:b/>
          <w:color w:val="FF0000"/>
          <w:sz w:val="22"/>
          <w:szCs w:val="22"/>
        </w:rPr>
        <w:t xml:space="preserve"> </w:t>
      </w:r>
      <w:r w:rsidRPr="00D20729">
        <w:rPr>
          <w:rFonts w:ascii="Calibri" w:hAnsi="Calibri"/>
          <w:b/>
          <w:sz w:val="22"/>
          <w:szCs w:val="22"/>
        </w:rPr>
        <w:t>stanowi</w:t>
      </w:r>
      <w:r w:rsidR="00744BD0" w:rsidRPr="00D20729">
        <w:rPr>
          <w:rFonts w:ascii="Calibri" w:hAnsi="Calibri"/>
          <w:b/>
          <w:sz w:val="22"/>
          <w:szCs w:val="22"/>
        </w:rPr>
        <w:t xml:space="preserve"> </w:t>
      </w:r>
      <w:r w:rsidR="00D3646B" w:rsidRPr="00D20729">
        <w:rPr>
          <w:rFonts w:ascii="Calibri" w:hAnsi="Calibri"/>
          <w:b/>
          <w:color w:val="auto"/>
          <w:sz w:val="22"/>
          <w:szCs w:val="22"/>
        </w:rPr>
        <w:t>73,33</w:t>
      </w:r>
      <w:r w:rsidRPr="00D20729">
        <w:rPr>
          <w:rFonts w:ascii="Calibri" w:hAnsi="Calibri"/>
          <w:b/>
          <w:color w:val="auto"/>
          <w:sz w:val="22"/>
          <w:szCs w:val="22"/>
        </w:rPr>
        <w:t>%</w:t>
      </w:r>
      <w:r w:rsidRPr="00D20729">
        <w:rPr>
          <w:rFonts w:ascii="Calibri" w:hAnsi="Calibri"/>
          <w:b/>
          <w:sz w:val="22"/>
          <w:szCs w:val="22"/>
        </w:rPr>
        <w:t xml:space="preserve"> co warunkuje dostęp w ubieganiu się LGD „Brynica to nie granica” o wybór do realizacji LSR.</w:t>
      </w:r>
    </w:p>
    <w:p w14:paraId="6D724DFA" w14:textId="77777777" w:rsidR="004806D6" w:rsidRPr="0025171D" w:rsidRDefault="004806D6" w:rsidP="004806D6">
      <w:pPr>
        <w:pStyle w:val="Teksttreci21"/>
        <w:tabs>
          <w:tab w:val="left" w:pos="763"/>
        </w:tabs>
        <w:ind w:firstLine="0"/>
        <w:rPr>
          <w:rFonts w:ascii="Calibri" w:hAnsi="Calibri"/>
          <w:sz w:val="22"/>
          <w:szCs w:val="22"/>
        </w:rPr>
      </w:pPr>
      <w:r w:rsidRPr="0025171D">
        <w:rPr>
          <w:rFonts w:ascii="Calibri" w:hAnsi="Calibri"/>
          <w:sz w:val="22"/>
          <w:szCs w:val="22"/>
        </w:rPr>
        <w:t xml:space="preserve">Planuje się, że zarówno członkowie organu decyzyjnego jak i pracownicy biura LGD będą uczestniczyć w szkoleniach, konferencjach i spotkaniach organizowanych przez Ministerstwo Rolnictwa i Rozwoju Wsi, Urząd Marszałkowski w Katowicach (Wydział Terenów Wiejskich), Śląski Związek Gmin i Powiatów, Fundację Programów Pomocy Dla Rolnictwa, Krajową Sieć Obszarów Wiejskich, Forum </w:t>
      </w:r>
      <w:r w:rsidR="00667B15" w:rsidRPr="0025171D">
        <w:rPr>
          <w:rFonts w:ascii="Calibri" w:hAnsi="Calibri"/>
          <w:sz w:val="22"/>
          <w:szCs w:val="22"/>
        </w:rPr>
        <w:t>Aktywizacji</w:t>
      </w:r>
      <w:r w:rsidRPr="0025171D">
        <w:rPr>
          <w:rFonts w:ascii="Calibri" w:hAnsi="Calibri"/>
          <w:sz w:val="22"/>
          <w:szCs w:val="22"/>
        </w:rPr>
        <w:t xml:space="preserve"> Obszarów Wiejskich i inne podmioty oferujące usługi w zakresie podnoszenia </w:t>
      </w:r>
      <w:r w:rsidR="00667B15" w:rsidRPr="0025171D">
        <w:rPr>
          <w:rFonts w:ascii="Calibri" w:hAnsi="Calibri"/>
          <w:sz w:val="22"/>
          <w:szCs w:val="22"/>
        </w:rPr>
        <w:t>wiedzy</w:t>
      </w:r>
      <w:r w:rsidRPr="0025171D">
        <w:rPr>
          <w:rFonts w:ascii="Calibri" w:hAnsi="Calibri"/>
          <w:sz w:val="22"/>
          <w:szCs w:val="22"/>
        </w:rPr>
        <w:t xml:space="preserve"> i umiejętności z zakresu wdrażania LSR i rozwoju obszarów wiejskich.</w:t>
      </w:r>
    </w:p>
    <w:p w14:paraId="552667DB" w14:textId="77777777" w:rsidR="004806D6" w:rsidRPr="0025171D" w:rsidRDefault="00667B15" w:rsidP="004806D6">
      <w:pPr>
        <w:pStyle w:val="Teksttreci21"/>
        <w:tabs>
          <w:tab w:val="left" w:pos="763"/>
        </w:tabs>
        <w:ind w:firstLine="0"/>
        <w:rPr>
          <w:rFonts w:ascii="Calibri" w:hAnsi="Calibri"/>
          <w:sz w:val="22"/>
          <w:szCs w:val="22"/>
        </w:rPr>
      </w:pPr>
      <w:r w:rsidRPr="0025171D">
        <w:rPr>
          <w:rFonts w:ascii="Calibri" w:hAnsi="Calibri"/>
          <w:sz w:val="22"/>
          <w:szCs w:val="22"/>
        </w:rPr>
        <w:t>Dzięki takim działaniom szkoleniowym obsługa beneficjentów, wdrażanie LSR czy udzielane doradztwo przez pracowników biura LGD będzie profesjonalne, merytoryczne i efektywne. Funkcjonowanie biura LGD i jakość</w:t>
      </w:r>
      <w:r w:rsidR="004806D6" w:rsidRPr="0025171D">
        <w:rPr>
          <w:rFonts w:ascii="Calibri" w:hAnsi="Calibri"/>
          <w:sz w:val="22"/>
          <w:szCs w:val="22"/>
        </w:rPr>
        <w:t xml:space="preserve"> udzielanego doradztwa przez pracowników LGD</w:t>
      </w:r>
      <w:r w:rsidRPr="0025171D">
        <w:rPr>
          <w:rFonts w:ascii="Calibri" w:hAnsi="Calibri"/>
          <w:sz w:val="22"/>
          <w:szCs w:val="22"/>
        </w:rPr>
        <w:t xml:space="preserve"> będzie mierzona w cyklach dwuletnich. Wykorzystywana będzie do tego ankieta badania i mierzenia kompetencji pracowników udostępniana beneficjentom i mieszkańcom obszaru LGD.</w:t>
      </w:r>
    </w:p>
    <w:p w14:paraId="3D6B1619" w14:textId="77777777" w:rsidR="000E5D3C" w:rsidRPr="0025171D" w:rsidRDefault="000E5D3C" w:rsidP="003A6EE1">
      <w:pPr>
        <w:pStyle w:val="Teksttreci21"/>
        <w:tabs>
          <w:tab w:val="left" w:pos="763"/>
        </w:tabs>
        <w:spacing w:before="0" w:after="0" w:line="240" w:lineRule="auto"/>
        <w:ind w:firstLine="0"/>
        <w:rPr>
          <w:rFonts w:ascii="Calibri" w:hAnsi="Calibri"/>
          <w:sz w:val="22"/>
          <w:szCs w:val="22"/>
        </w:rPr>
      </w:pPr>
    </w:p>
    <w:p w14:paraId="503B993E" w14:textId="77777777" w:rsidR="000E642B" w:rsidRPr="0025171D" w:rsidRDefault="00754707" w:rsidP="00486B09">
      <w:pPr>
        <w:pStyle w:val="Nagwek2"/>
        <w:rPr>
          <w:rFonts w:ascii="Calibri" w:hAnsi="Calibri"/>
        </w:rPr>
      </w:pPr>
      <w:bookmarkStart w:id="9" w:name="_Toc441751154"/>
      <w:r w:rsidRPr="0025171D">
        <w:rPr>
          <w:rFonts w:ascii="Calibri" w:hAnsi="Calibri"/>
        </w:rPr>
        <w:t>Zwięzła charakterystyka rozwiązań stosowanych w procesie decyzyjnym</w:t>
      </w:r>
      <w:bookmarkEnd w:id="9"/>
    </w:p>
    <w:p w14:paraId="1972C966" w14:textId="77777777" w:rsidR="000340BD" w:rsidRPr="0025171D" w:rsidRDefault="00766F9B"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Podstawowym instrumentem </w:t>
      </w:r>
      <w:proofErr w:type="spellStart"/>
      <w:r w:rsidRPr="0025171D">
        <w:rPr>
          <w:rFonts w:ascii="Calibri" w:hAnsi="Calibri"/>
          <w:sz w:val="22"/>
          <w:szCs w:val="22"/>
        </w:rPr>
        <w:t>kwitujacym</w:t>
      </w:r>
      <w:proofErr w:type="spellEnd"/>
      <w:r w:rsidRPr="0025171D">
        <w:rPr>
          <w:rFonts w:ascii="Calibri" w:hAnsi="Calibri"/>
          <w:sz w:val="22"/>
          <w:szCs w:val="22"/>
        </w:rPr>
        <w:t xml:space="preserve"> podjęte decyzje</w:t>
      </w:r>
      <w:r w:rsidR="00A95962" w:rsidRPr="0025171D">
        <w:rPr>
          <w:rFonts w:ascii="Calibri" w:hAnsi="Calibri"/>
          <w:sz w:val="22"/>
          <w:szCs w:val="22"/>
        </w:rPr>
        <w:t xml:space="preserve"> organów decyzyjnych LGD: Walnego Zebrania Członków, </w:t>
      </w:r>
      <w:r w:rsidR="00A95962" w:rsidRPr="0025171D">
        <w:rPr>
          <w:rFonts w:ascii="Calibri" w:hAnsi="Calibri"/>
          <w:sz w:val="22"/>
          <w:szCs w:val="22"/>
        </w:rPr>
        <w:lastRenderedPageBreak/>
        <w:t>Zarządu, Komisji Rewizyjnej i Rady</w:t>
      </w:r>
      <w:r w:rsidRPr="0025171D">
        <w:rPr>
          <w:rFonts w:ascii="Calibri" w:hAnsi="Calibri"/>
          <w:sz w:val="22"/>
          <w:szCs w:val="22"/>
        </w:rPr>
        <w:t xml:space="preserve"> są uchwały.</w:t>
      </w:r>
      <w:r w:rsidR="000340BD" w:rsidRPr="0025171D">
        <w:rPr>
          <w:rFonts w:ascii="Calibri" w:hAnsi="Calibri"/>
          <w:sz w:val="22"/>
          <w:szCs w:val="22"/>
        </w:rPr>
        <w:t xml:space="preserve"> </w:t>
      </w:r>
    </w:p>
    <w:p w14:paraId="63A51AC8" w14:textId="77777777" w:rsidR="00766F9B" w:rsidRPr="0025171D" w:rsidRDefault="000340BD"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W pracach organów decyzyjnych  LGD, w tym w głosowaniu nad uchwałami biorą udział osoby fizyczne osobiście, w </w:t>
      </w:r>
      <w:r w:rsidR="004558B2" w:rsidRPr="0025171D">
        <w:rPr>
          <w:rFonts w:ascii="Calibri" w:hAnsi="Calibri"/>
          <w:sz w:val="22"/>
          <w:szCs w:val="22"/>
        </w:rPr>
        <w:t>swoim imieniu</w:t>
      </w:r>
      <w:r w:rsidRPr="0025171D">
        <w:rPr>
          <w:rFonts w:ascii="Calibri" w:hAnsi="Calibri"/>
          <w:sz w:val="22"/>
          <w:szCs w:val="22"/>
        </w:rPr>
        <w:t xml:space="preserve">, </w:t>
      </w:r>
      <w:r w:rsidR="004558B2" w:rsidRPr="0025171D">
        <w:rPr>
          <w:rFonts w:ascii="Calibri" w:hAnsi="Calibri"/>
          <w:sz w:val="22"/>
          <w:szCs w:val="22"/>
        </w:rPr>
        <w:t>oraz o</w:t>
      </w:r>
      <w:r w:rsidRPr="0025171D">
        <w:rPr>
          <w:rFonts w:ascii="Calibri" w:hAnsi="Calibri"/>
          <w:sz w:val="22"/>
          <w:szCs w:val="22"/>
        </w:rPr>
        <w:t>sob</w:t>
      </w:r>
      <w:r w:rsidR="004558B2" w:rsidRPr="0025171D">
        <w:rPr>
          <w:rFonts w:ascii="Calibri" w:hAnsi="Calibri"/>
          <w:sz w:val="22"/>
          <w:szCs w:val="22"/>
        </w:rPr>
        <w:t>y</w:t>
      </w:r>
      <w:r w:rsidRPr="0025171D">
        <w:rPr>
          <w:rFonts w:ascii="Calibri" w:hAnsi="Calibri"/>
          <w:sz w:val="22"/>
          <w:szCs w:val="22"/>
        </w:rPr>
        <w:t xml:space="preserve"> prawn</w:t>
      </w:r>
      <w:r w:rsidR="004558B2" w:rsidRPr="0025171D">
        <w:rPr>
          <w:rFonts w:ascii="Calibri" w:hAnsi="Calibri"/>
          <w:sz w:val="22"/>
          <w:szCs w:val="22"/>
        </w:rPr>
        <w:t>e</w:t>
      </w:r>
      <w:r w:rsidR="004D23A8">
        <w:rPr>
          <w:rFonts w:ascii="Calibri" w:hAnsi="Calibri"/>
          <w:sz w:val="22"/>
          <w:szCs w:val="22"/>
        </w:rPr>
        <w:t xml:space="preserve"> </w:t>
      </w:r>
      <w:r w:rsidRPr="0025171D">
        <w:rPr>
          <w:rFonts w:ascii="Calibri" w:hAnsi="Calibri"/>
          <w:sz w:val="22"/>
          <w:szCs w:val="22"/>
        </w:rPr>
        <w:t xml:space="preserve">przez organ uprawniony do reprezentowania tej osoby prawnej albo pełnomocnika umocowanego do uczestniczenia w pracach </w:t>
      </w:r>
      <w:r w:rsidR="004558B2" w:rsidRPr="0025171D">
        <w:rPr>
          <w:rFonts w:ascii="Calibri" w:hAnsi="Calibri"/>
          <w:sz w:val="22"/>
          <w:szCs w:val="22"/>
        </w:rPr>
        <w:t>organów decyzyjnych LGD.</w:t>
      </w:r>
    </w:p>
    <w:p w14:paraId="5001447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Proces decyzyjny przyjęty w ramach pracy Lokalnej Grupy Działania „Brynica to nie granica” opiera się o naczelną zasadę quorum, rozumianego jako obecność co najmniej połowy członków (reprezentowanych członków zwyczajnych </w:t>
      </w:r>
      <w:r w:rsidR="00766F9B" w:rsidRPr="0025171D">
        <w:rPr>
          <w:rFonts w:ascii="Calibri" w:hAnsi="Calibri"/>
          <w:sz w:val="22"/>
          <w:szCs w:val="22"/>
        </w:rPr>
        <w:t>organów decyzyjnych LGD – Walnego Zebrania Członków, Zarządu, Komisji Rewizyjnej i Rady</w:t>
      </w:r>
      <w:r w:rsidRPr="0025171D">
        <w:rPr>
          <w:rFonts w:ascii="Calibri" w:hAnsi="Calibri"/>
          <w:sz w:val="22"/>
          <w:szCs w:val="22"/>
        </w:rPr>
        <w:t>) uprawnionych do głosowania</w:t>
      </w:r>
      <w:r w:rsidR="00766F9B" w:rsidRPr="0025171D">
        <w:rPr>
          <w:rFonts w:ascii="Calibri" w:hAnsi="Calibri"/>
          <w:sz w:val="22"/>
          <w:szCs w:val="22"/>
        </w:rPr>
        <w:t xml:space="preserve"> w trakcie obradowania</w:t>
      </w:r>
      <w:r w:rsidR="00A95962" w:rsidRPr="0025171D">
        <w:rPr>
          <w:rFonts w:ascii="Calibri" w:hAnsi="Calibri"/>
          <w:sz w:val="22"/>
          <w:szCs w:val="22"/>
        </w:rPr>
        <w:t xml:space="preserve"> tych organów</w:t>
      </w:r>
      <w:r w:rsidRPr="0025171D">
        <w:rPr>
          <w:rFonts w:ascii="Calibri" w:hAnsi="Calibri"/>
          <w:sz w:val="22"/>
          <w:szCs w:val="22"/>
        </w:rPr>
        <w:t xml:space="preserve">. Taka liczebność pozwala na podejmowanie większości decyzji zwykłą większością głosów. </w:t>
      </w:r>
    </w:p>
    <w:p w14:paraId="5BAD8DC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Wyjątkiem od tej reguły jest podejmowanie decyzji (uchwał) w sprawie zmiany Statutu</w:t>
      </w:r>
      <w:r w:rsidR="00766F9B" w:rsidRPr="0025171D">
        <w:rPr>
          <w:rFonts w:ascii="Calibri" w:hAnsi="Calibri"/>
          <w:sz w:val="22"/>
          <w:szCs w:val="22"/>
        </w:rPr>
        <w:t xml:space="preserve"> LGD</w:t>
      </w:r>
      <w:r w:rsidRPr="0025171D">
        <w:rPr>
          <w:rFonts w:ascii="Calibri" w:hAnsi="Calibri"/>
          <w:sz w:val="22"/>
          <w:szCs w:val="22"/>
        </w:rPr>
        <w:t>, odwołania członków Zarządu, Komisji Rewizyjnej oraz rozwiązania LGD,</w:t>
      </w:r>
      <w:r w:rsidR="00766F9B" w:rsidRPr="0025171D">
        <w:rPr>
          <w:rFonts w:ascii="Calibri" w:hAnsi="Calibri"/>
          <w:sz w:val="22"/>
          <w:szCs w:val="22"/>
        </w:rPr>
        <w:t xml:space="preserve"> które</w:t>
      </w:r>
      <w:r w:rsidRPr="0025171D">
        <w:rPr>
          <w:rFonts w:ascii="Calibri" w:hAnsi="Calibri"/>
          <w:sz w:val="22"/>
          <w:szCs w:val="22"/>
        </w:rPr>
        <w:t xml:space="preserve"> wymaga</w:t>
      </w:r>
      <w:r w:rsidR="00766F9B" w:rsidRPr="0025171D">
        <w:rPr>
          <w:rFonts w:ascii="Calibri" w:hAnsi="Calibri"/>
          <w:sz w:val="22"/>
          <w:szCs w:val="22"/>
        </w:rPr>
        <w:t>ją</w:t>
      </w:r>
      <w:r w:rsidRPr="0025171D">
        <w:rPr>
          <w:rFonts w:ascii="Calibri" w:hAnsi="Calibri"/>
          <w:sz w:val="22"/>
          <w:szCs w:val="22"/>
        </w:rPr>
        <w:t xml:space="preserve"> bezwzględnej większości głosów przy obecności co najmniej 2/3 członków (reprezentowanych członków zwyczajnych LGD) Walnego Zebrania Członków</w:t>
      </w:r>
      <w:r w:rsidR="00766F9B" w:rsidRPr="0025171D">
        <w:rPr>
          <w:rFonts w:ascii="Calibri" w:hAnsi="Calibri"/>
          <w:sz w:val="22"/>
          <w:szCs w:val="22"/>
        </w:rPr>
        <w:t>.</w:t>
      </w:r>
      <w:r w:rsidRPr="0025171D">
        <w:rPr>
          <w:rFonts w:ascii="Calibri" w:hAnsi="Calibri"/>
          <w:sz w:val="22"/>
          <w:szCs w:val="22"/>
        </w:rPr>
        <w:t xml:space="preserve"> </w:t>
      </w:r>
    </w:p>
    <w:p w14:paraId="2C261797"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 kolei w przypadku podejmowania decyzji przez Radę LGD ani władze publiczne, ani żadna z grup interesu</w:t>
      </w:r>
      <w:r w:rsidR="00A95962" w:rsidRPr="0025171D">
        <w:rPr>
          <w:rFonts w:ascii="Calibri" w:hAnsi="Calibri"/>
          <w:sz w:val="22"/>
          <w:szCs w:val="22"/>
        </w:rPr>
        <w:t xml:space="preserve"> </w:t>
      </w:r>
      <w:r w:rsidRPr="0025171D">
        <w:rPr>
          <w:rFonts w:ascii="Calibri" w:hAnsi="Calibri"/>
          <w:sz w:val="22"/>
          <w:szCs w:val="22"/>
        </w:rPr>
        <w:t xml:space="preserve"> nie może posiadać więcej niż 49% prawa głosu.</w:t>
      </w:r>
    </w:p>
    <w:p w14:paraId="4C63CA15"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Projekty aktów decyzyjnych (uchwał) przesyłane są do członków poszczególnych organów preferowanymi przez nich kanałami przesyłania informacji: pocztą lub emailem a także udostępniane są na stronie internetowej LGD</w:t>
      </w:r>
      <w:r w:rsidR="00A95962" w:rsidRPr="0025171D">
        <w:rPr>
          <w:rFonts w:ascii="Calibri" w:hAnsi="Calibri"/>
          <w:sz w:val="22"/>
          <w:szCs w:val="22"/>
        </w:rPr>
        <w:t>.</w:t>
      </w:r>
    </w:p>
    <w:p w14:paraId="2B4C5362" w14:textId="77777777" w:rsidR="00A95962" w:rsidRPr="0025171D" w:rsidRDefault="00A9596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Koordynowaniem prac organów decyzyjnych LGD zajmuje się Biuro LGD.</w:t>
      </w:r>
    </w:p>
    <w:p w14:paraId="2A27A295" w14:textId="77777777" w:rsidR="000340BD" w:rsidRPr="0025171D" w:rsidRDefault="000340BD"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Organy decyzyjne LGD wybierane są spośród członków LGD potwierdzając zasadę partycypacyjnego charakteru LGD. Potwierdza ją także zasada inicjatywy uchwałodawczej, którą ma każdy członek organów decyzyjnych LGD.</w:t>
      </w:r>
    </w:p>
    <w:p w14:paraId="4D94E8A6" w14:textId="77777777" w:rsidR="000E642B" w:rsidRPr="0025171D" w:rsidRDefault="000E642B" w:rsidP="003A6EE1">
      <w:pPr>
        <w:pStyle w:val="Teksttreci21"/>
        <w:tabs>
          <w:tab w:val="left" w:pos="763"/>
        </w:tabs>
        <w:spacing w:before="0" w:after="0" w:line="240" w:lineRule="auto"/>
        <w:ind w:firstLine="0"/>
        <w:rPr>
          <w:rFonts w:ascii="Calibri" w:hAnsi="Calibri"/>
          <w:sz w:val="22"/>
          <w:szCs w:val="22"/>
        </w:rPr>
      </w:pPr>
    </w:p>
    <w:p w14:paraId="64ADFCD2" w14:textId="77777777" w:rsidR="000E642B" w:rsidRPr="0025171D" w:rsidRDefault="00754707" w:rsidP="00486B09">
      <w:pPr>
        <w:pStyle w:val="Nagwek2"/>
        <w:rPr>
          <w:rFonts w:ascii="Calibri" w:hAnsi="Calibri"/>
        </w:rPr>
      </w:pPr>
      <w:bookmarkStart w:id="10" w:name="_Toc441751155"/>
      <w:r w:rsidRPr="0025171D">
        <w:rPr>
          <w:rFonts w:ascii="Calibri" w:hAnsi="Calibri"/>
        </w:rPr>
        <w:t>Wskazanie dokumentów regulujących funkcjonowanie LGD</w:t>
      </w:r>
      <w:bookmarkEnd w:id="10"/>
    </w:p>
    <w:p w14:paraId="01C9004D" w14:textId="77777777" w:rsidR="00AE5D14" w:rsidRPr="0025171D" w:rsidRDefault="002D2D31" w:rsidP="00AE5D1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Funkcjonowanie Lokalnej Grupy Działania „Brynica to nie granica” określają niżej wymienione, odrębnie uchwalone dokumenty:</w:t>
      </w:r>
    </w:p>
    <w:p w14:paraId="171D2EB1" w14:textId="77777777" w:rsidR="00D31806" w:rsidRPr="00FB4848" w:rsidRDefault="002D2D31" w:rsidP="00D31806">
      <w:pPr>
        <w:pStyle w:val="Teksttreci21"/>
        <w:tabs>
          <w:tab w:val="left" w:pos="763"/>
        </w:tabs>
        <w:spacing w:before="0" w:after="0" w:line="240" w:lineRule="auto"/>
        <w:ind w:firstLine="0"/>
        <w:rPr>
          <w:rFonts w:ascii="Calibri" w:hAnsi="Calibri"/>
          <w:color w:val="auto"/>
          <w:sz w:val="22"/>
          <w:szCs w:val="22"/>
        </w:rPr>
      </w:pPr>
      <w:r w:rsidRPr="00FB4848">
        <w:rPr>
          <w:rFonts w:ascii="Calibri" w:hAnsi="Calibri"/>
          <w:color w:val="auto"/>
          <w:sz w:val="22"/>
          <w:szCs w:val="22"/>
        </w:rPr>
        <w:t xml:space="preserve">- Statut </w:t>
      </w:r>
      <w:r w:rsidR="0085205C" w:rsidRPr="00FB4848">
        <w:rPr>
          <w:rFonts w:ascii="Calibri" w:hAnsi="Calibri"/>
          <w:color w:val="auto"/>
          <w:sz w:val="22"/>
          <w:szCs w:val="22"/>
        </w:rPr>
        <w:t xml:space="preserve">zatwierdzany i aktualizowany jest </w:t>
      </w:r>
      <w:r w:rsidR="00AE5D14" w:rsidRPr="00FB4848">
        <w:rPr>
          <w:rFonts w:ascii="Calibri" w:hAnsi="Calibri"/>
          <w:color w:val="auto"/>
          <w:sz w:val="22"/>
          <w:szCs w:val="22"/>
        </w:rPr>
        <w:t xml:space="preserve">w drodze uchwały Walnego Zgromadzenia członków, bezwzględną większością głosów, przy obecności co najmniej </w:t>
      </w:r>
      <w:r w:rsidR="006B2A59" w:rsidRPr="00FB4848">
        <w:rPr>
          <w:rFonts w:ascii="Calibri" w:hAnsi="Calibri"/>
          <w:color w:val="auto"/>
          <w:sz w:val="22"/>
          <w:szCs w:val="22"/>
        </w:rPr>
        <w:t xml:space="preserve">połowy </w:t>
      </w:r>
      <w:r w:rsidR="00AE5D14" w:rsidRPr="00FB4848">
        <w:rPr>
          <w:rFonts w:ascii="Calibri" w:hAnsi="Calibri"/>
          <w:color w:val="auto"/>
          <w:sz w:val="22"/>
          <w:szCs w:val="22"/>
        </w:rPr>
        <w:t>członków (reprezentowanych członków zwyczajnych LGD) Walnego Zebrania Członków. Statut określa cele  LGD i sposób ich realizacji, podstawę prawną działalności grupy, zasady działania i funkcjonowania, informacje o członkach LGD oraz ich prawach i obowiązkach, określa władze LGD wraz z ich kompetencjami a także zapisy dotyczące majątku</w:t>
      </w:r>
      <w:r w:rsidR="00D31806" w:rsidRPr="00FB4848">
        <w:rPr>
          <w:rFonts w:ascii="Calibri" w:hAnsi="Calibri"/>
          <w:color w:val="auto"/>
          <w:sz w:val="22"/>
          <w:szCs w:val="22"/>
        </w:rPr>
        <w:t xml:space="preserve"> LGD,</w:t>
      </w:r>
    </w:p>
    <w:p w14:paraId="5594EFED" w14:textId="77777777" w:rsidR="002D2D31" w:rsidRPr="0025171D" w:rsidRDefault="002D2D31" w:rsidP="00D31806">
      <w:pPr>
        <w:pStyle w:val="Teksttreci21"/>
        <w:tabs>
          <w:tab w:val="left" w:pos="763"/>
        </w:tabs>
        <w:spacing w:before="0" w:after="0" w:line="240" w:lineRule="auto"/>
        <w:ind w:firstLine="0"/>
        <w:rPr>
          <w:rFonts w:ascii="Calibri" w:hAnsi="Calibri"/>
          <w:sz w:val="22"/>
          <w:szCs w:val="22"/>
        </w:rPr>
      </w:pPr>
      <w:r w:rsidRPr="00FB4848">
        <w:rPr>
          <w:rFonts w:ascii="Calibri" w:hAnsi="Calibri"/>
          <w:color w:val="auto"/>
          <w:sz w:val="22"/>
          <w:szCs w:val="22"/>
        </w:rPr>
        <w:t xml:space="preserve">- Regulamin Walnego Zebrania Członków </w:t>
      </w:r>
      <w:r w:rsidR="003836AF" w:rsidRPr="008F0B16">
        <w:rPr>
          <w:rFonts w:ascii="Calibri" w:hAnsi="Calibri"/>
          <w:color w:val="auto"/>
          <w:sz w:val="22"/>
          <w:szCs w:val="22"/>
        </w:rPr>
        <w:t>przyjmowany, a także aktualizowany jest</w:t>
      </w:r>
      <w:r w:rsidR="003836AF" w:rsidRPr="003836AF">
        <w:rPr>
          <w:rFonts w:ascii="Calibri" w:hAnsi="Calibri"/>
          <w:color w:val="FF0000"/>
          <w:sz w:val="22"/>
          <w:szCs w:val="22"/>
        </w:rPr>
        <w:t xml:space="preserve"> </w:t>
      </w:r>
      <w:r w:rsidR="00D31806" w:rsidRPr="00FB4848">
        <w:rPr>
          <w:rFonts w:ascii="Calibri" w:hAnsi="Calibri"/>
          <w:color w:val="auto"/>
          <w:sz w:val="22"/>
          <w:szCs w:val="22"/>
        </w:rPr>
        <w:t>w formie uchwały Walnego</w:t>
      </w:r>
      <w:r w:rsidR="00D31806" w:rsidRPr="0025171D">
        <w:rPr>
          <w:rFonts w:ascii="Calibri" w:hAnsi="Calibri"/>
          <w:sz w:val="22"/>
          <w:szCs w:val="22"/>
        </w:rPr>
        <w:t xml:space="preserve"> Zebrania Członków</w:t>
      </w:r>
      <w:r w:rsidR="003C24F0" w:rsidRPr="0025171D">
        <w:rPr>
          <w:rFonts w:ascii="Calibri" w:hAnsi="Calibri"/>
          <w:sz w:val="22"/>
          <w:szCs w:val="22"/>
        </w:rPr>
        <w:t xml:space="preserve"> </w:t>
      </w:r>
      <w:r w:rsidR="00D31806" w:rsidRPr="0025171D">
        <w:rPr>
          <w:rFonts w:ascii="Calibri" w:hAnsi="Calibri"/>
          <w:sz w:val="22"/>
          <w:szCs w:val="22"/>
        </w:rPr>
        <w:t xml:space="preserve">na wniosek Zarządu lub co najmniej 5 członków LGD „Brynica to nie granica”.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D31806" w:rsidRPr="0025171D">
        <w:rPr>
          <w:rFonts w:ascii="Calibri" w:hAnsi="Calibri"/>
          <w:sz w:val="22"/>
          <w:szCs w:val="22"/>
        </w:rPr>
        <w:t>Dokument określa procedurę zwoływania i przebiegu Walnego Zebrania członków, procedurę podejmowania decyzji (uchwał), kompetencje Przewodniczącego i Sekretarza Walnego Zebrania a także ustalenia dotyczące zmian regulaminu,</w:t>
      </w:r>
    </w:p>
    <w:p w14:paraId="4DC54DB5"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Zarządu </w:t>
      </w:r>
      <w:r w:rsidR="00D31806" w:rsidRPr="0025171D">
        <w:rPr>
          <w:rFonts w:ascii="Calibri" w:hAnsi="Calibri"/>
          <w:sz w:val="22"/>
          <w:szCs w:val="22"/>
        </w:rPr>
        <w:t>zatwierdzany i aktualizowany jest w drodze uchwały Walnego Zgromadzenia członków</w:t>
      </w:r>
      <w:r w:rsidR="008D69FD" w:rsidRPr="0025171D">
        <w:rPr>
          <w:rFonts w:ascii="Calibri" w:hAnsi="Calibri"/>
          <w:sz w:val="22"/>
          <w:szCs w:val="22"/>
        </w:rPr>
        <w:t xml:space="preserve"> LGD.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8D69FD" w:rsidRPr="0025171D">
        <w:rPr>
          <w:rFonts w:ascii="Calibri" w:hAnsi="Calibri"/>
          <w:sz w:val="22"/>
          <w:szCs w:val="22"/>
        </w:rPr>
        <w:t xml:space="preserve">Regulamin określa skład i kompetencje Zarządu, sposób reprezentowania i kierowania jego pracami, procedurę przyjmowania decyzji, w tym uchwał oraz zasady obejmujące </w:t>
      </w:r>
      <w:r w:rsidR="007D50D3" w:rsidRPr="0025171D">
        <w:rPr>
          <w:rFonts w:ascii="Calibri" w:hAnsi="Calibri"/>
          <w:sz w:val="22"/>
          <w:szCs w:val="22"/>
        </w:rPr>
        <w:t xml:space="preserve">zarządzaniem </w:t>
      </w:r>
      <w:r w:rsidR="008D69FD" w:rsidRPr="0025171D">
        <w:rPr>
          <w:rFonts w:ascii="Calibri" w:hAnsi="Calibri"/>
          <w:sz w:val="22"/>
          <w:szCs w:val="22"/>
        </w:rPr>
        <w:t>środk</w:t>
      </w:r>
      <w:r w:rsidR="007D50D3" w:rsidRPr="0025171D">
        <w:rPr>
          <w:rFonts w:ascii="Calibri" w:hAnsi="Calibri"/>
          <w:sz w:val="22"/>
          <w:szCs w:val="22"/>
        </w:rPr>
        <w:t>am</w:t>
      </w:r>
      <w:r w:rsidR="008D69FD" w:rsidRPr="0025171D">
        <w:rPr>
          <w:rFonts w:ascii="Calibri" w:hAnsi="Calibri"/>
          <w:sz w:val="22"/>
          <w:szCs w:val="22"/>
        </w:rPr>
        <w:t>i finansow</w:t>
      </w:r>
      <w:r w:rsidR="007D50D3" w:rsidRPr="0025171D">
        <w:rPr>
          <w:rFonts w:ascii="Calibri" w:hAnsi="Calibri"/>
          <w:sz w:val="22"/>
          <w:szCs w:val="22"/>
        </w:rPr>
        <w:t>ymi</w:t>
      </w:r>
      <w:r w:rsidR="008D69FD" w:rsidRPr="0025171D">
        <w:rPr>
          <w:rFonts w:ascii="Calibri" w:hAnsi="Calibri"/>
          <w:sz w:val="22"/>
          <w:szCs w:val="22"/>
        </w:rPr>
        <w:t xml:space="preserve"> LGD.</w:t>
      </w:r>
    </w:p>
    <w:p w14:paraId="25430733"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Komisji Rewizyjnej </w:t>
      </w:r>
      <w:r w:rsidR="007D50D3" w:rsidRPr="0025171D">
        <w:rPr>
          <w:rFonts w:ascii="Calibri" w:hAnsi="Calibri"/>
          <w:sz w:val="22"/>
          <w:szCs w:val="22"/>
        </w:rPr>
        <w:t>zatwierdzany i aktualizowany jest w drodze uchwały Walnego Zgromadzenia członków</w:t>
      </w:r>
      <w:r w:rsidR="003C24F0" w:rsidRPr="0025171D">
        <w:rPr>
          <w:rFonts w:ascii="Calibri" w:hAnsi="Calibri"/>
          <w:sz w:val="22"/>
          <w:szCs w:val="22"/>
        </w:rPr>
        <w:t xml:space="preserve">. Uchwała musi być przyjęta  minimum zwykłą większością głosów przy obecności co najmniej połowy członków (reprezentowanych członków zwyczajnych Walnego Zebrania Członków) uprawnionych do głosowania. </w:t>
      </w:r>
      <w:r w:rsidR="007D50D3" w:rsidRPr="0025171D">
        <w:rPr>
          <w:rFonts w:ascii="Calibri" w:hAnsi="Calibri"/>
          <w:sz w:val="22"/>
          <w:szCs w:val="22"/>
        </w:rPr>
        <w:t>Regulamin określa podstawę działania, skład i kompetencje Komisji Rewizyjnej, sposób reprezentowania i kierowania pracami Komisji oraz procedurę przyjmowania decyzji Komisji, w tym uchwał.</w:t>
      </w:r>
    </w:p>
    <w:p w14:paraId="1777FF54"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Organizacyjny Rady LGD </w:t>
      </w:r>
      <w:r w:rsidR="003C24F0" w:rsidRPr="0025171D">
        <w:rPr>
          <w:rFonts w:ascii="Calibri" w:hAnsi="Calibri"/>
          <w:sz w:val="22"/>
          <w:szCs w:val="22"/>
        </w:rPr>
        <w:t>zatwierdzany i aktualizowany jest w drodze uchwały Walnego Zgromadzenia członków. Uchwała musi być przyjęta  minimum zwykłą większością głosów przy obecności co najmniej połowy członków (reprezentowanych członków zwyczajnych Walnego Zebrania Członków) uprawnionych do głosowania. Regulamin określa organizację wewnętrzną i zasady pracy Rady LGD, w tym skład i zadania rady oraz jej przewodniczącego, opisuje procedury przygotowywania i zwoływania posiedzeń rady oraz głosowania w trakcie tych posiedzeń (dotyczących wyboru operacji do dofinansowania), sposobu dokumentowania posiedzeń a także procedurę wyłączenia członka Rady od udziału w dokonywaniu wyboru operacji.</w:t>
      </w:r>
    </w:p>
    <w:p w14:paraId="718AFE26" w14:textId="77777777" w:rsidR="002D2D31" w:rsidRPr="0025171D" w:rsidRDefault="002D2D31" w:rsidP="00093C57">
      <w:pPr>
        <w:pStyle w:val="Teksttreci21"/>
        <w:tabs>
          <w:tab w:val="left" w:pos="763"/>
        </w:tabs>
        <w:spacing w:before="0" w:after="0" w:line="240" w:lineRule="auto"/>
        <w:ind w:firstLine="0"/>
        <w:rPr>
          <w:rFonts w:ascii="Calibri" w:hAnsi="Calibri"/>
          <w:sz w:val="22"/>
          <w:szCs w:val="22"/>
        </w:rPr>
      </w:pPr>
      <w:r w:rsidRPr="003A3849">
        <w:rPr>
          <w:rFonts w:ascii="Calibri" w:hAnsi="Calibri"/>
          <w:color w:val="auto"/>
          <w:sz w:val="22"/>
          <w:szCs w:val="22"/>
        </w:rPr>
        <w:t>-</w:t>
      </w:r>
      <w:r w:rsidR="008F0B16">
        <w:rPr>
          <w:rFonts w:ascii="Calibri" w:hAnsi="Calibri"/>
          <w:color w:val="auto"/>
          <w:sz w:val="22"/>
          <w:szCs w:val="22"/>
        </w:rPr>
        <w:t xml:space="preserve"> </w:t>
      </w:r>
      <w:r w:rsidR="003C24F0" w:rsidRPr="003A3849">
        <w:rPr>
          <w:rFonts w:ascii="Calibri" w:hAnsi="Calibri"/>
          <w:color w:val="auto"/>
          <w:sz w:val="22"/>
          <w:szCs w:val="22"/>
        </w:rPr>
        <w:t>Regulamin</w:t>
      </w:r>
      <w:r w:rsidR="003A3849" w:rsidRPr="003A3849">
        <w:rPr>
          <w:rFonts w:ascii="Calibri" w:hAnsi="Calibri"/>
          <w:color w:val="FF0000"/>
          <w:sz w:val="22"/>
          <w:szCs w:val="22"/>
        </w:rPr>
        <w:t xml:space="preserve"> </w:t>
      </w:r>
      <w:r w:rsidR="003A3849" w:rsidRPr="008F0B16">
        <w:rPr>
          <w:rFonts w:ascii="Calibri" w:hAnsi="Calibri"/>
          <w:color w:val="auto"/>
          <w:sz w:val="22"/>
          <w:szCs w:val="22"/>
        </w:rPr>
        <w:t>Biura</w:t>
      </w:r>
      <w:r w:rsidR="003A3849">
        <w:rPr>
          <w:rFonts w:ascii="Calibri" w:hAnsi="Calibri"/>
          <w:color w:val="FF0000"/>
          <w:sz w:val="22"/>
          <w:szCs w:val="22"/>
        </w:rPr>
        <w:t xml:space="preserve"> </w:t>
      </w:r>
      <w:r w:rsidR="003C24F0" w:rsidRPr="003A3849">
        <w:rPr>
          <w:rFonts w:ascii="Calibri" w:hAnsi="Calibri"/>
          <w:sz w:val="22"/>
          <w:szCs w:val="22"/>
        </w:rPr>
        <w:t>zatwierdzany</w:t>
      </w:r>
      <w:r w:rsidR="003C24F0" w:rsidRPr="0025171D">
        <w:rPr>
          <w:rFonts w:ascii="Calibri" w:hAnsi="Calibri"/>
          <w:sz w:val="22"/>
          <w:szCs w:val="22"/>
        </w:rPr>
        <w:t xml:space="preserve"> i aktualizowany jest w drodze uchwały Zarządu LGD. Uchwała musi być przyjęta  minimum zwykłą większością głosów przy obecności co najmniej połowy członków Zarządu uprawnionych do głosowania. </w:t>
      </w:r>
      <w:r w:rsidR="004C1ABB" w:rsidRPr="0025171D">
        <w:rPr>
          <w:rFonts w:ascii="Calibri" w:hAnsi="Calibri"/>
          <w:sz w:val="22"/>
          <w:szCs w:val="22"/>
        </w:rPr>
        <w:t>Regulamin określa zasady funkcjonowania, zakres działania oraz kompetencje Biura  Lokalnej Grupy Działania „Brynica to nie granica” a także opisuje uprawnienia i wymogi wobec kierownika i pracowników Biura.</w:t>
      </w:r>
    </w:p>
    <w:p w14:paraId="7C44E054" w14:textId="77777777" w:rsidR="00521BEF" w:rsidRPr="0025171D" w:rsidRDefault="00521BEF" w:rsidP="004558B2">
      <w:pPr>
        <w:pStyle w:val="Teksttreci21"/>
        <w:tabs>
          <w:tab w:val="left" w:pos="763"/>
        </w:tabs>
        <w:spacing w:before="0" w:after="0" w:line="240" w:lineRule="auto"/>
        <w:ind w:firstLine="0"/>
        <w:rPr>
          <w:rFonts w:ascii="Calibri" w:hAnsi="Calibri"/>
          <w:sz w:val="22"/>
          <w:szCs w:val="22"/>
        </w:rPr>
      </w:pPr>
    </w:p>
    <w:p w14:paraId="795EDF56" w14:textId="77777777" w:rsidR="005E1D2D" w:rsidRPr="0025171D" w:rsidRDefault="003C24F0" w:rsidP="004558B2">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Powyższe d</w:t>
      </w:r>
      <w:r w:rsidR="002D2D31" w:rsidRPr="0025171D">
        <w:rPr>
          <w:rFonts w:ascii="Calibri" w:hAnsi="Calibri"/>
          <w:sz w:val="22"/>
          <w:szCs w:val="22"/>
        </w:rPr>
        <w:t>okumenty zapewniają przejrzystość i jawność funkcjonowania i podejmowania decyzji przez  LGD.</w:t>
      </w:r>
    </w:p>
    <w:p w14:paraId="47AAEAF1" w14:textId="77777777" w:rsidR="005E1D2D" w:rsidRPr="0025171D" w:rsidRDefault="005E1D2D" w:rsidP="004558B2">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48B757B1" w14:textId="77777777" w:rsidTr="009C7F46">
        <w:trPr>
          <w:trHeight w:val="435"/>
        </w:trPr>
        <w:tc>
          <w:tcPr>
            <w:tcW w:w="10490" w:type="dxa"/>
            <w:shd w:val="clear" w:color="auto" w:fill="A8D08D"/>
            <w:vAlign w:val="center"/>
          </w:tcPr>
          <w:p w14:paraId="0303ED68" w14:textId="77777777" w:rsidR="00B4317D" w:rsidRPr="009C7F46" w:rsidRDefault="00D46F7A" w:rsidP="00B4317D">
            <w:pPr>
              <w:pStyle w:val="Nagwek1"/>
              <w:rPr>
                <w:rFonts w:ascii="Calibri" w:hAnsi="Calibri"/>
              </w:rPr>
            </w:pPr>
            <w:r w:rsidRPr="009C7F46">
              <w:rPr>
                <w:rFonts w:ascii="Calibri" w:hAnsi="Calibri"/>
                <w:sz w:val="22"/>
                <w:szCs w:val="22"/>
              </w:rPr>
              <w:t xml:space="preserve"> </w:t>
            </w:r>
            <w:bookmarkStart w:id="11" w:name="_Toc441751156"/>
            <w:r w:rsidR="00B4317D" w:rsidRPr="009C7F46">
              <w:rPr>
                <w:rFonts w:ascii="Calibri" w:hAnsi="Calibri"/>
              </w:rPr>
              <w:t>Rozdział II Partycypacyjny charakter LSR</w:t>
            </w:r>
            <w:bookmarkEnd w:id="11"/>
          </w:p>
        </w:tc>
      </w:tr>
    </w:tbl>
    <w:p w14:paraId="3CAC01E3" w14:textId="77777777" w:rsidR="00C57F89" w:rsidRPr="0025171D" w:rsidRDefault="00C57F89" w:rsidP="00624420">
      <w:pPr>
        <w:jc w:val="both"/>
        <w:rPr>
          <w:rFonts w:ascii="Calibri" w:hAnsi="Calibri"/>
          <w:sz w:val="22"/>
          <w:szCs w:val="22"/>
        </w:rPr>
      </w:pPr>
      <w:r w:rsidRPr="0025171D">
        <w:rPr>
          <w:rFonts w:ascii="Calibri" w:hAnsi="Calibri"/>
          <w:sz w:val="22"/>
          <w:szCs w:val="22"/>
        </w:rPr>
        <w:t>Proces partycypacji czyli współuczestnictwa partnerów w tworzeniu niniejsze</w:t>
      </w:r>
      <w:r w:rsidR="00DE75B6" w:rsidRPr="0025171D">
        <w:rPr>
          <w:rFonts w:ascii="Calibri" w:hAnsi="Calibri"/>
          <w:sz w:val="22"/>
          <w:szCs w:val="22"/>
        </w:rPr>
        <w:t>j</w:t>
      </w:r>
      <w:r w:rsidRPr="0025171D">
        <w:rPr>
          <w:rFonts w:ascii="Calibri" w:hAnsi="Calibri"/>
          <w:sz w:val="22"/>
          <w:szCs w:val="22"/>
        </w:rPr>
        <w:t xml:space="preserve"> LSR  odbywał się zgodnie z zasadą RLKS (rozwoju kierowanego przez lokalną społeczność), według której rozwój obszarów wiejskich opiera się o zasadę rozwoju realizowanego przy pomocy lokalnych strategii i kierowanego przez lokalne grupy działania. Lokalne strategie winny powstać w trakcie oddolnego procesu uwzględniającego lokalne potrzeby i potencjał. Oznacza to, że w przygotowywanie strategii aktywnie zaangażowani byli przedstawiciele różnych sektorów społeczności lokalnej. Zaangażowanie społeczne w przygotowanie LSR ma znaczenie fundamentalne. Skoro bowiem ludzie przyczyniają się wypracowania LSR to po pierwsze partnerstwo najprawdopodobniej ulegnie wzmocnieniu i rozwojowi a biorący udział w tym partnerstwie osiągną zakładane cele. </w:t>
      </w:r>
    </w:p>
    <w:p w14:paraId="2DD1311D" w14:textId="77777777" w:rsidR="00C57F89" w:rsidRPr="0025171D" w:rsidRDefault="00C57F89" w:rsidP="00624420">
      <w:pPr>
        <w:jc w:val="both"/>
        <w:rPr>
          <w:rFonts w:ascii="Calibri" w:hAnsi="Calibri"/>
          <w:sz w:val="22"/>
          <w:szCs w:val="22"/>
        </w:rPr>
      </w:pPr>
    </w:p>
    <w:p w14:paraId="4D560298" w14:textId="77777777" w:rsidR="00C57F89" w:rsidRPr="0025171D" w:rsidRDefault="00C57F89" w:rsidP="00624420">
      <w:pPr>
        <w:jc w:val="both"/>
        <w:rPr>
          <w:rFonts w:ascii="Calibri" w:hAnsi="Calibri"/>
          <w:sz w:val="22"/>
          <w:szCs w:val="22"/>
        </w:rPr>
      </w:pPr>
      <w:r w:rsidRPr="0025171D">
        <w:rPr>
          <w:rFonts w:ascii="Calibri" w:hAnsi="Calibri"/>
          <w:sz w:val="22"/>
          <w:szCs w:val="22"/>
        </w:rPr>
        <w:t>W tworzenie strategii LGD „Brynica to nie granica” zaangażowanych było  wiele osób i instytucji, reprezentujących wszystkie sektory, działające w ramach grupy (gospodarczy, społeczny, publiczny i mieszkańców</w:t>
      </w:r>
      <w:r w:rsidR="00096DDC" w:rsidRPr="0025171D">
        <w:rPr>
          <w:rFonts w:ascii="Calibri" w:hAnsi="Calibri"/>
          <w:sz w:val="22"/>
          <w:szCs w:val="22"/>
        </w:rPr>
        <w:t xml:space="preserve">, w szczególności </w:t>
      </w:r>
      <w:r w:rsidR="00096DDC" w:rsidRPr="003A3849">
        <w:rPr>
          <w:rFonts w:ascii="Calibri" w:hAnsi="Calibri"/>
          <w:sz w:val="22"/>
          <w:szCs w:val="22"/>
        </w:rPr>
        <w:t xml:space="preserve">wskazane w niniejszej LSR </w:t>
      </w:r>
      <w:r w:rsidR="00096DDC" w:rsidRPr="00857F46">
        <w:rPr>
          <w:rFonts w:ascii="Calibri" w:hAnsi="Calibri"/>
          <w:sz w:val="22"/>
          <w:szCs w:val="22"/>
        </w:rPr>
        <w:t xml:space="preserve">grupy </w:t>
      </w:r>
      <w:proofErr w:type="spellStart"/>
      <w:r w:rsidR="00096DDC" w:rsidRPr="00857F46">
        <w:rPr>
          <w:rFonts w:ascii="Calibri" w:hAnsi="Calibri"/>
          <w:sz w:val="22"/>
          <w:szCs w:val="22"/>
        </w:rPr>
        <w:t>defaworyzowane</w:t>
      </w:r>
      <w:proofErr w:type="spellEnd"/>
      <w:r w:rsidR="00096DDC" w:rsidRPr="003A3849">
        <w:rPr>
          <w:rFonts w:ascii="Calibri" w:hAnsi="Calibri"/>
          <w:sz w:val="22"/>
          <w:szCs w:val="22"/>
        </w:rPr>
        <w:t xml:space="preserve"> </w:t>
      </w:r>
      <w:r w:rsidR="00052BE0">
        <w:rPr>
          <w:rFonts w:ascii="Calibri" w:hAnsi="Calibri"/>
          <w:sz w:val="22"/>
          <w:szCs w:val="22"/>
        </w:rPr>
        <w:t>–</w:t>
      </w:r>
      <w:r w:rsidR="00096DDC" w:rsidRPr="003A3849">
        <w:rPr>
          <w:rFonts w:ascii="Calibri" w:hAnsi="Calibri"/>
          <w:sz w:val="22"/>
          <w:szCs w:val="22"/>
        </w:rPr>
        <w:t xml:space="preserve"> </w:t>
      </w:r>
      <w:r w:rsidR="00096DDC" w:rsidRPr="003A3849">
        <w:rPr>
          <w:rFonts w:ascii="Calibri" w:hAnsi="Calibri" w:cs="Times New Roman"/>
          <w:sz w:val="22"/>
          <w:szCs w:val="22"/>
        </w:rPr>
        <w:t>bezrobotni, młodzież, osoby starsze a także niepełnosprawni</w:t>
      </w:r>
      <w:r w:rsidRPr="003A3849">
        <w:rPr>
          <w:rFonts w:ascii="Calibri" w:hAnsi="Calibri"/>
          <w:sz w:val="22"/>
          <w:szCs w:val="22"/>
        </w:rPr>
        <w:t>). W</w:t>
      </w:r>
      <w:r w:rsidRPr="0025171D">
        <w:rPr>
          <w:rFonts w:ascii="Calibri" w:hAnsi="Calibri"/>
          <w:sz w:val="22"/>
          <w:szCs w:val="22"/>
        </w:rPr>
        <w:t xml:space="preserve"> wyniku takiej reprezentacji interesariuszy, czyli podmiotów, które mogą pośrednio lub bezpośrednio, pozytywnie lub negatywnie wpływać na rozwój LGD, wypracowany został dokument synergiczny, uwzględniający specyfikę potencjałów poszczególnych sektorów (publicznego, prywatnego gospodarczego oraz obywatelskiego) – ich wzajemne i indywidualne oczekiwania oraz przewidywane korzyści związane z realizacją wspólnej wizji rozwoju.</w:t>
      </w:r>
    </w:p>
    <w:p w14:paraId="77AE71FC" w14:textId="77777777" w:rsidR="00C57F89" w:rsidRPr="0025171D" w:rsidRDefault="00C57F89" w:rsidP="00624420">
      <w:pPr>
        <w:jc w:val="both"/>
        <w:rPr>
          <w:rFonts w:ascii="Calibri" w:hAnsi="Calibri"/>
          <w:sz w:val="22"/>
          <w:szCs w:val="22"/>
        </w:rPr>
      </w:pPr>
      <w:r w:rsidRPr="0025171D">
        <w:rPr>
          <w:rFonts w:ascii="Calibri" w:hAnsi="Calibri"/>
          <w:sz w:val="22"/>
          <w:szCs w:val="22"/>
        </w:rPr>
        <w:t>W toku prac nad strategią zdiagnozowane zostały:</w:t>
      </w:r>
    </w:p>
    <w:p w14:paraId="7A57B88B"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osoby, instytucje i organizacje, na które może mieć wpływ LGD, które mają wpływ na LGD, które mogą być użyteczne nawet jeżeli pozostają poza wpływem LGD, które mogą stać się stroną konfliktową, bądź „odczytać” tworzenie strategii jako zagrożenie dla swoich interesów, </w:t>
      </w:r>
    </w:p>
    <w:p w14:paraId="124FB132"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podmioty zgodnie z rolami i rodzajami wpływu na interesariuszy głównych (ich </w:t>
      </w:r>
      <w:r w:rsidR="00030908">
        <w:rPr>
          <w:rFonts w:ascii="Calibri" w:hAnsi="Calibri"/>
          <w:sz w:val="22"/>
          <w:szCs w:val="22"/>
        </w:rPr>
        <w:t>interesy są związane z celami i </w:t>
      </w:r>
      <w:r w:rsidRPr="0025171D">
        <w:rPr>
          <w:rFonts w:ascii="Calibri" w:hAnsi="Calibri"/>
          <w:sz w:val="22"/>
          <w:szCs w:val="22"/>
        </w:rPr>
        <w:t>sposobem funkcjonowania LGD – należy przypuszczać, że są to potencjalni partnerzy i beneficjenci LGD), interesariuszy drugorzędnych (instytucje i podmioty, które będą musiały kontaktować się z LGD), interesariusze pozostali – (podmioty które mogą w przyszłości włączyć się w działania LGD),</w:t>
      </w:r>
    </w:p>
    <w:p w14:paraId="164D9904"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w:t>
      </w:r>
      <w:r w:rsidRPr="00857F46">
        <w:rPr>
          <w:rFonts w:ascii="Calibri" w:hAnsi="Calibri"/>
          <w:sz w:val="22"/>
          <w:szCs w:val="22"/>
        </w:rPr>
        <w:t xml:space="preserve">grupy </w:t>
      </w:r>
      <w:proofErr w:type="spellStart"/>
      <w:r w:rsidRPr="00857F46">
        <w:rPr>
          <w:rFonts w:ascii="Calibri" w:hAnsi="Calibri"/>
          <w:sz w:val="22"/>
          <w:szCs w:val="22"/>
        </w:rPr>
        <w:t>defaworyzowane</w:t>
      </w:r>
      <w:proofErr w:type="spellEnd"/>
      <w:r w:rsidRPr="0025171D">
        <w:rPr>
          <w:rFonts w:ascii="Calibri" w:hAnsi="Calibri"/>
          <w:sz w:val="22"/>
          <w:szCs w:val="22"/>
        </w:rPr>
        <w:t>, czyli takie, których sytuacja społeczna czy gospodarcza jes</w:t>
      </w:r>
      <w:r w:rsidR="00857F46">
        <w:rPr>
          <w:rFonts w:ascii="Calibri" w:hAnsi="Calibri"/>
          <w:sz w:val="22"/>
          <w:szCs w:val="22"/>
        </w:rPr>
        <w:t>t gorsza od grup pozostałych (w </w:t>
      </w:r>
      <w:r w:rsidRPr="003A3849">
        <w:rPr>
          <w:rFonts w:ascii="Calibri" w:hAnsi="Calibri"/>
          <w:sz w:val="22"/>
          <w:szCs w:val="22"/>
        </w:rPr>
        <w:t xml:space="preserve">ujęciu niniejszej LSR - </w:t>
      </w:r>
      <w:r w:rsidRPr="003A3849">
        <w:rPr>
          <w:rFonts w:ascii="Calibri" w:hAnsi="Calibri" w:cs="Times New Roman"/>
          <w:sz w:val="22"/>
          <w:szCs w:val="22"/>
        </w:rPr>
        <w:t>bezrobotni, młodzież, osoby starsze a także niepełnosprawni ale może ona ulec poprawie w</w:t>
      </w:r>
      <w:r w:rsidR="00857F46">
        <w:rPr>
          <w:rFonts w:ascii="Calibri" w:hAnsi="Calibri" w:cs="Times New Roman"/>
          <w:sz w:val="22"/>
          <w:szCs w:val="22"/>
        </w:rPr>
        <w:t> </w:t>
      </w:r>
      <w:r w:rsidRPr="0025171D">
        <w:rPr>
          <w:rFonts w:ascii="Calibri" w:hAnsi="Calibri" w:cs="Times New Roman"/>
          <w:sz w:val="22"/>
          <w:szCs w:val="22"/>
        </w:rPr>
        <w:t>wyniku wdrażania instrumentów zawartych w strategii.</w:t>
      </w:r>
      <w:r w:rsidRPr="0025171D">
        <w:rPr>
          <w:rFonts w:ascii="Calibri" w:hAnsi="Calibri"/>
          <w:sz w:val="22"/>
          <w:szCs w:val="22"/>
        </w:rPr>
        <w:tab/>
      </w:r>
    </w:p>
    <w:p w14:paraId="39F3FDBA" w14:textId="77777777" w:rsidR="00C57F89" w:rsidRPr="0025171D" w:rsidRDefault="00C57F89" w:rsidP="00624420">
      <w:pPr>
        <w:jc w:val="both"/>
        <w:rPr>
          <w:rFonts w:ascii="Calibri" w:hAnsi="Calibri"/>
          <w:sz w:val="22"/>
          <w:szCs w:val="22"/>
        </w:rPr>
      </w:pPr>
    </w:p>
    <w:p w14:paraId="6059A92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Proces planowania LSR koordynowany był przez Biuro LGD. W zakres koordynacji wchodziło przygotowywanie niezbędnych badań, planowanie i kierowanie procesem angażowania społeczności lokalnej, organizowanie warsztatów, zapewnienie technicznego zaplecza spotkań i realizacji analiz,  zatrudnianie osób analizujących i wyciągających wnioski ze zrealizowanych badań oraz przekazywanie informacji na temat przebiegu przygotowania LSR wszystkim zainteresowanym poprzez korespondencję z partnerami LGD oraz stronę internetową. </w:t>
      </w:r>
    </w:p>
    <w:p w14:paraId="6ABB1C2D"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Zespół przygotowujący LSR posiadał odpowiednie kwalifikacje i doświadczenia w zakresie technik badawczych, rozwoju terytorialnego,  problematyki organizacji i funkcjonowania lokalnych grup działania oraz wdrażania mechanizmu Leader. </w:t>
      </w:r>
    </w:p>
    <w:p w14:paraId="2734D07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Przeprowadzona przez zespół przygotowujący LSR diagnoza polegała na identyfikacji, gromadzeniu i analizie danych na temat obszaru i podmiotów objętych planowaniem. Zawiera w sobie elementy oceniające potencjały wewnętrzne obszaru oraz uwarunkowania o charakterze zewnętrznym obejmujące prognozy międzynarodowe, krajowe, regionalne, powiatowe wreszcie gminne, w zakresie ich wpływu (potencjalnego lub realnego) na działania LGD. </w:t>
      </w:r>
    </w:p>
    <w:p w14:paraId="302EA1E7" w14:textId="77777777" w:rsidR="00C57F89" w:rsidRPr="0025171D" w:rsidRDefault="00C57F89" w:rsidP="00624420">
      <w:pPr>
        <w:jc w:val="both"/>
        <w:rPr>
          <w:rFonts w:ascii="Calibri" w:hAnsi="Calibri"/>
          <w:sz w:val="22"/>
          <w:szCs w:val="22"/>
        </w:rPr>
      </w:pPr>
      <w:r w:rsidRPr="0025171D">
        <w:rPr>
          <w:rFonts w:ascii="Calibri" w:hAnsi="Calibri"/>
          <w:sz w:val="22"/>
          <w:szCs w:val="22"/>
        </w:rPr>
        <w:t>Pozyskanie danych do diagnozy przez zespół przygotowujący LSR przebiegało trójtorowo:</w:t>
      </w:r>
    </w:p>
    <w:p w14:paraId="0805DCA2" w14:textId="77777777" w:rsidR="00C57F89" w:rsidRPr="0025171D" w:rsidRDefault="00C57F89" w:rsidP="00624420">
      <w:pPr>
        <w:jc w:val="both"/>
        <w:rPr>
          <w:rFonts w:ascii="Calibri" w:hAnsi="Calibri"/>
          <w:sz w:val="22"/>
          <w:szCs w:val="22"/>
        </w:rPr>
      </w:pPr>
      <w:r w:rsidRPr="0025171D">
        <w:rPr>
          <w:rFonts w:ascii="Calibri" w:hAnsi="Calibri"/>
          <w:sz w:val="22"/>
          <w:szCs w:val="22"/>
        </w:rPr>
        <w:t>- na podstawie analizy danych i innych źródeł informacji (źródła wtórne – BDL – dane GUS, dane członków LGD, informacje o inicjatywach, plany i strategie dotyczące obszaru, zarówno jako potencjalne źródło informacji, jak i w zakresie zapewniania komplementarności),</w:t>
      </w:r>
      <w:r w:rsidRPr="0025171D">
        <w:rPr>
          <w:rFonts w:ascii="Calibri" w:hAnsi="Calibri"/>
          <w:sz w:val="22"/>
          <w:szCs w:val="22"/>
        </w:rPr>
        <w:tab/>
        <w:t>pozyskano wiarygodne i aktualne dane liczbowe charakteryzujące poszczególne potencjały analizowanego obszaru,</w:t>
      </w:r>
    </w:p>
    <w:p w14:paraId="63EDF1C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analizy dokumentów koncepcyjnych i prognostycznych wyznaczono konkretne ramy prawne i przedmiotowe LSR,</w:t>
      </w:r>
    </w:p>
    <w:p w14:paraId="3A61C26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ankiet, warsztatów, dyskusji, spotkań bezpośrednich określono specyfikę lokalną , czyli punkt widzenia na strategię partnerów lokalnych.</w:t>
      </w:r>
    </w:p>
    <w:p w14:paraId="536BB219" w14:textId="77777777" w:rsidR="00DE75B6" w:rsidRPr="0025171D" w:rsidRDefault="00DE75B6" w:rsidP="00624420">
      <w:pPr>
        <w:jc w:val="both"/>
        <w:rPr>
          <w:rFonts w:ascii="Calibri" w:hAnsi="Calibri"/>
          <w:sz w:val="22"/>
          <w:szCs w:val="22"/>
        </w:rPr>
      </w:pPr>
    </w:p>
    <w:p w14:paraId="659C4A43" w14:textId="77777777" w:rsidR="00DE75B6" w:rsidRPr="0025171D" w:rsidRDefault="00DE75B6" w:rsidP="00624420">
      <w:pPr>
        <w:jc w:val="both"/>
        <w:rPr>
          <w:rFonts w:ascii="Calibri" w:hAnsi="Calibri"/>
          <w:sz w:val="22"/>
          <w:szCs w:val="22"/>
        </w:rPr>
      </w:pPr>
      <w:r w:rsidRPr="0025171D">
        <w:rPr>
          <w:rFonts w:ascii="Calibri" w:hAnsi="Calibri"/>
          <w:sz w:val="22"/>
          <w:szCs w:val="22"/>
        </w:rPr>
        <w:t>Kontrolującą i analizującą funkcję w zakresie tworzenia LSR sprawuje z kolei Zarząd LSR. Podczas jego posiedzeń analizie poddawane były etapy prac nad dokumentem czy przebieg spotkań i warsztatów, wyznaczane są terminy graniczne prowadzonych prac a także metody osiągnięcia celów służących przygotowaniu kompletnego formalnie dokumentu, zgodnego z wytycznymi  i przepisami prawa.</w:t>
      </w:r>
    </w:p>
    <w:p w14:paraId="37D9DCBC" w14:textId="77777777" w:rsidR="00C57F89" w:rsidRPr="0025171D" w:rsidRDefault="00C57F89" w:rsidP="00624420">
      <w:pPr>
        <w:jc w:val="both"/>
        <w:rPr>
          <w:rFonts w:ascii="Calibri" w:hAnsi="Calibri"/>
          <w:sz w:val="22"/>
          <w:szCs w:val="22"/>
        </w:rPr>
      </w:pPr>
    </w:p>
    <w:p w14:paraId="3BF5DD75" w14:textId="77777777" w:rsidR="00C57F89" w:rsidRPr="0025171D" w:rsidRDefault="00C57F89" w:rsidP="00624420">
      <w:pPr>
        <w:jc w:val="both"/>
        <w:rPr>
          <w:rFonts w:ascii="Calibri" w:hAnsi="Calibri"/>
          <w:sz w:val="22"/>
          <w:szCs w:val="22"/>
        </w:rPr>
      </w:pPr>
      <w:r w:rsidRPr="0025171D">
        <w:rPr>
          <w:rFonts w:ascii="Calibri" w:hAnsi="Calibri"/>
          <w:sz w:val="22"/>
          <w:szCs w:val="22"/>
        </w:rPr>
        <w:t>Głównymi</w:t>
      </w:r>
      <w:r w:rsidR="00392719" w:rsidRPr="0025171D">
        <w:rPr>
          <w:rFonts w:ascii="Calibri" w:hAnsi="Calibri"/>
          <w:sz w:val="22"/>
          <w:szCs w:val="22"/>
        </w:rPr>
        <w:t xml:space="preserve">, kluczowymi </w:t>
      </w:r>
      <w:r w:rsidRPr="0025171D">
        <w:rPr>
          <w:rFonts w:ascii="Calibri" w:hAnsi="Calibri"/>
          <w:sz w:val="22"/>
          <w:szCs w:val="22"/>
        </w:rPr>
        <w:t xml:space="preserve">etapami partycypacyjnego </w:t>
      </w:r>
      <w:r w:rsidR="00392719" w:rsidRPr="0025171D">
        <w:rPr>
          <w:rFonts w:ascii="Calibri" w:hAnsi="Calibri"/>
          <w:sz w:val="22"/>
          <w:szCs w:val="22"/>
        </w:rPr>
        <w:t>charakteru przygotowywania niniejszego LSR były etap definiowania potrzeb i problemów oraz etap określania celów i ustalania ich hierarchii</w:t>
      </w:r>
      <w:r w:rsidR="00A00199" w:rsidRPr="0025171D">
        <w:rPr>
          <w:rFonts w:ascii="Calibri" w:hAnsi="Calibri"/>
          <w:sz w:val="22"/>
          <w:szCs w:val="22"/>
        </w:rPr>
        <w:t>, poszukiwania rozwiązań, stanowiących sposoby realizacji strategii, formułowania wskaźników realizacji LSR</w:t>
      </w:r>
      <w:r w:rsidR="00443D89" w:rsidRPr="0025171D">
        <w:rPr>
          <w:rFonts w:ascii="Calibri" w:hAnsi="Calibri"/>
          <w:sz w:val="22"/>
          <w:szCs w:val="22"/>
        </w:rPr>
        <w:t xml:space="preserve"> i identyfikowania</w:t>
      </w:r>
      <w:r w:rsidR="00A00199" w:rsidRPr="0025171D">
        <w:rPr>
          <w:rFonts w:ascii="Calibri" w:hAnsi="Calibri"/>
          <w:sz w:val="22"/>
          <w:szCs w:val="22"/>
        </w:rPr>
        <w:t xml:space="preserve"> grup docelowych strategii.</w:t>
      </w:r>
    </w:p>
    <w:p w14:paraId="623D9E14" w14:textId="77777777" w:rsidR="00392719" w:rsidRPr="0025171D" w:rsidRDefault="00392719" w:rsidP="00624420">
      <w:pPr>
        <w:jc w:val="both"/>
        <w:rPr>
          <w:rFonts w:ascii="Calibri" w:hAnsi="Calibri"/>
          <w:sz w:val="22"/>
          <w:szCs w:val="22"/>
        </w:rPr>
      </w:pPr>
      <w:r w:rsidRPr="0025171D">
        <w:rPr>
          <w:rFonts w:ascii="Calibri" w:hAnsi="Calibri"/>
          <w:sz w:val="22"/>
          <w:szCs w:val="22"/>
        </w:rPr>
        <w:t>Etap definiowania potrzeb i problemów składał się z następujących elementów:</w:t>
      </w:r>
    </w:p>
    <w:p w14:paraId="70E65787" w14:textId="77777777" w:rsidR="00C57F89" w:rsidRPr="0025171D" w:rsidRDefault="00C57F89" w:rsidP="00624420">
      <w:pPr>
        <w:jc w:val="both"/>
        <w:rPr>
          <w:rFonts w:ascii="Calibri" w:hAnsi="Calibri"/>
          <w:sz w:val="22"/>
          <w:szCs w:val="22"/>
        </w:rPr>
      </w:pPr>
      <w:r w:rsidRPr="0025171D">
        <w:rPr>
          <w:rFonts w:ascii="Calibri" w:hAnsi="Calibri"/>
          <w:sz w:val="22"/>
          <w:szCs w:val="22"/>
        </w:rPr>
        <w:t>- wstępne badania i konsultacje w ramach grupy najbardziej aktywnych, opiniotwórczych i decyzyjnych podmiotów współpracujących z LGD. Na podstawie tych konsultacji określone zostały główne problemy i możliwości obszaru oraz zebrano opi</w:t>
      </w:r>
      <w:r w:rsidR="00392719" w:rsidRPr="0025171D">
        <w:rPr>
          <w:rFonts w:ascii="Calibri" w:hAnsi="Calibri"/>
          <w:sz w:val="22"/>
          <w:szCs w:val="22"/>
        </w:rPr>
        <w:t>nię na temat funkcjonowania LGD,</w:t>
      </w:r>
    </w:p>
    <w:p w14:paraId="4FB8D652"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LGD przeprowadzona w oparciu o metodę SWOT w trakcie prowadzonych warsztatów (grupowe konsultacje społeczne z udziałem 95 osób) we wszystkich gminach członkowskich. Uzyskane w ten sposób dane jakościowe pozwoliły zidentyfikować wyzwania i możliwości rozwojowe. Analiza SWOT stanowiła materiał uwzględniający liczne problemy lokalnych społeczności,</w:t>
      </w:r>
    </w:p>
    <w:p w14:paraId="0102E06F"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przeprowadzona na podstawie ankiet (z pytaniami zamkniętymi) realizowanych wśród 120 mieszkańców gmin LGD. W badaniu tym agregacji poddane zostały dane na temat struktury społeczno-demograficznej badanych osób (płci, wieku, wykształcenia, statusu zawodowego oraz reprezentowanego typu środowiska lokalnego), opinii na temat jakości i zadowolenia z życia, opinii o najważniejszych kierunkach rozwoju obszaru, zatrudnienia czy możliwości rozwoju,</w:t>
      </w:r>
    </w:p>
    <w:p w14:paraId="6668B13A" w14:textId="77777777" w:rsidR="00392719" w:rsidRPr="0025171D" w:rsidRDefault="00392719" w:rsidP="00392719">
      <w:pPr>
        <w:jc w:val="both"/>
        <w:rPr>
          <w:rFonts w:ascii="Calibri" w:hAnsi="Calibri"/>
          <w:sz w:val="22"/>
          <w:szCs w:val="22"/>
        </w:rPr>
      </w:pPr>
      <w:r w:rsidRPr="0025171D">
        <w:rPr>
          <w:rFonts w:ascii="Calibri" w:hAnsi="Calibri"/>
          <w:sz w:val="22"/>
          <w:szCs w:val="22"/>
        </w:rPr>
        <w:t xml:space="preserve">- </w:t>
      </w:r>
      <w:r w:rsidR="009C4C09" w:rsidRPr="0025171D">
        <w:rPr>
          <w:rFonts w:ascii="Calibri" w:hAnsi="Calibri"/>
          <w:sz w:val="22"/>
          <w:szCs w:val="22"/>
        </w:rPr>
        <w:t>konsultacja zapisów dotyczących zdefiniowanych potrzeb i problemów poprzez umieszczenie ich na stronie internetowej i prośbę o odniesienie się do nich,</w:t>
      </w:r>
    </w:p>
    <w:p w14:paraId="5963F309" w14:textId="77777777" w:rsidR="00392719" w:rsidRPr="0025171D" w:rsidRDefault="00392719" w:rsidP="0039271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0"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6A6F73F6" w14:textId="77777777" w:rsidR="00C57F89" w:rsidRPr="0025171D" w:rsidRDefault="00C57F89" w:rsidP="00624420">
      <w:pPr>
        <w:jc w:val="both"/>
        <w:rPr>
          <w:rFonts w:ascii="Calibri" w:hAnsi="Calibri"/>
          <w:sz w:val="22"/>
          <w:szCs w:val="22"/>
        </w:rPr>
      </w:pPr>
      <w:r w:rsidRPr="0025171D">
        <w:rPr>
          <w:rFonts w:ascii="Calibri" w:hAnsi="Calibri"/>
          <w:sz w:val="22"/>
          <w:szCs w:val="22"/>
        </w:rPr>
        <w:t>- wypracowanie</w:t>
      </w:r>
      <w:r w:rsidR="009C4C09" w:rsidRPr="0025171D">
        <w:rPr>
          <w:rFonts w:ascii="Calibri" w:hAnsi="Calibri"/>
          <w:sz w:val="22"/>
          <w:szCs w:val="22"/>
        </w:rPr>
        <w:t xml:space="preserve"> ostatecznych zapisów dotyczących zdefiniowanych potrzeb i problemów w czasie </w:t>
      </w:r>
      <w:r w:rsidRPr="0025171D">
        <w:rPr>
          <w:rFonts w:ascii="Calibri" w:hAnsi="Calibri"/>
          <w:sz w:val="22"/>
          <w:szCs w:val="22"/>
        </w:rPr>
        <w:t>wyjazdowych warsztatów</w:t>
      </w:r>
      <w:r w:rsidR="009C4C09" w:rsidRPr="0025171D">
        <w:rPr>
          <w:rFonts w:ascii="Calibri" w:hAnsi="Calibri"/>
          <w:sz w:val="22"/>
          <w:szCs w:val="22"/>
        </w:rPr>
        <w:t xml:space="preserve">, </w:t>
      </w:r>
      <w:r w:rsidRPr="0025171D">
        <w:rPr>
          <w:rFonts w:ascii="Calibri" w:hAnsi="Calibri"/>
          <w:sz w:val="22"/>
          <w:szCs w:val="22"/>
        </w:rPr>
        <w:t>w których brało udział ponad 50 partnerów reprezentujących wszystkie sektory i wszystkie gminy należące do LGD „Brynica to nie granica”</w:t>
      </w:r>
      <w:r w:rsidR="009C4C09" w:rsidRPr="0025171D">
        <w:rPr>
          <w:rFonts w:ascii="Calibri" w:hAnsi="Calibri"/>
          <w:sz w:val="22"/>
          <w:szCs w:val="22"/>
        </w:rPr>
        <w:t>.</w:t>
      </w:r>
    </w:p>
    <w:p w14:paraId="50C0A073" w14:textId="77777777" w:rsidR="00A00199" w:rsidRPr="0025171D" w:rsidRDefault="00A00199" w:rsidP="00A00199">
      <w:pPr>
        <w:jc w:val="both"/>
        <w:rPr>
          <w:rFonts w:ascii="Calibri" w:hAnsi="Calibri"/>
          <w:sz w:val="22"/>
          <w:szCs w:val="22"/>
        </w:rPr>
      </w:pPr>
      <w:r w:rsidRPr="0025171D">
        <w:rPr>
          <w:rFonts w:ascii="Calibri" w:hAnsi="Calibri"/>
          <w:sz w:val="22"/>
          <w:szCs w:val="22"/>
        </w:rPr>
        <w:t xml:space="preserve">Etap </w:t>
      </w:r>
      <w:r w:rsidR="00794F15" w:rsidRPr="0025171D">
        <w:rPr>
          <w:rFonts w:ascii="Calibri" w:hAnsi="Calibri"/>
          <w:sz w:val="22"/>
          <w:szCs w:val="22"/>
        </w:rPr>
        <w:t>określania celów i ustalania ich hierarchii, poszukiwania rozwiązań, stanowiących sposoby realizacji strategii, formułowania wskaźników realizacji LSR i identyfikowania grup docelowych strategii</w:t>
      </w:r>
      <w:r w:rsidRPr="0025171D">
        <w:rPr>
          <w:rFonts w:ascii="Calibri" w:hAnsi="Calibri"/>
          <w:sz w:val="22"/>
          <w:szCs w:val="22"/>
        </w:rPr>
        <w:t xml:space="preserve"> z kolei składał się poniższych elementów:</w:t>
      </w:r>
    </w:p>
    <w:p w14:paraId="08D82DD4"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w:t>
      </w:r>
      <w:r w:rsidR="00A00199" w:rsidRPr="0025171D">
        <w:rPr>
          <w:rFonts w:ascii="Calibri" w:hAnsi="Calibri"/>
          <w:sz w:val="22"/>
          <w:szCs w:val="22"/>
        </w:rPr>
        <w:t>określenie celów i priorytetów</w:t>
      </w:r>
      <w:r w:rsidR="00794F15" w:rsidRPr="0025171D">
        <w:rPr>
          <w:rFonts w:ascii="Calibri" w:hAnsi="Calibri"/>
          <w:sz w:val="22"/>
          <w:szCs w:val="22"/>
        </w:rPr>
        <w:t>, poszukiwania rozwiązań, stanowiących sposoby realizacji strategii, formułowania wskaźników realizacji LSR i identyfikowania grup docelowych strategii</w:t>
      </w:r>
      <w:r w:rsidRPr="0025171D">
        <w:rPr>
          <w:rFonts w:ascii="Calibri" w:hAnsi="Calibri"/>
          <w:sz w:val="22"/>
          <w:szCs w:val="22"/>
        </w:rPr>
        <w:t xml:space="preserve"> w oparciu o metodę SWOT w trakcie prowadzonych warsztatów (grupowe konsultacje społeczne z udziałem 95 osób) we wszystkich gminach członkowskich. Na podstawie tej analizy określone zostały założenia strategiczne odzwierciedlające się w </w:t>
      </w:r>
      <w:r w:rsidR="00794F15" w:rsidRPr="0025171D">
        <w:rPr>
          <w:rFonts w:ascii="Calibri" w:hAnsi="Calibri"/>
          <w:sz w:val="22"/>
          <w:szCs w:val="22"/>
        </w:rPr>
        <w:t>założeniach</w:t>
      </w:r>
      <w:r w:rsidR="00A00199" w:rsidRPr="0025171D">
        <w:rPr>
          <w:rFonts w:ascii="Calibri" w:hAnsi="Calibri"/>
          <w:sz w:val="22"/>
          <w:szCs w:val="22"/>
        </w:rPr>
        <w:t xml:space="preserve"> strategii,</w:t>
      </w:r>
    </w:p>
    <w:p w14:paraId="6862CD85"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analiza obszaru przeprowadzona na podstawie ankiet (z pytaniami zamkniętymi) realizowanych wśród 120 mieszkańców gmin LGD. </w:t>
      </w:r>
      <w:r w:rsidR="00A00199" w:rsidRPr="0025171D">
        <w:rPr>
          <w:rFonts w:ascii="Calibri" w:hAnsi="Calibri"/>
          <w:sz w:val="22"/>
          <w:szCs w:val="22"/>
        </w:rPr>
        <w:t>Udzielone w toku badania odpowiedzi, opinie</w:t>
      </w:r>
      <w:r w:rsidRPr="0025171D">
        <w:rPr>
          <w:rFonts w:ascii="Calibri" w:hAnsi="Calibri"/>
          <w:sz w:val="22"/>
          <w:szCs w:val="22"/>
        </w:rPr>
        <w:t xml:space="preserve"> na temat jakości i zadowolenia z życia, opini</w:t>
      </w:r>
      <w:r w:rsidR="00A00199" w:rsidRPr="0025171D">
        <w:rPr>
          <w:rFonts w:ascii="Calibri" w:hAnsi="Calibri"/>
          <w:sz w:val="22"/>
          <w:szCs w:val="22"/>
        </w:rPr>
        <w:t>e</w:t>
      </w:r>
      <w:r w:rsidRPr="0025171D">
        <w:rPr>
          <w:rFonts w:ascii="Calibri" w:hAnsi="Calibri"/>
          <w:sz w:val="22"/>
          <w:szCs w:val="22"/>
        </w:rPr>
        <w:t xml:space="preserve"> o najważniejszych kierunkach rozwoju obszaru, zatrudnienia czy możliwości rozwoju pozw</w:t>
      </w:r>
      <w:r w:rsidR="00A00199" w:rsidRPr="0025171D">
        <w:rPr>
          <w:rFonts w:ascii="Calibri" w:hAnsi="Calibri"/>
          <w:sz w:val="22"/>
          <w:szCs w:val="22"/>
        </w:rPr>
        <w:t>oliły</w:t>
      </w:r>
      <w:r w:rsidRPr="0025171D">
        <w:rPr>
          <w:rFonts w:ascii="Calibri" w:hAnsi="Calibri"/>
          <w:sz w:val="22"/>
          <w:szCs w:val="22"/>
        </w:rPr>
        <w:t xml:space="preserve"> na określenie celów</w:t>
      </w:r>
      <w:r w:rsidR="00794F15" w:rsidRPr="0025171D">
        <w:rPr>
          <w:rFonts w:ascii="Calibri" w:hAnsi="Calibri"/>
          <w:sz w:val="22"/>
          <w:szCs w:val="22"/>
        </w:rPr>
        <w:t xml:space="preserve"> i</w:t>
      </w:r>
      <w:r w:rsidR="00A00199" w:rsidRPr="0025171D">
        <w:rPr>
          <w:rFonts w:ascii="Calibri" w:hAnsi="Calibri"/>
          <w:sz w:val="22"/>
          <w:szCs w:val="22"/>
        </w:rPr>
        <w:t xml:space="preserve"> ich </w:t>
      </w:r>
      <w:r w:rsidR="00794F15" w:rsidRPr="0025171D">
        <w:rPr>
          <w:rFonts w:ascii="Calibri" w:hAnsi="Calibri"/>
          <w:sz w:val="22"/>
          <w:szCs w:val="22"/>
        </w:rPr>
        <w:t xml:space="preserve">hierarchii, </w:t>
      </w:r>
      <w:r w:rsidRPr="0025171D">
        <w:rPr>
          <w:rFonts w:ascii="Calibri" w:hAnsi="Calibri"/>
          <w:sz w:val="22"/>
          <w:szCs w:val="22"/>
        </w:rPr>
        <w:t>priorytet</w:t>
      </w:r>
      <w:r w:rsidR="00794F15" w:rsidRPr="0025171D">
        <w:rPr>
          <w:rFonts w:ascii="Calibri" w:hAnsi="Calibri"/>
          <w:sz w:val="22"/>
          <w:szCs w:val="22"/>
        </w:rPr>
        <w:t>ów</w:t>
      </w:r>
      <w:r w:rsidRPr="0025171D">
        <w:rPr>
          <w:rFonts w:ascii="Calibri" w:hAnsi="Calibri"/>
          <w:sz w:val="22"/>
          <w:szCs w:val="22"/>
        </w:rPr>
        <w:t xml:space="preserve"> LSR,</w:t>
      </w:r>
      <w:r w:rsidR="00794F15" w:rsidRPr="0025171D">
        <w:rPr>
          <w:rFonts w:ascii="Calibri" w:hAnsi="Calibri"/>
          <w:sz w:val="22"/>
          <w:szCs w:val="22"/>
        </w:rPr>
        <w:t xml:space="preserve"> rozwiązań, stanowiących sposoby realizacji strategii, propozycji dotyczących wskaźników realizacji LSR i grup docelowych strategii,</w:t>
      </w:r>
    </w:p>
    <w:p w14:paraId="3173474D"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konsultacja zapisów dotyczących </w:t>
      </w:r>
      <w:r w:rsidR="00A00199" w:rsidRPr="0025171D">
        <w:rPr>
          <w:rFonts w:ascii="Calibri" w:hAnsi="Calibri"/>
          <w:sz w:val="22"/>
          <w:szCs w:val="22"/>
        </w:rPr>
        <w:t>celów i ustalenia ich hierarchii</w:t>
      </w:r>
      <w:r w:rsidR="00794F15" w:rsidRPr="0025171D">
        <w:rPr>
          <w:rFonts w:ascii="Calibri" w:hAnsi="Calibri"/>
          <w:sz w:val="22"/>
          <w:szCs w:val="22"/>
        </w:rPr>
        <w:t xml:space="preserve">, rozwiązań, stanowiących sposoby realizacji strategii, propozycji dotyczących wskaźników realizacji LSR i grup docelowych strategii </w:t>
      </w:r>
      <w:r w:rsidRPr="0025171D">
        <w:rPr>
          <w:rFonts w:ascii="Calibri" w:hAnsi="Calibri"/>
          <w:sz w:val="22"/>
          <w:szCs w:val="22"/>
        </w:rPr>
        <w:t>poprzez umieszczenie ich na stronie internetowej</w:t>
      </w:r>
      <w:r w:rsidR="00794F15" w:rsidRPr="0025171D">
        <w:rPr>
          <w:rFonts w:ascii="Calibri" w:hAnsi="Calibri"/>
          <w:sz w:val="22"/>
          <w:szCs w:val="22"/>
        </w:rPr>
        <w:t>,</w:t>
      </w:r>
    </w:p>
    <w:p w14:paraId="2E83229A" w14:textId="77777777" w:rsidR="009C4C09" w:rsidRPr="0025171D" w:rsidRDefault="009C4C09" w:rsidP="009C4C0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1"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77D32850" w14:textId="77777777" w:rsidR="009C4C09" w:rsidRPr="0025171D" w:rsidRDefault="009C4C09" w:rsidP="009C4C09">
      <w:pPr>
        <w:jc w:val="both"/>
        <w:rPr>
          <w:rFonts w:ascii="Calibri" w:hAnsi="Calibri"/>
          <w:sz w:val="22"/>
          <w:szCs w:val="22"/>
        </w:rPr>
      </w:pPr>
      <w:r w:rsidRPr="0025171D">
        <w:rPr>
          <w:rFonts w:ascii="Calibri" w:hAnsi="Calibri"/>
          <w:sz w:val="22"/>
          <w:szCs w:val="22"/>
        </w:rPr>
        <w:t>- wypracowanie wskaźników oddziaływania,  rezultatu i produ</w:t>
      </w:r>
      <w:r w:rsidR="00A00199" w:rsidRPr="0025171D">
        <w:rPr>
          <w:rFonts w:ascii="Calibri" w:hAnsi="Calibri"/>
          <w:sz w:val="22"/>
          <w:szCs w:val="22"/>
        </w:rPr>
        <w:t>ktu</w:t>
      </w:r>
      <w:r w:rsidR="00794F15" w:rsidRPr="0025171D">
        <w:rPr>
          <w:rFonts w:ascii="Calibri" w:hAnsi="Calibri"/>
          <w:sz w:val="22"/>
          <w:szCs w:val="22"/>
        </w:rPr>
        <w:t>, kryteriów wyboru operacji do dofinansowania, grup docelowych, poziomu wsparcia dla poszczególnych typów beneficjentów pomocy czy dla typów (zakresów) operacji, zasad monitorowania i ewaluacji oraz przygotowania propozycji do planu komunikacyjnego w odniesieniu do realizacji LSR</w:t>
      </w:r>
      <w:r w:rsidR="00A00199" w:rsidRPr="0025171D">
        <w:rPr>
          <w:rFonts w:ascii="Calibri" w:hAnsi="Calibri"/>
          <w:sz w:val="22"/>
          <w:szCs w:val="22"/>
        </w:rPr>
        <w:t xml:space="preserve"> </w:t>
      </w:r>
      <w:r w:rsidRPr="0025171D">
        <w:rPr>
          <w:rFonts w:ascii="Calibri" w:hAnsi="Calibri"/>
          <w:sz w:val="22"/>
          <w:szCs w:val="22"/>
        </w:rPr>
        <w:t xml:space="preserve">podczas wyjazdowych warsztatów. Warsztaty, w których brało udział ponad 50 partnerów reprezentujących wszystkie sektory i wszystkie gminy należące do LGD „Brynica to nie granica” przeprowadzono techniką </w:t>
      </w:r>
      <w:proofErr w:type="spellStart"/>
      <w:r w:rsidRPr="0025171D">
        <w:rPr>
          <w:rFonts w:ascii="Calibri" w:hAnsi="Calibri"/>
          <w:sz w:val="22"/>
          <w:szCs w:val="22"/>
        </w:rPr>
        <w:t>Charette</w:t>
      </w:r>
      <w:proofErr w:type="spellEnd"/>
      <w:r w:rsidRPr="0025171D">
        <w:rPr>
          <w:rFonts w:ascii="Calibri" w:hAnsi="Calibri"/>
          <w:sz w:val="22"/>
          <w:szCs w:val="22"/>
        </w:rPr>
        <w:t xml:space="preserve">. Metoda ta zakłada zebranie w jednym miejscu osób reprezentujących różne środowiska i różne </w:t>
      </w:r>
      <w:proofErr w:type="spellStart"/>
      <w:r w:rsidRPr="0025171D">
        <w:rPr>
          <w:rFonts w:ascii="Calibri" w:hAnsi="Calibri"/>
          <w:sz w:val="22"/>
          <w:szCs w:val="22"/>
        </w:rPr>
        <w:t>specjalnści</w:t>
      </w:r>
      <w:proofErr w:type="spellEnd"/>
      <w:r w:rsidRPr="0025171D">
        <w:rPr>
          <w:rFonts w:ascii="Calibri" w:hAnsi="Calibri"/>
          <w:sz w:val="22"/>
          <w:szCs w:val="22"/>
        </w:rPr>
        <w:t xml:space="preserve"> i zaproszenie ich do wspólnej, moderowanej rozmowy, w efekcie której powstają konkretne zalecenia i propozycje odnośnie przedmiotu konsultacji.</w:t>
      </w:r>
    </w:p>
    <w:p w14:paraId="7ABE7201" w14:textId="77777777" w:rsidR="00C57F89" w:rsidRPr="0025171D" w:rsidRDefault="00C57F89" w:rsidP="00624420">
      <w:pPr>
        <w:jc w:val="both"/>
        <w:rPr>
          <w:rFonts w:ascii="Calibri" w:hAnsi="Calibri"/>
          <w:sz w:val="22"/>
          <w:szCs w:val="22"/>
        </w:rPr>
      </w:pPr>
    </w:p>
    <w:p w14:paraId="772894C2" w14:textId="77777777" w:rsidR="00A00199" w:rsidRPr="0025171D" w:rsidRDefault="00794F15" w:rsidP="00624420">
      <w:pPr>
        <w:jc w:val="both"/>
        <w:rPr>
          <w:rFonts w:ascii="Calibri" w:hAnsi="Calibri"/>
          <w:sz w:val="22"/>
          <w:szCs w:val="22"/>
        </w:rPr>
      </w:pPr>
      <w:r w:rsidRPr="0025171D">
        <w:rPr>
          <w:rFonts w:ascii="Calibri" w:hAnsi="Calibri"/>
          <w:sz w:val="22"/>
          <w:szCs w:val="22"/>
        </w:rPr>
        <w:t>Społeczność lokalna angażowana będzie także podczas monitorowania i oceny realizacji strategii, aktualizacji strategii oraz opracowania i zmiany lokalnych kryteriów wyboru. Szczegółowe zapisy dotyczące procedury włączenia społeczności lokalnej w te ważne elementy wdrażania LSR zawierają odpowiednie części LSR</w:t>
      </w:r>
      <w:r w:rsidR="00C12AD2" w:rsidRPr="0025171D">
        <w:rPr>
          <w:rFonts w:ascii="Calibri" w:hAnsi="Calibri"/>
          <w:sz w:val="22"/>
          <w:szCs w:val="22"/>
        </w:rPr>
        <w:t>.</w:t>
      </w:r>
    </w:p>
    <w:p w14:paraId="6ADFD52E" w14:textId="77777777" w:rsidR="00A00199" w:rsidRPr="0025171D" w:rsidRDefault="00A00199" w:rsidP="00624420">
      <w:pPr>
        <w:jc w:val="both"/>
        <w:rPr>
          <w:rFonts w:ascii="Calibri" w:hAnsi="Calibri"/>
          <w:sz w:val="22"/>
          <w:szCs w:val="22"/>
        </w:rPr>
      </w:pPr>
    </w:p>
    <w:p w14:paraId="2802258C"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Idea partycypacyjnego charakteru LSR opierała się o odpowiednie warunki dla uzyskania jak najbardziej </w:t>
      </w:r>
      <w:r w:rsidRPr="0025171D">
        <w:rPr>
          <w:rFonts w:ascii="Calibri" w:hAnsi="Calibri"/>
          <w:sz w:val="22"/>
          <w:szCs w:val="22"/>
        </w:rPr>
        <w:lastRenderedPageBreak/>
        <w:t>wiarygodnych (w kontekście zasady RLKS) danych. Warunkami tymi były:</w:t>
      </w:r>
    </w:p>
    <w:p w14:paraId="75672B9F" w14:textId="77777777" w:rsidR="00C57F89" w:rsidRPr="0025171D" w:rsidRDefault="00C57F89" w:rsidP="00624420">
      <w:pPr>
        <w:jc w:val="both"/>
        <w:rPr>
          <w:rFonts w:ascii="Calibri" w:hAnsi="Calibri"/>
          <w:sz w:val="22"/>
          <w:szCs w:val="22"/>
        </w:rPr>
      </w:pPr>
      <w:r w:rsidRPr="0025171D">
        <w:rPr>
          <w:rFonts w:ascii="Calibri" w:hAnsi="Calibri"/>
          <w:sz w:val="22"/>
          <w:szCs w:val="22"/>
        </w:rPr>
        <w:t>- angażowanie lokalnych partnerów i społeczności na etapach przygotowania LSR, zbierania informacji, analizy SWOT, ustalania priorytetów, określania celów i podstawowej logiki interwencji, planowania wdrażania, zabezpieczania środków na wsparcie i uzgodnień w zakresie ostatecznego złożenia propozycji).</w:t>
      </w:r>
    </w:p>
    <w:p w14:paraId="120162B5" w14:textId="77777777" w:rsidR="00C57F89" w:rsidRPr="0025171D" w:rsidRDefault="00C57F89" w:rsidP="00624420">
      <w:pPr>
        <w:jc w:val="both"/>
        <w:rPr>
          <w:rFonts w:ascii="Calibri" w:hAnsi="Calibri"/>
          <w:sz w:val="22"/>
          <w:szCs w:val="22"/>
        </w:rPr>
      </w:pPr>
      <w:r w:rsidRPr="0025171D">
        <w:rPr>
          <w:rFonts w:ascii="Calibri" w:hAnsi="Calibri"/>
          <w:sz w:val="22"/>
          <w:szCs w:val="22"/>
        </w:rPr>
        <w:t>- rozpoczęcie procesu  konsultacji partycypacyjnych od zidentyfikowania i zaangażowania relatywnie małej grupy kluczowych lokalnych interesariuszy i informatorów (wstępne badania i analizy, określenie głównych problemów i możliwości obszaru oraz zbieranie opinii na temat funkcjonowania LGD),</w:t>
      </w:r>
    </w:p>
    <w:p w14:paraId="5A347B9D" w14:textId="77777777" w:rsidR="00C57F89" w:rsidRPr="0025171D" w:rsidRDefault="00C57F89" w:rsidP="00624420">
      <w:pPr>
        <w:jc w:val="both"/>
        <w:rPr>
          <w:rFonts w:ascii="Calibri" w:hAnsi="Calibri"/>
          <w:sz w:val="22"/>
          <w:szCs w:val="22"/>
        </w:rPr>
      </w:pPr>
      <w:r w:rsidRPr="0025171D">
        <w:rPr>
          <w:rFonts w:ascii="Calibri" w:hAnsi="Calibri"/>
          <w:sz w:val="22"/>
          <w:szCs w:val="22"/>
        </w:rPr>
        <w:t>- kontynuacja analiz w szerokiej grupie społeczności (zapewnienie trafności, adekwatności, odpowiedzialności i efektywności zdobytych danych),</w:t>
      </w:r>
    </w:p>
    <w:p w14:paraId="2A772947" w14:textId="77777777" w:rsidR="00C57F89" w:rsidRPr="0025171D" w:rsidRDefault="00C57F89" w:rsidP="00C57F89">
      <w:pPr>
        <w:rPr>
          <w:rFonts w:ascii="Calibri" w:hAnsi="Calibri"/>
          <w:sz w:val="22"/>
          <w:szCs w:val="22"/>
        </w:rPr>
      </w:pPr>
      <w:r w:rsidRPr="0025171D">
        <w:rPr>
          <w:rFonts w:ascii="Calibri" w:hAnsi="Calibri"/>
          <w:sz w:val="22"/>
          <w:szCs w:val="22"/>
        </w:rPr>
        <w:t xml:space="preserve">- zachęcanie do uczestnictwa w warsztatach i ankietyzacji oraz zapewnienie otwartości wszystkim grupom społecznym - zapewnienie takich warunków konsultacji i partycypacji, które umożliwiały komfortowe uczestnictwo szerokiemu spektrum społeczności LGD (odpowiedni czas i miejsce spotkań – popołudnia w obiektach użyteczności publicznej w centrach gmin, zapewnienie poczęstunku, przekazywanie zwartych, zrozumiałych informacji, wywoływanie dyskusji i opinii).  </w:t>
      </w:r>
    </w:p>
    <w:p w14:paraId="38774A35" w14:textId="77777777" w:rsidR="005E1D2D" w:rsidRPr="0025171D" w:rsidRDefault="005E1D2D" w:rsidP="00C57F89">
      <w:pPr>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2295BFB7" w14:textId="77777777" w:rsidTr="009C7F46">
        <w:trPr>
          <w:trHeight w:val="432"/>
        </w:trPr>
        <w:tc>
          <w:tcPr>
            <w:tcW w:w="10490" w:type="dxa"/>
            <w:shd w:val="clear" w:color="auto" w:fill="A8D08D"/>
            <w:vAlign w:val="center"/>
          </w:tcPr>
          <w:p w14:paraId="53669CAF" w14:textId="77777777" w:rsidR="00B4317D" w:rsidRPr="009C7F46" w:rsidRDefault="00B4317D" w:rsidP="00B4317D">
            <w:pPr>
              <w:pStyle w:val="Nagwek1"/>
              <w:rPr>
                <w:rFonts w:ascii="Calibri" w:hAnsi="Calibri"/>
              </w:rPr>
            </w:pPr>
            <w:bookmarkStart w:id="12" w:name="_Toc441751157"/>
            <w:r w:rsidRPr="009C7F46">
              <w:rPr>
                <w:rFonts w:ascii="Calibri" w:hAnsi="Calibri"/>
              </w:rPr>
              <w:t>Rozdział III Diagnoza - opis obszaru i ludności</w:t>
            </w:r>
            <w:bookmarkEnd w:id="12"/>
          </w:p>
        </w:tc>
      </w:tr>
    </w:tbl>
    <w:p w14:paraId="65E896A9" w14:textId="77777777" w:rsidR="00AD1007" w:rsidRPr="0025171D" w:rsidRDefault="00AD1007" w:rsidP="00AD1007">
      <w:pPr>
        <w:pStyle w:val="Nagwek2"/>
        <w:rPr>
          <w:rFonts w:ascii="Calibri" w:hAnsi="Calibri"/>
        </w:rPr>
      </w:pPr>
      <w:bookmarkStart w:id="13" w:name="_Toc219602720"/>
      <w:bookmarkStart w:id="14" w:name="_Toc219731997"/>
      <w:bookmarkStart w:id="15" w:name="_Toc433924920"/>
      <w:bookmarkStart w:id="16" w:name="_Toc441751158"/>
      <w:r w:rsidRPr="0025171D">
        <w:rPr>
          <w:rFonts w:ascii="Calibri" w:hAnsi="Calibri"/>
        </w:rPr>
        <w:t>Charakterystyka gmin z obszaru LGD</w:t>
      </w:r>
      <w:bookmarkEnd w:id="13"/>
      <w:bookmarkEnd w:id="14"/>
      <w:bookmarkEnd w:id="15"/>
      <w:bookmarkEnd w:id="16"/>
    </w:p>
    <w:p w14:paraId="26E8C0AA"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A34097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Bobrowniki</w:t>
      </w:r>
      <w:r w:rsidRPr="0025171D">
        <w:rPr>
          <w:rFonts w:ascii="Calibri" w:hAnsi="Calibri"/>
          <w:sz w:val="22"/>
          <w:szCs w:val="22"/>
        </w:rPr>
        <w:t xml:space="preserve"> – gmina wiejska, leżąca w środkowo – wschodniej części województwa śląskiego, jedna  z  ośmiu gmin powiatu będzińskiego, najbardziej wysunięta na zachód gmina Zagłębia Dąbrowskiego. Gmina położona jest w bezpośrednim lub bliskim sąsiedztwie miast aglomeracji  śląskiej, co stanowi istotną szansę ze względu na możliwość rozwoju funkcji mieszkaniowej, a także tworzenia małego i średniego biznesu. Wysoka wartość przyrodnicza obszarów (zbiornik wodny w Rogoźniku, stok Góry Dziewiczej w Myszkowicach, stok Góry Buczyna w Rogoźniku) oraz istnienie obszarów o ponadprzeciętnych walorach przyrodniczych stwarza predyspozycję do realizacji funkcji </w:t>
      </w:r>
      <w:proofErr w:type="spellStart"/>
      <w:r w:rsidRPr="0025171D">
        <w:rPr>
          <w:rFonts w:ascii="Calibri" w:hAnsi="Calibri"/>
          <w:sz w:val="22"/>
          <w:szCs w:val="22"/>
        </w:rPr>
        <w:t>rekreacyjno</w:t>
      </w:r>
      <w:proofErr w:type="spellEnd"/>
      <w:r w:rsidRPr="0025171D">
        <w:rPr>
          <w:rFonts w:ascii="Calibri" w:hAnsi="Calibri"/>
          <w:sz w:val="22"/>
          <w:szCs w:val="22"/>
        </w:rPr>
        <w:t xml:space="preserve"> - wypoczynkowej. Dobrze rozwinięty sektor drobnej przedsiębiorczości pozwala na korzystne rokowania co do stanu gospodarki gminy. Rozwojowe trendy gospodarcze korespondują z rozwojem infrastruktury technicznej oraz z wysokimi nakładami budżetu gminy na ochronę środowiska, drogownictwo oraz modernizację bazy instytucji. Gminę zamieszkuje 11 912 mieszkańców, zaś jej łączna powierzchnia obejmuje 52 km2. Na obszarze gminy znajduje się 8 sołectw: Bobrowniki, Dobieszowice, Myszkowice, Rogoźnik, Sączów, Siemonia, Twardowice, Wymysłów.</w:t>
      </w:r>
    </w:p>
    <w:p w14:paraId="495C97B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graniczy z :</w:t>
      </w:r>
    </w:p>
    <w:p w14:paraId="00350DC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gmina Ożarowice (powiat tarnogórski)</w:t>
      </w:r>
    </w:p>
    <w:p w14:paraId="0E5DDA3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Świerklaniec (powiat tarnogórski)</w:t>
      </w:r>
    </w:p>
    <w:p w14:paraId="41894AC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Mierzęcice (powiat będziński)</w:t>
      </w:r>
    </w:p>
    <w:p w14:paraId="4B073BA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wschodu: gmina Psary ( powiat będziński)</w:t>
      </w:r>
    </w:p>
    <w:p w14:paraId="6F881C8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Wojkowice</w:t>
      </w:r>
    </w:p>
    <w:p w14:paraId="53BC57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Piekary Śląskie</w:t>
      </w:r>
    </w:p>
    <w:p w14:paraId="7B82AE71" w14:textId="77777777" w:rsidR="00F80831" w:rsidRDefault="00F80831" w:rsidP="003019C1">
      <w:pPr>
        <w:pStyle w:val="Teksttreci21"/>
        <w:tabs>
          <w:tab w:val="left" w:pos="763"/>
        </w:tabs>
        <w:spacing w:before="0" w:after="0" w:line="240" w:lineRule="auto"/>
        <w:ind w:firstLine="0"/>
        <w:rPr>
          <w:rFonts w:ascii="Calibri" w:hAnsi="Calibri"/>
          <w:b/>
          <w:sz w:val="22"/>
          <w:szCs w:val="22"/>
        </w:rPr>
      </w:pPr>
    </w:p>
    <w:p w14:paraId="5F6B0EFF" w14:textId="77777777" w:rsidR="00AD1007" w:rsidRPr="0025171D" w:rsidRDefault="00AD1007" w:rsidP="003019C1">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Mierzęcice</w:t>
      </w:r>
      <w:r w:rsidRPr="0025171D">
        <w:rPr>
          <w:rFonts w:ascii="Calibri" w:hAnsi="Calibri"/>
          <w:sz w:val="22"/>
          <w:szCs w:val="22"/>
        </w:rPr>
        <w:t xml:space="preserve"> – leżąca w województwie śląskim gmina wiejska, jedna z ośmiu gmin powiatu będzińskiego. Ukształtowanie terenu jest wyżynne, z  wzniesieniem 398 m n.p.m. będącym najwyższym wzniesieniem Wyżyny Śląskiej. Przez wschodnią cześć gminy przepływa rzeka Czarna Przemsza. Znajduje się tutaj też otoczony lasem Zalew </w:t>
      </w:r>
      <w:proofErr w:type="spellStart"/>
      <w:r w:rsidRPr="0025171D">
        <w:rPr>
          <w:rFonts w:ascii="Calibri" w:hAnsi="Calibri"/>
          <w:sz w:val="22"/>
          <w:szCs w:val="22"/>
        </w:rPr>
        <w:t>Przeczycki</w:t>
      </w:r>
      <w:proofErr w:type="spellEnd"/>
      <w:r w:rsidRPr="0025171D">
        <w:rPr>
          <w:rFonts w:ascii="Calibri" w:hAnsi="Calibri"/>
          <w:sz w:val="22"/>
          <w:szCs w:val="22"/>
        </w:rPr>
        <w:t xml:space="preserve">  o pow. </w:t>
      </w:r>
      <w:smartTag w:uri="urn:schemas-microsoft-com:office:smarttags" w:element="metricconverter">
        <w:smartTagPr>
          <w:attr w:name="ProductID" w:val="600 ha"/>
        </w:smartTagPr>
        <w:r w:rsidRPr="0025171D">
          <w:rPr>
            <w:rFonts w:ascii="Calibri" w:hAnsi="Calibri"/>
            <w:sz w:val="22"/>
            <w:szCs w:val="22"/>
          </w:rPr>
          <w:t>600 ha</w:t>
        </w:r>
      </w:smartTag>
      <w:r w:rsidRPr="0025171D">
        <w:rPr>
          <w:rFonts w:ascii="Calibri" w:hAnsi="Calibri"/>
          <w:sz w:val="22"/>
          <w:szCs w:val="22"/>
        </w:rPr>
        <w:t xml:space="preserve">, stanowiący teren </w:t>
      </w:r>
      <w:proofErr w:type="spellStart"/>
      <w:r w:rsidRPr="0025171D">
        <w:rPr>
          <w:rFonts w:ascii="Calibri" w:hAnsi="Calibri"/>
          <w:sz w:val="22"/>
          <w:szCs w:val="22"/>
        </w:rPr>
        <w:t>rekreacyjno</w:t>
      </w:r>
      <w:proofErr w:type="spellEnd"/>
      <w:r w:rsidRPr="0025171D">
        <w:rPr>
          <w:rFonts w:ascii="Calibri" w:hAnsi="Calibri"/>
          <w:sz w:val="22"/>
          <w:szCs w:val="22"/>
        </w:rPr>
        <w:t xml:space="preserve"> - wypoczynkowy i sportowy, dobrze znany wśród mieszkańców Śląska i Zagłębia. Jest on doskonałą bazą wypoczynkową dla urlopowiczów, jak też dla tych, którzy korzystają tylko z sobotnio-niedzielnego wypoczynku. Powierzchnia gminy to 49 km2, liczba mieszkańców wynosi 7 588. Na obszarze gminy znajduje się </w:t>
      </w:r>
      <w:r w:rsidR="003019C1" w:rsidRPr="0025171D">
        <w:rPr>
          <w:rFonts w:ascii="Calibri" w:hAnsi="Calibri"/>
          <w:sz w:val="22"/>
          <w:szCs w:val="22"/>
        </w:rPr>
        <w:t>10</w:t>
      </w:r>
      <w:r w:rsidRPr="0025171D">
        <w:rPr>
          <w:rFonts w:ascii="Calibri" w:hAnsi="Calibri"/>
          <w:sz w:val="22"/>
          <w:szCs w:val="22"/>
        </w:rPr>
        <w:t xml:space="preserve"> sołectw: Mierzęcice,</w:t>
      </w:r>
      <w:r w:rsidR="003019C1" w:rsidRPr="0025171D">
        <w:rPr>
          <w:rFonts w:ascii="Calibri" w:hAnsi="Calibri"/>
          <w:sz w:val="22"/>
          <w:szCs w:val="22"/>
        </w:rPr>
        <w:t xml:space="preserve"> Mierzęcice II,</w:t>
      </w:r>
      <w:r w:rsidRPr="0025171D">
        <w:rPr>
          <w:rFonts w:ascii="Calibri" w:hAnsi="Calibri"/>
          <w:sz w:val="22"/>
          <w:szCs w:val="22"/>
        </w:rPr>
        <w:t xml:space="preserve"> Mierzęcice Osiedle, Przeczyce, Toporowice, Boguchwałowice, Nowa Wieś, Sadowie, Najdziszów, Zawada.</w:t>
      </w:r>
    </w:p>
    <w:p w14:paraId="292B46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Mierzęcice graniczy z :</w:t>
      </w:r>
    </w:p>
    <w:p w14:paraId="7C49B01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Ożarowice (powiat tarnogórski)</w:t>
      </w:r>
    </w:p>
    <w:p w14:paraId="31F6856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wschodu:  gmina Siewierz ( powiat będziński)</w:t>
      </w:r>
    </w:p>
    <w:p w14:paraId="5969A3A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Psary  (powiat będziński), Dąbrowa Górnicza</w:t>
      </w:r>
    </w:p>
    <w:p w14:paraId="44B81D9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Bobrowniki ( powiat będziński)</w:t>
      </w:r>
    </w:p>
    <w:p w14:paraId="66537D6C"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BFF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Ożarowice</w:t>
      </w:r>
      <w:r w:rsidRPr="0025171D">
        <w:rPr>
          <w:rFonts w:ascii="Calibri" w:hAnsi="Calibri"/>
          <w:sz w:val="22"/>
          <w:szCs w:val="22"/>
        </w:rPr>
        <w:t xml:space="preserve"> - gmina wiejska, jedna  z dziewięciu gmin powiatu tarnogórskiego, położona w centralnej części województwa śląskiego w granicach dwóch regionów: Doliny Małej Panwi i Progu </w:t>
      </w:r>
      <w:proofErr w:type="spellStart"/>
      <w:r w:rsidRPr="0025171D">
        <w:rPr>
          <w:rFonts w:ascii="Calibri" w:hAnsi="Calibri"/>
          <w:sz w:val="22"/>
          <w:szCs w:val="22"/>
        </w:rPr>
        <w:t>Środkowotriasowego</w:t>
      </w:r>
      <w:proofErr w:type="spellEnd"/>
      <w:r w:rsidRPr="0025171D">
        <w:rPr>
          <w:rFonts w:ascii="Calibri" w:hAnsi="Calibri"/>
          <w:sz w:val="22"/>
          <w:szCs w:val="22"/>
        </w:rPr>
        <w:t xml:space="preserve">. Przeważają tu płaskie i szerokie doliny o łąkowym dnie. Na pograniczu Ożarowic z Celinami , Tąpkowicami i Sączowem znajduje się dolina Potoku Ożarowickiego będącego dopływem rzeki Brynicy.  Gmina leży w strefach ochronnych zbiornika wody pitnej w Kozłowej Górze oraz zlewni rzeki Brynicy co wymusza konieczność szczególnej ochrony wód.  Obecnie  </w:t>
      </w:r>
      <w:r w:rsidRPr="0025171D">
        <w:rPr>
          <w:rFonts w:ascii="Calibri" w:hAnsi="Calibri"/>
          <w:sz w:val="22"/>
          <w:szCs w:val="22"/>
        </w:rPr>
        <w:lastRenderedPageBreak/>
        <w:t>w związku z coraz bardziej rozwijającym się Międzynarodowym Portem Lotniczym Katowice w Pyrzowicach planowana jest budowa nowej linii kolejowej, która prawdopodobnie będzie biegła przez Bytom, Radzionków, Nakło Śląskie, Tarnowskie Góry oraz Miasteczko Śląskie. W 2007 roku została oddana do użytku jedna nitka drogi ekspresowej S1, która łączy Port Lotniczy w Pyrzowicach z aglomeracją śląsko-dąbrowską. Droga ta biegnie przez teren Mierzęcic, gdzie zlokalizowany jest węzeł drogowy umożliwiający wjazd i zjazd na nią dla mieszkańców całej gminy.</w:t>
      </w:r>
    </w:p>
    <w:p w14:paraId="036EA19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Obecność na terenie gminy terenów leśnych oraz użytków zielonych ma korzystne oddziaływanie bioklimatyczne. Powierzchnia gminy obejmuje 46  km2, liczba ludności wynosi 5 625. Na obszarze gminy znajduje się 7 sołectw: Celiny, Niezdara, Ossy, Ożarowice, Pyrzowice, Tąpkowice, Zendek.</w:t>
      </w:r>
    </w:p>
    <w:p w14:paraId="4638F2B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graniczy z:</w:t>
      </w:r>
    </w:p>
    <w:p w14:paraId="11C45BC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 gmina Woźniki</w:t>
      </w:r>
    </w:p>
    <w:p w14:paraId="3501C07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(powiat lubliniecki), gmina Koziegłowy (powiat myszkowski) </w:t>
      </w:r>
    </w:p>
    <w:p w14:paraId="1F40EFD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Siewierz (powiat będziński)</w:t>
      </w:r>
    </w:p>
    <w:p w14:paraId="193DF2C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południa: gmina Bobrowniki, gmina Mierzęcice (powiat będziński) </w:t>
      </w:r>
    </w:p>
    <w:p w14:paraId="7898B1A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Świerklaniec  (powiat tarnogórski)</w:t>
      </w:r>
    </w:p>
    <w:p w14:paraId="14E47EA8"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1CDBB9F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Psary</w:t>
      </w:r>
      <w:r w:rsidRPr="0025171D">
        <w:rPr>
          <w:rFonts w:ascii="Calibri" w:hAnsi="Calibri"/>
          <w:sz w:val="22"/>
          <w:szCs w:val="22"/>
        </w:rPr>
        <w:t xml:space="preserve"> - leżąca w województwie śląskim, gmina wiejska, jedna z ośmiu gmin powiatu będzińskiego zajmująca jego środkową część. Gmina zlokalizowana jest w północnej strefie Górnośląskiego Okręgu Przemysłowego. Otoczona jest wyspowymi wzgórzami triasowymi. W części centralnej gminy, znajduje się kotlina Psarska, zaś jej wschodnią granicę wyznacza rzeka Czarna Przemsza. Gmina Psary leży w bezpośrednim sąsiedztwie rozwiniętych ośrodków miejskich: Będzina, Czeladzi i Dąbrowy Górniczej. Układ komunikacyjny dla gminy jest bardzo korzystny. Droga krajowa DK-86 stwarza dogodne połączenie z większością miast śląskich.</w:t>
      </w:r>
    </w:p>
    <w:p w14:paraId="347AF94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Liczba mieszkańców gminy Psary to 11 817, zaś jej łączna powierzchnia obejmuje 46 km2 . </w:t>
      </w:r>
    </w:p>
    <w:p w14:paraId="6CB9CE8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znajduje się 10 sołectw: Psary, Sarnów, Dąbie (z wsią Chrobakowe), Preczów, Gródków, Góra Siewierska, Goląsza (miejscowości: Brzękowice Górne i Goląsza Górna), Brzękowice (miejscowości: Goląsza Dolna i Brzękowice-Wał), Malinowice, Strzyżowice. Miejscowości nie będące sołectwami: Chrobakowe, Gajówka Łagisza (gajówka), Goląsza Biska.</w:t>
      </w:r>
    </w:p>
    <w:p w14:paraId="2F3480D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graniczy z:</w:t>
      </w:r>
    </w:p>
    <w:p w14:paraId="0C4048C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Bobrowniki (powiat będziński)</w:t>
      </w:r>
    </w:p>
    <w:p w14:paraId="1934870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 wschód: gmina Mierzęcice (powiat będziński)</w:t>
      </w:r>
    </w:p>
    <w:p w14:paraId="0F2D131A"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Dąbrowa Górnicza</w:t>
      </w:r>
    </w:p>
    <w:p w14:paraId="4F42941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Będzin</w:t>
      </w:r>
    </w:p>
    <w:p w14:paraId="48378F9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południowy - zachód: Wojkowice</w:t>
      </w:r>
    </w:p>
    <w:p w14:paraId="168D7DC3"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D1E61C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Siewierz</w:t>
      </w:r>
      <w:r w:rsidRPr="0025171D">
        <w:rPr>
          <w:rFonts w:ascii="Calibri" w:hAnsi="Calibri"/>
          <w:sz w:val="22"/>
          <w:szCs w:val="22"/>
        </w:rPr>
        <w:t xml:space="preserve"> - gmina miejsko-wiejska, jedna z ośmiu gmin wchodzących w obszar  powiatu będzińskiego, zlokalizowana w centralnej części województwa śląskiego,  w przeważającej części na wysokości ponad 300 m n.p.m. Krzyżują się tutaj ważne szlaki z Katowic do Warszawy, z Bytomia do Kielc, a także z Krakowa przez Olkusz do Częstochowy oraz z Katowic przez Myszków do Świętej Anny. Przez Siewierz przebiega linia kolejowa Zawiercie-Tarnowskie Góry, wykorzystywana w ruchu towarowym.  Miasto Siewierz leży w dolinie Czarnej Przemszy, na wysokości </w:t>
      </w:r>
      <w:smartTag w:uri="urn:schemas-microsoft-com:office:smarttags" w:element="metricconverter">
        <w:smartTagPr>
          <w:attr w:name="ProductID" w:val="290,0 m"/>
        </w:smartTagPr>
        <w:r w:rsidRPr="0025171D">
          <w:rPr>
            <w:rFonts w:ascii="Calibri" w:hAnsi="Calibri"/>
            <w:sz w:val="22"/>
            <w:szCs w:val="22"/>
          </w:rPr>
          <w:t>290,0 m</w:t>
        </w:r>
      </w:smartTag>
      <w:r w:rsidRPr="0025171D">
        <w:rPr>
          <w:rFonts w:ascii="Calibri" w:hAnsi="Calibri"/>
          <w:sz w:val="22"/>
          <w:szCs w:val="22"/>
        </w:rPr>
        <w:t xml:space="preserve"> n.p.m. Nad miastem górują wzgórza: Brudzowice - </w:t>
      </w:r>
      <w:smartTag w:uri="urn:schemas-microsoft-com:office:smarttags" w:element="metricconverter">
        <w:smartTagPr>
          <w:attr w:name="ProductID" w:val="368,4 m"/>
        </w:smartTagPr>
        <w:r w:rsidRPr="0025171D">
          <w:rPr>
            <w:rFonts w:ascii="Calibri" w:hAnsi="Calibri"/>
            <w:sz w:val="22"/>
            <w:szCs w:val="22"/>
          </w:rPr>
          <w:t>368,4 m</w:t>
        </w:r>
      </w:smartTag>
      <w:r w:rsidRPr="0025171D">
        <w:rPr>
          <w:rFonts w:ascii="Calibri" w:hAnsi="Calibri"/>
          <w:sz w:val="22"/>
          <w:szCs w:val="22"/>
        </w:rPr>
        <w:t xml:space="preserve"> n.p.m., Łysa Góra - </w:t>
      </w:r>
      <w:smartTag w:uri="urn:schemas-microsoft-com:office:smarttags" w:element="metricconverter">
        <w:smartTagPr>
          <w:attr w:name="ProductID" w:val="329,4 m"/>
        </w:smartTagPr>
        <w:r w:rsidRPr="0025171D">
          <w:rPr>
            <w:rFonts w:ascii="Calibri" w:hAnsi="Calibri"/>
            <w:sz w:val="22"/>
            <w:szCs w:val="22"/>
          </w:rPr>
          <w:t>329,4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xml:space="preserve"> i Warpie - </w:t>
      </w:r>
      <w:smartTag w:uri="urn:schemas-microsoft-com:office:smarttags" w:element="metricconverter">
        <w:smartTagPr>
          <w:attr w:name="ProductID" w:val="338,7 m"/>
        </w:smartTagPr>
        <w:r w:rsidRPr="0025171D">
          <w:rPr>
            <w:rFonts w:ascii="Calibri" w:hAnsi="Calibri"/>
            <w:sz w:val="22"/>
            <w:szCs w:val="22"/>
          </w:rPr>
          <w:t>338,7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Dobre warunki przyrodnicze, liczne zabytki z czasów Księstwa Siewierskiego, a także dobra komunikacja autobusowa PKS i KZK sprawiają, iż w okresie letnim Siewierz i okolice są licznie odwiedzane przez mieszkańców miast Górnośląskiego Okręgu Przemysłowego.</w:t>
      </w:r>
    </w:p>
    <w:p w14:paraId="219900A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Powierzchnia gminy obejmuje 114 km2, zaś liczba mieszkańców wynosi 12 252.  Na obszarze gminy znajduje się miasto Siewierz oraz 11 sołectw:  Brudzowice, Dziewki, Gołuchowice, Leśniaki, Nowa Wioska, Podwarpie, Tuliszów, Warężyn, Wojkowice Kościelne, Żelisławice.  Pozostałe miejscowości: Czekanka, Dzierżawa, Hektary, Kuźnica Piaskowa, Kuźnica Podleśna, Kuźnica </w:t>
      </w:r>
      <w:proofErr w:type="spellStart"/>
      <w:r w:rsidRPr="0025171D">
        <w:rPr>
          <w:rFonts w:ascii="Calibri" w:hAnsi="Calibri"/>
          <w:sz w:val="22"/>
          <w:szCs w:val="22"/>
        </w:rPr>
        <w:t>Warężyńska</w:t>
      </w:r>
      <w:proofErr w:type="spellEnd"/>
      <w:r w:rsidRPr="0025171D">
        <w:rPr>
          <w:rFonts w:ascii="Calibri" w:hAnsi="Calibri"/>
          <w:sz w:val="22"/>
          <w:szCs w:val="22"/>
        </w:rPr>
        <w:t xml:space="preserve">, Marcinków, </w:t>
      </w:r>
      <w:proofErr w:type="spellStart"/>
      <w:r w:rsidRPr="0025171D">
        <w:rPr>
          <w:rFonts w:ascii="Calibri" w:hAnsi="Calibri"/>
          <w:sz w:val="22"/>
          <w:szCs w:val="22"/>
        </w:rPr>
        <w:t>Podwarężyn</w:t>
      </w:r>
      <w:proofErr w:type="spellEnd"/>
      <w:r w:rsidRPr="0025171D">
        <w:rPr>
          <w:rFonts w:ascii="Calibri" w:hAnsi="Calibri"/>
          <w:sz w:val="22"/>
          <w:szCs w:val="22"/>
        </w:rPr>
        <w:t xml:space="preserve">, </w:t>
      </w:r>
      <w:proofErr w:type="spellStart"/>
      <w:r w:rsidRPr="0025171D">
        <w:rPr>
          <w:rFonts w:ascii="Calibri" w:hAnsi="Calibri"/>
          <w:sz w:val="22"/>
          <w:szCs w:val="22"/>
        </w:rPr>
        <w:t>Przedwarężyn</w:t>
      </w:r>
      <w:proofErr w:type="spellEnd"/>
      <w:r w:rsidRPr="0025171D">
        <w:rPr>
          <w:rFonts w:ascii="Calibri" w:hAnsi="Calibri"/>
          <w:sz w:val="22"/>
          <w:szCs w:val="22"/>
        </w:rPr>
        <w:t xml:space="preserve">, Słowik, </w:t>
      </w:r>
      <w:proofErr w:type="spellStart"/>
      <w:r w:rsidRPr="0025171D">
        <w:rPr>
          <w:rFonts w:ascii="Calibri" w:hAnsi="Calibri"/>
          <w:sz w:val="22"/>
          <w:szCs w:val="22"/>
        </w:rPr>
        <w:t>Zawarpie</w:t>
      </w:r>
      <w:proofErr w:type="spellEnd"/>
      <w:r w:rsidRPr="0025171D">
        <w:rPr>
          <w:rFonts w:ascii="Calibri" w:hAnsi="Calibri"/>
          <w:sz w:val="22"/>
          <w:szCs w:val="22"/>
        </w:rPr>
        <w:t>.</w:t>
      </w:r>
      <w:r w:rsidR="00521BEF" w:rsidRPr="0025171D">
        <w:rPr>
          <w:rFonts w:ascii="Calibri" w:hAnsi="Calibri"/>
          <w:sz w:val="22"/>
          <w:szCs w:val="22"/>
        </w:rPr>
        <w:t xml:space="preserve"> </w:t>
      </w:r>
      <w:r w:rsidRPr="0025171D">
        <w:rPr>
          <w:rFonts w:ascii="Calibri" w:hAnsi="Calibri"/>
          <w:sz w:val="22"/>
          <w:szCs w:val="22"/>
        </w:rPr>
        <w:t>Gmina Siewierz graniczy z:</w:t>
      </w:r>
    </w:p>
    <w:p w14:paraId="05BA005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Koziegłowy (powiat myszkowski), Myszków </w:t>
      </w:r>
    </w:p>
    <w:p w14:paraId="4BAB2F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Poręba, gmina Łazy</w:t>
      </w:r>
    </w:p>
    <w:p w14:paraId="0157341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Dąbrowa Górnicza</w:t>
      </w:r>
    </w:p>
    <w:p w14:paraId="0975CF77" w14:textId="77777777" w:rsidR="00AD1007" w:rsidRPr="0025171D" w:rsidRDefault="00AD1007" w:rsidP="00AD1007">
      <w:pPr>
        <w:pStyle w:val="Teksttreci21"/>
        <w:tabs>
          <w:tab w:val="left" w:pos="763"/>
        </w:tabs>
        <w:spacing w:before="0" w:after="0" w:line="240" w:lineRule="auto"/>
        <w:ind w:firstLine="0"/>
        <w:jc w:val="left"/>
        <w:rPr>
          <w:rFonts w:ascii="Calibri" w:hAnsi="Calibri"/>
          <w:sz w:val="22"/>
          <w:szCs w:val="22"/>
        </w:rPr>
      </w:pPr>
      <w:r w:rsidRPr="0025171D">
        <w:rPr>
          <w:rFonts w:ascii="Calibri" w:hAnsi="Calibri"/>
          <w:sz w:val="22"/>
          <w:szCs w:val="22"/>
        </w:rPr>
        <w:t xml:space="preserve"> Od zachodu: gmina Mierzęcice (powiat będziński) ,</w:t>
      </w:r>
      <w:r w:rsidRPr="0025171D">
        <w:rPr>
          <w:rFonts w:ascii="Calibri" w:hAnsi="Calibri"/>
          <w:sz w:val="22"/>
          <w:szCs w:val="22"/>
        </w:rPr>
        <w:br/>
        <w:t>gmina Ożarowice ( powiat  tarnogórski)</w:t>
      </w:r>
    </w:p>
    <w:p w14:paraId="07A4C6CD"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576B58C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Świerklaniec</w:t>
      </w:r>
      <w:r w:rsidRPr="0025171D">
        <w:rPr>
          <w:rFonts w:ascii="Calibri" w:hAnsi="Calibri"/>
          <w:sz w:val="22"/>
          <w:szCs w:val="22"/>
        </w:rPr>
        <w:t xml:space="preserve"> - gmina wiejska, jedna  z  dziewięciu gmin powiatu tarnogórskiego, znajdująca  się w województwie śląskim, w makroregionie Wyżyny Śląskiej, na obszarze Garbu Tarnogórskiego, w rejonie jego przecięcia przez dolinę Brynicy. Gmina Świerklaniec pod względem walorów środowiska przyrodniczego jest jedną z </w:t>
      </w:r>
      <w:r w:rsidRPr="0025171D">
        <w:rPr>
          <w:rFonts w:ascii="Calibri" w:hAnsi="Calibri"/>
          <w:sz w:val="22"/>
          <w:szCs w:val="22"/>
        </w:rPr>
        <w:lastRenderedPageBreak/>
        <w:t>najatrakcyjniejszych w regionie. Do jej atutów należą: wysoka lesistość; czystsze powietrze w porównaniu z okolicznymi przemysłowymi miastami; występujące na jej obszarze zbiorniki wodne (Chechło – Nakło, Kozłowa Góra) i parki  (w Świerklańcu, w Nakle). Rekreacja na terenie gminy rozwija się głównie w oparciu o Park w Świerklańcu i ośrodki nad Zalewem Nakło-Chechło. Tereny te są miejscem wypoczynku weekendowego i świątecznego dla mieszkańców Górnośląskiego Okręgu Przemysłowego.</w:t>
      </w:r>
    </w:p>
    <w:p w14:paraId="4C3A02F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Gminę zamieszkuje 11650 mieszkańców, zaś jej łączna powierzchnia obejmuje 45 km2.</w:t>
      </w:r>
    </w:p>
    <w:p w14:paraId="68902A6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znajdują się 4 sołectwa:  Nakło Śląskie, Nowe Chechło , Orzech, Świerklaniec.</w:t>
      </w:r>
    </w:p>
    <w:p w14:paraId="7DB76A2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Świerklaniec graniczy z:</w:t>
      </w:r>
    </w:p>
    <w:p w14:paraId="006FADD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Tarnowskie Góry</w:t>
      </w:r>
    </w:p>
    <w:p w14:paraId="576BCA0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w:t>
      </w:r>
    </w:p>
    <w:p w14:paraId="5D320A4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Ożarowice (powiat tarnogórski), </w:t>
      </w:r>
    </w:p>
    <w:p w14:paraId="63C0BFF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 powiat będziński)</w:t>
      </w:r>
    </w:p>
    <w:p w14:paraId="7490A0A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Piekary Śląskie</w:t>
      </w:r>
    </w:p>
    <w:p w14:paraId="6B70C6B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zachodu : gmina Radzionków ( powiat tarnogórski)</w:t>
      </w:r>
    </w:p>
    <w:p w14:paraId="608356D4"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9A6FDD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Woźniki</w:t>
      </w:r>
      <w:r w:rsidRPr="0025171D">
        <w:rPr>
          <w:rFonts w:ascii="Calibri" w:hAnsi="Calibri"/>
          <w:sz w:val="22"/>
          <w:szCs w:val="22"/>
        </w:rPr>
        <w:t xml:space="preserve"> - gmina wiejsko – miejska jedna z ośmiu gmin powiatu lublinieckiego, zlokalizowana w północno-wschodniej części województwa śląskiego. Gmina położona jest na  Wyżynie Śląsko – Krakowskiej w makroregionie Wyżyna Wieluńsko – Woźnicka (Próg Woźnicki i Obniżenie Liswarty i Prosny), makroregionie Wyżyna Śląska (Próg Tarnogórski) oraz makroregionie Nizina Śląska (Równina Opolska – Obniżenie Małej Panwi). Przez południową część gminy przepływa rzeka Mała Panew zbierająca wody z licznych dopływów biorących początek w Progu Woźnickim. Najwyższym wzniesieniem jest góra Grojec </w:t>
      </w:r>
      <w:smartTag w:uri="urn:schemas-microsoft-com:office:smarttags" w:element="metricconverter">
        <w:smartTagPr>
          <w:attr w:name="ProductID" w:val="365 m"/>
        </w:smartTagPr>
        <w:r w:rsidRPr="0025171D">
          <w:rPr>
            <w:rFonts w:ascii="Calibri" w:hAnsi="Calibri"/>
            <w:sz w:val="22"/>
            <w:szCs w:val="22"/>
          </w:rPr>
          <w:t>365 m</w:t>
        </w:r>
      </w:smartTag>
      <w:r w:rsidRPr="0025171D">
        <w:rPr>
          <w:rFonts w:ascii="Calibri" w:hAnsi="Calibri"/>
          <w:sz w:val="22"/>
          <w:szCs w:val="22"/>
        </w:rPr>
        <w:t xml:space="preserve"> n.p.m., wg różnych źródeł góra w Lubszy. Z uwagi na rozbieżność w opracowaniach gdzie wysokość w/w góry podaje się </w:t>
      </w:r>
      <w:smartTag w:uri="urn:schemas-microsoft-com:office:smarttags" w:element="metricconverter">
        <w:smartTagPr>
          <w:attr w:name="ProductID" w:val="366,2 m"/>
        </w:smartTagPr>
        <w:r w:rsidRPr="0025171D">
          <w:rPr>
            <w:rFonts w:ascii="Calibri" w:hAnsi="Calibri"/>
            <w:sz w:val="22"/>
            <w:szCs w:val="22"/>
          </w:rPr>
          <w:t>366,2 m</w:t>
        </w:r>
      </w:smartTag>
      <w:r w:rsidRPr="0025171D">
        <w:rPr>
          <w:rFonts w:ascii="Calibri" w:hAnsi="Calibri"/>
          <w:sz w:val="22"/>
          <w:szCs w:val="22"/>
        </w:rPr>
        <w:t xml:space="preserve"> n.p.m. lub </w:t>
      </w:r>
      <w:smartTag w:uri="urn:schemas-microsoft-com:office:smarttags" w:element="metricconverter">
        <w:smartTagPr>
          <w:attr w:name="ProductID" w:val="359,2 m"/>
        </w:smartTagPr>
        <w:r w:rsidRPr="0025171D">
          <w:rPr>
            <w:rFonts w:ascii="Calibri" w:hAnsi="Calibri"/>
            <w:sz w:val="22"/>
            <w:szCs w:val="22"/>
          </w:rPr>
          <w:t>359,2 m</w:t>
        </w:r>
      </w:smartTag>
      <w:r w:rsidRPr="0025171D">
        <w:rPr>
          <w:rFonts w:ascii="Calibri" w:hAnsi="Calibri"/>
          <w:sz w:val="22"/>
          <w:szCs w:val="22"/>
        </w:rPr>
        <w:t xml:space="preserve"> n.p.m. uznaje się górę Grójec za najwyższe wzniesienie. Powierzchnia gminy wynosi 128 km2, a liczba jej mieszkańców wynosi 9 709. Na obszarze gminy znajduje się miasto Woźniki oraz 8 sołectw:  Babienica, Czarny Las, Dyrdy, Kamienica, Kamieńskie Młyny, Ligota Woźnicka, Lubsza, Piasek oraz Psary.</w:t>
      </w:r>
    </w:p>
    <w:p w14:paraId="0664565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Woźniki graniczy z:</w:t>
      </w:r>
    </w:p>
    <w:p w14:paraId="5250A3B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Boronów (powiat lubliniecki), </w:t>
      </w:r>
    </w:p>
    <w:p w14:paraId="7AA5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Starcza, gmina Konopiska (powiat częstochowski)</w:t>
      </w:r>
    </w:p>
    <w:p w14:paraId="39BCE4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Koziegłowy ( powiat myszkowski) </w:t>
      </w:r>
    </w:p>
    <w:p w14:paraId="1EA43EA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Ożarowice ( powiat tarnogórski)</w:t>
      </w:r>
    </w:p>
    <w:p w14:paraId="1E04AD7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Miasteczko Śląskie, Kalety, gmina Koszęcin ( powiat lubliniecki)</w:t>
      </w:r>
      <w:bookmarkStart w:id="17" w:name="_Toc219602726"/>
      <w:bookmarkStart w:id="18" w:name="_Toc219731998"/>
    </w:p>
    <w:p w14:paraId="347F806E" w14:textId="77777777" w:rsidR="005D0BBB" w:rsidRDefault="005D0BBB" w:rsidP="00B53DAA">
      <w:pPr>
        <w:pStyle w:val="Nagwek2"/>
        <w:rPr>
          <w:rFonts w:ascii="Calibri" w:hAnsi="Calibri"/>
        </w:rPr>
      </w:pPr>
    </w:p>
    <w:p w14:paraId="1A6EB968" w14:textId="77777777" w:rsidR="00B53DAA" w:rsidRPr="0025171D" w:rsidRDefault="00B53DAA" w:rsidP="00B53DAA">
      <w:pPr>
        <w:pStyle w:val="Nagwek2"/>
        <w:rPr>
          <w:rFonts w:ascii="Calibri" w:hAnsi="Calibri"/>
        </w:rPr>
      </w:pPr>
      <w:bookmarkStart w:id="19" w:name="_Toc441751159"/>
      <w:r w:rsidRPr="0025171D">
        <w:rPr>
          <w:rFonts w:ascii="Calibri" w:hAnsi="Calibri"/>
        </w:rPr>
        <w:t>Ogólna charakterystyka obszaru</w:t>
      </w:r>
      <w:bookmarkEnd w:id="19"/>
    </w:p>
    <w:p w14:paraId="24CB7C29" w14:textId="77777777" w:rsidR="00AD1007"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Lokalnej Grupy Działania „Brynica to nie granica” zamieszkuje w sumie  70 553 osoby. Gęstość zaludnienia wynosi 147 osób na km</w:t>
      </w:r>
      <w:r w:rsidRPr="0025171D">
        <w:rPr>
          <w:rFonts w:ascii="Calibri" w:hAnsi="Calibri"/>
          <w:sz w:val="22"/>
          <w:szCs w:val="22"/>
          <w:vertAlign w:val="superscript"/>
        </w:rPr>
        <w:t>2</w:t>
      </w:r>
      <w:r w:rsidRPr="0025171D">
        <w:rPr>
          <w:rFonts w:ascii="Calibri" w:hAnsi="Calibri"/>
          <w:sz w:val="22"/>
          <w:szCs w:val="22"/>
        </w:rPr>
        <w:t>, z czego największa jest na terenie gminy Świerklaniec - 261 osób i gminy Psary  – 256 osób. W gminie Bobrowniki – wynosi 231 osób na 1 km</w:t>
      </w:r>
      <w:r w:rsidRPr="0025171D">
        <w:rPr>
          <w:rFonts w:ascii="Calibri" w:hAnsi="Calibri"/>
          <w:sz w:val="22"/>
          <w:szCs w:val="22"/>
          <w:vertAlign w:val="superscript"/>
        </w:rPr>
        <w:t>2</w:t>
      </w:r>
      <w:r w:rsidRPr="0025171D">
        <w:rPr>
          <w:rFonts w:ascii="Calibri" w:hAnsi="Calibri"/>
          <w:sz w:val="22"/>
          <w:szCs w:val="22"/>
        </w:rPr>
        <w:t>, w gminie Mierzęcice –  154 osoby na km</w:t>
      </w:r>
      <w:r w:rsidRPr="0025171D">
        <w:rPr>
          <w:rFonts w:ascii="Calibri" w:hAnsi="Calibri"/>
          <w:sz w:val="22"/>
          <w:szCs w:val="22"/>
          <w:vertAlign w:val="superscript"/>
        </w:rPr>
        <w:t>2</w:t>
      </w:r>
      <w:r w:rsidRPr="0025171D">
        <w:rPr>
          <w:rFonts w:ascii="Calibri" w:hAnsi="Calibri"/>
          <w:sz w:val="22"/>
          <w:szCs w:val="22"/>
        </w:rPr>
        <w:t>, w gminie Ożarowice – 123 osoby na km</w:t>
      </w:r>
      <w:r w:rsidRPr="0025171D">
        <w:rPr>
          <w:rFonts w:ascii="Calibri" w:hAnsi="Calibri"/>
          <w:sz w:val="22"/>
          <w:szCs w:val="22"/>
          <w:vertAlign w:val="superscript"/>
        </w:rPr>
        <w:t>2</w:t>
      </w:r>
      <w:r w:rsidRPr="0025171D">
        <w:rPr>
          <w:rFonts w:ascii="Calibri" w:hAnsi="Calibri"/>
          <w:sz w:val="22"/>
          <w:szCs w:val="22"/>
        </w:rPr>
        <w:t>,w gminie Siewierz – 108 osób na km</w:t>
      </w:r>
      <w:r w:rsidRPr="0025171D">
        <w:rPr>
          <w:rFonts w:ascii="Calibri" w:hAnsi="Calibri"/>
          <w:sz w:val="22"/>
          <w:szCs w:val="22"/>
          <w:vertAlign w:val="superscript"/>
        </w:rPr>
        <w:t>2</w:t>
      </w:r>
      <w:r w:rsidRPr="0025171D">
        <w:rPr>
          <w:rFonts w:ascii="Calibri" w:hAnsi="Calibri"/>
          <w:sz w:val="22"/>
          <w:szCs w:val="22"/>
        </w:rPr>
        <w:t>. Najmniejsze zaludnienie występuje na terenie gminy Woźniki – 76 osób na km</w:t>
      </w:r>
      <w:r w:rsidRPr="0025171D">
        <w:rPr>
          <w:rFonts w:ascii="Calibri" w:hAnsi="Calibri"/>
          <w:sz w:val="22"/>
          <w:szCs w:val="22"/>
          <w:vertAlign w:val="superscript"/>
        </w:rPr>
        <w:t>2</w:t>
      </w:r>
      <w:r w:rsidRPr="0025171D">
        <w:rPr>
          <w:rFonts w:ascii="Calibri" w:hAnsi="Calibri"/>
          <w:sz w:val="22"/>
          <w:szCs w:val="22"/>
        </w:rPr>
        <w:t>. Szczegółowe zestawienie mieszkańców zamieszkujących poszczególne gminy  przedstawia poniższa tabela</w:t>
      </w:r>
    </w:p>
    <w:p w14:paraId="2D66FF45" w14:textId="77777777" w:rsidR="00F80831" w:rsidRDefault="00F80831" w:rsidP="00AD1007">
      <w:pPr>
        <w:pStyle w:val="Teksttreci21"/>
        <w:tabs>
          <w:tab w:val="left" w:pos="763"/>
        </w:tabs>
        <w:spacing w:before="0" w:after="0" w:line="240" w:lineRule="auto"/>
        <w:ind w:firstLine="0"/>
        <w:rPr>
          <w:rFonts w:ascii="Calibri" w:hAnsi="Calibri"/>
          <w:sz w:val="22"/>
          <w:szCs w:val="22"/>
        </w:rPr>
      </w:pPr>
    </w:p>
    <w:p w14:paraId="635BD3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bookmarkStart w:id="20" w:name="_Toc122498951"/>
      <w:r w:rsidRPr="0025171D">
        <w:rPr>
          <w:rFonts w:ascii="Calibri" w:hAnsi="Calibri"/>
          <w:i/>
          <w:sz w:val="20"/>
          <w:szCs w:val="20"/>
        </w:rPr>
        <w:t>Tabela: Liczba ludności w Gminach objętych działaniem LGD.</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884"/>
        <w:gridCol w:w="2426"/>
      </w:tblGrid>
      <w:tr w:rsidR="00AD1007" w:rsidRPr="0025171D" w14:paraId="544CF85D" w14:textId="77777777" w:rsidTr="009C7F46">
        <w:trPr>
          <w:jc w:val="center"/>
        </w:trPr>
        <w:tc>
          <w:tcPr>
            <w:tcW w:w="0" w:type="auto"/>
            <w:shd w:val="clear" w:color="auto" w:fill="A8D08D"/>
          </w:tcPr>
          <w:p w14:paraId="54D77D36"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Gmina</w:t>
            </w:r>
          </w:p>
        </w:tc>
        <w:tc>
          <w:tcPr>
            <w:tcW w:w="0" w:type="auto"/>
            <w:shd w:val="clear" w:color="auto" w:fill="A8D08D"/>
          </w:tcPr>
          <w:p w14:paraId="69EB623F"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Ludność</w:t>
            </w:r>
          </w:p>
        </w:tc>
        <w:tc>
          <w:tcPr>
            <w:tcW w:w="0" w:type="auto"/>
            <w:shd w:val="clear" w:color="auto" w:fill="A8D08D"/>
          </w:tcPr>
          <w:p w14:paraId="0624FEBB"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Udział w całej populacji (%)</w:t>
            </w:r>
          </w:p>
        </w:tc>
      </w:tr>
      <w:tr w:rsidR="00AD1007" w:rsidRPr="0025171D" w14:paraId="7884FDE2" w14:textId="77777777" w:rsidTr="009C7F46">
        <w:trPr>
          <w:jc w:val="center"/>
        </w:trPr>
        <w:tc>
          <w:tcPr>
            <w:tcW w:w="0" w:type="auto"/>
          </w:tcPr>
          <w:p w14:paraId="27E0FCFA"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Bobrowniki</w:t>
            </w:r>
          </w:p>
        </w:tc>
        <w:tc>
          <w:tcPr>
            <w:tcW w:w="0" w:type="auto"/>
          </w:tcPr>
          <w:p w14:paraId="7D55B9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11 912</w:t>
            </w:r>
          </w:p>
        </w:tc>
        <w:tc>
          <w:tcPr>
            <w:tcW w:w="0" w:type="auto"/>
          </w:tcPr>
          <w:p w14:paraId="5CBDCD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16,88</w:t>
            </w:r>
          </w:p>
        </w:tc>
      </w:tr>
      <w:tr w:rsidR="00AD1007" w:rsidRPr="0025171D" w14:paraId="642B1F21" w14:textId="77777777" w:rsidTr="009C7F46">
        <w:trPr>
          <w:jc w:val="center"/>
        </w:trPr>
        <w:tc>
          <w:tcPr>
            <w:tcW w:w="0" w:type="auto"/>
          </w:tcPr>
          <w:p w14:paraId="210CB3C0"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Mierzęcice</w:t>
            </w:r>
          </w:p>
        </w:tc>
        <w:tc>
          <w:tcPr>
            <w:tcW w:w="0" w:type="auto"/>
          </w:tcPr>
          <w:p w14:paraId="7F588EE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7 588</w:t>
            </w:r>
          </w:p>
        </w:tc>
        <w:tc>
          <w:tcPr>
            <w:tcW w:w="0" w:type="auto"/>
          </w:tcPr>
          <w:p w14:paraId="036F6966"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10,76</w:t>
            </w:r>
          </w:p>
        </w:tc>
      </w:tr>
      <w:tr w:rsidR="00AD1007" w:rsidRPr="0025171D" w14:paraId="22ED7AEC" w14:textId="77777777" w:rsidTr="009C7F46">
        <w:trPr>
          <w:jc w:val="center"/>
        </w:trPr>
        <w:tc>
          <w:tcPr>
            <w:tcW w:w="0" w:type="auto"/>
          </w:tcPr>
          <w:p w14:paraId="65563437"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Ożarowice</w:t>
            </w:r>
          </w:p>
        </w:tc>
        <w:tc>
          <w:tcPr>
            <w:tcW w:w="0" w:type="auto"/>
          </w:tcPr>
          <w:p w14:paraId="371E0C2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5 625</w:t>
            </w:r>
          </w:p>
        </w:tc>
        <w:tc>
          <w:tcPr>
            <w:tcW w:w="0" w:type="auto"/>
          </w:tcPr>
          <w:p w14:paraId="16C51CC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7,97</w:t>
            </w:r>
          </w:p>
        </w:tc>
      </w:tr>
      <w:tr w:rsidR="00AD1007" w:rsidRPr="0025171D" w14:paraId="6620E16C" w14:textId="77777777" w:rsidTr="009C7F46">
        <w:trPr>
          <w:jc w:val="center"/>
        </w:trPr>
        <w:tc>
          <w:tcPr>
            <w:tcW w:w="0" w:type="auto"/>
          </w:tcPr>
          <w:p w14:paraId="0B9182E9"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Psary</w:t>
            </w:r>
          </w:p>
        </w:tc>
        <w:tc>
          <w:tcPr>
            <w:tcW w:w="0" w:type="auto"/>
          </w:tcPr>
          <w:p w14:paraId="6857C99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11 817</w:t>
            </w:r>
          </w:p>
        </w:tc>
        <w:tc>
          <w:tcPr>
            <w:tcW w:w="0" w:type="auto"/>
          </w:tcPr>
          <w:p w14:paraId="0ADD480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16,75</w:t>
            </w:r>
          </w:p>
        </w:tc>
      </w:tr>
      <w:tr w:rsidR="00AD1007" w:rsidRPr="0025171D" w14:paraId="7261B54E" w14:textId="77777777" w:rsidTr="009C7F46">
        <w:trPr>
          <w:jc w:val="center"/>
        </w:trPr>
        <w:tc>
          <w:tcPr>
            <w:tcW w:w="0" w:type="auto"/>
          </w:tcPr>
          <w:p w14:paraId="1674E4D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Siewierz</w:t>
            </w:r>
          </w:p>
        </w:tc>
        <w:tc>
          <w:tcPr>
            <w:tcW w:w="0" w:type="auto"/>
          </w:tcPr>
          <w:p w14:paraId="1D7D036C"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12 252</w:t>
            </w:r>
          </w:p>
        </w:tc>
        <w:tc>
          <w:tcPr>
            <w:tcW w:w="0" w:type="auto"/>
          </w:tcPr>
          <w:p w14:paraId="5FF919DA"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17,37</w:t>
            </w:r>
          </w:p>
        </w:tc>
      </w:tr>
      <w:tr w:rsidR="00AD1007" w:rsidRPr="0025171D" w14:paraId="2DDBBD25" w14:textId="77777777" w:rsidTr="009C7F46">
        <w:trPr>
          <w:jc w:val="center"/>
        </w:trPr>
        <w:tc>
          <w:tcPr>
            <w:tcW w:w="0" w:type="auto"/>
          </w:tcPr>
          <w:p w14:paraId="29756DDE"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Świerklaniec</w:t>
            </w:r>
          </w:p>
        </w:tc>
        <w:tc>
          <w:tcPr>
            <w:tcW w:w="0" w:type="auto"/>
          </w:tcPr>
          <w:p w14:paraId="1904B34B"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11 650</w:t>
            </w:r>
          </w:p>
        </w:tc>
        <w:tc>
          <w:tcPr>
            <w:tcW w:w="0" w:type="auto"/>
          </w:tcPr>
          <w:p w14:paraId="645F0F53"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16,51</w:t>
            </w:r>
          </w:p>
        </w:tc>
      </w:tr>
      <w:tr w:rsidR="00AD1007" w:rsidRPr="0025171D" w14:paraId="75C57ACD" w14:textId="77777777" w:rsidTr="009C7F46">
        <w:trPr>
          <w:jc w:val="center"/>
        </w:trPr>
        <w:tc>
          <w:tcPr>
            <w:tcW w:w="0" w:type="auto"/>
          </w:tcPr>
          <w:p w14:paraId="61F3EDA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Woźniki</w:t>
            </w:r>
          </w:p>
        </w:tc>
        <w:tc>
          <w:tcPr>
            <w:tcW w:w="0" w:type="auto"/>
          </w:tcPr>
          <w:p w14:paraId="65F24A1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9 709</w:t>
            </w:r>
          </w:p>
        </w:tc>
        <w:tc>
          <w:tcPr>
            <w:tcW w:w="0" w:type="auto"/>
          </w:tcPr>
          <w:p w14:paraId="1B10FCF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13,76</w:t>
            </w:r>
          </w:p>
        </w:tc>
      </w:tr>
      <w:tr w:rsidR="00AD1007" w:rsidRPr="0025171D" w14:paraId="53BABBC3" w14:textId="77777777" w:rsidTr="009C7F46">
        <w:trPr>
          <w:jc w:val="center"/>
        </w:trPr>
        <w:tc>
          <w:tcPr>
            <w:tcW w:w="0" w:type="auto"/>
            <w:shd w:val="clear" w:color="auto" w:fill="A8D08D"/>
          </w:tcPr>
          <w:p w14:paraId="3404F9F8"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Łącznie na obszarze LGD</w:t>
            </w:r>
          </w:p>
        </w:tc>
        <w:tc>
          <w:tcPr>
            <w:tcW w:w="0" w:type="auto"/>
            <w:shd w:val="clear" w:color="auto" w:fill="A8D08D"/>
          </w:tcPr>
          <w:p w14:paraId="3DF65D5C"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70 553</w:t>
            </w:r>
          </w:p>
        </w:tc>
        <w:tc>
          <w:tcPr>
            <w:tcW w:w="0" w:type="auto"/>
            <w:shd w:val="clear" w:color="auto" w:fill="A8D08D"/>
          </w:tcPr>
          <w:p w14:paraId="2F686A17"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100%</w:t>
            </w:r>
          </w:p>
        </w:tc>
      </w:tr>
    </w:tbl>
    <w:p w14:paraId="3DC205A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 na dzień 31.12.2013 r.</w:t>
      </w:r>
    </w:p>
    <w:p w14:paraId="575F9B07" w14:textId="77777777" w:rsidR="00AD1007" w:rsidRDefault="00AD1007" w:rsidP="00AD1007">
      <w:pPr>
        <w:pStyle w:val="Nagwek2"/>
        <w:rPr>
          <w:rFonts w:ascii="Calibri" w:hAnsi="Calibri"/>
          <w:b w:val="0"/>
          <w:sz w:val="20"/>
          <w:szCs w:val="20"/>
        </w:rPr>
      </w:pPr>
    </w:p>
    <w:p w14:paraId="09CB40B3" w14:textId="77777777" w:rsidR="0092007D" w:rsidRDefault="0092007D" w:rsidP="0092007D"/>
    <w:p w14:paraId="557DCEBF" w14:textId="77777777" w:rsidR="0092007D" w:rsidRDefault="0092007D" w:rsidP="0092007D"/>
    <w:p w14:paraId="5671464F" w14:textId="77777777" w:rsidR="0092007D" w:rsidRPr="0092007D" w:rsidRDefault="0092007D" w:rsidP="0092007D"/>
    <w:p w14:paraId="52A32522" w14:textId="77777777" w:rsidR="00AD1007" w:rsidRPr="0025171D" w:rsidRDefault="00AD1007" w:rsidP="00AD1007">
      <w:pPr>
        <w:pStyle w:val="Legenda"/>
        <w:rPr>
          <w:rFonts w:ascii="Calibri" w:hAnsi="Calibri"/>
        </w:rPr>
      </w:pPr>
      <w:r w:rsidRPr="0025171D">
        <w:rPr>
          <w:rFonts w:ascii="Calibri" w:hAnsi="Calibri"/>
        </w:rPr>
        <w:t>Ludność obszaru LGD stanowią w 51,6%  kobiety (w liczbie 36406), a w 48,4% – mężczyźni (w liczbie 34147). Struktura ludności według wieku przedstawia się następująco:</w:t>
      </w:r>
    </w:p>
    <w:p w14:paraId="57D45A6C" w14:textId="77777777" w:rsidR="0092007D" w:rsidRDefault="0092007D" w:rsidP="00AD1007">
      <w:pPr>
        <w:rPr>
          <w:rFonts w:ascii="Calibri" w:hAnsi="Calibri"/>
        </w:rPr>
      </w:pPr>
    </w:p>
    <w:p w14:paraId="089DCF9C" w14:textId="77777777" w:rsidR="00AD1007" w:rsidRPr="0025171D" w:rsidRDefault="00AD1007" w:rsidP="00AD1007">
      <w:pPr>
        <w:rPr>
          <w:rFonts w:ascii="Calibri" w:hAnsi="Calibri"/>
          <w:sz w:val="20"/>
          <w:szCs w:val="20"/>
        </w:rPr>
      </w:pPr>
      <w:r w:rsidRPr="0025171D">
        <w:rPr>
          <w:rFonts w:ascii="Calibri" w:hAnsi="Calibri"/>
          <w:i/>
          <w:sz w:val="20"/>
          <w:szCs w:val="20"/>
        </w:rPr>
        <w:t>Tabela: Ludność obszaru LGD w podziale na wiek [procent]</w:t>
      </w:r>
    </w:p>
    <w:p w14:paraId="29323624" w14:textId="77777777" w:rsidR="00AD1007" w:rsidRPr="0025171D" w:rsidRDefault="00AA1225" w:rsidP="00F261CF">
      <w:pPr>
        <w:pStyle w:val="Legenda"/>
        <w:jc w:val="center"/>
        <w:rPr>
          <w:rFonts w:ascii="Calibri" w:hAnsi="Calibri"/>
          <w:b/>
        </w:rPr>
      </w:pPr>
      <w:r>
        <w:rPr>
          <w:rFonts w:ascii="Calibri" w:hAnsi="Calibri"/>
          <w:noProof/>
        </w:rPr>
        <w:drawing>
          <wp:inline distT="0" distB="0" distL="0" distR="0" wp14:anchorId="2A1BF1FF" wp14:editId="0D1F7CCF">
            <wp:extent cx="4589145" cy="1975485"/>
            <wp:effectExtent l="0" t="0" r="0" b="0"/>
            <wp:docPr id="3"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653CBD6" w14:textId="77777777" w:rsidR="00AD1007" w:rsidRPr="0025171D" w:rsidRDefault="00AD1007" w:rsidP="00F261CF">
      <w:pPr>
        <w:pStyle w:val="Legenda"/>
        <w:rPr>
          <w:rFonts w:ascii="Calibri" w:hAnsi="Calibri"/>
          <w:i/>
          <w:color w:val="FF0000"/>
          <w:sz w:val="20"/>
        </w:rPr>
      </w:pPr>
      <w:r w:rsidRPr="0025171D">
        <w:rPr>
          <w:rFonts w:ascii="Calibri" w:hAnsi="Calibri"/>
          <w:i/>
          <w:sz w:val="20"/>
        </w:rPr>
        <w:t>Źródło: Opracowanie na podstawie Banku Danych Lokalnych 31.12.2013</w:t>
      </w:r>
    </w:p>
    <w:p w14:paraId="57BF9287" w14:textId="77777777" w:rsidR="00AD1007" w:rsidRPr="0025171D" w:rsidRDefault="00AD1007" w:rsidP="00AD1007">
      <w:pPr>
        <w:rPr>
          <w:rFonts w:ascii="Calibri" w:hAnsi="Calibri"/>
        </w:rPr>
      </w:pPr>
    </w:p>
    <w:p w14:paraId="6B653150" w14:textId="77777777" w:rsidR="00AD1007" w:rsidRPr="0025171D" w:rsidRDefault="00AD1007" w:rsidP="00AD1007">
      <w:pPr>
        <w:pStyle w:val="Legenda"/>
        <w:rPr>
          <w:rFonts w:ascii="Calibri" w:hAnsi="Calibri"/>
        </w:rPr>
      </w:pPr>
      <w:r w:rsidRPr="0025171D">
        <w:rPr>
          <w:rFonts w:ascii="Calibri" w:hAnsi="Calibri"/>
        </w:rPr>
        <w:t>Dane dotyczące wieku powiązać należy z aktywnością zawodową. Osoby w wieku produkcyjnym stanowią 63,1% mieszkańców (44499 osób), przedprodukcyjnym – 17,2% (12148 osób), a poprodukcyjnym – 19,6% (13906 osób).</w:t>
      </w:r>
    </w:p>
    <w:p w14:paraId="2421B5F6" w14:textId="77777777" w:rsidR="004D7193" w:rsidRPr="0025171D" w:rsidRDefault="004D7193" w:rsidP="004D7193">
      <w:pPr>
        <w:pStyle w:val="Legenda"/>
        <w:rPr>
          <w:rFonts w:ascii="Calibri" w:hAnsi="Calibri"/>
        </w:rPr>
      </w:pPr>
      <w:r w:rsidRPr="0025171D">
        <w:rPr>
          <w:rFonts w:ascii="Calibri" w:hAnsi="Calibri"/>
        </w:rPr>
        <w:t>Podsumowując z kolei dochody budżetów gmin na obszarze LGD przypadające na 1 mieszkańca podkreślić należy, że od 2004 do 2007 oraz w latach 2011-2014 były one wyższe od średniego dochodu w województwie śląskim, przy czym w roku 2013 i 2014 średni dochód LGD był  wyższy za sprawą dochodów gminy Ożarowice (10414,74zł i 8067,55 zł, z uwagi na wykorzystanie środków unijnych na realizację inwestycji kanalizacyjnych na terenie Aglomeracji Ożarowice – Gmina Ożarowice były liderem porozumienia 3 gmin).</w:t>
      </w:r>
    </w:p>
    <w:p w14:paraId="3C4E676C" w14:textId="77777777" w:rsidR="004D7193" w:rsidRPr="0025171D" w:rsidRDefault="004D7193" w:rsidP="004D7193">
      <w:pPr>
        <w:rPr>
          <w:rFonts w:ascii="Calibri" w:hAnsi="Calibri"/>
          <w:i/>
          <w:sz w:val="22"/>
          <w:szCs w:val="22"/>
        </w:rPr>
      </w:pPr>
    </w:p>
    <w:p w14:paraId="26E277E6"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Dochody budżetów gmin(na 1 mieszkańca) </w:t>
      </w:r>
    </w:p>
    <w:tbl>
      <w:tblPr>
        <w:tblW w:w="0" w:type="auto"/>
        <w:tblInd w:w="-147" w:type="dxa"/>
        <w:tblCellMar>
          <w:left w:w="70" w:type="dxa"/>
          <w:right w:w="70" w:type="dxa"/>
        </w:tblCellMar>
        <w:tblLook w:val="04A0" w:firstRow="1" w:lastRow="0" w:firstColumn="1" w:lastColumn="0" w:noHBand="0" w:noVBand="1"/>
      </w:tblPr>
      <w:tblGrid>
        <w:gridCol w:w="2256"/>
        <w:gridCol w:w="789"/>
        <w:gridCol w:w="789"/>
        <w:gridCol w:w="789"/>
        <w:gridCol w:w="789"/>
        <w:gridCol w:w="789"/>
        <w:gridCol w:w="789"/>
        <w:gridCol w:w="789"/>
        <w:gridCol w:w="789"/>
        <w:gridCol w:w="789"/>
        <w:gridCol w:w="789"/>
        <w:gridCol w:w="601"/>
      </w:tblGrid>
      <w:tr w:rsidR="004D7193" w:rsidRPr="0025171D" w14:paraId="0D7C09A2" w14:textId="77777777" w:rsidTr="00AC28F3">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91E67FA"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E87CF3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2004</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3B25525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2005</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1D39F1B"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2006</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E8B92B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2007</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B877FD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1533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D236B6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2DD492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0E4D4B0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644BCF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2013</w:t>
            </w:r>
          </w:p>
        </w:tc>
        <w:tc>
          <w:tcPr>
            <w:tcW w:w="0" w:type="auto"/>
            <w:tcBorders>
              <w:top w:val="single" w:sz="4" w:space="0" w:color="000000"/>
              <w:left w:val="nil"/>
              <w:bottom w:val="single" w:sz="4" w:space="0" w:color="000000"/>
              <w:right w:val="single" w:sz="4" w:space="0" w:color="000000"/>
            </w:tcBorders>
            <w:shd w:val="clear" w:color="000000" w:fill="C4D79B"/>
            <w:vAlign w:val="center"/>
          </w:tcPr>
          <w:p w14:paraId="56120CA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2014</w:t>
            </w:r>
          </w:p>
        </w:tc>
      </w:tr>
      <w:tr w:rsidR="004D7193" w:rsidRPr="0025171D" w14:paraId="72C9577A" w14:textId="77777777" w:rsidTr="00AC28F3">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A8A50B5" w14:textId="77777777" w:rsidR="004D7193" w:rsidRPr="0025171D" w:rsidRDefault="004D7193" w:rsidP="00AC28F3">
            <w:pPr>
              <w:widowControl/>
              <w:rPr>
                <w:rFonts w:ascii="Calibri" w:eastAsia="Times New Roman" w:hAnsi="Calibri" w:cs="Arial"/>
                <w:color w:val="auto"/>
                <w:sz w:val="18"/>
                <w:szCs w:val="18"/>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57472D2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09D407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BBEC749"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0EFFBE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19EE81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48399B48"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507017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8CFC4D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5BE3B3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DF1F2F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vAlign w:val="center"/>
          </w:tcPr>
          <w:p w14:paraId="2603971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r>
      <w:tr w:rsidR="004D7193" w:rsidRPr="0025171D" w14:paraId="44F21BF3"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tcPr>
          <w:p w14:paraId="312DCDA5"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1</w:t>
            </w:r>
          </w:p>
        </w:tc>
        <w:tc>
          <w:tcPr>
            <w:tcW w:w="0" w:type="auto"/>
            <w:tcBorders>
              <w:top w:val="nil"/>
              <w:left w:val="nil"/>
              <w:bottom w:val="single" w:sz="4" w:space="0" w:color="auto"/>
              <w:right w:val="single" w:sz="4" w:space="0" w:color="000000"/>
            </w:tcBorders>
            <w:shd w:val="clear" w:color="auto" w:fill="auto"/>
            <w:noWrap/>
            <w:vAlign w:val="center"/>
          </w:tcPr>
          <w:p w14:paraId="45370331" w14:textId="77777777" w:rsidR="004D7193" w:rsidRPr="0025171D" w:rsidRDefault="004D7193" w:rsidP="00AC28F3">
            <w:pPr>
              <w:jc w:val="center"/>
              <w:rPr>
                <w:rFonts w:ascii="Calibri" w:hAnsi="Calibri"/>
                <w:sz w:val="14"/>
                <w:szCs w:val="14"/>
              </w:rPr>
            </w:pPr>
            <w:r w:rsidRPr="0025171D">
              <w:rPr>
                <w:rFonts w:ascii="Calibri" w:hAnsi="Calibri"/>
                <w:sz w:val="14"/>
                <w:szCs w:val="14"/>
              </w:rPr>
              <w:t>1978,75</w:t>
            </w:r>
          </w:p>
        </w:tc>
        <w:tc>
          <w:tcPr>
            <w:tcW w:w="0" w:type="auto"/>
            <w:tcBorders>
              <w:top w:val="nil"/>
              <w:left w:val="nil"/>
              <w:bottom w:val="single" w:sz="4" w:space="0" w:color="auto"/>
              <w:right w:val="single" w:sz="4" w:space="0" w:color="000000"/>
            </w:tcBorders>
            <w:shd w:val="clear" w:color="auto" w:fill="auto"/>
            <w:noWrap/>
            <w:vAlign w:val="center"/>
          </w:tcPr>
          <w:p w14:paraId="6A8236E1" w14:textId="77777777" w:rsidR="004D7193" w:rsidRPr="0025171D" w:rsidRDefault="004D7193" w:rsidP="00AC28F3">
            <w:pPr>
              <w:jc w:val="center"/>
              <w:rPr>
                <w:rFonts w:ascii="Calibri" w:hAnsi="Calibri"/>
                <w:sz w:val="14"/>
                <w:szCs w:val="14"/>
              </w:rPr>
            </w:pPr>
            <w:r w:rsidRPr="0025171D">
              <w:rPr>
                <w:rFonts w:ascii="Calibri" w:hAnsi="Calibri"/>
                <w:sz w:val="14"/>
                <w:szCs w:val="14"/>
              </w:rPr>
              <w:t>2190,99</w:t>
            </w:r>
          </w:p>
        </w:tc>
        <w:tc>
          <w:tcPr>
            <w:tcW w:w="0" w:type="auto"/>
            <w:tcBorders>
              <w:top w:val="nil"/>
              <w:left w:val="nil"/>
              <w:bottom w:val="single" w:sz="4" w:space="0" w:color="auto"/>
              <w:right w:val="single" w:sz="4" w:space="0" w:color="000000"/>
            </w:tcBorders>
            <w:shd w:val="clear" w:color="auto" w:fill="auto"/>
            <w:noWrap/>
            <w:vAlign w:val="center"/>
          </w:tcPr>
          <w:p w14:paraId="20804BE7" w14:textId="77777777" w:rsidR="004D7193" w:rsidRPr="0025171D" w:rsidRDefault="004D7193" w:rsidP="00AC28F3">
            <w:pPr>
              <w:jc w:val="center"/>
              <w:rPr>
                <w:rFonts w:ascii="Calibri" w:hAnsi="Calibri"/>
                <w:sz w:val="14"/>
                <w:szCs w:val="14"/>
              </w:rPr>
            </w:pPr>
            <w:r w:rsidRPr="0025171D">
              <w:rPr>
                <w:rFonts w:ascii="Calibri" w:hAnsi="Calibri"/>
                <w:sz w:val="14"/>
                <w:szCs w:val="14"/>
              </w:rPr>
              <w:t>2413,54</w:t>
            </w:r>
          </w:p>
        </w:tc>
        <w:tc>
          <w:tcPr>
            <w:tcW w:w="0" w:type="auto"/>
            <w:tcBorders>
              <w:top w:val="nil"/>
              <w:left w:val="nil"/>
              <w:bottom w:val="single" w:sz="4" w:space="0" w:color="auto"/>
              <w:right w:val="single" w:sz="4" w:space="0" w:color="000000"/>
            </w:tcBorders>
            <w:shd w:val="clear" w:color="auto" w:fill="auto"/>
            <w:noWrap/>
            <w:vAlign w:val="center"/>
          </w:tcPr>
          <w:p w14:paraId="74ECA18D" w14:textId="77777777" w:rsidR="004D7193" w:rsidRPr="0025171D" w:rsidRDefault="004D7193" w:rsidP="00AC28F3">
            <w:pPr>
              <w:jc w:val="center"/>
              <w:rPr>
                <w:rFonts w:ascii="Calibri" w:hAnsi="Calibri"/>
                <w:sz w:val="14"/>
                <w:szCs w:val="14"/>
              </w:rPr>
            </w:pPr>
            <w:r w:rsidRPr="0025171D">
              <w:rPr>
                <w:rFonts w:ascii="Calibri" w:hAnsi="Calibri"/>
                <w:sz w:val="14"/>
                <w:szCs w:val="14"/>
              </w:rPr>
              <w:t>2727,16</w:t>
            </w:r>
          </w:p>
        </w:tc>
        <w:tc>
          <w:tcPr>
            <w:tcW w:w="0" w:type="auto"/>
            <w:tcBorders>
              <w:top w:val="nil"/>
              <w:left w:val="nil"/>
              <w:bottom w:val="single" w:sz="4" w:space="0" w:color="auto"/>
              <w:right w:val="single" w:sz="4" w:space="0" w:color="000000"/>
            </w:tcBorders>
            <w:shd w:val="clear" w:color="auto" w:fill="auto"/>
            <w:noWrap/>
            <w:vAlign w:val="center"/>
          </w:tcPr>
          <w:p w14:paraId="34FE86C0" w14:textId="77777777" w:rsidR="004D7193" w:rsidRPr="0025171D" w:rsidRDefault="004D7193" w:rsidP="00AC28F3">
            <w:pPr>
              <w:jc w:val="center"/>
              <w:rPr>
                <w:rFonts w:ascii="Calibri" w:hAnsi="Calibri"/>
                <w:sz w:val="14"/>
                <w:szCs w:val="14"/>
              </w:rPr>
            </w:pPr>
            <w:r w:rsidRPr="0025171D">
              <w:rPr>
                <w:rFonts w:ascii="Calibri" w:hAnsi="Calibri"/>
                <w:sz w:val="14"/>
                <w:szCs w:val="14"/>
              </w:rPr>
              <w:t>2948,00</w:t>
            </w:r>
          </w:p>
        </w:tc>
        <w:tc>
          <w:tcPr>
            <w:tcW w:w="0" w:type="auto"/>
            <w:tcBorders>
              <w:top w:val="nil"/>
              <w:left w:val="nil"/>
              <w:bottom w:val="single" w:sz="4" w:space="0" w:color="auto"/>
              <w:right w:val="single" w:sz="4" w:space="0" w:color="000000"/>
            </w:tcBorders>
            <w:shd w:val="clear" w:color="auto" w:fill="auto"/>
            <w:noWrap/>
            <w:vAlign w:val="center"/>
          </w:tcPr>
          <w:p w14:paraId="23843637" w14:textId="77777777" w:rsidR="004D7193" w:rsidRPr="0025171D" w:rsidRDefault="004D7193" w:rsidP="00AC28F3">
            <w:pPr>
              <w:jc w:val="center"/>
              <w:rPr>
                <w:rFonts w:ascii="Calibri" w:hAnsi="Calibri"/>
                <w:sz w:val="14"/>
                <w:szCs w:val="14"/>
              </w:rPr>
            </w:pPr>
            <w:r w:rsidRPr="0025171D">
              <w:rPr>
                <w:rFonts w:ascii="Calibri" w:hAnsi="Calibri"/>
                <w:sz w:val="14"/>
                <w:szCs w:val="14"/>
              </w:rPr>
              <w:t>3007,20</w:t>
            </w:r>
          </w:p>
        </w:tc>
        <w:tc>
          <w:tcPr>
            <w:tcW w:w="0" w:type="auto"/>
            <w:tcBorders>
              <w:top w:val="nil"/>
              <w:left w:val="nil"/>
              <w:bottom w:val="single" w:sz="4" w:space="0" w:color="auto"/>
              <w:right w:val="single" w:sz="4" w:space="0" w:color="000000"/>
            </w:tcBorders>
            <w:shd w:val="clear" w:color="auto" w:fill="auto"/>
            <w:noWrap/>
            <w:vAlign w:val="center"/>
          </w:tcPr>
          <w:p w14:paraId="222093E1" w14:textId="77777777" w:rsidR="004D7193" w:rsidRPr="0025171D" w:rsidRDefault="004D7193" w:rsidP="00AC28F3">
            <w:pPr>
              <w:jc w:val="center"/>
              <w:rPr>
                <w:rFonts w:ascii="Calibri" w:hAnsi="Calibri"/>
                <w:sz w:val="14"/>
                <w:szCs w:val="14"/>
              </w:rPr>
            </w:pPr>
            <w:r w:rsidRPr="0025171D">
              <w:rPr>
                <w:rFonts w:ascii="Calibri" w:hAnsi="Calibri"/>
                <w:sz w:val="14"/>
                <w:szCs w:val="14"/>
              </w:rPr>
              <w:t>3279,71</w:t>
            </w:r>
          </w:p>
        </w:tc>
        <w:tc>
          <w:tcPr>
            <w:tcW w:w="0" w:type="auto"/>
            <w:tcBorders>
              <w:top w:val="nil"/>
              <w:left w:val="nil"/>
              <w:bottom w:val="single" w:sz="4" w:space="0" w:color="auto"/>
              <w:right w:val="single" w:sz="4" w:space="0" w:color="000000"/>
            </w:tcBorders>
            <w:shd w:val="clear" w:color="auto" w:fill="auto"/>
            <w:noWrap/>
            <w:vAlign w:val="center"/>
          </w:tcPr>
          <w:p w14:paraId="56D5E58B" w14:textId="77777777" w:rsidR="004D7193" w:rsidRPr="0025171D" w:rsidRDefault="004D7193" w:rsidP="00AC28F3">
            <w:pPr>
              <w:jc w:val="center"/>
              <w:rPr>
                <w:rFonts w:ascii="Calibri" w:hAnsi="Calibri"/>
                <w:sz w:val="14"/>
                <w:szCs w:val="14"/>
              </w:rPr>
            </w:pPr>
            <w:r w:rsidRPr="0025171D">
              <w:rPr>
                <w:rFonts w:ascii="Calibri" w:hAnsi="Calibri"/>
                <w:sz w:val="14"/>
                <w:szCs w:val="14"/>
              </w:rPr>
              <w:t>3420,73</w:t>
            </w:r>
          </w:p>
        </w:tc>
        <w:tc>
          <w:tcPr>
            <w:tcW w:w="0" w:type="auto"/>
            <w:tcBorders>
              <w:top w:val="nil"/>
              <w:left w:val="nil"/>
              <w:bottom w:val="single" w:sz="4" w:space="0" w:color="auto"/>
              <w:right w:val="single" w:sz="4" w:space="0" w:color="000000"/>
            </w:tcBorders>
            <w:shd w:val="clear" w:color="auto" w:fill="auto"/>
            <w:noWrap/>
            <w:vAlign w:val="center"/>
          </w:tcPr>
          <w:p w14:paraId="66D3F849" w14:textId="77777777" w:rsidR="004D7193" w:rsidRPr="0025171D" w:rsidRDefault="004D7193" w:rsidP="00AC28F3">
            <w:pPr>
              <w:jc w:val="center"/>
              <w:rPr>
                <w:rFonts w:ascii="Calibri" w:hAnsi="Calibri"/>
                <w:sz w:val="14"/>
                <w:szCs w:val="14"/>
              </w:rPr>
            </w:pPr>
            <w:r w:rsidRPr="0025171D">
              <w:rPr>
                <w:rFonts w:ascii="Calibri" w:hAnsi="Calibri"/>
                <w:sz w:val="14"/>
                <w:szCs w:val="14"/>
              </w:rPr>
              <w:t>3547,64</w:t>
            </w:r>
          </w:p>
        </w:tc>
        <w:tc>
          <w:tcPr>
            <w:tcW w:w="0" w:type="auto"/>
            <w:tcBorders>
              <w:top w:val="nil"/>
              <w:left w:val="nil"/>
              <w:bottom w:val="single" w:sz="4" w:space="0" w:color="auto"/>
              <w:right w:val="single" w:sz="4" w:space="0" w:color="000000"/>
            </w:tcBorders>
            <w:shd w:val="clear" w:color="auto" w:fill="auto"/>
            <w:noWrap/>
            <w:vAlign w:val="center"/>
          </w:tcPr>
          <w:p w14:paraId="6CE8ECD9" w14:textId="77777777" w:rsidR="004D7193" w:rsidRPr="0025171D" w:rsidRDefault="004D7193" w:rsidP="00AC28F3">
            <w:pPr>
              <w:jc w:val="center"/>
              <w:rPr>
                <w:rFonts w:ascii="Calibri" w:hAnsi="Calibri"/>
                <w:sz w:val="14"/>
                <w:szCs w:val="14"/>
              </w:rPr>
            </w:pPr>
            <w:r w:rsidRPr="0025171D">
              <w:rPr>
                <w:rFonts w:ascii="Calibri" w:hAnsi="Calibri"/>
                <w:sz w:val="14"/>
                <w:szCs w:val="14"/>
              </w:rPr>
              <w:t>3744,71</w:t>
            </w:r>
          </w:p>
        </w:tc>
        <w:tc>
          <w:tcPr>
            <w:tcW w:w="0" w:type="auto"/>
            <w:tcBorders>
              <w:top w:val="nil"/>
              <w:left w:val="nil"/>
              <w:bottom w:val="single" w:sz="4" w:space="0" w:color="auto"/>
              <w:right w:val="single" w:sz="4" w:space="0" w:color="000000"/>
            </w:tcBorders>
            <w:vAlign w:val="center"/>
          </w:tcPr>
          <w:p w14:paraId="3ED322FD" w14:textId="77777777" w:rsidR="004D7193" w:rsidRPr="0025171D" w:rsidRDefault="004D7193" w:rsidP="00AC28F3">
            <w:pPr>
              <w:jc w:val="center"/>
              <w:rPr>
                <w:rFonts w:ascii="Calibri" w:hAnsi="Calibri"/>
                <w:sz w:val="14"/>
                <w:szCs w:val="14"/>
              </w:rPr>
            </w:pPr>
            <w:r w:rsidRPr="0025171D">
              <w:rPr>
                <w:rFonts w:ascii="Calibri" w:hAnsi="Calibri"/>
                <w:sz w:val="14"/>
                <w:szCs w:val="14"/>
              </w:rPr>
              <w:t>4040,71</w:t>
            </w:r>
          </w:p>
        </w:tc>
      </w:tr>
      <w:tr w:rsidR="004D7193" w:rsidRPr="0025171D" w14:paraId="79EDEC94"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hideMark/>
          </w:tcPr>
          <w:p w14:paraId="17272387"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2</w:t>
            </w:r>
          </w:p>
        </w:tc>
        <w:tc>
          <w:tcPr>
            <w:tcW w:w="0" w:type="auto"/>
            <w:tcBorders>
              <w:top w:val="nil"/>
              <w:left w:val="nil"/>
              <w:bottom w:val="single" w:sz="4" w:space="0" w:color="auto"/>
              <w:right w:val="single" w:sz="4" w:space="0" w:color="000000"/>
            </w:tcBorders>
            <w:shd w:val="clear" w:color="auto" w:fill="auto"/>
            <w:noWrap/>
            <w:vAlign w:val="center"/>
            <w:hideMark/>
          </w:tcPr>
          <w:p w14:paraId="538ABB3F"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1603,02</w:t>
            </w:r>
          </w:p>
        </w:tc>
        <w:tc>
          <w:tcPr>
            <w:tcW w:w="0" w:type="auto"/>
            <w:tcBorders>
              <w:top w:val="nil"/>
              <w:left w:val="nil"/>
              <w:bottom w:val="single" w:sz="4" w:space="0" w:color="auto"/>
              <w:right w:val="single" w:sz="4" w:space="0" w:color="000000"/>
            </w:tcBorders>
            <w:shd w:val="clear" w:color="auto" w:fill="auto"/>
            <w:noWrap/>
            <w:vAlign w:val="center"/>
            <w:hideMark/>
          </w:tcPr>
          <w:p w14:paraId="0C3E4B7D"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1800,47</w:t>
            </w:r>
          </w:p>
        </w:tc>
        <w:tc>
          <w:tcPr>
            <w:tcW w:w="0" w:type="auto"/>
            <w:tcBorders>
              <w:top w:val="nil"/>
              <w:left w:val="nil"/>
              <w:bottom w:val="single" w:sz="4" w:space="0" w:color="auto"/>
              <w:right w:val="single" w:sz="4" w:space="0" w:color="000000"/>
            </w:tcBorders>
            <w:shd w:val="clear" w:color="auto" w:fill="auto"/>
            <w:noWrap/>
            <w:vAlign w:val="center"/>
            <w:hideMark/>
          </w:tcPr>
          <w:p w14:paraId="4CE2A79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1970,37</w:t>
            </w:r>
          </w:p>
        </w:tc>
        <w:tc>
          <w:tcPr>
            <w:tcW w:w="0" w:type="auto"/>
            <w:tcBorders>
              <w:top w:val="nil"/>
              <w:left w:val="nil"/>
              <w:bottom w:val="single" w:sz="4" w:space="0" w:color="auto"/>
              <w:right w:val="single" w:sz="4" w:space="0" w:color="000000"/>
            </w:tcBorders>
            <w:shd w:val="clear" w:color="auto" w:fill="auto"/>
            <w:noWrap/>
            <w:vAlign w:val="center"/>
            <w:hideMark/>
          </w:tcPr>
          <w:p w14:paraId="2E443A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2180,78</w:t>
            </w:r>
          </w:p>
        </w:tc>
        <w:tc>
          <w:tcPr>
            <w:tcW w:w="0" w:type="auto"/>
            <w:tcBorders>
              <w:top w:val="nil"/>
              <w:left w:val="nil"/>
              <w:bottom w:val="single" w:sz="4" w:space="0" w:color="auto"/>
              <w:right w:val="single" w:sz="4" w:space="0" w:color="000000"/>
            </w:tcBorders>
            <w:shd w:val="clear" w:color="auto" w:fill="auto"/>
            <w:noWrap/>
            <w:vAlign w:val="center"/>
            <w:hideMark/>
          </w:tcPr>
          <w:p w14:paraId="0A71EC4B"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2393,33</w:t>
            </w:r>
          </w:p>
        </w:tc>
        <w:tc>
          <w:tcPr>
            <w:tcW w:w="0" w:type="auto"/>
            <w:tcBorders>
              <w:top w:val="nil"/>
              <w:left w:val="nil"/>
              <w:bottom w:val="single" w:sz="4" w:space="0" w:color="auto"/>
              <w:right w:val="single" w:sz="4" w:space="0" w:color="000000"/>
            </w:tcBorders>
            <w:shd w:val="clear" w:color="auto" w:fill="auto"/>
            <w:noWrap/>
            <w:vAlign w:val="center"/>
            <w:hideMark/>
          </w:tcPr>
          <w:p w14:paraId="4F82A8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2433,75</w:t>
            </w:r>
          </w:p>
        </w:tc>
        <w:tc>
          <w:tcPr>
            <w:tcW w:w="0" w:type="auto"/>
            <w:tcBorders>
              <w:top w:val="nil"/>
              <w:left w:val="nil"/>
              <w:bottom w:val="single" w:sz="4" w:space="0" w:color="auto"/>
              <w:right w:val="single" w:sz="4" w:space="0" w:color="000000"/>
            </w:tcBorders>
            <w:shd w:val="clear" w:color="auto" w:fill="auto"/>
            <w:noWrap/>
            <w:vAlign w:val="center"/>
            <w:hideMark/>
          </w:tcPr>
          <w:p w14:paraId="6273EF0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2709,09</w:t>
            </w:r>
          </w:p>
        </w:tc>
        <w:tc>
          <w:tcPr>
            <w:tcW w:w="0" w:type="auto"/>
            <w:tcBorders>
              <w:top w:val="nil"/>
              <w:left w:val="nil"/>
              <w:bottom w:val="single" w:sz="4" w:space="0" w:color="auto"/>
              <w:right w:val="single" w:sz="4" w:space="0" w:color="000000"/>
            </w:tcBorders>
            <w:shd w:val="clear" w:color="auto" w:fill="auto"/>
            <w:noWrap/>
            <w:vAlign w:val="center"/>
            <w:hideMark/>
          </w:tcPr>
          <w:p w14:paraId="14A5B00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2838,55</w:t>
            </w:r>
          </w:p>
        </w:tc>
        <w:tc>
          <w:tcPr>
            <w:tcW w:w="0" w:type="auto"/>
            <w:tcBorders>
              <w:top w:val="nil"/>
              <w:left w:val="nil"/>
              <w:bottom w:val="single" w:sz="4" w:space="0" w:color="auto"/>
              <w:right w:val="single" w:sz="4" w:space="0" w:color="000000"/>
            </w:tcBorders>
            <w:shd w:val="clear" w:color="auto" w:fill="auto"/>
            <w:noWrap/>
            <w:vAlign w:val="center"/>
            <w:hideMark/>
          </w:tcPr>
          <w:p w14:paraId="335E667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2878,10</w:t>
            </w:r>
          </w:p>
        </w:tc>
        <w:tc>
          <w:tcPr>
            <w:tcW w:w="0" w:type="auto"/>
            <w:tcBorders>
              <w:top w:val="nil"/>
              <w:left w:val="nil"/>
              <w:bottom w:val="single" w:sz="4" w:space="0" w:color="auto"/>
              <w:right w:val="single" w:sz="4" w:space="0" w:color="000000"/>
            </w:tcBorders>
            <w:shd w:val="clear" w:color="auto" w:fill="auto"/>
            <w:noWrap/>
            <w:vAlign w:val="center"/>
            <w:hideMark/>
          </w:tcPr>
          <w:p w14:paraId="478CC07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2968,73</w:t>
            </w:r>
          </w:p>
        </w:tc>
        <w:tc>
          <w:tcPr>
            <w:tcW w:w="0" w:type="auto"/>
            <w:tcBorders>
              <w:top w:val="nil"/>
              <w:left w:val="nil"/>
              <w:bottom w:val="single" w:sz="4" w:space="0" w:color="auto"/>
              <w:right w:val="single" w:sz="4" w:space="0" w:color="000000"/>
            </w:tcBorders>
            <w:vAlign w:val="center"/>
          </w:tcPr>
          <w:p w14:paraId="7DC1412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3183,29</w:t>
            </w:r>
          </w:p>
        </w:tc>
      </w:tr>
      <w:tr w:rsidR="004D7193" w:rsidRPr="0025171D" w14:paraId="27E8D8BA" w14:textId="77777777" w:rsidTr="00AC28F3">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799E194"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Średnia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6FAF5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1614,50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A5E4B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1746,06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43E0A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1956,36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0D310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2187,38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1F417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2316,59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1E931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2386,15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FCFF8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2512,14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E34CF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2908,41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0C435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2971,03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7F855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4051,89</w:t>
            </w:r>
          </w:p>
        </w:tc>
        <w:tc>
          <w:tcPr>
            <w:tcW w:w="0" w:type="auto"/>
            <w:tcBorders>
              <w:top w:val="single" w:sz="4" w:space="0" w:color="auto"/>
              <w:left w:val="nil"/>
              <w:bottom w:val="single" w:sz="4" w:space="0" w:color="auto"/>
              <w:right w:val="single" w:sz="4" w:space="0" w:color="auto"/>
            </w:tcBorders>
            <w:vAlign w:val="center"/>
          </w:tcPr>
          <w:p w14:paraId="5B2B51A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4099,55</w:t>
            </w:r>
          </w:p>
        </w:tc>
      </w:tr>
      <w:tr w:rsidR="004D7193" w:rsidRPr="0025171D" w14:paraId="044867E2" w14:textId="77777777" w:rsidTr="00AC28F3">
        <w:trPr>
          <w:trHeight w:val="283"/>
        </w:trPr>
        <w:tc>
          <w:tcPr>
            <w:tcW w:w="0" w:type="auto"/>
            <w:gridSpan w:val="11"/>
            <w:tcBorders>
              <w:top w:val="single" w:sz="4" w:space="0" w:color="auto"/>
            </w:tcBorders>
            <w:shd w:val="clear" w:color="auto" w:fill="auto"/>
            <w:vAlign w:val="center"/>
          </w:tcPr>
          <w:p w14:paraId="2ACF159D" w14:textId="77777777" w:rsidR="004D7193" w:rsidRPr="0025171D" w:rsidRDefault="004D7193" w:rsidP="00AC28F3">
            <w:pPr>
              <w:widowControl/>
              <w:rPr>
                <w:rFonts w:ascii="Calibri" w:eastAsia="Times New Roman" w:hAnsi="Calibri" w:cs="Arial"/>
                <w:i/>
                <w:color w:val="auto"/>
                <w:sz w:val="18"/>
                <w:szCs w:val="18"/>
                <w:lang w:bidi="ar-SA"/>
              </w:rPr>
            </w:pPr>
            <w:r w:rsidRPr="0025171D">
              <w:rPr>
                <w:rFonts w:ascii="Calibri" w:eastAsia="Times New Roman" w:hAnsi="Calibri" w:cs="Arial"/>
                <w:i/>
                <w:color w:val="auto"/>
                <w:sz w:val="18"/>
                <w:szCs w:val="18"/>
                <w:lang w:bidi="ar-SA"/>
              </w:rPr>
              <w:t>Źródło: Opracowanie własne na podstawie Banku Danych Lokalnych (</w:t>
            </w:r>
            <w:r w:rsidRPr="0025171D">
              <w:rPr>
                <w:rFonts w:ascii="Calibri" w:eastAsia="Times New Roman" w:hAnsi="Calibri" w:cs="Arial"/>
                <w:i/>
                <w:color w:val="auto"/>
                <w:sz w:val="18"/>
                <w:szCs w:val="18"/>
                <w:vertAlign w:val="superscript"/>
                <w:lang w:bidi="ar-SA"/>
              </w:rPr>
              <w:t>1</w:t>
            </w:r>
            <w:r w:rsidRPr="0025171D">
              <w:rPr>
                <w:rFonts w:ascii="Calibri" w:eastAsia="Times New Roman" w:hAnsi="Calibri" w:cs="Arial"/>
                <w:i/>
                <w:color w:val="auto"/>
                <w:sz w:val="18"/>
                <w:szCs w:val="18"/>
                <w:lang w:bidi="ar-SA"/>
              </w:rPr>
              <w:t xml:space="preserve"> – gminy łącznie z miastami na prawach powiatu; </w:t>
            </w:r>
            <w:r w:rsidRPr="0025171D">
              <w:rPr>
                <w:rFonts w:ascii="Calibri" w:eastAsia="Times New Roman" w:hAnsi="Calibri" w:cs="Arial"/>
                <w:i/>
                <w:color w:val="auto"/>
                <w:sz w:val="18"/>
                <w:szCs w:val="18"/>
                <w:vertAlign w:val="superscript"/>
                <w:lang w:bidi="ar-SA"/>
              </w:rPr>
              <w:t>2</w:t>
            </w:r>
            <w:r w:rsidRPr="0025171D">
              <w:rPr>
                <w:rFonts w:ascii="Calibri" w:eastAsia="Times New Roman" w:hAnsi="Calibri" w:cs="Arial"/>
                <w:i/>
                <w:color w:val="auto"/>
                <w:sz w:val="18"/>
                <w:szCs w:val="18"/>
                <w:lang w:bidi="ar-SA"/>
              </w:rPr>
              <w:t xml:space="preserve"> – gminy bez miast na prawach powiatu) </w:t>
            </w:r>
          </w:p>
        </w:tc>
        <w:tc>
          <w:tcPr>
            <w:tcW w:w="0" w:type="auto"/>
            <w:tcBorders>
              <w:top w:val="single" w:sz="4" w:space="0" w:color="auto"/>
            </w:tcBorders>
          </w:tcPr>
          <w:p w14:paraId="657CEACB" w14:textId="77777777" w:rsidR="004D7193" w:rsidRPr="0025171D" w:rsidRDefault="004D7193" w:rsidP="00AC28F3">
            <w:pPr>
              <w:widowControl/>
              <w:rPr>
                <w:rFonts w:ascii="Calibri" w:eastAsia="Times New Roman" w:hAnsi="Calibri" w:cs="Arial"/>
                <w:i/>
                <w:color w:val="auto"/>
                <w:sz w:val="18"/>
                <w:szCs w:val="18"/>
                <w:lang w:bidi="ar-SA"/>
              </w:rPr>
            </w:pPr>
          </w:p>
        </w:tc>
      </w:tr>
    </w:tbl>
    <w:p w14:paraId="68C5FF6C" w14:textId="77777777" w:rsidR="00521BEF" w:rsidRPr="0025171D" w:rsidRDefault="00521BEF" w:rsidP="004D7193">
      <w:pPr>
        <w:pStyle w:val="Legenda"/>
        <w:rPr>
          <w:rFonts w:ascii="Calibri" w:hAnsi="Calibri"/>
        </w:rPr>
      </w:pPr>
    </w:p>
    <w:p w14:paraId="0EE4C687" w14:textId="77777777" w:rsidR="004D7193" w:rsidRPr="0025171D" w:rsidRDefault="004D7193" w:rsidP="004D7193">
      <w:pPr>
        <w:pStyle w:val="Legenda"/>
        <w:rPr>
          <w:rFonts w:ascii="Calibri" w:hAnsi="Calibri"/>
        </w:rPr>
      </w:pPr>
      <w:r w:rsidRPr="0025171D">
        <w:rPr>
          <w:rFonts w:ascii="Calibri" w:hAnsi="Calibri"/>
        </w:rPr>
        <w:t xml:space="preserve">Opisując potencjał rynku pracy, przywołać należy dane o podmiotach gospodarki narodowej w podziale na sektor prywatny i publiczny – ten pierwszy w 2014 roku stanowił 97,94% podmiotów działających na obszarze LGD. Porównanie lat 2008 i 2014 przedstawia poniższa tabela: </w:t>
      </w:r>
    </w:p>
    <w:p w14:paraId="79A0D8EB" w14:textId="77777777" w:rsidR="004D7193" w:rsidRPr="0025171D" w:rsidRDefault="004D7193" w:rsidP="004D7193">
      <w:pPr>
        <w:rPr>
          <w:rFonts w:ascii="Calibri" w:hAnsi="Calibri"/>
        </w:rPr>
      </w:pPr>
    </w:p>
    <w:p w14:paraId="2AAEB233"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w:t>
      </w:r>
    </w:p>
    <w:tbl>
      <w:tblPr>
        <w:tblW w:w="0" w:type="auto"/>
        <w:jc w:val="center"/>
        <w:tblCellMar>
          <w:left w:w="70" w:type="dxa"/>
          <w:right w:w="70" w:type="dxa"/>
        </w:tblCellMar>
        <w:tblLook w:val="04A0" w:firstRow="1" w:lastRow="0" w:firstColumn="1" w:lastColumn="0" w:noHBand="0" w:noVBand="1"/>
      </w:tblPr>
      <w:tblGrid>
        <w:gridCol w:w="2118"/>
        <w:gridCol w:w="933"/>
        <w:gridCol w:w="933"/>
        <w:gridCol w:w="732"/>
        <w:gridCol w:w="732"/>
        <w:gridCol w:w="732"/>
        <w:gridCol w:w="732"/>
      </w:tblGrid>
      <w:tr w:rsidR="004D7193" w:rsidRPr="0025171D" w14:paraId="6BF8FCA4"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AF707B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41EF283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podmioty gospodarki</w:t>
            </w:r>
          </w:p>
          <w:p w14:paraId="0EE64C5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narodowej (ogółem)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340BDD0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publiczny</w:t>
            </w:r>
          </w:p>
          <w:p w14:paraId="462B488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058B68D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prywatny</w:t>
            </w:r>
          </w:p>
          <w:p w14:paraId="5041161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r>
      <w:tr w:rsidR="004D7193" w:rsidRPr="0025171D" w14:paraId="014E4D4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0117B0"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26F69B5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DB35C9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44F3AE8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37A2D5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1129DEA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0E4ED50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306B19E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3F73BF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2EC43B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1007</w:t>
            </w:r>
          </w:p>
        </w:tc>
        <w:tc>
          <w:tcPr>
            <w:tcW w:w="0" w:type="auto"/>
            <w:tcBorders>
              <w:top w:val="nil"/>
              <w:left w:val="nil"/>
              <w:bottom w:val="single" w:sz="4" w:space="0" w:color="000000"/>
              <w:right w:val="single" w:sz="4" w:space="0" w:color="000000"/>
            </w:tcBorders>
            <w:shd w:val="clear" w:color="auto" w:fill="auto"/>
            <w:noWrap/>
            <w:vAlign w:val="bottom"/>
            <w:hideMark/>
          </w:tcPr>
          <w:p w14:paraId="393677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1134</w:t>
            </w:r>
          </w:p>
        </w:tc>
        <w:tc>
          <w:tcPr>
            <w:tcW w:w="0" w:type="auto"/>
            <w:tcBorders>
              <w:top w:val="nil"/>
              <w:left w:val="nil"/>
              <w:bottom w:val="single" w:sz="4" w:space="0" w:color="000000"/>
              <w:right w:val="single" w:sz="4" w:space="0" w:color="000000"/>
            </w:tcBorders>
            <w:shd w:val="clear" w:color="auto" w:fill="auto"/>
            <w:noWrap/>
            <w:vAlign w:val="bottom"/>
            <w:hideMark/>
          </w:tcPr>
          <w:p w14:paraId="79870A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4C9D1B4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422CA4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987</w:t>
            </w:r>
          </w:p>
        </w:tc>
        <w:tc>
          <w:tcPr>
            <w:tcW w:w="0" w:type="auto"/>
            <w:tcBorders>
              <w:top w:val="nil"/>
              <w:left w:val="nil"/>
              <w:bottom w:val="single" w:sz="4" w:space="0" w:color="000000"/>
              <w:right w:val="single" w:sz="4" w:space="0" w:color="000000"/>
            </w:tcBorders>
            <w:shd w:val="clear" w:color="auto" w:fill="auto"/>
            <w:noWrap/>
            <w:vAlign w:val="bottom"/>
            <w:hideMark/>
          </w:tcPr>
          <w:p w14:paraId="45AD9C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1112</w:t>
            </w:r>
          </w:p>
        </w:tc>
      </w:tr>
      <w:tr w:rsidR="004D7193" w:rsidRPr="0025171D" w14:paraId="52CFFA7B"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CE786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66EE09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642</w:t>
            </w:r>
          </w:p>
        </w:tc>
        <w:tc>
          <w:tcPr>
            <w:tcW w:w="0" w:type="auto"/>
            <w:tcBorders>
              <w:top w:val="nil"/>
              <w:left w:val="nil"/>
              <w:bottom w:val="single" w:sz="4" w:space="0" w:color="000000"/>
              <w:right w:val="single" w:sz="4" w:space="0" w:color="000000"/>
            </w:tcBorders>
            <w:shd w:val="clear" w:color="auto" w:fill="auto"/>
            <w:noWrap/>
            <w:vAlign w:val="bottom"/>
            <w:hideMark/>
          </w:tcPr>
          <w:p w14:paraId="54EC2D5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665</w:t>
            </w:r>
          </w:p>
        </w:tc>
        <w:tc>
          <w:tcPr>
            <w:tcW w:w="0" w:type="auto"/>
            <w:tcBorders>
              <w:top w:val="nil"/>
              <w:left w:val="nil"/>
              <w:bottom w:val="single" w:sz="4" w:space="0" w:color="000000"/>
              <w:right w:val="single" w:sz="4" w:space="0" w:color="000000"/>
            </w:tcBorders>
            <w:shd w:val="clear" w:color="auto" w:fill="auto"/>
            <w:noWrap/>
            <w:vAlign w:val="bottom"/>
            <w:hideMark/>
          </w:tcPr>
          <w:p w14:paraId="0393D9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59FC1E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382DB1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624</w:t>
            </w:r>
          </w:p>
        </w:tc>
        <w:tc>
          <w:tcPr>
            <w:tcW w:w="0" w:type="auto"/>
            <w:tcBorders>
              <w:top w:val="nil"/>
              <w:left w:val="nil"/>
              <w:bottom w:val="single" w:sz="4" w:space="0" w:color="000000"/>
              <w:right w:val="single" w:sz="4" w:space="0" w:color="000000"/>
            </w:tcBorders>
            <w:shd w:val="clear" w:color="auto" w:fill="auto"/>
            <w:noWrap/>
            <w:vAlign w:val="bottom"/>
            <w:hideMark/>
          </w:tcPr>
          <w:p w14:paraId="4BFA0C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r>
      <w:tr w:rsidR="004D7193" w:rsidRPr="0025171D" w14:paraId="43C8577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FC914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0284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552</w:t>
            </w:r>
          </w:p>
        </w:tc>
        <w:tc>
          <w:tcPr>
            <w:tcW w:w="0" w:type="auto"/>
            <w:tcBorders>
              <w:top w:val="nil"/>
              <w:left w:val="nil"/>
              <w:bottom w:val="single" w:sz="4" w:space="0" w:color="000000"/>
              <w:right w:val="single" w:sz="4" w:space="0" w:color="000000"/>
            </w:tcBorders>
            <w:shd w:val="clear" w:color="auto" w:fill="auto"/>
            <w:noWrap/>
            <w:vAlign w:val="bottom"/>
            <w:hideMark/>
          </w:tcPr>
          <w:p w14:paraId="138EA0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c>
          <w:tcPr>
            <w:tcW w:w="0" w:type="auto"/>
            <w:tcBorders>
              <w:top w:val="nil"/>
              <w:left w:val="nil"/>
              <w:bottom w:val="single" w:sz="4" w:space="0" w:color="000000"/>
              <w:right w:val="single" w:sz="4" w:space="0" w:color="000000"/>
            </w:tcBorders>
            <w:shd w:val="clear" w:color="auto" w:fill="auto"/>
            <w:noWrap/>
            <w:vAlign w:val="bottom"/>
            <w:hideMark/>
          </w:tcPr>
          <w:p w14:paraId="61B8B03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054C69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F8945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541</w:t>
            </w:r>
          </w:p>
        </w:tc>
        <w:tc>
          <w:tcPr>
            <w:tcW w:w="0" w:type="auto"/>
            <w:tcBorders>
              <w:top w:val="nil"/>
              <w:left w:val="nil"/>
              <w:bottom w:val="single" w:sz="4" w:space="0" w:color="000000"/>
              <w:right w:val="single" w:sz="4" w:space="0" w:color="000000"/>
            </w:tcBorders>
            <w:shd w:val="clear" w:color="auto" w:fill="auto"/>
            <w:noWrap/>
            <w:vAlign w:val="bottom"/>
            <w:hideMark/>
          </w:tcPr>
          <w:p w14:paraId="303A33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636</w:t>
            </w:r>
          </w:p>
        </w:tc>
      </w:tr>
      <w:tr w:rsidR="004D7193" w:rsidRPr="0025171D" w14:paraId="3B83A62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D098A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187DBE8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1061</w:t>
            </w:r>
          </w:p>
        </w:tc>
        <w:tc>
          <w:tcPr>
            <w:tcW w:w="0" w:type="auto"/>
            <w:tcBorders>
              <w:top w:val="nil"/>
              <w:left w:val="nil"/>
              <w:bottom w:val="single" w:sz="4" w:space="0" w:color="000000"/>
              <w:right w:val="single" w:sz="4" w:space="0" w:color="000000"/>
            </w:tcBorders>
            <w:shd w:val="clear" w:color="auto" w:fill="auto"/>
            <w:noWrap/>
            <w:vAlign w:val="bottom"/>
            <w:hideMark/>
          </w:tcPr>
          <w:p w14:paraId="2B03E66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1214</w:t>
            </w:r>
          </w:p>
        </w:tc>
        <w:tc>
          <w:tcPr>
            <w:tcW w:w="0" w:type="auto"/>
            <w:tcBorders>
              <w:top w:val="nil"/>
              <w:left w:val="nil"/>
              <w:bottom w:val="single" w:sz="4" w:space="0" w:color="000000"/>
              <w:right w:val="single" w:sz="4" w:space="0" w:color="000000"/>
            </w:tcBorders>
            <w:shd w:val="clear" w:color="auto" w:fill="auto"/>
            <w:noWrap/>
            <w:vAlign w:val="bottom"/>
            <w:hideMark/>
          </w:tcPr>
          <w:p w14:paraId="4FAA42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1C6F15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82638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1045</w:t>
            </w:r>
          </w:p>
        </w:tc>
        <w:tc>
          <w:tcPr>
            <w:tcW w:w="0" w:type="auto"/>
            <w:tcBorders>
              <w:top w:val="nil"/>
              <w:left w:val="nil"/>
              <w:bottom w:val="single" w:sz="4" w:space="0" w:color="000000"/>
              <w:right w:val="single" w:sz="4" w:space="0" w:color="000000"/>
            </w:tcBorders>
            <w:shd w:val="clear" w:color="auto" w:fill="auto"/>
            <w:noWrap/>
            <w:vAlign w:val="bottom"/>
            <w:hideMark/>
          </w:tcPr>
          <w:p w14:paraId="4D5B1D6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1198</w:t>
            </w:r>
          </w:p>
        </w:tc>
      </w:tr>
      <w:tr w:rsidR="004D7193" w:rsidRPr="0025171D" w14:paraId="1E8EF90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4488EBD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53CBBB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1356</w:t>
            </w:r>
          </w:p>
        </w:tc>
        <w:tc>
          <w:tcPr>
            <w:tcW w:w="0" w:type="auto"/>
            <w:tcBorders>
              <w:top w:val="nil"/>
              <w:left w:val="nil"/>
              <w:bottom w:val="nil"/>
              <w:right w:val="single" w:sz="4" w:space="0" w:color="000000"/>
            </w:tcBorders>
            <w:shd w:val="clear" w:color="auto" w:fill="auto"/>
            <w:noWrap/>
            <w:vAlign w:val="bottom"/>
            <w:hideMark/>
          </w:tcPr>
          <w:p w14:paraId="49D55F7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1348</w:t>
            </w:r>
          </w:p>
        </w:tc>
        <w:tc>
          <w:tcPr>
            <w:tcW w:w="0" w:type="auto"/>
            <w:tcBorders>
              <w:top w:val="nil"/>
              <w:left w:val="nil"/>
              <w:bottom w:val="nil"/>
              <w:right w:val="single" w:sz="4" w:space="0" w:color="000000"/>
            </w:tcBorders>
            <w:shd w:val="clear" w:color="auto" w:fill="auto"/>
            <w:noWrap/>
            <w:vAlign w:val="bottom"/>
            <w:hideMark/>
          </w:tcPr>
          <w:p w14:paraId="19BC00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w:t>
            </w:r>
          </w:p>
        </w:tc>
        <w:tc>
          <w:tcPr>
            <w:tcW w:w="0" w:type="auto"/>
            <w:tcBorders>
              <w:top w:val="nil"/>
              <w:left w:val="nil"/>
              <w:bottom w:val="nil"/>
              <w:right w:val="single" w:sz="4" w:space="0" w:color="000000"/>
            </w:tcBorders>
            <w:shd w:val="clear" w:color="auto" w:fill="auto"/>
            <w:noWrap/>
            <w:vAlign w:val="bottom"/>
            <w:hideMark/>
          </w:tcPr>
          <w:p w14:paraId="5C6224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nil"/>
              <w:right w:val="single" w:sz="4" w:space="0" w:color="000000"/>
            </w:tcBorders>
            <w:shd w:val="clear" w:color="auto" w:fill="auto"/>
            <w:noWrap/>
            <w:vAlign w:val="bottom"/>
            <w:hideMark/>
          </w:tcPr>
          <w:p w14:paraId="3C1415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1319</w:t>
            </w:r>
          </w:p>
        </w:tc>
        <w:tc>
          <w:tcPr>
            <w:tcW w:w="0" w:type="auto"/>
            <w:tcBorders>
              <w:top w:val="nil"/>
              <w:left w:val="nil"/>
              <w:bottom w:val="nil"/>
              <w:right w:val="single" w:sz="4" w:space="0" w:color="000000"/>
            </w:tcBorders>
            <w:shd w:val="clear" w:color="auto" w:fill="auto"/>
            <w:noWrap/>
            <w:vAlign w:val="bottom"/>
            <w:hideMark/>
          </w:tcPr>
          <w:p w14:paraId="6991EF1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1318</w:t>
            </w:r>
          </w:p>
        </w:tc>
      </w:tr>
      <w:tr w:rsidR="004D7193" w:rsidRPr="0025171D" w14:paraId="239EA99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F3BAE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A55654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91BA50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1424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49682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D0D4F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52AE74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9C69D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1390</w:t>
            </w:r>
          </w:p>
        </w:tc>
      </w:tr>
      <w:tr w:rsidR="004D7193" w:rsidRPr="0025171D" w14:paraId="554E9E8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8DBD8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51AC70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662</w:t>
            </w:r>
          </w:p>
        </w:tc>
        <w:tc>
          <w:tcPr>
            <w:tcW w:w="0" w:type="auto"/>
            <w:tcBorders>
              <w:top w:val="nil"/>
              <w:left w:val="nil"/>
              <w:bottom w:val="single" w:sz="4" w:space="0" w:color="000000"/>
              <w:right w:val="single" w:sz="4" w:space="0" w:color="000000"/>
            </w:tcBorders>
            <w:shd w:val="clear" w:color="auto" w:fill="auto"/>
            <w:noWrap/>
            <w:vAlign w:val="bottom"/>
            <w:hideMark/>
          </w:tcPr>
          <w:p w14:paraId="2F5191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759</w:t>
            </w:r>
          </w:p>
        </w:tc>
        <w:tc>
          <w:tcPr>
            <w:tcW w:w="0" w:type="auto"/>
            <w:tcBorders>
              <w:top w:val="nil"/>
              <w:left w:val="nil"/>
              <w:bottom w:val="single" w:sz="4" w:space="0" w:color="000000"/>
              <w:right w:val="single" w:sz="4" w:space="0" w:color="000000"/>
            </w:tcBorders>
            <w:shd w:val="clear" w:color="auto" w:fill="auto"/>
            <w:noWrap/>
            <w:vAlign w:val="bottom"/>
            <w:hideMark/>
          </w:tcPr>
          <w:p w14:paraId="673BA2C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5E052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39CCF1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645</w:t>
            </w:r>
          </w:p>
        </w:tc>
        <w:tc>
          <w:tcPr>
            <w:tcW w:w="0" w:type="auto"/>
            <w:tcBorders>
              <w:top w:val="nil"/>
              <w:left w:val="nil"/>
              <w:bottom w:val="single" w:sz="4" w:space="0" w:color="000000"/>
              <w:right w:val="single" w:sz="4" w:space="0" w:color="000000"/>
            </w:tcBorders>
            <w:shd w:val="clear" w:color="auto" w:fill="auto"/>
            <w:noWrap/>
            <w:vAlign w:val="bottom"/>
            <w:hideMark/>
          </w:tcPr>
          <w:p w14:paraId="064662F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742</w:t>
            </w:r>
          </w:p>
        </w:tc>
      </w:tr>
      <w:tr w:rsidR="004D7193" w:rsidRPr="0025171D" w14:paraId="2E65AAF0"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4423845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199EB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6380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E306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7191</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6B76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DBDBB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148</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2C3D6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6230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DF72C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7043</w:t>
            </w:r>
          </w:p>
        </w:tc>
      </w:tr>
    </w:tbl>
    <w:p w14:paraId="0D5B79B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0958B0EE" w14:textId="77777777" w:rsidR="004D7193" w:rsidRPr="0025171D" w:rsidRDefault="004D7193" w:rsidP="004D7193">
      <w:pPr>
        <w:jc w:val="both"/>
        <w:rPr>
          <w:rFonts w:ascii="Calibri" w:hAnsi="Calibri"/>
        </w:rPr>
      </w:pPr>
    </w:p>
    <w:p w14:paraId="2A885954" w14:textId="77777777" w:rsidR="004D7193" w:rsidRPr="0025171D" w:rsidRDefault="004D7193" w:rsidP="004D7193">
      <w:pPr>
        <w:pStyle w:val="Legenda"/>
        <w:rPr>
          <w:rFonts w:ascii="Calibri" w:hAnsi="Calibri"/>
        </w:rPr>
      </w:pPr>
      <w:r w:rsidRPr="0025171D">
        <w:rPr>
          <w:rFonts w:ascii="Calibri" w:hAnsi="Calibri"/>
        </w:rPr>
        <w:t xml:space="preserve">W tym kontekście należy dodać, że na przestrzeni ostatnich lat wzrosła także aktywność gospodarcza mieszkańców regionu - liczba osób prowadzących działalność gospodarczą w latach 2008-2014 wzrosła z 5222 do 5869. </w:t>
      </w:r>
    </w:p>
    <w:p w14:paraId="4BD7AE34" w14:textId="77777777" w:rsidR="004D7193" w:rsidRPr="0025171D" w:rsidRDefault="004D7193" w:rsidP="004D7193">
      <w:pPr>
        <w:pStyle w:val="Legenda"/>
        <w:rPr>
          <w:rFonts w:ascii="Calibri" w:hAnsi="Calibri"/>
        </w:rPr>
      </w:pPr>
      <w:r w:rsidRPr="0025171D">
        <w:rPr>
          <w:rFonts w:ascii="Calibri" w:hAnsi="Calibri"/>
        </w:rPr>
        <w:t xml:space="preserve">W dalszym ciągu jednak nasycenie obszaru LGD w podmioty gospodarcze jest niewystarczające, podobnie jak struktura tych podmiotów – w dalszym ciągu brakuje podmiotów oferujących usługi dla ludności. </w:t>
      </w:r>
    </w:p>
    <w:p w14:paraId="2C42CDB2" w14:textId="77777777" w:rsidR="004D7193" w:rsidRPr="0025171D" w:rsidRDefault="004D7193" w:rsidP="004D7193">
      <w:pPr>
        <w:pStyle w:val="Legenda"/>
        <w:rPr>
          <w:rFonts w:ascii="Calibri" w:hAnsi="Calibri"/>
        </w:rPr>
      </w:pPr>
    </w:p>
    <w:p w14:paraId="19D9E01C" w14:textId="77777777" w:rsidR="004D7193" w:rsidRPr="0025171D" w:rsidRDefault="004D7193" w:rsidP="004D7193">
      <w:pPr>
        <w:pStyle w:val="Legenda"/>
        <w:rPr>
          <w:rFonts w:ascii="Calibri" w:hAnsi="Calibri"/>
        </w:rPr>
      </w:pPr>
      <w:r w:rsidRPr="0025171D">
        <w:rPr>
          <w:rFonts w:ascii="Calibri" w:hAnsi="Calibri"/>
        </w:rPr>
        <w:lastRenderedPageBreak/>
        <w:t>Z kolei w ramach sektora NGO w 2014 działało na obszarze LGD 173 stowarzyszeń i organizacji społecznych (najwięcej w Siewierzu i Bobrownikach), 5 fundacji i 27 spółdzielni (większość z nich, 11, w Siewierzu). Poniższa tabela prezentuje szczegółowe dane:</w:t>
      </w:r>
    </w:p>
    <w:p w14:paraId="56775FB9" w14:textId="77777777" w:rsidR="004D7193" w:rsidRPr="0025171D" w:rsidRDefault="004D7193" w:rsidP="004D7193">
      <w:pPr>
        <w:jc w:val="both"/>
        <w:rPr>
          <w:rFonts w:ascii="Calibri" w:hAnsi="Calibri"/>
          <w:sz w:val="22"/>
          <w:szCs w:val="22"/>
        </w:rPr>
      </w:pPr>
    </w:p>
    <w:p w14:paraId="3CA015F9"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Sektor prywatny – liczba spółdzielni, fundacji, stowarzyszeń i organizacji społecznych </w:t>
      </w:r>
    </w:p>
    <w:tbl>
      <w:tblPr>
        <w:tblW w:w="0" w:type="auto"/>
        <w:jc w:val="center"/>
        <w:tblCellMar>
          <w:left w:w="70" w:type="dxa"/>
          <w:right w:w="70" w:type="dxa"/>
        </w:tblCellMar>
        <w:tblLook w:val="04A0" w:firstRow="1" w:lastRow="0" w:firstColumn="1" w:lastColumn="0" w:noHBand="0" w:noVBand="1"/>
      </w:tblPr>
      <w:tblGrid>
        <w:gridCol w:w="2069"/>
        <w:gridCol w:w="1105"/>
        <w:gridCol w:w="845"/>
        <w:gridCol w:w="2006"/>
      </w:tblGrid>
      <w:tr w:rsidR="004D7193" w:rsidRPr="0025171D" w14:paraId="32862F44" w14:textId="77777777" w:rsidTr="00AC28F3">
        <w:trPr>
          <w:trHeight w:val="29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477BC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Jednostka terytorialna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07A4E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spółdzielnie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4F1EB9A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fundacje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8C44B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stowarzyszenia</w:t>
            </w:r>
          </w:p>
          <w:p w14:paraId="4D82EB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 organizacje społeczne</w:t>
            </w:r>
          </w:p>
        </w:tc>
      </w:tr>
      <w:tr w:rsidR="004D7193" w:rsidRPr="0025171D" w14:paraId="625A95C4" w14:textId="77777777" w:rsidTr="00AC28F3">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D00377" w14:textId="77777777" w:rsidR="004D7193" w:rsidRPr="0025171D" w:rsidRDefault="004D7193" w:rsidP="00AC28F3">
            <w:pPr>
              <w:widowControl/>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721DC2D"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9086C0F"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32660C1" w14:textId="77777777" w:rsidR="004D7193" w:rsidRPr="0025171D" w:rsidRDefault="004D7193" w:rsidP="00AC28F3">
            <w:pPr>
              <w:widowControl/>
              <w:jc w:val="center"/>
              <w:rPr>
                <w:rFonts w:ascii="Calibri" w:eastAsia="Times New Roman" w:hAnsi="Calibri" w:cs="Arial"/>
                <w:color w:val="auto"/>
                <w:sz w:val="20"/>
                <w:szCs w:val="20"/>
                <w:lang w:bidi="ar-SA"/>
              </w:rPr>
            </w:pPr>
          </w:p>
        </w:tc>
      </w:tr>
      <w:tr w:rsidR="004D7193" w:rsidRPr="0025171D" w14:paraId="26B6541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306F3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528A51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3516D9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5E53F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r>
      <w:tr w:rsidR="004D7193" w:rsidRPr="0025171D" w14:paraId="13C724DF"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BC572B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20CEA7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32F61A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675E4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r>
      <w:tr w:rsidR="004D7193" w:rsidRPr="0025171D" w14:paraId="43C3204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9DE4B5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FFE0C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024CD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6EF4E35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w:t>
            </w:r>
          </w:p>
        </w:tc>
      </w:tr>
      <w:tr w:rsidR="004D7193" w:rsidRPr="0025171D" w14:paraId="636718C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FB943B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716899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4D9910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99D52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w:t>
            </w:r>
          </w:p>
        </w:tc>
      </w:tr>
      <w:tr w:rsidR="004D7193" w:rsidRPr="0025171D" w14:paraId="355DE64F"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52EC1F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6DD31C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nil"/>
              <w:right w:val="single" w:sz="4" w:space="0" w:color="000000"/>
            </w:tcBorders>
            <w:shd w:val="clear" w:color="auto" w:fill="auto"/>
            <w:noWrap/>
            <w:vAlign w:val="bottom"/>
            <w:hideMark/>
          </w:tcPr>
          <w:p w14:paraId="56EA24A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nil"/>
              <w:right w:val="single" w:sz="4" w:space="0" w:color="000000"/>
            </w:tcBorders>
            <w:shd w:val="clear" w:color="auto" w:fill="auto"/>
            <w:noWrap/>
            <w:vAlign w:val="bottom"/>
            <w:hideMark/>
          </w:tcPr>
          <w:p w14:paraId="6F8DFE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32</w:t>
            </w:r>
          </w:p>
        </w:tc>
      </w:tr>
      <w:tr w:rsidR="004D7193" w:rsidRPr="0025171D" w14:paraId="70C7E04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59413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881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9EF6D7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1464B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r>
      <w:tr w:rsidR="004D7193" w:rsidRPr="0025171D" w14:paraId="7DAAF97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EF4A5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A85484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633730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ED0070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r>
      <w:tr w:rsidR="004D7193" w:rsidRPr="0025171D" w14:paraId="6E0A233B"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2330A36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LSR</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BFA16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43AB27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ADDE79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173</w:t>
            </w:r>
          </w:p>
        </w:tc>
      </w:tr>
    </w:tbl>
    <w:p w14:paraId="15F6820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2CE7EAB1" w14:textId="77777777" w:rsidR="00BA504E" w:rsidRDefault="00BA504E" w:rsidP="004D7193">
      <w:pPr>
        <w:pStyle w:val="Legenda"/>
        <w:rPr>
          <w:rFonts w:ascii="Calibri" w:hAnsi="Calibri"/>
        </w:rPr>
      </w:pPr>
    </w:p>
    <w:p w14:paraId="58234418" w14:textId="77777777" w:rsidR="004D7193" w:rsidRDefault="004D7193" w:rsidP="004D7193">
      <w:pPr>
        <w:pStyle w:val="Legenda"/>
        <w:rPr>
          <w:rFonts w:ascii="Calibri" w:hAnsi="Calibri"/>
        </w:rPr>
      </w:pPr>
      <w:r w:rsidRPr="0025171D">
        <w:rPr>
          <w:rFonts w:ascii="Calibri" w:hAnsi="Calibri"/>
        </w:rPr>
        <w:t>Biorąc pod uwagę podmioty gospodarki narodowej ogółem, wyszczególnić można z kolei liczbę podmiotów działających w sektorze rolniczym, przemysłowym i budowlanym. Na obszarze LGD najwięcej podmiotów lokuje się w ostatnim z wymienionych sektorów. Szczegółowe dane z roku 2013 zaprezentowane zostały w tabeli poniżej:</w:t>
      </w:r>
    </w:p>
    <w:p w14:paraId="5BF8249C" w14:textId="77777777" w:rsidR="00ED4951" w:rsidRPr="00ED4951" w:rsidRDefault="00ED4951" w:rsidP="00ED4951">
      <w:pPr>
        <w:rPr>
          <w:lang w:bidi="ar-SA"/>
        </w:rPr>
      </w:pPr>
    </w:p>
    <w:p w14:paraId="59A150FB"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 z uwzględnieniem sektora rolniczego, przemysłowego i budowlanego</w:t>
      </w:r>
    </w:p>
    <w:tbl>
      <w:tblPr>
        <w:tblW w:w="0" w:type="auto"/>
        <w:jc w:val="center"/>
        <w:tblCellMar>
          <w:left w:w="70" w:type="dxa"/>
          <w:right w:w="70" w:type="dxa"/>
        </w:tblCellMar>
        <w:tblLook w:val="04A0" w:firstRow="1" w:lastRow="0" w:firstColumn="1" w:lastColumn="0" w:noHBand="0" w:noVBand="1"/>
      </w:tblPr>
      <w:tblGrid>
        <w:gridCol w:w="1920"/>
        <w:gridCol w:w="767"/>
        <w:gridCol w:w="1204"/>
        <w:gridCol w:w="1349"/>
        <w:gridCol w:w="1183"/>
      </w:tblGrid>
      <w:tr w:rsidR="004D7193" w:rsidRPr="0025171D" w14:paraId="6837DFD2" w14:textId="77777777" w:rsidTr="00521BEF">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ACA4FF"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Jednostka terytorialna</w:t>
            </w:r>
          </w:p>
        </w:tc>
        <w:tc>
          <w:tcPr>
            <w:tcW w:w="767" w:type="dxa"/>
            <w:tcBorders>
              <w:top w:val="single" w:sz="4" w:space="0" w:color="000000"/>
              <w:left w:val="nil"/>
              <w:bottom w:val="single" w:sz="4" w:space="0" w:color="000000"/>
              <w:right w:val="nil"/>
            </w:tcBorders>
            <w:shd w:val="clear" w:color="000000" w:fill="C4D79B"/>
            <w:noWrap/>
            <w:vAlign w:val="center"/>
            <w:hideMark/>
          </w:tcPr>
          <w:p w14:paraId="26428F20"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ogółem</w:t>
            </w:r>
          </w:p>
        </w:tc>
        <w:tc>
          <w:tcPr>
            <w:tcW w:w="3736"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627972D9"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w tym w sektorze</w:t>
            </w:r>
          </w:p>
        </w:tc>
      </w:tr>
      <w:tr w:rsidR="004D7193" w:rsidRPr="0025171D" w14:paraId="0DB950C6" w14:textId="77777777" w:rsidTr="00521BEF">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927832" w14:textId="77777777" w:rsidR="004D7193" w:rsidRPr="0025171D" w:rsidRDefault="004D7193" w:rsidP="00AC28F3">
            <w:pPr>
              <w:widowControl/>
              <w:rPr>
                <w:rFonts w:ascii="Calibri" w:eastAsia="Times New Roman" w:hAnsi="Calibri" w:cs="Arial"/>
                <w:bCs/>
                <w:color w:val="auto"/>
                <w:sz w:val="18"/>
                <w:szCs w:val="18"/>
                <w:lang w:bidi="ar-SA"/>
              </w:rPr>
            </w:pPr>
          </w:p>
        </w:tc>
        <w:tc>
          <w:tcPr>
            <w:tcW w:w="767" w:type="dxa"/>
            <w:tcBorders>
              <w:top w:val="nil"/>
              <w:left w:val="nil"/>
              <w:bottom w:val="single" w:sz="4" w:space="0" w:color="000000"/>
              <w:right w:val="nil"/>
            </w:tcBorders>
            <w:shd w:val="clear" w:color="000000" w:fill="C4D79B"/>
            <w:noWrap/>
            <w:vAlign w:val="center"/>
            <w:hideMark/>
          </w:tcPr>
          <w:p w14:paraId="0819E824"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2013</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64EB559D"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rolniczym</w:t>
            </w:r>
          </w:p>
        </w:tc>
        <w:tc>
          <w:tcPr>
            <w:tcW w:w="1349" w:type="dxa"/>
            <w:tcBorders>
              <w:top w:val="nil"/>
              <w:left w:val="nil"/>
              <w:bottom w:val="single" w:sz="4" w:space="0" w:color="auto"/>
              <w:right w:val="single" w:sz="4" w:space="0" w:color="auto"/>
            </w:tcBorders>
            <w:shd w:val="clear" w:color="000000" w:fill="C4D79B"/>
            <w:noWrap/>
            <w:vAlign w:val="bottom"/>
            <w:hideMark/>
          </w:tcPr>
          <w:p w14:paraId="33404C2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przemysłowym</w:t>
            </w:r>
          </w:p>
        </w:tc>
        <w:tc>
          <w:tcPr>
            <w:tcW w:w="0" w:type="auto"/>
            <w:tcBorders>
              <w:top w:val="nil"/>
              <w:left w:val="nil"/>
              <w:bottom w:val="single" w:sz="4" w:space="0" w:color="auto"/>
              <w:right w:val="single" w:sz="4" w:space="0" w:color="auto"/>
            </w:tcBorders>
            <w:shd w:val="clear" w:color="000000" w:fill="C4D79B"/>
            <w:noWrap/>
            <w:vAlign w:val="bottom"/>
            <w:hideMark/>
          </w:tcPr>
          <w:p w14:paraId="44B5CE5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budowlanym</w:t>
            </w:r>
          </w:p>
        </w:tc>
      </w:tr>
      <w:tr w:rsidR="004D7193" w:rsidRPr="0025171D" w14:paraId="71A02CAD"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5C70C2"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Bobrowniki</w:t>
            </w:r>
          </w:p>
        </w:tc>
        <w:tc>
          <w:tcPr>
            <w:tcW w:w="767" w:type="dxa"/>
            <w:tcBorders>
              <w:top w:val="nil"/>
              <w:left w:val="nil"/>
              <w:bottom w:val="single" w:sz="4" w:space="0" w:color="000000"/>
              <w:right w:val="single" w:sz="4" w:space="0" w:color="000000"/>
            </w:tcBorders>
            <w:shd w:val="clear" w:color="auto" w:fill="auto"/>
            <w:noWrap/>
            <w:vAlign w:val="bottom"/>
            <w:hideMark/>
          </w:tcPr>
          <w:p w14:paraId="0A5E782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1124</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5333F8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14</w:t>
            </w:r>
          </w:p>
        </w:tc>
        <w:tc>
          <w:tcPr>
            <w:tcW w:w="1349" w:type="dxa"/>
            <w:tcBorders>
              <w:top w:val="nil"/>
              <w:left w:val="nil"/>
              <w:bottom w:val="single" w:sz="4" w:space="0" w:color="auto"/>
              <w:right w:val="single" w:sz="4" w:space="0" w:color="auto"/>
            </w:tcBorders>
            <w:shd w:val="clear" w:color="auto" w:fill="auto"/>
            <w:noWrap/>
            <w:vAlign w:val="bottom"/>
            <w:hideMark/>
          </w:tcPr>
          <w:p w14:paraId="7A1A4C4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5DED3F3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135</w:t>
            </w:r>
          </w:p>
        </w:tc>
      </w:tr>
      <w:tr w:rsidR="004D7193" w:rsidRPr="0025171D" w14:paraId="2820FD3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8DECC0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Mierzęcice</w:t>
            </w:r>
          </w:p>
        </w:tc>
        <w:tc>
          <w:tcPr>
            <w:tcW w:w="767" w:type="dxa"/>
            <w:tcBorders>
              <w:top w:val="nil"/>
              <w:left w:val="nil"/>
              <w:bottom w:val="single" w:sz="4" w:space="0" w:color="000000"/>
              <w:right w:val="single" w:sz="4" w:space="0" w:color="000000"/>
            </w:tcBorders>
            <w:shd w:val="clear" w:color="auto" w:fill="auto"/>
            <w:noWrap/>
            <w:vAlign w:val="bottom"/>
            <w:hideMark/>
          </w:tcPr>
          <w:p w14:paraId="0646FB7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665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C290D64"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7DF3B26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61</w:t>
            </w:r>
          </w:p>
        </w:tc>
        <w:tc>
          <w:tcPr>
            <w:tcW w:w="0" w:type="auto"/>
            <w:tcBorders>
              <w:top w:val="nil"/>
              <w:left w:val="nil"/>
              <w:bottom w:val="single" w:sz="4" w:space="0" w:color="auto"/>
              <w:right w:val="single" w:sz="4" w:space="0" w:color="auto"/>
            </w:tcBorders>
            <w:shd w:val="clear" w:color="auto" w:fill="auto"/>
            <w:noWrap/>
            <w:vAlign w:val="bottom"/>
            <w:hideMark/>
          </w:tcPr>
          <w:p w14:paraId="090F39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82</w:t>
            </w:r>
          </w:p>
        </w:tc>
      </w:tr>
      <w:tr w:rsidR="004D7193" w:rsidRPr="0025171D" w14:paraId="20A96887"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49E288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Ożarowice</w:t>
            </w:r>
          </w:p>
        </w:tc>
        <w:tc>
          <w:tcPr>
            <w:tcW w:w="767" w:type="dxa"/>
            <w:tcBorders>
              <w:top w:val="nil"/>
              <w:left w:val="nil"/>
              <w:bottom w:val="single" w:sz="4" w:space="0" w:color="000000"/>
              <w:right w:val="single" w:sz="4" w:space="0" w:color="000000"/>
            </w:tcBorders>
            <w:shd w:val="clear" w:color="auto" w:fill="auto"/>
            <w:noWrap/>
            <w:vAlign w:val="bottom"/>
            <w:hideMark/>
          </w:tcPr>
          <w:p w14:paraId="12849F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645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4E1116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10</w:t>
            </w:r>
          </w:p>
        </w:tc>
        <w:tc>
          <w:tcPr>
            <w:tcW w:w="1349" w:type="dxa"/>
            <w:tcBorders>
              <w:top w:val="nil"/>
              <w:left w:val="nil"/>
              <w:bottom w:val="single" w:sz="4" w:space="0" w:color="auto"/>
              <w:right w:val="single" w:sz="4" w:space="0" w:color="auto"/>
            </w:tcBorders>
            <w:shd w:val="clear" w:color="auto" w:fill="auto"/>
            <w:noWrap/>
            <w:vAlign w:val="bottom"/>
            <w:hideMark/>
          </w:tcPr>
          <w:p w14:paraId="4965D65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44</w:t>
            </w:r>
          </w:p>
        </w:tc>
        <w:tc>
          <w:tcPr>
            <w:tcW w:w="0" w:type="auto"/>
            <w:tcBorders>
              <w:top w:val="nil"/>
              <w:left w:val="nil"/>
              <w:bottom w:val="single" w:sz="4" w:space="0" w:color="auto"/>
              <w:right w:val="single" w:sz="4" w:space="0" w:color="auto"/>
            </w:tcBorders>
            <w:shd w:val="clear" w:color="auto" w:fill="auto"/>
            <w:noWrap/>
            <w:vAlign w:val="bottom"/>
            <w:hideMark/>
          </w:tcPr>
          <w:p w14:paraId="62DBAD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66</w:t>
            </w:r>
          </w:p>
        </w:tc>
      </w:tr>
      <w:tr w:rsidR="004D7193" w:rsidRPr="0025171D" w14:paraId="4ECA9CBF"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1BBED7"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Psary</w:t>
            </w:r>
          </w:p>
        </w:tc>
        <w:tc>
          <w:tcPr>
            <w:tcW w:w="767" w:type="dxa"/>
            <w:tcBorders>
              <w:top w:val="nil"/>
              <w:left w:val="nil"/>
              <w:bottom w:val="single" w:sz="4" w:space="0" w:color="000000"/>
              <w:right w:val="single" w:sz="4" w:space="0" w:color="000000"/>
            </w:tcBorders>
            <w:shd w:val="clear" w:color="auto" w:fill="auto"/>
            <w:noWrap/>
            <w:vAlign w:val="bottom"/>
            <w:hideMark/>
          </w:tcPr>
          <w:p w14:paraId="2974EFA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1206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619F62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23</w:t>
            </w:r>
          </w:p>
        </w:tc>
        <w:tc>
          <w:tcPr>
            <w:tcW w:w="1349" w:type="dxa"/>
            <w:tcBorders>
              <w:top w:val="nil"/>
              <w:left w:val="nil"/>
              <w:bottom w:val="single" w:sz="4" w:space="0" w:color="auto"/>
              <w:right w:val="single" w:sz="4" w:space="0" w:color="auto"/>
            </w:tcBorders>
            <w:shd w:val="clear" w:color="auto" w:fill="auto"/>
            <w:noWrap/>
            <w:vAlign w:val="bottom"/>
            <w:hideMark/>
          </w:tcPr>
          <w:p w14:paraId="2D057AB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127</w:t>
            </w:r>
          </w:p>
        </w:tc>
        <w:tc>
          <w:tcPr>
            <w:tcW w:w="0" w:type="auto"/>
            <w:tcBorders>
              <w:top w:val="nil"/>
              <w:left w:val="nil"/>
              <w:bottom w:val="single" w:sz="4" w:space="0" w:color="auto"/>
              <w:right w:val="single" w:sz="4" w:space="0" w:color="auto"/>
            </w:tcBorders>
            <w:shd w:val="clear" w:color="auto" w:fill="auto"/>
            <w:noWrap/>
            <w:vAlign w:val="bottom"/>
            <w:hideMark/>
          </w:tcPr>
          <w:p w14:paraId="4641363D"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137</w:t>
            </w:r>
          </w:p>
        </w:tc>
      </w:tr>
      <w:tr w:rsidR="004D7193" w:rsidRPr="0025171D" w14:paraId="33B89993" w14:textId="77777777" w:rsidTr="00521BEF">
        <w:trPr>
          <w:trHeight w:val="300"/>
          <w:jc w:val="center"/>
        </w:trPr>
        <w:tc>
          <w:tcPr>
            <w:tcW w:w="0" w:type="auto"/>
            <w:tcBorders>
              <w:top w:val="nil"/>
              <w:left w:val="single" w:sz="4" w:space="0" w:color="000000"/>
              <w:bottom w:val="nil"/>
              <w:right w:val="single" w:sz="4" w:space="0" w:color="000000"/>
            </w:tcBorders>
            <w:shd w:val="clear" w:color="auto" w:fill="auto"/>
            <w:vAlign w:val="center"/>
            <w:hideMark/>
          </w:tcPr>
          <w:p w14:paraId="4DEC3C6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Siewierz</w:t>
            </w:r>
          </w:p>
        </w:tc>
        <w:tc>
          <w:tcPr>
            <w:tcW w:w="767" w:type="dxa"/>
            <w:tcBorders>
              <w:top w:val="nil"/>
              <w:left w:val="nil"/>
              <w:bottom w:val="nil"/>
              <w:right w:val="single" w:sz="4" w:space="0" w:color="000000"/>
            </w:tcBorders>
            <w:shd w:val="clear" w:color="auto" w:fill="auto"/>
            <w:noWrap/>
            <w:vAlign w:val="bottom"/>
            <w:hideMark/>
          </w:tcPr>
          <w:p w14:paraId="7AD52BC7"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1348</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5EFD69A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49</w:t>
            </w:r>
          </w:p>
        </w:tc>
        <w:tc>
          <w:tcPr>
            <w:tcW w:w="1349" w:type="dxa"/>
            <w:tcBorders>
              <w:top w:val="nil"/>
              <w:left w:val="nil"/>
              <w:bottom w:val="single" w:sz="4" w:space="0" w:color="auto"/>
              <w:right w:val="single" w:sz="4" w:space="0" w:color="auto"/>
            </w:tcBorders>
            <w:shd w:val="clear" w:color="auto" w:fill="auto"/>
            <w:noWrap/>
            <w:vAlign w:val="bottom"/>
            <w:hideMark/>
          </w:tcPr>
          <w:p w14:paraId="3ACA148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181</w:t>
            </w:r>
          </w:p>
        </w:tc>
        <w:tc>
          <w:tcPr>
            <w:tcW w:w="0" w:type="auto"/>
            <w:tcBorders>
              <w:top w:val="nil"/>
              <w:left w:val="nil"/>
              <w:bottom w:val="single" w:sz="4" w:space="0" w:color="auto"/>
              <w:right w:val="single" w:sz="4" w:space="0" w:color="auto"/>
            </w:tcBorders>
            <w:shd w:val="clear" w:color="auto" w:fill="auto"/>
            <w:noWrap/>
            <w:vAlign w:val="bottom"/>
            <w:hideMark/>
          </w:tcPr>
          <w:p w14:paraId="7582BDC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114</w:t>
            </w:r>
          </w:p>
        </w:tc>
      </w:tr>
      <w:tr w:rsidR="004D7193" w:rsidRPr="0025171D" w14:paraId="15F05846" w14:textId="77777777" w:rsidTr="00521BEF">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E85B1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Świerklaniec</w:t>
            </w:r>
          </w:p>
        </w:tc>
        <w:tc>
          <w:tcPr>
            <w:tcW w:w="767" w:type="dxa"/>
            <w:tcBorders>
              <w:top w:val="single" w:sz="4" w:space="0" w:color="000000"/>
              <w:left w:val="nil"/>
              <w:bottom w:val="single" w:sz="4" w:space="0" w:color="000000"/>
              <w:right w:val="single" w:sz="4" w:space="0" w:color="000000"/>
            </w:tcBorders>
            <w:shd w:val="clear" w:color="auto" w:fill="auto"/>
            <w:noWrap/>
            <w:vAlign w:val="bottom"/>
            <w:hideMark/>
          </w:tcPr>
          <w:p w14:paraId="2BFC690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1366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D556D23"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2148916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170</w:t>
            </w:r>
          </w:p>
        </w:tc>
        <w:tc>
          <w:tcPr>
            <w:tcW w:w="0" w:type="auto"/>
            <w:tcBorders>
              <w:top w:val="nil"/>
              <w:left w:val="nil"/>
              <w:bottom w:val="single" w:sz="4" w:space="0" w:color="auto"/>
              <w:right w:val="single" w:sz="4" w:space="0" w:color="auto"/>
            </w:tcBorders>
            <w:shd w:val="clear" w:color="auto" w:fill="auto"/>
            <w:noWrap/>
            <w:vAlign w:val="bottom"/>
            <w:hideMark/>
          </w:tcPr>
          <w:p w14:paraId="77FF3DBC"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175</w:t>
            </w:r>
          </w:p>
        </w:tc>
      </w:tr>
      <w:tr w:rsidR="004D7193" w:rsidRPr="0025171D" w14:paraId="4B432776"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0773C63"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Woźniki</w:t>
            </w:r>
          </w:p>
        </w:tc>
        <w:tc>
          <w:tcPr>
            <w:tcW w:w="767" w:type="dxa"/>
            <w:tcBorders>
              <w:top w:val="nil"/>
              <w:left w:val="nil"/>
              <w:bottom w:val="single" w:sz="4" w:space="0" w:color="000000"/>
              <w:right w:val="single" w:sz="4" w:space="0" w:color="000000"/>
            </w:tcBorders>
            <w:shd w:val="clear" w:color="auto" w:fill="auto"/>
            <w:noWrap/>
            <w:vAlign w:val="bottom"/>
            <w:hideMark/>
          </w:tcPr>
          <w:p w14:paraId="39547C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750</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79327E9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41</w:t>
            </w:r>
          </w:p>
        </w:tc>
        <w:tc>
          <w:tcPr>
            <w:tcW w:w="1349" w:type="dxa"/>
            <w:tcBorders>
              <w:top w:val="nil"/>
              <w:left w:val="nil"/>
              <w:bottom w:val="single" w:sz="4" w:space="0" w:color="auto"/>
              <w:right w:val="single" w:sz="4" w:space="0" w:color="auto"/>
            </w:tcBorders>
            <w:shd w:val="clear" w:color="auto" w:fill="auto"/>
            <w:noWrap/>
            <w:vAlign w:val="bottom"/>
            <w:hideMark/>
          </w:tcPr>
          <w:p w14:paraId="212FBC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126</w:t>
            </w:r>
          </w:p>
        </w:tc>
        <w:tc>
          <w:tcPr>
            <w:tcW w:w="0" w:type="auto"/>
            <w:tcBorders>
              <w:top w:val="nil"/>
              <w:left w:val="nil"/>
              <w:bottom w:val="single" w:sz="4" w:space="0" w:color="auto"/>
              <w:right w:val="single" w:sz="4" w:space="0" w:color="auto"/>
            </w:tcBorders>
            <w:shd w:val="clear" w:color="auto" w:fill="auto"/>
            <w:noWrap/>
            <w:vAlign w:val="bottom"/>
            <w:hideMark/>
          </w:tcPr>
          <w:p w14:paraId="3F6CC80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121</w:t>
            </w:r>
          </w:p>
        </w:tc>
      </w:tr>
      <w:tr w:rsidR="004D7193" w:rsidRPr="0025171D" w14:paraId="68860B7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6A4DAF0F"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Łącznie na obszarze LGD</w:t>
            </w:r>
          </w:p>
        </w:tc>
        <w:tc>
          <w:tcPr>
            <w:tcW w:w="767" w:type="dxa"/>
            <w:tcBorders>
              <w:top w:val="nil"/>
              <w:left w:val="nil"/>
              <w:bottom w:val="single" w:sz="4" w:space="0" w:color="000000"/>
              <w:right w:val="single" w:sz="4" w:space="0" w:color="000000"/>
            </w:tcBorders>
            <w:shd w:val="clear" w:color="000000" w:fill="C4D79B"/>
            <w:noWrap/>
            <w:vAlign w:val="bottom"/>
            <w:hideMark/>
          </w:tcPr>
          <w:p w14:paraId="4141C07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7104</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1280A1C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169</w:t>
            </w:r>
          </w:p>
        </w:tc>
        <w:tc>
          <w:tcPr>
            <w:tcW w:w="1349" w:type="dxa"/>
            <w:tcBorders>
              <w:top w:val="nil"/>
              <w:left w:val="nil"/>
              <w:bottom w:val="single" w:sz="4" w:space="0" w:color="auto"/>
              <w:right w:val="single" w:sz="4" w:space="0" w:color="auto"/>
            </w:tcBorders>
            <w:shd w:val="clear" w:color="000000" w:fill="C4D79B"/>
            <w:noWrap/>
            <w:vAlign w:val="bottom"/>
            <w:hideMark/>
          </w:tcPr>
          <w:p w14:paraId="6BCAB99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720</w:t>
            </w:r>
          </w:p>
        </w:tc>
        <w:tc>
          <w:tcPr>
            <w:tcW w:w="0" w:type="auto"/>
            <w:tcBorders>
              <w:top w:val="nil"/>
              <w:left w:val="nil"/>
              <w:bottom w:val="single" w:sz="4" w:space="0" w:color="auto"/>
              <w:right w:val="single" w:sz="4" w:space="0" w:color="auto"/>
            </w:tcBorders>
            <w:shd w:val="clear" w:color="000000" w:fill="C4D79B"/>
            <w:noWrap/>
            <w:vAlign w:val="bottom"/>
            <w:hideMark/>
          </w:tcPr>
          <w:p w14:paraId="5B3DAF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830</w:t>
            </w:r>
          </w:p>
        </w:tc>
      </w:tr>
    </w:tbl>
    <w:p w14:paraId="7971FB3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na podstawie: Statystyczne Vademecum Samorządowca 2014 </w:t>
      </w:r>
    </w:p>
    <w:p w14:paraId="24BF4EEA" w14:textId="77777777" w:rsidR="004D7193" w:rsidRPr="0025171D" w:rsidRDefault="004D7193" w:rsidP="004D7193">
      <w:pPr>
        <w:jc w:val="both"/>
        <w:rPr>
          <w:rFonts w:ascii="Calibri" w:hAnsi="Calibri"/>
          <w:sz w:val="22"/>
          <w:szCs w:val="22"/>
        </w:rPr>
      </w:pPr>
    </w:p>
    <w:p w14:paraId="5A432A11" w14:textId="77777777" w:rsidR="004D7193" w:rsidRPr="0025171D" w:rsidRDefault="004D7193" w:rsidP="004D7193">
      <w:pPr>
        <w:pStyle w:val="Legenda"/>
        <w:rPr>
          <w:rFonts w:ascii="Calibri" w:hAnsi="Calibri"/>
        </w:rPr>
      </w:pPr>
      <w:r w:rsidRPr="0025171D">
        <w:rPr>
          <w:rFonts w:ascii="Calibri" w:hAnsi="Calibri"/>
        </w:rPr>
        <w:t>Uszczegółowienia wymaga również samo rolnictwo i rynek rolny.  99,9% gospodarstw rolnych ogółem (tabela poniżej), stanową gospodarstwa indywidualne (7998). Działalność rolniczą prowadzi z kolei 3915 gospodarstw na obszarze LGD.</w:t>
      </w:r>
    </w:p>
    <w:p w14:paraId="5DB1BDD1" w14:textId="77777777" w:rsidR="004D7193" w:rsidRPr="0025171D" w:rsidRDefault="004D7193" w:rsidP="004D7193">
      <w:pPr>
        <w:rPr>
          <w:rFonts w:ascii="Calibri" w:hAnsi="Calibri"/>
          <w:sz w:val="20"/>
          <w:szCs w:val="20"/>
        </w:rPr>
      </w:pPr>
      <w:r w:rsidRPr="0025171D">
        <w:rPr>
          <w:rFonts w:ascii="Calibri" w:hAnsi="Calibri"/>
          <w:i/>
          <w:sz w:val="20"/>
          <w:szCs w:val="20"/>
        </w:rPr>
        <w:t>Tabela: Liczba gospodarstw rolnych na obszarze LGD</w:t>
      </w:r>
    </w:p>
    <w:tbl>
      <w:tblPr>
        <w:tblW w:w="0" w:type="auto"/>
        <w:jc w:val="center"/>
        <w:tblCellMar>
          <w:left w:w="70" w:type="dxa"/>
          <w:right w:w="70" w:type="dxa"/>
        </w:tblCellMar>
        <w:tblLook w:val="04A0" w:firstRow="1" w:lastRow="0" w:firstColumn="1" w:lastColumn="0" w:noHBand="0" w:noVBand="1"/>
      </w:tblPr>
      <w:tblGrid>
        <w:gridCol w:w="2118"/>
        <w:gridCol w:w="2413"/>
      </w:tblGrid>
      <w:tr w:rsidR="004D7193" w:rsidRPr="0025171D" w14:paraId="60F3CEAE"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6CBED7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862CA3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w:t>
            </w:r>
          </w:p>
        </w:tc>
      </w:tr>
      <w:tr w:rsidR="004D7193" w:rsidRPr="0025171D" w14:paraId="0D5A1D96"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4CE658"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152D7E7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r>
      <w:tr w:rsidR="004D7193" w:rsidRPr="0025171D" w14:paraId="4BA52CF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52DC25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578606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1638</w:t>
            </w:r>
          </w:p>
        </w:tc>
      </w:tr>
      <w:tr w:rsidR="004D7193" w:rsidRPr="0025171D" w14:paraId="1C54326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BB2D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19C4574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1262</w:t>
            </w:r>
          </w:p>
        </w:tc>
      </w:tr>
      <w:tr w:rsidR="004D7193" w:rsidRPr="0025171D" w14:paraId="2D8C87A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51D7DF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775641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778</w:t>
            </w:r>
          </w:p>
        </w:tc>
      </w:tr>
      <w:tr w:rsidR="004D7193" w:rsidRPr="0025171D" w14:paraId="0439756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33D540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62CD97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1620</w:t>
            </w:r>
          </w:p>
        </w:tc>
      </w:tr>
      <w:tr w:rsidR="004D7193" w:rsidRPr="0025171D" w14:paraId="71C10746"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B5A870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000000"/>
              <w:right w:val="single" w:sz="4" w:space="0" w:color="000000"/>
            </w:tcBorders>
            <w:shd w:val="clear" w:color="auto" w:fill="auto"/>
            <w:noWrap/>
            <w:vAlign w:val="bottom"/>
            <w:hideMark/>
          </w:tcPr>
          <w:p w14:paraId="4AF9F1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1868</w:t>
            </w:r>
          </w:p>
        </w:tc>
      </w:tr>
      <w:tr w:rsidR="004D7193" w:rsidRPr="0025171D" w14:paraId="111FE54E"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540EDA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000000"/>
              <w:right w:val="single" w:sz="4" w:space="0" w:color="000000"/>
            </w:tcBorders>
            <w:shd w:val="clear" w:color="auto" w:fill="auto"/>
            <w:noWrap/>
            <w:vAlign w:val="bottom"/>
            <w:hideMark/>
          </w:tcPr>
          <w:p w14:paraId="76EA2F2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60637FD0"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AC97D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 xml:space="preserve">Woźniki </w:t>
            </w:r>
          </w:p>
        </w:tc>
        <w:tc>
          <w:tcPr>
            <w:tcW w:w="0" w:type="auto"/>
            <w:tcBorders>
              <w:top w:val="nil"/>
              <w:left w:val="nil"/>
              <w:bottom w:val="nil"/>
              <w:right w:val="single" w:sz="4" w:space="0" w:color="000000"/>
            </w:tcBorders>
            <w:shd w:val="clear" w:color="auto" w:fill="auto"/>
            <w:noWrap/>
            <w:vAlign w:val="bottom"/>
            <w:hideMark/>
          </w:tcPr>
          <w:p w14:paraId="6B48BC0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781</w:t>
            </w:r>
          </w:p>
        </w:tc>
      </w:tr>
      <w:tr w:rsidR="004D7193" w:rsidRPr="0025171D" w14:paraId="510B57B7" w14:textId="77777777" w:rsidTr="00AC28F3">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bottom"/>
            <w:hideMark/>
          </w:tcPr>
          <w:p w14:paraId="642B2B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73E032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r>
    </w:tbl>
    <w:p w14:paraId="3B30E6F1" w14:textId="77777777" w:rsidR="004D7193" w:rsidRPr="0025171D" w:rsidRDefault="004D7193" w:rsidP="004D7193">
      <w:pPr>
        <w:pStyle w:val="Legenda"/>
        <w:rPr>
          <w:rFonts w:ascii="Calibri" w:hAnsi="Calibri"/>
          <w:i/>
          <w:sz w:val="20"/>
        </w:rPr>
      </w:pPr>
      <w:r w:rsidRPr="0025171D">
        <w:rPr>
          <w:rFonts w:ascii="Calibri" w:hAnsi="Calibri"/>
          <w:i/>
          <w:sz w:val="20"/>
        </w:rPr>
        <w:t>Opracowanie na podstawie Banku Danych Lokalnych (Powszechny Spis Rolny 2010)</w:t>
      </w:r>
    </w:p>
    <w:p w14:paraId="5E186EC3" w14:textId="77777777" w:rsidR="00CA2443" w:rsidRPr="0025171D" w:rsidRDefault="00CA2443" w:rsidP="004D7193">
      <w:pPr>
        <w:pStyle w:val="Legenda"/>
        <w:rPr>
          <w:rFonts w:ascii="Calibri" w:hAnsi="Calibri"/>
        </w:rPr>
      </w:pPr>
    </w:p>
    <w:p w14:paraId="6A5E060E" w14:textId="77777777" w:rsidR="005D0BBB" w:rsidRDefault="004D7193" w:rsidP="005D0BBB">
      <w:pPr>
        <w:pStyle w:val="Legenda"/>
        <w:rPr>
          <w:rFonts w:ascii="Calibri" w:hAnsi="Calibri"/>
        </w:rPr>
      </w:pPr>
      <w:r w:rsidRPr="0025171D">
        <w:rPr>
          <w:rFonts w:ascii="Calibri" w:hAnsi="Calibri"/>
        </w:rPr>
        <w:t>48,8% stanowią gospodarstwa do 1 ha włącznie, a 51,2% – te powyżej 1 hektara. Łącznie liczbę  gospodarstw rolnych na obszarze LGD w zależności od ich wielkości przedstawia poniższa tabela:</w:t>
      </w:r>
    </w:p>
    <w:p w14:paraId="341B3169" w14:textId="77777777" w:rsidR="00ED4951" w:rsidRPr="00ED4951" w:rsidRDefault="00ED4951" w:rsidP="00ED4951">
      <w:pPr>
        <w:rPr>
          <w:lang w:bidi="ar-SA"/>
        </w:rPr>
      </w:pPr>
    </w:p>
    <w:p w14:paraId="12435952" w14:textId="77777777" w:rsidR="004D7193" w:rsidRPr="0025171D" w:rsidRDefault="004D7193" w:rsidP="004D7193">
      <w:pPr>
        <w:rPr>
          <w:rFonts w:ascii="Calibri" w:hAnsi="Calibri"/>
          <w:sz w:val="20"/>
          <w:szCs w:val="20"/>
        </w:rPr>
      </w:pPr>
      <w:r w:rsidRPr="0025171D">
        <w:rPr>
          <w:rFonts w:ascii="Calibri" w:hAnsi="Calibri"/>
          <w:i/>
          <w:sz w:val="20"/>
          <w:szCs w:val="20"/>
        </w:rPr>
        <w:t>Tabela: Wielkość gospodarstw rolnych działających na obszarze LGD</w:t>
      </w:r>
    </w:p>
    <w:tbl>
      <w:tblPr>
        <w:tblW w:w="9139" w:type="dxa"/>
        <w:jc w:val="center"/>
        <w:tblCellMar>
          <w:left w:w="70" w:type="dxa"/>
          <w:right w:w="70" w:type="dxa"/>
        </w:tblCellMar>
        <w:tblLook w:val="04A0" w:firstRow="1" w:lastRow="0" w:firstColumn="1" w:lastColumn="0" w:noHBand="0" w:noVBand="1"/>
      </w:tblPr>
      <w:tblGrid>
        <w:gridCol w:w="2174"/>
        <w:gridCol w:w="830"/>
        <w:gridCol w:w="601"/>
        <w:gridCol w:w="601"/>
        <w:gridCol w:w="601"/>
        <w:gridCol w:w="601"/>
        <w:gridCol w:w="601"/>
        <w:gridCol w:w="490"/>
        <w:gridCol w:w="490"/>
        <w:gridCol w:w="436"/>
        <w:gridCol w:w="499"/>
        <w:gridCol w:w="751"/>
        <w:gridCol w:w="457"/>
        <w:gridCol w:w="7"/>
      </w:tblGrid>
      <w:tr w:rsidR="004D7193" w:rsidRPr="0025171D" w14:paraId="1312A05E" w14:textId="77777777" w:rsidTr="00360606">
        <w:trPr>
          <w:trHeight w:val="242"/>
          <w:jc w:val="center"/>
        </w:trPr>
        <w:tc>
          <w:tcPr>
            <w:tcW w:w="0" w:type="auto"/>
            <w:vMerge w:val="restart"/>
            <w:tcBorders>
              <w:top w:val="single" w:sz="4" w:space="0" w:color="auto"/>
              <w:left w:val="single" w:sz="4" w:space="0" w:color="auto"/>
              <w:bottom w:val="nil"/>
              <w:right w:val="single" w:sz="4" w:space="0" w:color="auto"/>
            </w:tcBorders>
            <w:shd w:val="clear" w:color="000000" w:fill="C4D79B"/>
            <w:vAlign w:val="center"/>
            <w:hideMark/>
          </w:tcPr>
          <w:p w14:paraId="3CC65F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6824" w:type="dxa"/>
            <w:gridSpan w:val="13"/>
            <w:tcBorders>
              <w:top w:val="single" w:sz="4" w:space="0" w:color="auto"/>
              <w:left w:val="nil"/>
              <w:bottom w:val="single" w:sz="4" w:space="0" w:color="auto"/>
              <w:right w:val="single" w:sz="4" w:space="0" w:color="000000"/>
            </w:tcBorders>
            <w:shd w:val="clear" w:color="000000" w:fill="C4D79B"/>
            <w:noWrap/>
            <w:vAlign w:val="center"/>
            <w:hideMark/>
          </w:tcPr>
          <w:p w14:paraId="2159F4D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 w 2010 roku</w:t>
            </w:r>
          </w:p>
        </w:tc>
      </w:tr>
      <w:tr w:rsidR="004D7193" w:rsidRPr="0025171D" w14:paraId="4CD7E5B4" w14:textId="77777777" w:rsidTr="00360606">
        <w:trPr>
          <w:gridAfter w:val="1"/>
          <w:wAfter w:w="7" w:type="dxa"/>
          <w:cantSplit/>
          <w:trHeight w:val="1077"/>
          <w:jc w:val="center"/>
        </w:trPr>
        <w:tc>
          <w:tcPr>
            <w:tcW w:w="0" w:type="auto"/>
            <w:vMerge/>
            <w:tcBorders>
              <w:top w:val="single" w:sz="4" w:space="0" w:color="auto"/>
              <w:left w:val="single" w:sz="4" w:space="0" w:color="auto"/>
              <w:bottom w:val="nil"/>
              <w:right w:val="single" w:sz="4" w:space="0" w:color="auto"/>
            </w:tcBorders>
            <w:vAlign w:val="center"/>
            <w:hideMark/>
          </w:tcPr>
          <w:p w14:paraId="4C9EFBD5"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nil"/>
              <w:right w:val="single" w:sz="4" w:space="0" w:color="auto"/>
            </w:tcBorders>
            <w:shd w:val="clear" w:color="000000" w:fill="C4D79B"/>
            <w:vAlign w:val="center"/>
            <w:hideMark/>
          </w:tcPr>
          <w:p w14:paraId="0A2FF16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tcBorders>
              <w:top w:val="nil"/>
              <w:left w:val="nil"/>
              <w:bottom w:val="nil"/>
              <w:right w:val="single" w:sz="4" w:space="0" w:color="auto"/>
            </w:tcBorders>
            <w:shd w:val="clear" w:color="000000" w:fill="C4D79B"/>
            <w:textDirection w:val="btLr"/>
            <w:vAlign w:val="center"/>
            <w:hideMark/>
          </w:tcPr>
          <w:p w14:paraId="6C4B9EED"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do 1 ha włącznie</w:t>
            </w:r>
          </w:p>
        </w:tc>
        <w:tc>
          <w:tcPr>
            <w:tcW w:w="0" w:type="auto"/>
            <w:tcBorders>
              <w:top w:val="nil"/>
              <w:left w:val="nil"/>
              <w:bottom w:val="nil"/>
              <w:right w:val="single" w:sz="4" w:space="0" w:color="auto"/>
            </w:tcBorders>
            <w:shd w:val="clear" w:color="000000" w:fill="C4D79B"/>
            <w:textDirection w:val="btLr"/>
            <w:vAlign w:val="center"/>
            <w:hideMark/>
          </w:tcPr>
          <w:p w14:paraId="2C1CED0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powyżej 1 ha razem</w:t>
            </w:r>
          </w:p>
        </w:tc>
        <w:tc>
          <w:tcPr>
            <w:tcW w:w="0" w:type="auto"/>
            <w:tcBorders>
              <w:top w:val="nil"/>
              <w:left w:val="nil"/>
              <w:bottom w:val="nil"/>
              <w:right w:val="single" w:sz="4" w:space="0" w:color="auto"/>
            </w:tcBorders>
            <w:shd w:val="clear" w:color="000000" w:fill="C4D79B"/>
            <w:textDirection w:val="btLr"/>
            <w:vAlign w:val="center"/>
            <w:hideMark/>
          </w:tcPr>
          <w:p w14:paraId="6CBCD91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1 - 5 ha</w:t>
            </w:r>
          </w:p>
        </w:tc>
        <w:tc>
          <w:tcPr>
            <w:tcW w:w="0" w:type="auto"/>
            <w:tcBorders>
              <w:top w:val="nil"/>
              <w:left w:val="nil"/>
              <w:bottom w:val="nil"/>
              <w:right w:val="single" w:sz="4" w:space="0" w:color="auto"/>
            </w:tcBorders>
            <w:shd w:val="clear" w:color="000000" w:fill="C4D79B"/>
            <w:textDirection w:val="btLr"/>
            <w:vAlign w:val="center"/>
            <w:hideMark/>
          </w:tcPr>
          <w:p w14:paraId="23E0204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1 - 10 ha</w:t>
            </w:r>
          </w:p>
        </w:tc>
        <w:tc>
          <w:tcPr>
            <w:tcW w:w="0" w:type="auto"/>
            <w:tcBorders>
              <w:top w:val="nil"/>
              <w:left w:val="nil"/>
              <w:bottom w:val="nil"/>
              <w:right w:val="single" w:sz="4" w:space="0" w:color="auto"/>
            </w:tcBorders>
            <w:shd w:val="clear" w:color="000000" w:fill="C4D79B"/>
            <w:textDirection w:val="btLr"/>
            <w:vAlign w:val="center"/>
            <w:hideMark/>
          </w:tcPr>
          <w:p w14:paraId="6842A871"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1 - 15 ha</w:t>
            </w:r>
          </w:p>
        </w:tc>
        <w:tc>
          <w:tcPr>
            <w:tcW w:w="0" w:type="auto"/>
            <w:tcBorders>
              <w:top w:val="nil"/>
              <w:left w:val="nil"/>
              <w:bottom w:val="nil"/>
              <w:right w:val="single" w:sz="4" w:space="0" w:color="auto"/>
            </w:tcBorders>
            <w:shd w:val="clear" w:color="000000" w:fill="C4D79B"/>
            <w:textDirection w:val="btLr"/>
            <w:vAlign w:val="center"/>
            <w:hideMark/>
          </w:tcPr>
          <w:p w14:paraId="6044EBCA"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5 - 10 ha</w:t>
            </w:r>
          </w:p>
        </w:tc>
        <w:tc>
          <w:tcPr>
            <w:tcW w:w="0" w:type="auto"/>
            <w:tcBorders>
              <w:top w:val="nil"/>
              <w:left w:val="nil"/>
              <w:bottom w:val="nil"/>
              <w:right w:val="single" w:sz="4" w:space="0" w:color="auto"/>
            </w:tcBorders>
            <w:shd w:val="clear" w:color="000000" w:fill="C4D79B"/>
            <w:textDirection w:val="btLr"/>
            <w:vAlign w:val="center"/>
            <w:hideMark/>
          </w:tcPr>
          <w:p w14:paraId="4F167E12"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5 - 15 ha</w:t>
            </w:r>
          </w:p>
        </w:tc>
        <w:tc>
          <w:tcPr>
            <w:tcW w:w="0" w:type="auto"/>
            <w:tcBorders>
              <w:top w:val="nil"/>
              <w:left w:val="nil"/>
              <w:bottom w:val="nil"/>
              <w:right w:val="single" w:sz="4" w:space="0" w:color="auto"/>
            </w:tcBorders>
            <w:shd w:val="clear" w:color="000000" w:fill="C4D79B"/>
            <w:textDirection w:val="btLr"/>
            <w:vAlign w:val="center"/>
            <w:hideMark/>
          </w:tcPr>
          <w:p w14:paraId="2CEF62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10 -15 ha</w:t>
            </w:r>
          </w:p>
        </w:tc>
        <w:tc>
          <w:tcPr>
            <w:tcW w:w="486" w:type="dxa"/>
            <w:tcBorders>
              <w:top w:val="nil"/>
              <w:left w:val="nil"/>
              <w:bottom w:val="nil"/>
              <w:right w:val="single" w:sz="4" w:space="0" w:color="auto"/>
            </w:tcBorders>
            <w:shd w:val="clear" w:color="000000" w:fill="C4D79B"/>
            <w:textDirection w:val="btLr"/>
            <w:vAlign w:val="center"/>
            <w:hideMark/>
          </w:tcPr>
          <w:p w14:paraId="76A7E8D8"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ha i więcej</w:t>
            </w:r>
          </w:p>
        </w:tc>
        <w:tc>
          <w:tcPr>
            <w:tcW w:w="701" w:type="dxa"/>
            <w:tcBorders>
              <w:top w:val="nil"/>
              <w:left w:val="nil"/>
              <w:bottom w:val="nil"/>
              <w:right w:val="single" w:sz="4" w:space="0" w:color="auto"/>
            </w:tcBorders>
            <w:shd w:val="clear" w:color="000000" w:fill="C4D79B"/>
            <w:textDirection w:val="btLr"/>
            <w:vAlign w:val="center"/>
            <w:hideMark/>
          </w:tcPr>
          <w:p w14:paraId="229C9A4F"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ha i więcej</w:t>
            </w:r>
          </w:p>
        </w:tc>
        <w:tc>
          <w:tcPr>
            <w:tcW w:w="427" w:type="dxa"/>
            <w:tcBorders>
              <w:top w:val="nil"/>
              <w:left w:val="nil"/>
              <w:bottom w:val="nil"/>
              <w:right w:val="single" w:sz="4" w:space="0" w:color="auto"/>
            </w:tcBorders>
            <w:shd w:val="clear" w:color="000000" w:fill="C4D79B"/>
            <w:textDirection w:val="btLr"/>
            <w:vAlign w:val="center"/>
            <w:hideMark/>
          </w:tcPr>
          <w:p w14:paraId="6CD89B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15 ha i więcej</w:t>
            </w:r>
          </w:p>
        </w:tc>
      </w:tr>
      <w:tr w:rsidR="004D7193" w:rsidRPr="0025171D" w14:paraId="6546F57A" w14:textId="77777777" w:rsidTr="00360606">
        <w:trPr>
          <w:gridAfter w:val="1"/>
          <w:wAfter w:w="7" w:type="dxa"/>
          <w:trHeight w:val="3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93FF7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BB25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95F5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EC5B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C88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4EE38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7AA85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98578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6305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D20F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9E749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575</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14:paraId="19EAB2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183</w:t>
            </w:r>
          </w:p>
        </w:tc>
        <w:tc>
          <w:tcPr>
            <w:tcW w:w="427" w:type="dxa"/>
            <w:tcBorders>
              <w:top w:val="single" w:sz="4" w:space="0" w:color="auto"/>
              <w:left w:val="nil"/>
              <w:bottom w:val="single" w:sz="4" w:space="0" w:color="auto"/>
              <w:right w:val="single" w:sz="4" w:space="0" w:color="auto"/>
            </w:tcBorders>
            <w:shd w:val="clear" w:color="auto" w:fill="auto"/>
            <w:noWrap/>
            <w:vAlign w:val="center"/>
            <w:hideMark/>
          </w:tcPr>
          <w:p w14:paraId="5BC9BC3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97</w:t>
            </w:r>
          </w:p>
        </w:tc>
      </w:tr>
    </w:tbl>
    <w:p w14:paraId="6E44458D" w14:textId="77777777" w:rsidR="004D7193" w:rsidRPr="0025171D" w:rsidRDefault="004D7193" w:rsidP="004D7193">
      <w:pPr>
        <w:rPr>
          <w:rFonts w:ascii="Calibri" w:hAnsi="Calibri"/>
        </w:rPr>
      </w:pPr>
      <w:r w:rsidRPr="0025171D">
        <w:rPr>
          <w:rFonts w:ascii="Calibri" w:hAnsi="Calibri"/>
          <w:i/>
          <w:sz w:val="20"/>
          <w:szCs w:val="20"/>
        </w:rPr>
        <w:t>Opracowanie na podstawie Banku Danych Lokalnych (Powszechny Spis Rolny 2010)</w:t>
      </w:r>
    </w:p>
    <w:p w14:paraId="4C2D1235" w14:textId="77777777" w:rsidR="00ED4951" w:rsidRDefault="00ED4951" w:rsidP="004D7193">
      <w:pPr>
        <w:pStyle w:val="Legenda"/>
        <w:rPr>
          <w:rFonts w:ascii="Calibri" w:hAnsi="Calibri"/>
        </w:rPr>
      </w:pPr>
    </w:p>
    <w:p w14:paraId="782048F4" w14:textId="77777777" w:rsidR="004D7193" w:rsidRPr="0025171D" w:rsidRDefault="004D7193" w:rsidP="004D7193">
      <w:pPr>
        <w:pStyle w:val="Legenda"/>
        <w:rPr>
          <w:rFonts w:ascii="Calibri" w:hAnsi="Calibri"/>
        </w:rPr>
      </w:pPr>
      <w:r w:rsidRPr="0025171D">
        <w:rPr>
          <w:rFonts w:ascii="Calibri" w:hAnsi="Calibri"/>
        </w:rPr>
        <w:t xml:space="preserve">W gospodarstwach rolnych, biorąc pod uwagę typ zasiewu, przeważają zboża, mieszanki zbożowe, ziemniaki oraz warzywa gruntowe. </w:t>
      </w:r>
      <w:r w:rsidR="00AC28F3" w:rsidRPr="0025171D">
        <w:rPr>
          <w:rFonts w:ascii="Calibri" w:hAnsi="Calibri"/>
        </w:rPr>
        <w:t xml:space="preserve"> </w:t>
      </w:r>
      <w:r w:rsidRPr="0025171D">
        <w:rPr>
          <w:rFonts w:ascii="Calibri" w:hAnsi="Calibri"/>
        </w:rPr>
        <w:t>Wyszczególniona powyżej kategoria ludności w wieku produkcyjnym wymaga również uwzględnienia danych dotyczących udziału  w niej zarejestrowanych bezrobotnych. Dane w przekroju czasowym (lata 2004-2014) dla każdej z gmin osobno oraz łącznie na obszarze LGD przedstawia poniższa tabela:</w:t>
      </w:r>
    </w:p>
    <w:p w14:paraId="099BA058" w14:textId="77777777" w:rsidR="00CA186A" w:rsidRPr="0025171D" w:rsidRDefault="00CA186A" w:rsidP="00CA186A">
      <w:pPr>
        <w:rPr>
          <w:rFonts w:ascii="Calibri" w:hAnsi="Calibri"/>
          <w:lang w:bidi="ar-SA"/>
        </w:rPr>
      </w:pPr>
    </w:p>
    <w:p w14:paraId="3263126E" w14:textId="77777777" w:rsidR="004D7193" w:rsidRPr="0025171D" w:rsidRDefault="004D7193" w:rsidP="004D7193">
      <w:pPr>
        <w:pStyle w:val="Legenda"/>
        <w:rPr>
          <w:rFonts w:ascii="Calibri" w:hAnsi="Calibri"/>
          <w:i/>
          <w:sz w:val="20"/>
        </w:rPr>
      </w:pPr>
      <w:r w:rsidRPr="0025171D">
        <w:rPr>
          <w:rFonts w:ascii="Calibri" w:hAnsi="Calibri"/>
          <w:i/>
          <w:sz w:val="20"/>
        </w:rPr>
        <w:t>Tabela: Udział bezrobotnych zarejestrowanych w liczbie ludności w wieku produkcyjnym [procent]</w:t>
      </w:r>
    </w:p>
    <w:tbl>
      <w:tblPr>
        <w:tblW w:w="0" w:type="auto"/>
        <w:jc w:val="center"/>
        <w:tblCellMar>
          <w:left w:w="70" w:type="dxa"/>
          <w:right w:w="70" w:type="dxa"/>
        </w:tblCellMar>
        <w:tblLook w:val="04A0" w:firstRow="1" w:lastRow="0" w:firstColumn="1" w:lastColumn="0" w:noHBand="0" w:noVBand="1"/>
      </w:tblPr>
      <w:tblGrid>
        <w:gridCol w:w="2135"/>
        <w:gridCol w:w="495"/>
        <w:gridCol w:w="495"/>
        <w:gridCol w:w="465"/>
        <w:gridCol w:w="465"/>
        <w:gridCol w:w="465"/>
        <w:gridCol w:w="465"/>
        <w:gridCol w:w="465"/>
        <w:gridCol w:w="465"/>
        <w:gridCol w:w="465"/>
        <w:gridCol w:w="465"/>
        <w:gridCol w:w="465"/>
      </w:tblGrid>
      <w:tr w:rsidR="004D7193" w:rsidRPr="0025171D" w14:paraId="18B43AAC"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1DC6E43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Jednostka terytorialna</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722E258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2004</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6F620561"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E753E92"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2EE22E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2007</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BDFD2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7A52646"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5B9F6E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2010</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A4149CB"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5B8B6BA"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A46F06F"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2013</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1E82BDB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2014</w:t>
            </w:r>
          </w:p>
        </w:tc>
      </w:tr>
      <w:tr w:rsidR="004D7193" w:rsidRPr="0025171D" w14:paraId="04A47DE0"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3B86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auto"/>
              <w:right w:val="single" w:sz="4" w:space="0" w:color="auto"/>
            </w:tcBorders>
            <w:shd w:val="clear" w:color="auto" w:fill="auto"/>
            <w:noWrap/>
            <w:vAlign w:val="center"/>
            <w:hideMark/>
          </w:tcPr>
          <w:p w14:paraId="679AB7D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358C9F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6EC957F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9,2</w:t>
            </w:r>
          </w:p>
        </w:tc>
        <w:tc>
          <w:tcPr>
            <w:tcW w:w="0" w:type="auto"/>
            <w:tcBorders>
              <w:top w:val="nil"/>
              <w:left w:val="nil"/>
              <w:bottom w:val="single" w:sz="4" w:space="0" w:color="auto"/>
              <w:right w:val="single" w:sz="4" w:space="0" w:color="auto"/>
            </w:tcBorders>
            <w:shd w:val="clear" w:color="auto" w:fill="auto"/>
            <w:noWrap/>
            <w:vAlign w:val="center"/>
            <w:hideMark/>
          </w:tcPr>
          <w:p w14:paraId="3D419C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191D52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w:t>
            </w:r>
          </w:p>
        </w:tc>
        <w:tc>
          <w:tcPr>
            <w:tcW w:w="0" w:type="auto"/>
            <w:tcBorders>
              <w:top w:val="nil"/>
              <w:left w:val="nil"/>
              <w:bottom w:val="single" w:sz="4" w:space="0" w:color="auto"/>
              <w:right w:val="single" w:sz="4" w:space="0" w:color="auto"/>
            </w:tcBorders>
            <w:shd w:val="clear" w:color="auto" w:fill="auto"/>
            <w:noWrap/>
            <w:vAlign w:val="center"/>
            <w:hideMark/>
          </w:tcPr>
          <w:p w14:paraId="150367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3EA2A65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00D371B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4ABDDF0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auto" w:fill="auto"/>
            <w:noWrap/>
            <w:vAlign w:val="center"/>
            <w:hideMark/>
          </w:tcPr>
          <w:p w14:paraId="71220B2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4213976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006A5B8A"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7DAEF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auto"/>
              <w:right w:val="single" w:sz="4" w:space="0" w:color="auto"/>
            </w:tcBorders>
            <w:shd w:val="clear" w:color="auto" w:fill="auto"/>
            <w:noWrap/>
            <w:vAlign w:val="center"/>
            <w:hideMark/>
          </w:tcPr>
          <w:p w14:paraId="31AE73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0CA233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9,6</w:t>
            </w:r>
          </w:p>
        </w:tc>
        <w:tc>
          <w:tcPr>
            <w:tcW w:w="0" w:type="auto"/>
            <w:tcBorders>
              <w:top w:val="nil"/>
              <w:left w:val="nil"/>
              <w:bottom w:val="single" w:sz="4" w:space="0" w:color="auto"/>
              <w:right w:val="single" w:sz="4" w:space="0" w:color="auto"/>
            </w:tcBorders>
            <w:shd w:val="clear" w:color="auto" w:fill="auto"/>
            <w:noWrap/>
            <w:vAlign w:val="center"/>
            <w:hideMark/>
          </w:tcPr>
          <w:p w14:paraId="459AA3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8,1</w:t>
            </w:r>
          </w:p>
        </w:tc>
        <w:tc>
          <w:tcPr>
            <w:tcW w:w="0" w:type="auto"/>
            <w:tcBorders>
              <w:top w:val="nil"/>
              <w:left w:val="nil"/>
              <w:bottom w:val="single" w:sz="4" w:space="0" w:color="auto"/>
              <w:right w:val="single" w:sz="4" w:space="0" w:color="auto"/>
            </w:tcBorders>
            <w:shd w:val="clear" w:color="auto" w:fill="auto"/>
            <w:noWrap/>
            <w:vAlign w:val="center"/>
            <w:hideMark/>
          </w:tcPr>
          <w:p w14:paraId="588E92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708BEB6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w:t>
            </w:r>
          </w:p>
        </w:tc>
        <w:tc>
          <w:tcPr>
            <w:tcW w:w="0" w:type="auto"/>
            <w:tcBorders>
              <w:top w:val="nil"/>
              <w:left w:val="nil"/>
              <w:bottom w:val="single" w:sz="4" w:space="0" w:color="auto"/>
              <w:right w:val="single" w:sz="4" w:space="0" w:color="auto"/>
            </w:tcBorders>
            <w:shd w:val="clear" w:color="auto" w:fill="auto"/>
            <w:noWrap/>
            <w:vAlign w:val="center"/>
            <w:hideMark/>
          </w:tcPr>
          <w:p w14:paraId="42D364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42D0D82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nil"/>
              <w:left w:val="nil"/>
              <w:bottom w:val="single" w:sz="4" w:space="0" w:color="auto"/>
              <w:right w:val="single" w:sz="4" w:space="0" w:color="auto"/>
            </w:tcBorders>
            <w:shd w:val="clear" w:color="auto" w:fill="auto"/>
            <w:noWrap/>
            <w:vAlign w:val="center"/>
            <w:hideMark/>
          </w:tcPr>
          <w:p w14:paraId="610081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shd w:val="clear" w:color="auto" w:fill="auto"/>
            <w:noWrap/>
            <w:vAlign w:val="center"/>
            <w:hideMark/>
          </w:tcPr>
          <w:p w14:paraId="6B74A34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auto"/>
              <w:right w:val="single" w:sz="4" w:space="0" w:color="auto"/>
            </w:tcBorders>
            <w:shd w:val="clear" w:color="auto" w:fill="auto"/>
            <w:noWrap/>
            <w:vAlign w:val="center"/>
            <w:hideMark/>
          </w:tcPr>
          <w:p w14:paraId="74A7BE5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623E05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5FE7C716"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466825"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auto"/>
              <w:right w:val="single" w:sz="4" w:space="0" w:color="auto"/>
            </w:tcBorders>
            <w:shd w:val="clear" w:color="auto" w:fill="auto"/>
            <w:noWrap/>
            <w:vAlign w:val="center"/>
            <w:hideMark/>
          </w:tcPr>
          <w:p w14:paraId="271610F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c>
          <w:tcPr>
            <w:tcW w:w="0" w:type="auto"/>
            <w:tcBorders>
              <w:top w:val="nil"/>
              <w:left w:val="nil"/>
              <w:bottom w:val="single" w:sz="4" w:space="0" w:color="auto"/>
              <w:right w:val="single" w:sz="4" w:space="0" w:color="auto"/>
            </w:tcBorders>
            <w:shd w:val="clear" w:color="auto" w:fill="auto"/>
            <w:noWrap/>
            <w:vAlign w:val="center"/>
            <w:hideMark/>
          </w:tcPr>
          <w:p w14:paraId="1495713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442523E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nil"/>
              <w:left w:val="nil"/>
              <w:bottom w:val="single" w:sz="4" w:space="0" w:color="auto"/>
              <w:right w:val="single" w:sz="4" w:space="0" w:color="auto"/>
            </w:tcBorders>
            <w:shd w:val="clear" w:color="auto" w:fill="auto"/>
            <w:noWrap/>
            <w:vAlign w:val="center"/>
            <w:hideMark/>
          </w:tcPr>
          <w:p w14:paraId="5FDE6F9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736B541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nil"/>
              <w:left w:val="nil"/>
              <w:bottom w:val="single" w:sz="4" w:space="0" w:color="auto"/>
              <w:right w:val="single" w:sz="4" w:space="0" w:color="auto"/>
            </w:tcBorders>
            <w:shd w:val="clear" w:color="auto" w:fill="auto"/>
            <w:noWrap/>
            <w:vAlign w:val="center"/>
            <w:hideMark/>
          </w:tcPr>
          <w:p w14:paraId="7785A93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5DBA23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48E3B6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62EDBC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5574A7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vAlign w:val="center"/>
          </w:tcPr>
          <w:p w14:paraId="7753AB8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r>
      <w:tr w:rsidR="004D7193" w:rsidRPr="0025171D" w14:paraId="284D2532"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CD72A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auto"/>
              <w:right w:val="single" w:sz="4" w:space="0" w:color="auto"/>
            </w:tcBorders>
            <w:shd w:val="clear" w:color="auto" w:fill="auto"/>
            <w:noWrap/>
            <w:vAlign w:val="center"/>
            <w:hideMark/>
          </w:tcPr>
          <w:p w14:paraId="39B369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w:t>
            </w:r>
          </w:p>
        </w:tc>
        <w:tc>
          <w:tcPr>
            <w:tcW w:w="0" w:type="auto"/>
            <w:tcBorders>
              <w:top w:val="nil"/>
              <w:left w:val="nil"/>
              <w:bottom w:val="single" w:sz="4" w:space="0" w:color="auto"/>
              <w:right w:val="single" w:sz="4" w:space="0" w:color="auto"/>
            </w:tcBorders>
            <w:shd w:val="clear" w:color="auto" w:fill="auto"/>
            <w:noWrap/>
            <w:vAlign w:val="center"/>
            <w:hideMark/>
          </w:tcPr>
          <w:p w14:paraId="32F452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14:paraId="620D5CA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35A7507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6EC61B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412B20C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2E94601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c>
          <w:tcPr>
            <w:tcW w:w="0" w:type="auto"/>
            <w:tcBorders>
              <w:top w:val="nil"/>
              <w:left w:val="nil"/>
              <w:bottom w:val="single" w:sz="4" w:space="0" w:color="auto"/>
              <w:right w:val="single" w:sz="4" w:space="0" w:color="auto"/>
            </w:tcBorders>
            <w:shd w:val="clear" w:color="auto" w:fill="auto"/>
            <w:noWrap/>
            <w:vAlign w:val="center"/>
            <w:hideMark/>
          </w:tcPr>
          <w:p w14:paraId="0D37DD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333579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14:paraId="2595698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w:t>
            </w:r>
          </w:p>
        </w:tc>
        <w:tc>
          <w:tcPr>
            <w:tcW w:w="0" w:type="auto"/>
            <w:tcBorders>
              <w:top w:val="nil"/>
              <w:left w:val="nil"/>
              <w:bottom w:val="single" w:sz="4" w:space="0" w:color="auto"/>
              <w:right w:val="single" w:sz="4" w:space="0" w:color="auto"/>
            </w:tcBorders>
            <w:vAlign w:val="center"/>
          </w:tcPr>
          <w:p w14:paraId="6FFF181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r>
      <w:tr w:rsidR="004D7193" w:rsidRPr="0025171D" w14:paraId="605F8BEF"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98B10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auto"/>
              <w:right w:val="single" w:sz="4" w:space="0" w:color="auto"/>
            </w:tcBorders>
            <w:shd w:val="clear" w:color="auto" w:fill="auto"/>
            <w:noWrap/>
            <w:vAlign w:val="center"/>
            <w:hideMark/>
          </w:tcPr>
          <w:p w14:paraId="26CC266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12,2</w:t>
            </w:r>
          </w:p>
        </w:tc>
        <w:tc>
          <w:tcPr>
            <w:tcW w:w="0" w:type="auto"/>
            <w:tcBorders>
              <w:top w:val="nil"/>
              <w:left w:val="nil"/>
              <w:bottom w:val="single" w:sz="4" w:space="0" w:color="auto"/>
              <w:right w:val="single" w:sz="4" w:space="0" w:color="auto"/>
            </w:tcBorders>
            <w:shd w:val="clear" w:color="auto" w:fill="auto"/>
            <w:noWrap/>
            <w:vAlign w:val="center"/>
            <w:hideMark/>
          </w:tcPr>
          <w:p w14:paraId="00EABEA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48A0AF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5782997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484530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215C142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647D1B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2E8FB5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5A3D31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8A069F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single" w:sz="4" w:space="0" w:color="auto"/>
              <w:right w:val="single" w:sz="4" w:space="0" w:color="auto"/>
            </w:tcBorders>
            <w:vAlign w:val="center"/>
          </w:tcPr>
          <w:p w14:paraId="3D0E15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r>
      <w:tr w:rsidR="004D7193" w:rsidRPr="0025171D" w14:paraId="237E9F10"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884B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auto"/>
              <w:right w:val="single" w:sz="4" w:space="0" w:color="auto"/>
            </w:tcBorders>
            <w:shd w:val="clear" w:color="auto" w:fill="auto"/>
            <w:noWrap/>
            <w:vAlign w:val="center"/>
            <w:hideMark/>
          </w:tcPr>
          <w:p w14:paraId="23C955D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auto"/>
              <w:right w:val="single" w:sz="4" w:space="0" w:color="auto"/>
            </w:tcBorders>
            <w:shd w:val="clear" w:color="auto" w:fill="auto"/>
            <w:noWrap/>
            <w:vAlign w:val="center"/>
            <w:hideMark/>
          </w:tcPr>
          <w:p w14:paraId="7DEF25D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w:t>
            </w:r>
          </w:p>
        </w:tc>
        <w:tc>
          <w:tcPr>
            <w:tcW w:w="0" w:type="auto"/>
            <w:tcBorders>
              <w:top w:val="nil"/>
              <w:left w:val="nil"/>
              <w:bottom w:val="single" w:sz="4" w:space="0" w:color="auto"/>
              <w:right w:val="single" w:sz="4" w:space="0" w:color="auto"/>
            </w:tcBorders>
            <w:shd w:val="clear" w:color="auto" w:fill="auto"/>
            <w:noWrap/>
            <w:vAlign w:val="center"/>
            <w:hideMark/>
          </w:tcPr>
          <w:p w14:paraId="5A8AC7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191ED2B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4E86A3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1E49A9B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0B005C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14:paraId="27F1E2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057CB2F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auto"/>
              <w:right w:val="single" w:sz="4" w:space="0" w:color="auto"/>
            </w:tcBorders>
            <w:shd w:val="clear" w:color="auto" w:fill="auto"/>
            <w:noWrap/>
            <w:vAlign w:val="center"/>
            <w:hideMark/>
          </w:tcPr>
          <w:p w14:paraId="1BE9FF8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nil"/>
              <w:bottom w:val="single" w:sz="4" w:space="0" w:color="auto"/>
              <w:right w:val="single" w:sz="4" w:space="0" w:color="auto"/>
            </w:tcBorders>
            <w:vAlign w:val="center"/>
          </w:tcPr>
          <w:p w14:paraId="7AFBA89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19C51DE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A9014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auto"/>
              <w:right w:val="single" w:sz="4" w:space="0" w:color="auto"/>
            </w:tcBorders>
            <w:shd w:val="clear" w:color="auto" w:fill="auto"/>
            <w:noWrap/>
            <w:vAlign w:val="center"/>
            <w:hideMark/>
          </w:tcPr>
          <w:p w14:paraId="2DA3D4A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7,9</w:t>
            </w:r>
          </w:p>
        </w:tc>
        <w:tc>
          <w:tcPr>
            <w:tcW w:w="0" w:type="auto"/>
            <w:tcBorders>
              <w:top w:val="nil"/>
              <w:left w:val="nil"/>
              <w:bottom w:val="single" w:sz="4" w:space="0" w:color="auto"/>
              <w:right w:val="single" w:sz="4" w:space="0" w:color="auto"/>
            </w:tcBorders>
            <w:shd w:val="clear" w:color="auto" w:fill="auto"/>
            <w:noWrap/>
            <w:vAlign w:val="center"/>
            <w:hideMark/>
          </w:tcPr>
          <w:p w14:paraId="01227A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2D41D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3E71856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241764C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3082B3E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13BD3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14:paraId="0F38114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4FB62B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6B0656A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auto"/>
              <w:right w:val="single" w:sz="4" w:space="0" w:color="auto"/>
            </w:tcBorders>
            <w:vAlign w:val="center"/>
          </w:tcPr>
          <w:p w14:paraId="6D38092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r>
      <w:tr w:rsidR="004D7193" w:rsidRPr="0025171D" w14:paraId="7EAF5A8A"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3A19DC7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Średnia na obszarze LGD</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0D2AE8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23826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F2E61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16EA0F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C226A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4F575F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60807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D23E59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52C707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E309B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24F8FA8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r>
    </w:tbl>
    <w:p w14:paraId="28315001" w14:textId="77777777" w:rsidR="004D7193" w:rsidRPr="0025171D" w:rsidRDefault="004D7193" w:rsidP="004D7193">
      <w:pPr>
        <w:pStyle w:val="Legenda"/>
        <w:rPr>
          <w:rFonts w:ascii="Calibri" w:hAnsi="Calibri"/>
          <w:i/>
          <w:sz w:val="20"/>
        </w:rPr>
      </w:pPr>
      <w:r w:rsidRPr="0025171D">
        <w:rPr>
          <w:rFonts w:ascii="Calibri" w:hAnsi="Calibri"/>
          <w:i/>
          <w:sz w:val="20"/>
        </w:rPr>
        <w:t>Źródło: Bank Danych Lokalnych</w:t>
      </w:r>
    </w:p>
    <w:p w14:paraId="06D6F130" w14:textId="77777777" w:rsidR="004D7193" w:rsidRPr="0025171D" w:rsidRDefault="004D7193" w:rsidP="004D7193">
      <w:pPr>
        <w:pStyle w:val="Nagwek2"/>
        <w:jc w:val="both"/>
        <w:rPr>
          <w:rFonts w:ascii="Calibri" w:hAnsi="Calibri"/>
        </w:rPr>
      </w:pPr>
    </w:p>
    <w:p w14:paraId="7EEF621A" w14:textId="77777777" w:rsidR="004D7193" w:rsidRPr="0025171D" w:rsidRDefault="004D7193" w:rsidP="004D7193">
      <w:pPr>
        <w:pStyle w:val="Legenda"/>
        <w:rPr>
          <w:rFonts w:ascii="Calibri" w:hAnsi="Calibri"/>
        </w:rPr>
      </w:pPr>
      <w:r w:rsidRPr="0025171D">
        <w:rPr>
          <w:rFonts w:ascii="Calibri" w:hAnsi="Calibri"/>
        </w:rPr>
        <w:t>Reasumując, udział osób bezrobotnych w obszarze LGD w 2013 roku wynosił 6,6%, a w 2014 – 6,0%, podczas gdy w województwie śląskim – odpowiednio 7,1% i 6,1%.</w:t>
      </w:r>
    </w:p>
    <w:p w14:paraId="40936AF8" w14:textId="77777777" w:rsidR="004D7193" w:rsidRPr="0025171D" w:rsidRDefault="004D7193" w:rsidP="004D7193">
      <w:pPr>
        <w:pStyle w:val="Legenda"/>
        <w:rPr>
          <w:rFonts w:ascii="Calibri" w:hAnsi="Calibri"/>
        </w:rPr>
      </w:pPr>
      <w:r w:rsidRPr="0025171D">
        <w:rPr>
          <w:rFonts w:ascii="Calibri" w:hAnsi="Calibri"/>
        </w:rPr>
        <w:t>Analizując w tym układzie obszar pomocy społecznej na obszarze LGD wskazać należy liczbę gospodarstw domowych korzystających z pomocy społecznej.</w:t>
      </w:r>
    </w:p>
    <w:p w14:paraId="727B78BE" w14:textId="77777777" w:rsidR="004D7193" w:rsidRPr="0025171D" w:rsidRDefault="004D7193" w:rsidP="004D7193">
      <w:pPr>
        <w:pStyle w:val="Legenda"/>
        <w:rPr>
          <w:rFonts w:ascii="Calibri" w:hAnsi="Calibri"/>
        </w:rPr>
      </w:pPr>
    </w:p>
    <w:p w14:paraId="05D40A43" w14:textId="77777777" w:rsidR="004D7193" w:rsidRPr="0025171D" w:rsidRDefault="004D7193" w:rsidP="004D7193">
      <w:pPr>
        <w:pStyle w:val="Legenda"/>
        <w:rPr>
          <w:rFonts w:ascii="Calibri" w:hAnsi="Calibri"/>
          <w:i/>
          <w:sz w:val="20"/>
        </w:rPr>
      </w:pPr>
      <w:r w:rsidRPr="0025171D">
        <w:rPr>
          <w:rFonts w:ascii="Calibri" w:hAnsi="Calibri"/>
          <w:i/>
          <w:sz w:val="20"/>
        </w:rPr>
        <w:t>Tabela: Liczba gospodarstw domowych korzystających z pomocy społecznej</w:t>
      </w:r>
    </w:p>
    <w:tbl>
      <w:tblPr>
        <w:tblW w:w="7440" w:type="dxa"/>
        <w:jc w:val="center"/>
        <w:tblCellMar>
          <w:left w:w="70" w:type="dxa"/>
          <w:right w:w="70" w:type="dxa"/>
        </w:tblCellMar>
        <w:tblLook w:val="04A0" w:firstRow="1" w:lastRow="0" w:firstColumn="1" w:lastColumn="0" w:noHBand="0" w:noVBand="1"/>
      </w:tblPr>
      <w:tblGrid>
        <w:gridCol w:w="3760"/>
        <w:gridCol w:w="1160"/>
        <w:gridCol w:w="1260"/>
        <w:gridCol w:w="1260"/>
      </w:tblGrid>
      <w:tr w:rsidR="004D7193" w:rsidRPr="0025171D" w14:paraId="2EDDE024" w14:textId="77777777" w:rsidTr="00D46F7A">
        <w:trPr>
          <w:trHeight w:val="251"/>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329A5BE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1160" w:type="dxa"/>
            <w:tcBorders>
              <w:top w:val="single" w:sz="4" w:space="0" w:color="000000"/>
              <w:left w:val="nil"/>
              <w:bottom w:val="single" w:sz="4" w:space="0" w:color="000000"/>
              <w:right w:val="single" w:sz="4" w:space="0" w:color="000000"/>
            </w:tcBorders>
            <w:shd w:val="clear" w:color="000000" w:fill="C4D79B"/>
            <w:noWrap/>
            <w:vAlign w:val="center"/>
            <w:hideMark/>
          </w:tcPr>
          <w:p w14:paraId="66C52D5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1260" w:type="dxa"/>
            <w:tcBorders>
              <w:top w:val="single" w:sz="4" w:space="0" w:color="000000"/>
              <w:left w:val="nil"/>
              <w:bottom w:val="single" w:sz="4" w:space="0" w:color="000000"/>
              <w:right w:val="single" w:sz="4" w:space="0" w:color="000000"/>
            </w:tcBorders>
            <w:shd w:val="clear" w:color="000000" w:fill="C4D79B"/>
            <w:noWrap/>
            <w:vAlign w:val="center"/>
            <w:hideMark/>
          </w:tcPr>
          <w:p w14:paraId="356892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1260" w:type="dxa"/>
            <w:tcBorders>
              <w:top w:val="single" w:sz="4" w:space="0" w:color="000000"/>
              <w:left w:val="nil"/>
              <w:bottom w:val="single" w:sz="4" w:space="0" w:color="000000"/>
              <w:right w:val="single" w:sz="4" w:space="0" w:color="000000"/>
            </w:tcBorders>
            <w:shd w:val="clear" w:color="000000" w:fill="C4D79B"/>
            <w:vAlign w:val="center"/>
          </w:tcPr>
          <w:p w14:paraId="07CF182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4778AD01" w14:textId="77777777" w:rsidTr="00D46F7A">
        <w:trPr>
          <w:trHeight w:val="86"/>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14:paraId="10EC8E5C" w14:textId="77777777" w:rsidR="004D7193" w:rsidRPr="0025171D" w:rsidRDefault="004D7193" w:rsidP="00AC28F3">
            <w:pPr>
              <w:widowControl/>
              <w:rPr>
                <w:rFonts w:ascii="Calibri" w:eastAsia="Times New Roman" w:hAnsi="Calibri" w:cs="Arial"/>
                <w:bCs/>
                <w:color w:val="auto"/>
                <w:sz w:val="20"/>
                <w:szCs w:val="20"/>
                <w:lang w:bidi="ar-SA"/>
              </w:rPr>
            </w:pPr>
          </w:p>
        </w:tc>
        <w:tc>
          <w:tcPr>
            <w:tcW w:w="1160" w:type="dxa"/>
            <w:tcBorders>
              <w:top w:val="nil"/>
              <w:left w:val="nil"/>
              <w:bottom w:val="single" w:sz="4" w:space="0" w:color="000000"/>
              <w:right w:val="single" w:sz="4" w:space="0" w:color="000000"/>
            </w:tcBorders>
            <w:shd w:val="clear" w:color="000000" w:fill="C4D79B"/>
            <w:noWrap/>
            <w:vAlign w:val="center"/>
            <w:hideMark/>
          </w:tcPr>
          <w:p w14:paraId="5E1E2B9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noWrap/>
            <w:vAlign w:val="center"/>
            <w:hideMark/>
          </w:tcPr>
          <w:p w14:paraId="467C688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vAlign w:val="center"/>
          </w:tcPr>
          <w:p w14:paraId="2DC3B16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r>
      <w:tr w:rsidR="004D7193" w:rsidRPr="0025171D" w14:paraId="529CF05B"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7B91E63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60" w:type="dxa"/>
            <w:tcBorders>
              <w:top w:val="nil"/>
              <w:left w:val="nil"/>
              <w:bottom w:val="single" w:sz="4" w:space="0" w:color="000000"/>
              <w:right w:val="single" w:sz="4" w:space="0" w:color="000000"/>
            </w:tcBorders>
            <w:shd w:val="clear" w:color="auto" w:fill="auto"/>
            <w:noWrap/>
            <w:vAlign w:val="bottom"/>
            <w:hideMark/>
          </w:tcPr>
          <w:p w14:paraId="273A9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shd w:val="clear" w:color="auto" w:fill="auto"/>
            <w:noWrap/>
            <w:vAlign w:val="bottom"/>
            <w:hideMark/>
          </w:tcPr>
          <w:p w14:paraId="0E5B73A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204</w:t>
            </w:r>
          </w:p>
        </w:tc>
        <w:tc>
          <w:tcPr>
            <w:tcW w:w="1260" w:type="dxa"/>
            <w:tcBorders>
              <w:top w:val="nil"/>
              <w:left w:val="nil"/>
              <w:bottom w:val="single" w:sz="4" w:space="0" w:color="000000"/>
              <w:right w:val="single" w:sz="4" w:space="0" w:color="000000"/>
            </w:tcBorders>
            <w:vAlign w:val="center"/>
          </w:tcPr>
          <w:p w14:paraId="65719CE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208</w:t>
            </w:r>
          </w:p>
        </w:tc>
      </w:tr>
      <w:tr w:rsidR="004D7193" w:rsidRPr="0025171D" w14:paraId="4CED3DDD"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69BDB3D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60" w:type="dxa"/>
            <w:tcBorders>
              <w:top w:val="nil"/>
              <w:left w:val="nil"/>
              <w:bottom w:val="single" w:sz="4" w:space="0" w:color="000000"/>
              <w:right w:val="single" w:sz="4" w:space="0" w:color="000000"/>
            </w:tcBorders>
            <w:shd w:val="clear" w:color="auto" w:fill="auto"/>
            <w:noWrap/>
            <w:vAlign w:val="bottom"/>
            <w:hideMark/>
          </w:tcPr>
          <w:p w14:paraId="2DAA19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162</w:t>
            </w:r>
          </w:p>
        </w:tc>
        <w:tc>
          <w:tcPr>
            <w:tcW w:w="1260" w:type="dxa"/>
            <w:tcBorders>
              <w:top w:val="nil"/>
              <w:left w:val="nil"/>
              <w:bottom w:val="single" w:sz="4" w:space="0" w:color="000000"/>
              <w:right w:val="single" w:sz="4" w:space="0" w:color="000000"/>
            </w:tcBorders>
            <w:shd w:val="clear" w:color="auto" w:fill="auto"/>
            <w:noWrap/>
            <w:vAlign w:val="bottom"/>
            <w:hideMark/>
          </w:tcPr>
          <w:p w14:paraId="719593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114</w:t>
            </w:r>
          </w:p>
        </w:tc>
        <w:tc>
          <w:tcPr>
            <w:tcW w:w="1260" w:type="dxa"/>
            <w:tcBorders>
              <w:top w:val="nil"/>
              <w:left w:val="nil"/>
              <w:bottom w:val="single" w:sz="4" w:space="0" w:color="000000"/>
              <w:right w:val="single" w:sz="4" w:space="0" w:color="000000"/>
            </w:tcBorders>
            <w:vAlign w:val="center"/>
          </w:tcPr>
          <w:p w14:paraId="12406E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113</w:t>
            </w:r>
          </w:p>
        </w:tc>
      </w:tr>
      <w:tr w:rsidR="004D7193" w:rsidRPr="0025171D" w14:paraId="0E05DC1A"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446B1C1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60" w:type="dxa"/>
            <w:tcBorders>
              <w:top w:val="nil"/>
              <w:left w:val="nil"/>
              <w:bottom w:val="single" w:sz="4" w:space="0" w:color="000000"/>
              <w:right w:val="single" w:sz="4" w:space="0" w:color="000000"/>
            </w:tcBorders>
            <w:shd w:val="clear" w:color="auto" w:fill="auto"/>
            <w:noWrap/>
            <w:vAlign w:val="bottom"/>
            <w:hideMark/>
          </w:tcPr>
          <w:p w14:paraId="5C2202F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w:t>
            </w:r>
          </w:p>
        </w:tc>
        <w:tc>
          <w:tcPr>
            <w:tcW w:w="1260" w:type="dxa"/>
            <w:tcBorders>
              <w:top w:val="nil"/>
              <w:left w:val="nil"/>
              <w:bottom w:val="single" w:sz="4" w:space="0" w:color="000000"/>
              <w:right w:val="single" w:sz="4" w:space="0" w:color="000000"/>
            </w:tcBorders>
            <w:shd w:val="clear" w:color="auto" w:fill="auto"/>
            <w:noWrap/>
            <w:vAlign w:val="bottom"/>
            <w:hideMark/>
          </w:tcPr>
          <w:p w14:paraId="1FD8785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69</w:t>
            </w:r>
          </w:p>
        </w:tc>
        <w:tc>
          <w:tcPr>
            <w:tcW w:w="1260" w:type="dxa"/>
            <w:tcBorders>
              <w:top w:val="nil"/>
              <w:left w:val="nil"/>
              <w:bottom w:val="single" w:sz="4" w:space="0" w:color="000000"/>
              <w:right w:val="single" w:sz="4" w:space="0" w:color="000000"/>
            </w:tcBorders>
            <w:vAlign w:val="center"/>
          </w:tcPr>
          <w:p w14:paraId="4E8CE3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w:t>
            </w:r>
          </w:p>
        </w:tc>
      </w:tr>
      <w:tr w:rsidR="004D7193" w:rsidRPr="0025171D" w14:paraId="33F1FD7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1D99CE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60" w:type="dxa"/>
            <w:tcBorders>
              <w:top w:val="nil"/>
              <w:left w:val="nil"/>
              <w:bottom w:val="single" w:sz="4" w:space="0" w:color="000000"/>
              <w:right w:val="single" w:sz="4" w:space="0" w:color="000000"/>
            </w:tcBorders>
            <w:shd w:val="clear" w:color="auto" w:fill="auto"/>
            <w:noWrap/>
            <w:vAlign w:val="bottom"/>
            <w:hideMark/>
          </w:tcPr>
          <w:p w14:paraId="6464F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144</w:t>
            </w:r>
          </w:p>
        </w:tc>
        <w:tc>
          <w:tcPr>
            <w:tcW w:w="1260" w:type="dxa"/>
            <w:tcBorders>
              <w:top w:val="nil"/>
              <w:left w:val="nil"/>
              <w:bottom w:val="single" w:sz="4" w:space="0" w:color="000000"/>
              <w:right w:val="single" w:sz="4" w:space="0" w:color="000000"/>
            </w:tcBorders>
            <w:shd w:val="clear" w:color="auto" w:fill="auto"/>
            <w:noWrap/>
            <w:vAlign w:val="bottom"/>
            <w:hideMark/>
          </w:tcPr>
          <w:p w14:paraId="10D8833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vAlign w:val="center"/>
          </w:tcPr>
          <w:p w14:paraId="5D2D75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r>
      <w:tr w:rsidR="004D7193" w:rsidRPr="0025171D" w14:paraId="5223F40A" w14:textId="77777777" w:rsidTr="00AC28F3">
        <w:trPr>
          <w:trHeight w:val="300"/>
          <w:jc w:val="center"/>
        </w:trPr>
        <w:tc>
          <w:tcPr>
            <w:tcW w:w="3760" w:type="dxa"/>
            <w:tcBorders>
              <w:top w:val="nil"/>
              <w:left w:val="single" w:sz="4" w:space="0" w:color="000000"/>
              <w:bottom w:val="nil"/>
              <w:right w:val="single" w:sz="4" w:space="0" w:color="000000"/>
            </w:tcBorders>
            <w:shd w:val="clear" w:color="auto" w:fill="auto"/>
            <w:vAlign w:val="center"/>
            <w:hideMark/>
          </w:tcPr>
          <w:p w14:paraId="6594F58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60" w:type="dxa"/>
            <w:tcBorders>
              <w:top w:val="nil"/>
              <w:left w:val="nil"/>
              <w:bottom w:val="nil"/>
              <w:right w:val="single" w:sz="4" w:space="0" w:color="000000"/>
            </w:tcBorders>
            <w:shd w:val="clear" w:color="auto" w:fill="auto"/>
            <w:noWrap/>
            <w:vAlign w:val="bottom"/>
            <w:hideMark/>
          </w:tcPr>
          <w:p w14:paraId="1E9CF4B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188</w:t>
            </w:r>
          </w:p>
        </w:tc>
        <w:tc>
          <w:tcPr>
            <w:tcW w:w="1260" w:type="dxa"/>
            <w:tcBorders>
              <w:top w:val="nil"/>
              <w:left w:val="nil"/>
              <w:bottom w:val="nil"/>
              <w:right w:val="single" w:sz="4" w:space="0" w:color="000000"/>
            </w:tcBorders>
            <w:shd w:val="clear" w:color="auto" w:fill="auto"/>
            <w:noWrap/>
            <w:vAlign w:val="bottom"/>
            <w:hideMark/>
          </w:tcPr>
          <w:p w14:paraId="066510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w:t>
            </w:r>
          </w:p>
        </w:tc>
        <w:tc>
          <w:tcPr>
            <w:tcW w:w="1260" w:type="dxa"/>
            <w:tcBorders>
              <w:top w:val="nil"/>
              <w:left w:val="nil"/>
              <w:bottom w:val="nil"/>
              <w:right w:val="single" w:sz="4" w:space="0" w:color="000000"/>
            </w:tcBorders>
            <w:vAlign w:val="center"/>
          </w:tcPr>
          <w:p w14:paraId="6E29BC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200</w:t>
            </w:r>
          </w:p>
        </w:tc>
      </w:tr>
      <w:tr w:rsidR="004D7193" w:rsidRPr="0025171D" w14:paraId="6EB48109" w14:textId="77777777" w:rsidTr="00AC28F3">
        <w:trPr>
          <w:trHeight w:val="300"/>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5615C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14:paraId="298D32B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14:paraId="28DFEA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169</w:t>
            </w:r>
          </w:p>
        </w:tc>
        <w:tc>
          <w:tcPr>
            <w:tcW w:w="1260" w:type="dxa"/>
            <w:tcBorders>
              <w:top w:val="single" w:sz="4" w:space="0" w:color="000000"/>
              <w:left w:val="nil"/>
              <w:bottom w:val="single" w:sz="4" w:space="0" w:color="000000"/>
              <w:right w:val="single" w:sz="4" w:space="0" w:color="000000"/>
            </w:tcBorders>
            <w:vAlign w:val="center"/>
          </w:tcPr>
          <w:p w14:paraId="313238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133</w:t>
            </w:r>
          </w:p>
        </w:tc>
      </w:tr>
      <w:tr w:rsidR="004D7193" w:rsidRPr="0025171D" w14:paraId="675B1B0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DC727B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60" w:type="dxa"/>
            <w:tcBorders>
              <w:top w:val="nil"/>
              <w:left w:val="nil"/>
              <w:bottom w:val="single" w:sz="4" w:space="0" w:color="000000"/>
              <w:right w:val="single" w:sz="4" w:space="0" w:color="000000"/>
            </w:tcBorders>
            <w:shd w:val="clear" w:color="auto" w:fill="auto"/>
            <w:noWrap/>
            <w:vAlign w:val="bottom"/>
            <w:hideMark/>
          </w:tcPr>
          <w:p w14:paraId="7C4B4B4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130</w:t>
            </w:r>
          </w:p>
        </w:tc>
        <w:tc>
          <w:tcPr>
            <w:tcW w:w="1260" w:type="dxa"/>
            <w:tcBorders>
              <w:top w:val="nil"/>
              <w:left w:val="nil"/>
              <w:bottom w:val="single" w:sz="4" w:space="0" w:color="000000"/>
              <w:right w:val="single" w:sz="4" w:space="0" w:color="000000"/>
            </w:tcBorders>
            <w:shd w:val="clear" w:color="auto" w:fill="auto"/>
            <w:noWrap/>
            <w:vAlign w:val="bottom"/>
            <w:hideMark/>
          </w:tcPr>
          <w:p w14:paraId="6F92EA2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159</w:t>
            </w:r>
          </w:p>
        </w:tc>
        <w:tc>
          <w:tcPr>
            <w:tcW w:w="1260" w:type="dxa"/>
            <w:tcBorders>
              <w:top w:val="nil"/>
              <w:left w:val="nil"/>
              <w:bottom w:val="single" w:sz="4" w:space="0" w:color="000000"/>
              <w:right w:val="single" w:sz="4" w:space="0" w:color="000000"/>
            </w:tcBorders>
            <w:vAlign w:val="center"/>
          </w:tcPr>
          <w:p w14:paraId="722DEF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165</w:t>
            </w:r>
          </w:p>
        </w:tc>
      </w:tr>
      <w:tr w:rsidR="004D7193" w:rsidRPr="0025171D" w14:paraId="0177B228" w14:textId="77777777" w:rsidTr="00AC28F3">
        <w:trPr>
          <w:trHeight w:val="300"/>
          <w:jc w:val="center"/>
        </w:trPr>
        <w:tc>
          <w:tcPr>
            <w:tcW w:w="3760" w:type="dxa"/>
            <w:tcBorders>
              <w:top w:val="nil"/>
              <w:left w:val="single" w:sz="4" w:space="0" w:color="auto"/>
              <w:bottom w:val="single" w:sz="4" w:space="0" w:color="auto"/>
              <w:right w:val="single" w:sz="4" w:space="0" w:color="auto"/>
            </w:tcBorders>
            <w:shd w:val="clear" w:color="000000" w:fill="C4D79B"/>
            <w:vAlign w:val="bottom"/>
            <w:hideMark/>
          </w:tcPr>
          <w:p w14:paraId="2D2824E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60" w:type="dxa"/>
            <w:tcBorders>
              <w:top w:val="nil"/>
              <w:left w:val="nil"/>
              <w:bottom w:val="single" w:sz="4" w:space="0" w:color="auto"/>
              <w:right w:val="single" w:sz="4" w:space="0" w:color="auto"/>
            </w:tcBorders>
            <w:shd w:val="clear" w:color="000000" w:fill="C4D79B"/>
            <w:noWrap/>
            <w:vAlign w:val="bottom"/>
            <w:hideMark/>
          </w:tcPr>
          <w:p w14:paraId="781D3B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1043</w:t>
            </w:r>
          </w:p>
        </w:tc>
        <w:tc>
          <w:tcPr>
            <w:tcW w:w="1260" w:type="dxa"/>
            <w:tcBorders>
              <w:top w:val="nil"/>
              <w:left w:val="nil"/>
              <w:bottom w:val="single" w:sz="4" w:space="0" w:color="auto"/>
              <w:right w:val="single" w:sz="4" w:space="0" w:color="auto"/>
            </w:tcBorders>
            <w:shd w:val="clear" w:color="000000" w:fill="C4D79B"/>
            <w:noWrap/>
            <w:vAlign w:val="bottom"/>
            <w:hideMark/>
          </w:tcPr>
          <w:p w14:paraId="1484D3A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1084</w:t>
            </w:r>
          </w:p>
        </w:tc>
        <w:tc>
          <w:tcPr>
            <w:tcW w:w="1260" w:type="dxa"/>
            <w:tcBorders>
              <w:top w:val="nil"/>
              <w:left w:val="nil"/>
              <w:bottom w:val="single" w:sz="4" w:space="0" w:color="auto"/>
              <w:right w:val="single" w:sz="4" w:space="0" w:color="auto"/>
            </w:tcBorders>
            <w:shd w:val="clear" w:color="000000" w:fill="C4D79B"/>
            <w:vAlign w:val="center"/>
          </w:tcPr>
          <w:p w14:paraId="46B74FA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1042</w:t>
            </w:r>
          </w:p>
        </w:tc>
      </w:tr>
    </w:tbl>
    <w:p w14:paraId="67FA5F01"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B1B853B" w14:textId="77777777" w:rsidR="00622802" w:rsidRPr="0025171D" w:rsidRDefault="00622802" w:rsidP="004D7193">
      <w:pPr>
        <w:pStyle w:val="Legenda"/>
        <w:rPr>
          <w:rFonts w:ascii="Calibri" w:hAnsi="Calibri"/>
        </w:rPr>
      </w:pPr>
    </w:p>
    <w:p w14:paraId="39D2DB89" w14:textId="77777777" w:rsidR="004D7193" w:rsidRPr="0025171D" w:rsidRDefault="004D7193" w:rsidP="004D7193">
      <w:pPr>
        <w:pStyle w:val="Legenda"/>
        <w:rPr>
          <w:rFonts w:ascii="Calibri" w:hAnsi="Calibri"/>
          <w:szCs w:val="22"/>
        </w:rPr>
      </w:pPr>
      <w:r w:rsidRPr="0025171D">
        <w:rPr>
          <w:rFonts w:ascii="Calibri" w:hAnsi="Calibri"/>
        </w:rPr>
        <w:t xml:space="preserve">Ponadto, odnotować należy spadek liczby rodzin pobierających zasiłki rodzinne na dzieci (w roku 2009 łącznie 2050 rodzin, w roku 2011 – 1667, w 2013 – 1371, a w 2014 – 1260). </w:t>
      </w:r>
      <w:r w:rsidRPr="0025171D">
        <w:rPr>
          <w:rFonts w:ascii="Calibri" w:hAnsi="Calibri"/>
          <w:szCs w:val="22"/>
        </w:rPr>
        <w:t>Łączne kwoty świadczeń rodzinnych w latach 2008-2014 przedstawiają się następująco:</w:t>
      </w:r>
    </w:p>
    <w:p w14:paraId="693CEBF6" w14:textId="77777777" w:rsidR="00ED4951" w:rsidRDefault="00ED4951" w:rsidP="004D7193">
      <w:pPr>
        <w:jc w:val="both"/>
        <w:rPr>
          <w:rFonts w:ascii="Calibri" w:hAnsi="Calibri"/>
          <w:i/>
          <w:sz w:val="20"/>
          <w:szCs w:val="20"/>
        </w:rPr>
      </w:pPr>
    </w:p>
    <w:p w14:paraId="61352A5C" w14:textId="77777777" w:rsidR="004D7193" w:rsidRPr="0025171D" w:rsidRDefault="004D7193" w:rsidP="004D7193">
      <w:pPr>
        <w:jc w:val="both"/>
        <w:rPr>
          <w:rFonts w:ascii="Calibri" w:hAnsi="Calibri"/>
          <w:sz w:val="20"/>
          <w:szCs w:val="20"/>
        </w:rPr>
      </w:pPr>
      <w:r w:rsidRPr="0025171D">
        <w:rPr>
          <w:rFonts w:ascii="Calibri" w:hAnsi="Calibri"/>
          <w:i/>
          <w:sz w:val="20"/>
          <w:szCs w:val="20"/>
        </w:rPr>
        <w:t>Tabela: Łączne kwoty świadczeń dla obszaru LGD[w tysiącach złotych]</w:t>
      </w:r>
    </w:p>
    <w:tbl>
      <w:tblPr>
        <w:tblW w:w="0" w:type="auto"/>
        <w:jc w:val="center"/>
        <w:tblCellMar>
          <w:left w:w="70" w:type="dxa"/>
          <w:right w:w="70" w:type="dxa"/>
        </w:tblCellMar>
        <w:tblLook w:val="04A0" w:firstRow="1" w:lastRow="0" w:firstColumn="1" w:lastColumn="0" w:noHBand="0" w:noVBand="1"/>
      </w:tblPr>
      <w:tblGrid>
        <w:gridCol w:w="643"/>
        <w:gridCol w:w="643"/>
        <w:gridCol w:w="643"/>
        <w:gridCol w:w="643"/>
        <w:gridCol w:w="643"/>
        <w:gridCol w:w="643"/>
        <w:gridCol w:w="699"/>
      </w:tblGrid>
      <w:tr w:rsidR="004D7193" w:rsidRPr="0025171D" w14:paraId="183AAB1E" w14:textId="77777777" w:rsidTr="00AC28F3">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4FA6FE2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470621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66F592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8BD11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ABD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66642CF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642" w:type="dxa"/>
            <w:tcBorders>
              <w:top w:val="single" w:sz="4" w:space="0" w:color="000000"/>
              <w:left w:val="nil"/>
              <w:bottom w:val="single" w:sz="4" w:space="0" w:color="000000"/>
              <w:right w:val="single" w:sz="4" w:space="0" w:color="000000"/>
            </w:tcBorders>
            <w:shd w:val="clear" w:color="000000" w:fill="C4D79B"/>
            <w:vAlign w:val="center"/>
          </w:tcPr>
          <w:p w14:paraId="2C1E0F3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6982DCA1"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DC35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świadczeń rodzinnych</w:t>
            </w:r>
          </w:p>
        </w:tc>
      </w:tr>
      <w:tr w:rsidR="004D7193" w:rsidRPr="0025171D" w14:paraId="688E6A9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709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8894</w:t>
            </w:r>
          </w:p>
        </w:tc>
        <w:tc>
          <w:tcPr>
            <w:tcW w:w="0" w:type="auto"/>
            <w:tcBorders>
              <w:top w:val="nil"/>
              <w:left w:val="nil"/>
              <w:bottom w:val="single" w:sz="4" w:space="0" w:color="auto"/>
              <w:right w:val="single" w:sz="4" w:space="0" w:color="auto"/>
            </w:tcBorders>
            <w:shd w:val="clear" w:color="auto" w:fill="auto"/>
            <w:noWrap/>
            <w:vAlign w:val="center"/>
            <w:hideMark/>
          </w:tcPr>
          <w:p w14:paraId="1204BA2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8418</w:t>
            </w:r>
          </w:p>
        </w:tc>
        <w:tc>
          <w:tcPr>
            <w:tcW w:w="0" w:type="auto"/>
            <w:tcBorders>
              <w:top w:val="nil"/>
              <w:left w:val="nil"/>
              <w:bottom w:val="single" w:sz="4" w:space="0" w:color="auto"/>
              <w:right w:val="single" w:sz="4" w:space="0" w:color="auto"/>
            </w:tcBorders>
            <w:shd w:val="clear" w:color="auto" w:fill="auto"/>
            <w:noWrap/>
            <w:vAlign w:val="center"/>
            <w:hideMark/>
          </w:tcPr>
          <w:p w14:paraId="5A6756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9120</w:t>
            </w:r>
          </w:p>
        </w:tc>
        <w:tc>
          <w:tcPr>
            <w:tcW w:w="0" w:type="auto"/>
            <w:tcBorders>
              <w:top w:val="nil"/>
              <w:left w:val="nil"/>
              <w:bottom w:val="single" w:sz="4" w:space="0" w:color="auto"/>
              <w:right w:val="single" w:sz="4" w:space="0" w:color="auto"/>
            </w:tcBorders>
            <w:shd w:val="clear" w:color="auto" w:fill="auto"/>
            <w:noWrap/>
            <w:vAlign w:val="center"/>
            <w:hideMark/>
          </w:tcPr>
          <w:p w14:paraId="495EB95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9194</w:t>
            </w:r>
          </w:p>
        </w:tc>
        <w:tc>
          <w:tcPr>
            <w:tcW w:w="0" w:type="auto"/>
            <w:tcBorders>
              <w:top w:val="nil"/>
              <w:left w:val="nil"/>
              <w:bottom w:val="single" w:sz="4" w:space="0" w:color="auto"/>
              <w:right w:val="single" w:sz="4" w:space="0" w:color="auto"/>
            </w:tcBorders>
            <w:shd w:val="clear" w:color="auto" w:fill="auto"/>
            <w:noWrap/>
            <w:vAlign w:val="center"/>
            <w:hideMark/>
          </w:tcPr>
          <w:p w14:paraId="51F8807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9123</w:t>
            </w:r>
          </w:p>
        </w:tc>
        <w:tc>
          <w:tcPr>
            <w:tcW w:w="0" w:type="auto"/>
            <w:tcBorders>
              <w:top w:val="nil"/>
              <w:left w:val="nil"/>
              <w:bottom w:val="single" w:sz="4" w:space="0" w:color="auto"/>
              <w:right w:val="single" w:sz="4" w:space="0" w:color="auto"/>
            </w:tcBorders>
            <w:shd w:val="clear" w:color="auto" w:fill="auto"/>
            <w:noWrap/>
            <w:vAlign w:val="center"/>
            <w:hideMark/>
          </w:tcPr>
          <w:p w14:paraId="4566255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8881</w:t>
            </w:r>
          </w:p>
        </w:tc>
        <w:tc>
          <w:tcPr>
            <w:tcW w:w="642" w:type="dxa"/>
            <w:tcBorders>
              <w:top w:val="nil"/>
              <w:left w:val="nil"/>
              <w:bottom w:val="single" w:sz="4" w:space="0" w:color="auto"/>
              <w:right w:val="single" w:sz="4" w:space="0" w:color="auto"/>
            </w:tcBorders>
            <w:vAlign w:val="center"/>
          </w:tcPr>
          <w:p w14:paraId="7AB40E1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8350</w:t>
            </w:r>
          </w:p>
        </w:tc>
      </w:tr>
      <w:tr w:rsidR="004D7193" w:rsidRPr="0025171D" w14:paraId="344D4848"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3A9D017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rodzinnych (wraz z dodatkami)</w:t>
            </w:r>
          </w:p>
        </w:tc>
      </w:tr>
      <w:tr w:rsidR="004D7193" w:rsidRPr="0025171D" w14:paraId="67F49E6C"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DAD22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6056</w:t>
            </w:r>
          </w:p>
        </w:tc>
        <w:tc>
          <w:tcPr>
            <w:tcW w:w="0" w:type="auto"/>
            <w:tcBorders>
              <w:top w:val="nil"/>
              <w:left w:val="nil"/>
              <w:bottom w:val="single" w:sz="4" w:space="0" w:color="auto"/>
              <w:right w:val="single" w:sz="4" w:space="0" w:color="auto"/>
            </w:tcBorders>
            <w:shd w:val="clear" w:color="auto" w:fill="auto"/>
            <w:noWrap/>
            <w:vAlign w:val="center"/>
            <w:hideMark/>
          </w:tcPr>
          <w:p w14:paraId="4CBC7CB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5533</w:t>
            </w:r>
          </w:p>
        </w:tc>
        <w:tc>
          <w:tcPr>
            <w:tcW w:w="0" w:type="auto"/>
            <w:tcBorders>
              <w:top w:val="nil"/>
              <w:left w:val="nil"/>
              <w:bottom w:val="single" w:sz="4" w:space="0" w:color="auto"/>
              <w:right w:val="single" w:sz="4" w:space="0" w:color="auto"/>
            </w:tcBorders>
            <w:shd w:val="clear" w:color="auto" w:fill="auto"/>
            <w:noWrap/>
            <w:vAlign w:val="center"/>
            <w:hideMark/>
          </w:tcPr>
          <w:p w14:paraId="7608E61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5736</w:t>
            </w:r>
          </w:p>
        </w:tc>
        <w:tc>
          <w:tcPr>
            <w:tcW w:w="0" w:type="auto"/>
            <w:tcBorders>
              <w:top w:val="nil"/>
              <w:left w:val="nil"/>
              <w:bottom w:val="single" w:sz="4" w:space="0" w:color="auto"/>
              <w:right w:val="single" w:sz="4" w:space="0" w:color="auto"/>
            </w:tcBorders>
            <w:shd w:val="clear" w:color="auto" w:fill="auto"/>
            <w:noWrap/>
            <w:vAlign w:val="center"/>
            <w:hideMark/>
          </w:tcPr>
          <w:p w14:paraId="4E71203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5277</w:t>
            </w:r>
          </w:p>
        </w:tc>
        <w:tc>
          <w:tcPr>
            <w:tcW w:w="0" w:type="auto"/>
            <w:tcBorders>
              <w:top w:val="nil"/>
              <w:left w:val="nil"/>
              <w:bottom w:val="single" w:sz="4" w:space="0" w:color="auto"/>
              <w:right w:val="single" w:sz="4" w:space="0" w:color="auto"/>
            </w:tcBorders>
            <w:shd w:val="clear" w:color="auto" w:fill="auto"/>
            <w:noWrap/>
            <w:vAlign w:val="center"/>
            <w:hideMark/>
          </w:tcPr>
          <w:p w14:paraId="64ED6F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4820</w:t>
            </w:r>
          </w:p>
        </w:tc>
        <w:tc>
          <w:tcPr>
            <w:tcW w:w="0" w:type="auto"/>
            <w:tcBorders>
              <w:top w:val="nil"/>
              <w:left w:val="nil"/>
              <w:bottom w:val="single" w:sz="4" w:space="0" w:color="auto"/>
              <w:right w:val="single" w:sz="4" w:space="0" w:color="auto"/>
            </w:tcBorders>
            <w:shd w:val="clear" w:color="auto" w:fill="auto"/>
            <w:noWrap/>
            <w:vAlign w:val="center"/>
            <w:hideMark/>
          </w:tcPr>
          <w:p w14:paraId="03D3422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4747</w:t>
            </w:r>
          </w:p>
        </w:tc>
        <w:tc>
          <w:tcPr>
            <w:tcW w:w="642" w:type="dxa"/>
            <w:tcBorders>
              <w:top w:val="nil"/>
              <w:left w:val="nil"/>
              <w:bottom w:val="single" w:sz="4" w:space="0" w:color="auto"/>
              <w:right w:val="single" w:sz="4" w:space="0" w:color="auto"/>
            </w:tcBorders>
            <w:vAlign w:val="center"/>
          </w:tcPr>
          <w:p w14:paraId="5A9D849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4175</w:t>
            </w:r>
          </w:p>
        </w:tc>
      </w:tr>
      <w:tr w:rsidR="004D7193" w:rsidRPr="0025171D" w14:paraId="607C5CFB" w14:textId="77777777" w:rsidTr="00AC28F3">
        <w:trPr>
          <w:trHeight w:val="300"/>
          <w:jc w:val="center"/>
        </w:trPr>
        <w:tc>
          <w:tcPr>
            <w:tcW w:w="4554" w:type="dxa"/>
            <w:gridSpan w:val="7"/>
            <w:tcBorders>
              <w:top w:val="single" w:sz="4" w:space="0" w:color="auto"/>
              <w:left w:val="single" w:sz="4" w:space="0" w:color="000000"/>
              <w:bottom w:val="single" w:sz="4" w:space="0" w:color="000000"/>
              <w:right w:val="single" w:sz="4" w:space="0" w:color="000000"/>
            </w:tcBorders>
            <w:shd w:val="clear" w:color="000000" w:fill="C4D79B"/>
            <w:noWrap/>
            <w:vAlign w:val="center"/>
            <w:hideMark/>
          </w:tcPr>
          <w:p w14:paraId="2E6E81F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pielęgnacyjnych</w:t>
            </w:r>
          </w:p>
        </w:tc>
      </w:tr>
      <w:tr w:rsidR="004D7193" w:rsidRPr="0025171D" w14:paraId="076C20C3"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08063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lastRenderedPageBreak/>
              <w:t>1785</w:t>
            </w:r>
          </w:p>
        </w:tc>
        <w:tc>
          <w:tcPr>
            <w:tcW w:w="0" w:type="auto"/>
            <w:tcBorders>
              <w:top w:val="nil"/>
              <w:left w:val="nil"/>
              <w:bottom w:val="single" w:sz="4" w:space="0" w:color="auto"/>
              <w:right w:val="single" w:sz="4" w:space="0" w:color="auto"/>
            </w:tcBorders>
            <w:shd w:val="clear" w:color="auto" w:fill="auto"/>
            <w:noWrap/>
            <w:vAlign w:val="center"/>
            <w:hideMark/>
          </w:tcPr>
          <w:p w14:paraId="34E4321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1898</w:t>
            </w:r>
          </w:p>
        </w:tc>
        <w:tc>
          <w:tcPr>
            <w:tcW w:w="0" w:type="auto"/>
            <w:tcBorders>
              <w:top w:val="nil"/>
              <w:left w:val="nil"/>
              <w:bottom w:val="single" w:sz="4" w:space="0" w:color="auto"/>
              <w:right w:val="single" w:sz="4" w:space="0" w:color="auto"/>
            </w:tcBorders>
            <w:shd w:val="clear" w:color="auto" w:fill="auto"/>
            <w:noWrap/>
            <w:vAlign w:val="center"/>
            <w:hideMark/>
          </w:tcPr>
          <w:p w14:paraId="3161A3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1962</w:t>
            </w:r>
          </w:p>
        </w:tc>
        <w:tc>
          <w:tcPr>
            <w:tcW w:w="0" w:type="auto"/>
            <w:tcBorders>
              <w:top w:val="nil"/>
              <w:left w:val="nil"/>
              <w:bottom w:val="single" w:sz="4" w:space="0" w:color="auto"/>
              <w:right w:val="single" w:sz="4" w:space="0" w:color="auto"/>
            </w:tcBorders>
            <w:shd w:val="clear" w:color="auto" w:fill="auto"/>
            <w:noWrap/>
            <w:vAlign w:val="center"/>
            <w:hideMark/>
          </w:tcPr>
          <w:p w14:paraId="09BE9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2032</w:t>
            </w:r>
          </w:p>
        </w:tc>
        <w:tc>
          <w:tcPr>
            <w:tcW w:w="0" w:type="auto"/>
            <w:tcBorders>
              <w:top w:val="nil"/>
              <w:left w:val="nil"/>
              <w:bottom w:val="single" w:sz="4" w:space="0" w:color="auto"/>
              <w:right w:val="single" w:sz="4" w:space="0" w:color="auto"/>
            </w:tcBorders>
            <w:shd w:val="clear" w:color="auto" w:fill="auto"/>
            <w:noWrap/>
            <w:vAlign w:val="center"/>
            <w:hideMark/>
          </w:tcPr>
          <w:p w14:paraId="7027780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2161</w:t>
            </w:r>
          </w:p>
        </w:tc>
        <w:tc>
          <w:tcPr>
            <w:tcW w:w="0" w:type="auto"/>
            <w:tcBorders>
              <w:top w:val="nil"/>
              <w:left w:val="nil"/>
              <w:bottom w:val="single" w:sz="4" w:space="0" w:color="auto"/>
              <w:right w:val="single" w:sz="4" w:space="0" w:color="auto"/>
            </w:tcBorders>
            <w:shd w:val="clear" w:color="auto" w:fill="auto"/>
            <w:noWrap/>
            <w:vAlign w:val="center"/>
            <w:hideMark/>
          </w:tcPr>
          <w:p w14:paraId="35345F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2237</w:t>
            </w:r>
          </w:p>
        </w:tc>
        <w:tc>
          <w:tcPr>
            <w:tcW w:w="642" w:type="dxa"/>
            <w:tcBorders>
              <w:top w:val="nil"/>
              <w:left w:val="nil"/>
              <w:bottom w:val="single" w:sz="4" w:space="0" w:color="auto"/>
              <w:right w:val="single" w:sz="4" w:space="0" w:color="auto"/>
            </w:tcBorders>
            <w:vAlign w:val="center"/>
          </w:tcPr>
          <w:p w14:paraId="3543DC6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2375</w:t>
            </w:r>
          </w:p>
        </w:tc>
      </w:tr>
    </w:tbl>
    <w:p w14:paraId="5A31802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380F260D" w14:textId="77777777" w:rsidR="00AA446A" w:rsidRPr="0025171D" w:rsidRDefault="00AA446A" w:rsidP="004D7193">
      <w:pPr>
        <w:pStyle w:val="Legenda"/>
        <w:rPr>
          <w:rFonts w:ascii="Calibri" w:hAnsi="Calibri"/>
        </w:rPr>
      </w:pPr>
    </w:p>
    <w:p w14:paraId="3833832F" w14:textId="77777777" w:rsidR="004D7193" w:rsidRDefault="004D7193" w:rsidP="004D7193">
      <w:pPr>
        <w:pStyle w:val="Legenda"/>
        <w:rPr>
          <w:rFonts w:ascii="Calibri" w:hAnsi="Calibri"/>
        </w:rPr>
      </w:pPr>
      <w:r w:rsidRPr="0025171D">
        <w:rPr>
          <w:rFonts w:ascii="Calibri" w:hAnsi="Calibri"/>
        </w:rPr>
        <w:t>Zauważalna jest tendencja wzrostowa jeśli chodzi o liczbę dodatków mieszkaniowych przyznanych na obszarze LGD – wzrosła ona w okresie 2009-2014 z 715 do 1036 dodatków (mimo niewielkiego spadku w 2014 w stosunku do 2013), przy czym różnice pomiędzy gminami w ostatnim badanym okresie mieściły się w przedziale od 21 do 331. Podobna tendencja jest zauważalna w przypadku kwot tychże dodatków – w 2009 było to 155022 zł na obszarze LGD, w 2011 – 163137 zł., w 2013 – 238425 zł. i w 2014 – 227404. Szczegółowe informacje o liczbie dochodów przedstawia poniższa tabela.</w:t>
      </w:r>
    </w:p>
    <w:p w14:paraId="2B3C8056" w14:textId="77777777" w:rsidR="00F80831" w:rsidRPr="00F80831" w:rsidRDefault="00F80831" w:rsidP="00F80831">
      <w:pPr>
        <w:rPr>
          <w:lang w:bidi="ar-SA"/>
        </w:rPr>
      </w:pPr>
    </w:p>
    <w:p w14:paraId="4B142A0D" w14:textId="77777777" w:rsidR="004D7193" w:rsidRPr="0025171D" w:rsidRDefault="004D7193" w:rsidP="004D7193">
      <w:pPr>
        <w:jc w:val="both"/>
        <w:rPr>
          <w:rFonts w:ascii="Calibri" w:hAnsi="Calibri"/>
          <w:i/>
          <w:sz w:val="20"/>
          <w:szCs w:val="20"/>
        </w:rPr>
      </w:pPr>
      <w:r w:rsidRPr="0025171D">
        <w:rPr>
          <w:rFonts w:ascii="Calibri" w:hAnsi="Calibri"/>
          <w:i/>
          <w:sz w:val="20"/>
          <w:szCs w:val="20"/>
        </w:rPr>
        <w:t>Tabela: Liczba dodatków mieszkaniowych wypłaconych na obszarze LGD</w:t>
      </w:r>
    </w:p>
    <w:tbl>
      <w:tblPr>
        <w:tblW w:w="7380" w:type="dxa"/>
        <w:jc w:val="center"/>
        <w:tblCellMar>
          <w:left w:w="70" w:type="dxa"/>
          <w:right w:w="70" w:type="dxa"/>
        </w:tblCellMar>
        <w:tblLook w:val="04A0" w:firstRow="1" w:lastRow="0" w:firstColumn="1" w:lastColumn="0" w:noHBand="0" w:noVBand="1"/>
      </w:tblPr>
      <w:tblGrid>
        <w:gridCol w:w="3100"/>
        <w:gridCol w:w="1120"/>
        <w:gridCol w:w="1120"/>
        <w:gridCol w:w="1040"/>
        <w:gridCol w:w="1000"/>
      </w:tblGrid>
      <w:tr w:rsidR="004D7193" w:rsidRPr="0025171D" w14:paraId="4BC06810" w14:textId="77777777" w:rsidTr="00AC28F3">
        <w:trPr>
          <w:trHeight w:val="300"/>
          <w:jc w:val="center"/>
        </w:trPr>
        <w:tc>
          <w:tcPr>
            <w:tcW w:w="310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F9E012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4B9EF3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2BE2418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14:paraId="21F7F01F"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1000" w:type="dxa"/>
            <w:tcBorders>
              <w:top w:val="single" w:sz="4" w:space="0" w:color="auto"/>
              <w:left w:val="nil"/>
              <w:bottom w:val="single" w:sz="4" w:space="0" w:color="auto"/>
              <w:right w:val="single" w:sz="4" w:space="0" w:color="auto"/>
            </w:tcBorders>
            <w:shd w:val="clear" w:color="000000" w:fill="C4D79B"/>
            <w:noWrap/>
            <w:vAlign w:val="center"/>
            <w:hideMark/>
          </w:tcPr>
          <w:p w14:paraId="3FC38B3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3CB2025F" w14:textId="77777777" w:rsidTr="00AC28F3">
        <w:trPr>
          <w:trHeight w:val="300"/>
          <w:jc w:val="center"/>
        </w:trPr>
        <w:tc>
          <w:tcPr>
            <w:tcW w:w="3100" w:type="dxa"/>
            <w:vMerge/>
            <w:tcBorders>
              <w:top w:val="single" w:sz="4" w:space="0" w:color="auto"/>
              <w:left w:val="single" w:sz="4" w:space="0" w:color="auto"/>
              <w:bottom w:val="single" w:sz="4" w:space="0" w:color="000000"/>
              <w:right w:val="single" w:sz="4" w:space="0" w:color="auto"/>
            </w:tcBorders>
            <w:vAlign w:val="center"/>
            <w:hideMark/>
          </w:tcPr>
          <w:p w14:paraId="2F6518A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1120" w:type="dxa"/>
            <w:tcBorders>
              <w:top w:val="nil"/>
              <w:left w:val="nil"/>
              <w:bottom w:val="single" w:sz="4" w:space="0" w:color="auto"/>
              <w:right w:val="single" w:sz="4" w:space="0" w:color="auto"/>
            </w:tcBorders>
            <w:shd w:val="clear" w:color="000000" w:fill="C4D79B"/>
            <w:vAlign w:val="center"/>
            <w:hideMark/>
          </w:tcPr>
          <w:p w14:paraId="546FE5F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120" w:type="dxa"/>
            <w:tcBorders>
              <w:top w:val="nil"/>
              <w:left w:val="nil"/>
              <w:bottom w:val="single" w:sz="4" w:space="0" w:color="auto"/>
              <w:right w:val="single" w:sz="4" w:space="0" w:color="auto"/>
            </w:tcBorders>
            <w:shd w:val="clear" w:color="000000" w:fill="C4D79B"/>
            <w:vAlign w:val="center"/>
            <w:hideMark/>
          </w:tcPr>
          <w:p w14:paraId="63D6BF2C"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40" w:type="dxa"/>
            <w:tcBorders>
              <w:top w:val="nil"/>
              <w:left w:val="nil"/>
              <w:bottom w:val="single" w:sz="4" w:space="0" w:color="auto"/>
              <w:right w:val="single" w:sz="4" w:space="0" w:color="auto"/>
            </w:tcBorders>
            <w:shd w:val="clear" w:color="000000" w:fill="C4D79B"/>
            <w:noWrap/>
            <w:vAlign w:val="center"/>
            <w:hideMark/>
          </w:tcPr>
          <w:p w14:paraId="4070F7E4"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00" w:type="dxa"/>
            <w:tcBorders>
              <w:top w:val="nil"/>
              <w:left w:val="nil"/>
              <w:bottom w:val="single" w:sz="4" w:space="0" w:color="auto"/>
              <w:right w:val="single" w:sz="4" w:space="0" w:color="auto"/>
            </w:tcBorders>
            <w:shd w:val="clear" w:color="000000" w:fill="C4D79B"/>
            <w:noWrap/>
            <w:vAlign w:val="center"/>
            <w:hideMark/>
          </w:tcPr>
          <w:p w14:paraId="48E2B7C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r>
      <w:tr w:rsidR="004D7193" w:rsidRPr="0025171D" w14:paraId="3CC49E61"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411DA9E"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20" w:type="dxa"/>
            <w:tcBorders>
              <w:top w:val="nil"/>
              <w:left w:val="nil"/>
              <w:bottom w:val="single" w:sz="4" w:space="0" w:color="auto"/>
              <w:right w:val="single" w:sz="4" w:space="0" w:color="auto"/>
            </w:tcBorders>
            <w:shd w:val="clear" w:color="auto" w:fill="auto"/>
            <w:vAlign w:val="center"/>
            <w:hideMark/>
          </w:tcPr>
          <w:p w14:paraId="0BFCACA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24</w:t>
            </w:r>
          </w:p>
        </w:tc>
        <w:tc>
          <w:tcPr>
            <w:tcW w:w="1120" w:type="dxa"/>
            <w:tcBorders>
              <w:top w:val="nil"/>
              <w:left w:val="nil"/>
              <w:bottom w:val="single" w:sz="4" w:space="0" w:color="auto"/>
              <w:right w:val="single" w:sz="4" w:space="0" w:color="auto"/>
            </w:tcBorders>
            <w:shd w:val="clear" w:color="auto" w:fill="auto"/>
            <w:vAlign w:val="center"/>
            <w:hideMark/>
          </w:tcPr>
          <w:p w14:paraId="7778408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102</w:t>
            </w:r>
          </w:p>
        </w:tc>
        <w:tc>
          <w:tcPr>
            <w:tcW w:w="1040" w:type="dxa"/>
            <w:tcBorders>
              <w:top w:val="nil"/>
              <w:left w:val="nil"/>
              <w:bottom w:val="single" w:sz="4" w:space="0" w:color="auto"/>
              <w:right w:val="single" w:sz="4" w:space="0" w:color="auto"/>
            </w:tcBorders>
            <w:shd w:val="clear" w:color="auto" w:fill="auto"/>
            <w:noWrap/>
            <w:vAlign w:val="bottom"/>
            <w:hideMark/>
          </w:tcPr>
          <w:p w14:paraId="5B51892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143</w:t>
            </w:r>
          </w:p>
        </w:tc>
        <w:tc>
          <w:tcPr>
            <w:tcW w:w="1000" w:type="dxa"/>
            <w:tcBorders>
              <w:top w:val="nil"/>
              <w:left w:val="nil"/>
              <w:bottom w:val="single" w:sz="4" w:space="0" w:color="auto"/>
              <w:right w:val="single" w:sz="4" w:space="0" w:color="auto"/>
            </w:tcBorders>
            <w:shd w:val="clear" w:color="auto" w:fill="auto"/>
            <w:noWrap/>
            <w:vAlign w:val="bottom"/>
            <w:hideMark/>
          </w:tcPr>
          <w:p w14:paraId="6206DFC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153</w:t>
            </w:r>
          </w:p>
        </w:tc>
      </w:tr>
      <w:tr w:rsidR="004D7193" w:rsidRPr="0025171D" w14:paraId="53B56FBF"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5DFCC01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20" w:type="dxa"/>
            <w:tcBorders>
              <w:top w:val="nil"/>
              <w:left w:val="nil"/>
              <w:bottom w:val="single" w:sz="4" w:space="0" w:color="auto"/>
              <w:right w:val="single" w:sz="4" w:space="0" w:color="auto"/>
            </w:tcBorders>
            <w:shd w:val="clear" w:color="auto" w:fill="auto"/>
            <w:vAlign w:val="center"/>
            <w:hideMark/>
          </w:tcPr>
          <w:p w14:paraId="4461E57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295</w:t>
            </w:r>
          </w:p>
        </w:tc>
        <w:tc>
          <w:tcPr>
            <w:tcW w:w="1120" w:type="dxa"/>
            <w:tcBorders>
              <w:top w:val="nil"/>
              <w:left w:val="nil"/>
              <w:bottom w:val="single" w:sz="4" w:space="0" w:color="auto"/>
              <w:right w:val="single" w:sz="4" w:space="0" w:color="auto"/>
            </w:tcBorders>
            <w:shd w:val="clear" w:color="auto" w:fill="auto"/>
            <w:vAlign w:val="center"/>
            <w:hideMark/>
          </w:tcPr>
          <w:p w14:paraId="7AAC8E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222</w:t>
            </w:r>
          </w:p>
        </w:tc>
        <w:tc>
          <w:tcPr>
            <w:tcW w:w="1040" w:type="dxa"/>
            <w:tcBorders>
              <w:top w:val="nil"/>
              <w:left w:val="nil"/>
              <w:bottom w:val="single" w:sz="4" w:space="0" w:color="auto"/>
              <w:right w:val="single" w:sz="4" w:space="0" w:color="auto"/>
            </w:tcBorders>
            <w:shd w:val="clear" w:color="auto" w:fill="auto"/>
            <w:noWrap/>
            <w:vAlign w:val="bottom"/>
            <w:hideMark/>
          </w:tcPr>
          <w:p w14:paraId="48EB30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234</w:t>
            </w:r>
          </w:p>
        </w:tc>
        <w:tc>
          <w:tcPr>
            <w:tcW w:w="1000" w:type="dxa"/>
            <w:tcBorders>
              <w:top w:val="nil"/>
              <w:left w:val="nil"/>
              <w:bottom w:val="single" w:sz="4" w:space="0" w:color="auto"/>
              <w:right w:val="single" w:sz="4" w:space="0" w:color="auto"/>
            </w:tcBorders>
            <w:shd w:val="clear" w:color="auto" w:fill="auto"/>
            <w:noWrap/>
            <w:vAlign w:val="bottom"/>
            <w:hideMark/>
          </w:tcPr>
          <w:p w14:paraId="01B68FC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212</w:t>
            </w:r>
          </w:p>
        </w:tc>
      </w:tr>
      <w:tr w:rsidR="004D7193" w:rsidRPr="0025171D" w14:paraId="419997A8"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28CD8A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20" w:type="dxa"/>
            <w:tcBorders>
              <w:top w:val="nil"/>
              <w:left w:val="nil"/>
              <w:bottom w:val="single" w:sz="4" w:space="0" w:color="auto"/>
              <w:right w:val="single" w:sz="4" w:space="0" w:color="auto"/>
            </w:tcBorders>
            <w:shd w:val="clear" w:color="auto" w:fill="auto"/>
            <w:vAlign w:val="center"/>
            <w:hideMark/>
          </w:tcPr>
          <w:p w14:paraId="2060E04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c>
          <w:tcPr>
            <w:tcW w:w="1120" w:type="dxa"/>
            <w:tcBorders>
              <w:top w:val="nil"/>
              <w:left w:val="nil"/>
              <w:bottom w:val="single" w:sz="4" w:space="0" w:color="auto"/>
              <w:right w:val="single" w:sz="4" w:space="0" w:color="auto"/>
            </w:tcBorders>
            <w:shd w:val="clear" w:color="auto" w:fill="auto"/>
            <w:vAlign w:val="center"/>
            <w:hideMark/>
          </w:tcPr>
          <w:p w14:paraId="3F88DAA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40" w:type="dxa"/>
            <w:tcBorders>
              <w:top w:val="nil"/>
              <w:left w:val="nil"/>
              <w:bottom w:val="single" w:sz="4" w:space="0" w:color="auto"/>
              <w:right w:val="single" w:sz="4" w:space="0" w:color="auto"/>
            </w:tcBorders>
            <w:shd w:val="clear" w:color="auto" w:fill="auto"/>
            <w:noWrap/>
            <w:vAlign w:val="bottom"/>
            <w:hideMark/>
          </w:tcPr>
          <w:p w14:paraId="003866B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00" w:type="dxa"/>
            <w:tcBorders>
              <w:top w:val="nil"/>
              <w:left w:val="nil"/>
              <w:bottom w:val="single" w:sz="4" w:space="0" w:color="auto"/>
              <w:right w:val="single" w:sz="4" w:space="0" w:color="auto"/>
            </w:tcBorders>
            <w:shd w:val="clear" w:color="auto" w:fill="auto"/>
            <w:noWrap/>
            <w:vAlign w:val="bottom"/>
            <w:hideMark/>
          </w:tcPr>
          <w:p w14:paraId="0EC89F7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r>
      <w:tr w:rsidR="004D7193" w:rsidRPr="0025171D" w14:paraId="6AE99CE9"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3C5BD59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20" w:type="dxa"/>
            <w:tcBorders>
              <w:top w:val="nil"/>
              <w:left w:val="nil"/>
              <w:bottom w:val="single" w:sz="4" w:space="0" w:color="auto"/>
              <w:right w:val="single" w:sz="4" w:space="0" w:color="auto"/>
            </w:tcBorders>
            <w:shd w:val="clear" w:color="auto" w:fill="auto"/>
            <w:vAlign w:val="center"/>
            <w:hideMark/>
          </w:tcPr>
          <w:p w14:paraId="2A1CD6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120" w:type="dxa"/>
            <w:tcBorders>
              <w:top w:val="nil"/>
              <w:left w:val="nil"/>
              <w:bottom w:val="single" w:sz="4" w:space="0" w:color="auto"/>
              <w:right w:val="single" w:sz="4" w:space="0" w:color="auto"/>
            </w:tcBorders>
            <w:shd w:val="clear" w:color="auto" w:fill="auto"/>
            <w:vAlign w:val="center"/>
            <w:hideMark/>
          </w:tcPr>
          <w:p w14:paraId="2F6ECF6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40" w:type="dxa"/>
            <w:tcBorders>
              <w:top w:val="nil"/>
              <w:left w:val="nil"/>
              <w:bottom w:val="single" w:sz="4" w:space="0" w:color="auto"/>
              <w:right w:val="single" w:sz="4" w:space="0" w:color="auto"/>
            </w:tcBorders>
            <w:shd w:val="clear" w:color="auto" w:fill="auto"/>
            <w:vAlign w:val="center"/>
            <w:hideMark/>
          </w:tcPr>
          <w:p w14:paraId="4917022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00" w:type="dxa"/>
            <w:tcBorders>
              <w:top w:val="nil"/>
              <w:left w:val="nil"/>
              <w:bottom w:val="single" w:sz="4" w:space="0" w:color="auto"/>
              <w:right w:val="single" w:sz="4" w:space="0" w:color="auto"/>
            </w:tcBorders>
            <w:shd w:val="clear" w:color="auto" w:fill="auto"/>
            <w:vAlign w:val="center"/>
            <w:hideMark/>
          </w:tcPr>
          <w:p w14:paraId="12B954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r>
      <w:tr w:rsidR="004D7193" w:rsidRPr="0025171D" w14:paraId="555C3536" w14:textId="77777777" w:rsidTr="00AC28F3">
        <w:trPr>
          <w:trHeight w:val="300"/>
          <w:jc w:val="center"/>
        </w:trPr>
        <w:tc>
          <w:tcPr>
            <w:tcW w:w="3100" w:type="dxa"/>
            <w:tcBorders>
              <w:top w:val="nil"/>
              <w:left w:val="single" w:sz="4" w:space="0" w:color="auto"/>
              <w:bottom w:val="nil"/>
              <w:right w:val="single" w:sz="4" w:space="0" w:color="auto"/>
            </w:tcBorders>
            <w:shd w:val="clear" w:color="auto" w:fill="auto"/>
            <w:vAlign w:val="center"/>
            <w:hideMark/>
          </w:tcPr>
          <w:p w14:paraId="1F358E62"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20" w:type="dxa"/>
            <w:tcBorders>
              <w:top w:val="nil"/>
              <w:left w:val="nil"/>
              <w:bottom w:val="nil"/>
              <w:right w:val="single" w:sz="4" w:space="0" w:color="auto"/>
            </w:tcBorders>
            <w:shd w:val="clear" w:color="auto" w:fill="auto"/>
            <w:vAlign w:val="center"/>
            <w:hideMark/>
          </w:tcPr>
          <w:p w14:paraId="64A4034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w:t>
            </w:r>
          </w:p>
        </w:tc>
        <w:tc>
          <w:tcPr>
            <w:tcW w:w="1120" w:type="dxa"/>
            <w:tcBorders>
              <w:top w:val="nil"/>
              <w:left w:val="nil"/>
              <w:bottom w:val="nil"/>
              <w:right w:val="single" w:sz="4" w:space="0" w:color="auto"/>
            </w:tcBorders>
            <w:shd w:val="clear" w:color="auto" w:fill="auto"/>
            <w:vAlign w:val="center"/>
            <w:hideMark/>
          </w:tcPr>
          <w:p w14:paraId="031E345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w:t>
            </w:r>
          </w:p>
        </w:tc>
        <w:tc>
          <w:tcPr>
            <w:tcW w:w="1040" w:type="dxa"/>
            <w:tcBorders>
              <w:top w:val="nil"/>
              <w:left w:val="nil"/>
              <w:bottom w:val="nil"/>
              <w:right w:val="single" w:sz="4" w:space="0" w:color="auto"/>
            </w:tcBorders>
            <w:shd w:val="clear" w:color="auto" w:fill="auto"/>
            <w:noWrap/>
            <w:vAlign w:val="bottom"/>
            <w:hideMark/>
          </w:tcPr>
          <w:p w14:paraId="38CB22B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w:t>
            </w:r>
          </w:p>
        </w:tc>
        <w:tc>
          <w:tcPr>
            <w:tcW w:w="1000" w:type="dxa"/>
            <w:tcBorders>
              <w:top w:val="nil"/>
              <w:left w:val="nil"/>
              <w:bottom w:val="nil"/>
              <w:right w:val="single" w:sz="4" w:space="0" w:color="auto"/>
            </w:tcBorders>
            <w:shd w:val="clear" w:color="auto" w:fill="auto"/>
            <w:noWrap/>
            <w:vAlign w:val="bottom"/>
            <w:hideMark/>
          </w:tcPr>
          <w:p w14:paraId="63FF54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w:t>
            </w:r>
          </w:p>
        </w:tc>
      </w:tr>
      <w:tr w:rsidR="004D7193" w:rsidRPr="0025171D" w14:paraId="665C285E" w14:textId="77777777" w:rsidTr="00AC28F3">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2401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311AC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818D3D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B83A4C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455B06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319</w:t>
            </w:r>
          </w:p>
        </w:tc>
      </w:tr>
      <w:tr w:rsidR="004D7193" w:rsidRPr="0025171D" w14:paraId="3ED3DD5C"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88581A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20" w:type="dxa"/>
            <w:tcBorders>
              <w:top w:val="nil"/>
              <w:left w:val="nil"/>
              <w:bottom w:val="single" w:sz="4" w:space="0" w:color="auto"/>
              <w:right w:val="single" w:sz="4" w:space="0" w:color="auto"/>
            </w:tcBorders>
            <w:shd w:val="clear" w:color="auto" w:fill="auto"/>
            <w:vAlign w:val="center"/>
            <w:hideMark/>
          </w:tcPr>
          <w:p w14:paraId="34CBC5E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254</w:t>
            </w:r>
          </w:p>
        </w:tc>
        <w:tc>
          <w:tcPr>
            <w:tcW w:w="1120" w:type="dxa"/>
            <w:tcBorders>
              <w:top w:val="nil"/>
              <w:left w:val="nil"/>
              <w:bottom w:val="single" w:sz="4" w:space="0" w:color="auto"/>
              <w:right w:val="single" w:sz="4" w:space="0" w:color="auto"/>
            </w:tcBorders>
            <w:shd w:val="clear" w:color="auto" w:fill="auto"/>
            <w:vAlign w:val="center"/>
            <w:hideMark/>
          </w:tcPr>
          <w:p w14:paraId="0873E77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376</w:t>
            </w:r>
          </w:p>
        </w:tc>
        <w:tc>
          <w:tcPr>
            <w:tcW w:w="1040" w:type="dxa"/>
            <w:tcBorders>
              <w:top w:val="nil"/>
              <w:left w:val="nil"/>
              <w:bottom w:val="single" w:sz="4" w:space="0" w:color="auto"/>
              <w:right w:val="single" w:sz="4" w:space="0" w:color="auto"/>
            </w:tcBorders>
            <w:shd w:val="clear" w:color="auto" w:fill="auto"/>
            <w:noWrap/>
            <w:vAlign w:val="bottom"/>
            <w:hideMark/>
          </w:tcPr>
          <w:p w14:paraId="618485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381</w:t>
            </w:r>
          </w:p>
        </w:tc>
        <w:tc>
          <w:tcPr>
            <w:tcW w:w="1000" w:type="dxa"/>
            <w:tcBorders>
              <w:top w:val="nil"/>
              <w:left w:val="nil"/>
              <w:bottom w:val="single" w:sz="4" w:space="0" w:color="auto"/>
              <w:right w:val="single" w:sz="4" w:space="0" w:color="auto"/>
            </w:tcBorders>
            <w:shd w:val="clear" w:color="auto" w:fill="auto"/>
            <w:noWrap/>
            <w:vAlign w:val="bottom"/>
            <w:hideMark/>
          </w:tcPr>
          <w:p w14:paraId="3404FFB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331</w:t>
            </w:r>
          </w:p>
        </w:tc>
      </w:tr>
      <w:tr w:rsidR="004D7193" w:rsidRPr="0025171D" w14:paraId="26992852"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000000" w:fill="C4D79B"/>
            <w:vAlign w:val="bottom"/>
            <w:hideMark/>
          </w:tcPr>
          <w:p w14:paraId="60DFFB3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20" w:type="dxa"/>
            <w:tcBorders>
              <w:top w:val="nil"/>
              <w:left w:val="nil"/>
              <w:bottom w:val="single" w:sz="4" w:space="0" w:color="auto"/>
              <w:right w:val="single" w:sz="4" w:space="0" w:color="auto"/>
            </w:tcBorders>
            <w:shd w:val="clear" w:color="000000" w:fill="C4D79B"/>
            <w:vAlign w:val="bottom"/>
            <w:hideMark/>
          </w:tcPr>
          <w:p w14:paraId="0BB67E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715</w:t>
            </w:r>
          </w:p>
        </w:tc>
        <w:tc>
          <w:tcPr>
            <w:tcW w:w="1120" w:type="dxa"/>
            <w:tcBorders>
              <w:top w:val="nil"/>
              <w:left w:val="nil"/>
              <w:bottom w:val="single" w:sz="4" w:space="0" w:color="auto"/>
              <w:right w:val="single" w:sz="4" w:space="0" w:color="auto"/>
            </w:tcBorders>
            <w:shd w:val="clear" w:color="000000" w:fill="C4D79B"/>
            <w:vAlign w:val="bottom"/>
            <w:hideMark/>
          </w:tcPr>
          <w:p w14:paraId="73123E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778</w:t>
            </w:r>
          </w:p>
        </w:tc>
        <w:tc>
          <w:tcPr>
            <w:tcW w:w="1040" w:type="dxa"/>
            <w:tcBorders>
              <w:top w:val="nil"/>
              <w:left w:val="nil"/>
              <w:bottom w:val="single" w:sz="4" w:space="0" w:color="auto"/>
              <w:right w:val="single" w:sz="4" w:space="0" w:color="auto"/>
            </w:tcBorders>
            <w:shd w:val="clear" w:color="000000" w:fill="C4D79B"/>
            <w:noWrap/>
            <w:vAlign w:val="bottom"/>
            <w:hideMark/>
          </w:tcPr>
          <w:p w14:paraId="1DF8D97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1114</w:t>
            </w:r>
          </w:p>
        </w:tc>
        <w:tc>
          <w:tcPr>
            <w:tcW w:w="1000" w:type="dxa"/>
            <w:tcBorders>
              <w:top w:val="nil"/>
              <w:left w:val="nil"/>
              <w:bottom w:val="single" w:sz="4" w:space="0" w:color="auto"/>
              <w:right w:val="single" w:sz="4" w:space="0" w:color="auto"/>
            </w:tcBorders>
            <w:shd w:val="clear" w:color="000000" w:fill="C4D79B"/>
            <w:noWrap/>
            <w:vAlign w:val="bottom"/>
            <w:hideMark/>
          </w:tcPr>
          <w:p w14:paraId="6EBB683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1036</w:t>
            </w:r>
          </w:p>
        </w:tc>
      </w:tr>
    </w:tbl>
    <w:p w14:paraId="5CACA9D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66FC1443" w14:textId="77777777" w:rsidR="00F80831" w:rsidRDefault="00F80831" w:rsidP="004D7193">
      <w:pPr>
        <w:pStyle w:val="Legenda"/>
        <w:rPr>
          <w:rFonts w:ascii="Calibri" w:hAnsi="Calibri"/>
        </w:rPr>
      </w:pPr>
    </w:p>
    <w:p w14:paraId="6FA23DE8" w14:textId="77777777" w:rsidR="004D7193" w:rsidRPr="0025171D" w:rsidRDefault="004D7193" w:rsidP="004D7193">
      <w:pPr>
        <w:pStyle w:val="Legenda"/>
        <w:rPr>
          <w:rFonts w:ascii="Calibri" w:hAnsi="Calibri"/>
        </w:rPr>
      </w:pPr>
      <w:r w:rsidRPr="0025171D">
        <w:rPr>
          <w:rFonts w:ascii="Calibri" w:hAnsi="Calibri"/>
        </w:rPr>
        <w:t>Uzupełnieniem danych na temat wsparcia socjalnego w zakresie zaspokajania potrzeb mieszkaniowych są dane na temat liczby lokali socjalnych. Łącznie na obszarze LGD do dyspozycji mieszkańców pozostaje 17 lokali socjalnych: 10 w Świerklańcu, 4 w Woźnikach oraz 3 w Psarach.</w:t>
      </w:r>
    </w:p>
    <w:p w14:paraId="3E2DD8E1" w14:textId="77777777" w:rsidR="00AA446A" w:rsidRPr="0025171D" w:rsidRDefault="00AA446A" w:rsidP="004D7193">
      <w:pPr>
        <w:pStyle w:val="Legenda"/>
        <w:rPr>
          <w:rFonts w:ascii="Calibri" w:hAnsi="Calibri"/>
        </w:rPr>
      </w:pPr>
    </w:p>
    <w:p w14:paraId="7FE60348" w14:textId="77777777" w:rsidR="004D7193" w:rsidRPr="0025171D" w:rsidRDefault="004D7193" w:rsidP="004D7193">
      <w:pPr>
        <w:pStyle w:val="Legenda"/>
        <w:rPr>
          <w:rFonts w:ascii="Calibri" w:hAnsi="Calibri"/>
        </w:rPr>
      </w:pPr>
      <w:r w:rsidRPr="0025171D">
        <w:rPr>
          <w:rFonts w:ascii="Calibri" w:hAnsi="Calibri"/>
        </w:rPr>
        <w:t>Analizując obszar gminy wskazać należy te kategorie społeczne, które są szczególnie narażone na trudności w zaspokajaniu potrzeb oraz wynikające z nich procesy społecznej ekskluzji w obszarze ekonomicznym i społecznym. Są to osoby bezrobotne, młodzież, osoby starsze a także niepełnosprawni. Wśród problemów które dotykają wymienione kategorie osób szczególnego znaczenia nabiera brak miejsc pracy (w tym dla osób z niepełnosprawnością), brak środków na zwalczanie bezrobocia, brak budownictwa socjalnego i komunalnego, brak żłobków i domów starości/domów opieki, zbyt mała liczba organizacji pozarządowych oraz brak integracji na poziomie gminy.</w:t>
      </w:r>
    </w:p>
    <w:p w14:paraId="3618CF4D" w14:textId="77777777" w:rsidR="00F80831" w:rsidRDefault="00F80831" w:rsidP="004D7193">
      <w:pPr>
        <w:pStyle w:val="Legenda"/>
        <w:rPr>
          <w:rFonts w:ascii="Calibri" w:hAnsi="Calibri"/>
        </w:rPr>
      </w:pPr>
    </w:p>
    <w:p w14:paraId="70D59769" w14:textId="77777777" w:rsidR="004D7193" w:rsidRDefault="004D7193" w:rsidP="004D7193">
      <w:pPr>
        <w:pStyle w:val="Legenda"/>
        <w:rPr>
          <w:rFonts w:ascii="Calibri" w:hAnsi="Calibri"/>
        </w:rPr>
      </w:pPr>
      <w:r w:rsidRPr="0025171D">
        <w:rPr>
          <w:rFonts w:ascii="Calibri" w:hAnsi="Calibri"/>
        </w:rPr>
        <w:t>Biorąc pod uwagę możliwości korzystania z zaplecza społeczno-kulturalnego obszaru  LGD warto przedstawić informacje dotyczące oferty w tym zakresie oraz korzystających z niej mieszkańców. Liczba imprez (zorganizowanych przez domy kultury, kluby, świetlice) oraz ich uczestników przedstawia poniższa tabela:</w:t>
      </w:r>
    </w:p>
    <w:p w14:paraId="4D1E7A33" w14:textId="77777777" w:rsidR="00F80831" w:rsidRPr="00F80831" w:rsidRDefault="00F80831" w:rsidP="00F80831">
      <w:pPr>
        <w:rPr>
          <w:lang w:bidi="ar-SA"/>
        </w:rPr>
      </w:pPr>
    </w:p>
    <w:p w14:paraId="2542D577" w14:textId="77777777" w:rsidR="004D7193" w:rsidRPr="0025171D" w:rsidRDefault="004D7193" w:rsidP="004D7193">
      <w:pPr>
        <w:rPr>
          <w:rFonts w:ascii="Calibri" w:hAnsi="Calibri"/>
          <w:sz w:val="20"/>
          <w:szCs w:val="20"/>
        </w:rPr>
      </w:pPr>
      <w:r w:rsidRPr="0025171D">
        <w:rPr>
          <w:rFonts w:ascii="Calibri" w:hAnsi="Calibri"/>
          <w:i/>
          <w:sz w:val="20"/>
          <w:szCs w:val="20"/>
        </w:rPr>
        <w:t>Tabela: Organizowane imprezy kulturalne i ich uczestnicy na obszarze LGD</w:t>
      </w:r>
    </w:p>
    <w:tbl>
      <w:tblPr>
        <w:tblW w:w="0" w:type="auto"/>
        <w:jc w:val="center"/>
        <w:tblCellMar>
          <w:left w:w="70" w:type="dxa"/>
          <w:right w:w="70" w:type="dxa"/>
        </w:tblCellMar>
        <w:tblLook w:val="04A0" w:firstRow="1" w:lastRow="0" w:firstColumn="1" w:lastColumn="0" w:noHBand="0" w:noVBand="1"/>
      </w:tblPr>
      <w:tblGrid>
        <w:gridCol w:w="2118"/>
        <w:gridCol w:w="546"/>
        <w:gridCol w:w="546"/>
        <w:gridCol w:w="546"/>
        <w:gridCol w:w="546"/>
        <w:gridCol w:w="647"/>
        <w:gridCol w:w="647"/>
        <w:gridCol w:w="647"/>
        <w:gridCol w:w="647"/>
      </w:tblGrid>
      <w:tr w:rsidR="004D7193" w:rsidRPr="0025171D" w14:paraId="3B2F7289"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003EF08"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01F5AD3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imprezy</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49040B3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uczestnicy imprez</w:t>
            </w:r>
          </w:p>
        </w:tc>
      </w:tr>
      <w:tr w:rsidR="004D7193" w:rsidRPr="0025171D" w14:paraId="38809CDE"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9C0AC"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76714439"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7253325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7CBE581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2D4759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253325E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3642AD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3715F7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60D3CD8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4B576F12"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0ECEE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0824877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C6D3990"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0546540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6118C9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1A4B821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DCA119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2C12471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43D364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r>
      <w:tr w:rsidR="004D7193" w:rsidRPr="0025171D" w14:paraId="0B630AF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44CF15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46D43ED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000000"/>
              <w:right w:val="single" w:sz="4" w:space="0" w:color="000000"/>
            </w:tcBorders>
            <w:shd w:val="clear" w:color="auto" w:fill="auto"/>
            <w:noWrap/>
            <w:vAlign w:val="bottom"/>
            <w:hideMark/>
          </w:tcPr>
          <w:p w14:paraId="577CD2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w:t>
            </w:r>
          </w:p>
        </w:tc>
        <w:tc>
          <w:tcPr>
            <w:tcW w:w="0" w:type="auto"/>
            <w:tcBorders>
              <w:top w:val="nil"/>
              <w:left w:val="nil"/>
              <w:bottom w:val="single" w:sz="4" w:space="0" w:color="000000"/>
              <w:right w:val="single" w:sz="4" w:space="0" w:color="000000"/>
            </w:tcBorders>
            <w:shd w:val="clear" w:color="auto" w:fill="auto"/>
            <w:noWrap/>
            <w:vAlign w:val="bottom"/>
            <w:hideMark/>
          </w:tcPr>
          <w:p w14:paraId="6AB550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129</w:t>
            </w:r>
          </w:p>
        </w:tc>
        <w:tc>
          <w:tcPr>
            <w:tcW w:w="0" w:type="auto"/>
            <w:tcBorders>
              <w:top w:val="nil"/>
              <w:left w:val="nil"/>
              <w:bottom w:val="single" w:sz="4" w:space="0" w:color="000000"/>
              <w:right w:val="single" w:sz="4" w:space="0" w:color="000000"/>
            </w:tcBorders>
            <w:shd w:val="clear" w:color="auto" w:fill="auto"/>
            <w:noWrap/>
            <w:vAlign w:val="bottom"/>
            <w:hideMark/>
          </w:tcPr>
          <w:p w14:paraId="48ED7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132</w:t>
            </w:r>
          </w:p>
        </w:tc>
        <w:tc>
          <w:tcPr>
            <w:tcW w:w="0" w:type="auto"/>
            <w:tcBorders>
              <w:top w:val="nil"/>
              <w:left w:val="nil"/>
              <w:bottom w:val="single" w:sz="4" w:space="0" w:color="000000"/>
              <w:right w:val="single" w:sz="4" w:space="0" w:color="000000"/>
            </w:tcBorders>
            <w:shd w:val="clear" w:color="auto" w:fill="auto"/>
            <w:noWrap/>
            <w:vAlign w:val="bottom"/>
            <w:hideMark/>
          </w:tcPr>
          <w:p w14:paraId="57F757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13300</w:t>
            </w:r>
          </w:p>
        </w:tc>
        <w:tc>
          <w:tcPr>
            <w:tcW w:w="0" w:type="auto"/>
            <w:tcBorders>
              <w:top w:val="nil"/>
              <w:left w:val="nil"/>
              <w:bottom w:val="single" w:sz="4" w:space="0" w:color="000000"/>
              <w:right w:val="single" w:sz="4" w:space="0" w:color="000000"/>
            </w:tcBorders>
            <w:shd w:val="clear" w:color="auto" w:fill="auto"/>
            <w:noWrap/>
            <w:vAlign w:val="bottom"/>
            <w:hideMark/>
          </w:tcPr>
          <w:p w14:paraId="46EE7C8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24330</w:t>
            </w:r>
          </w:p>
        </w:tc>
        <w:tc>
          <w:tcPr>
            <w:tcW w:w="0" w:type="auto"/>
            <w:tcBorders>
              <w:top w:val="nil"/>
              <w:left w:val="nil"/>
              <w:bottom w:val="single" w:sz="4" w:space="0" w:color="000000"/>
              <w:right w:val="single" w:sz="4" w:space="0" w:color="000000"/>
            </w:tcBorders>
            <w:shd w:val="clear" w:color="auto" w:fill="auto"/>
            <w:noWrap/>
            <w:vAlign w:val="bottom"/>
            <w:hideMark/>
          </w:tcPr>
          <w:p w14:paraId="462C12B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25320</w:t>
            </w:r>
          </w:p>
        </w:tc>
        <w:tc>
          <w:tcPr>
            <w:tcW w:w="0" w:type="auto"/>
            <w:tcBorders>
              <w:top w:val="nil"/>
              <w:left w:val="nil"/>
              <w:bottom w:val="single" w:sz="4" w:space="0" w:color="000000"/>
              <w:right w:val="single" w:sz="4" w:space="0" w:color="000000"/>
            </w:tcBorders>
            <w:shd w:val="clear" w:color="auto" w:fill="auto"/>
            <w:noWrap/>
            <w:vAlign w:val="bottom"/>
            <w:hideMark/>
          </w:tcPr>
          <w:p w14:paraId="23D7083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28640</w:t>
            </w:r>
          </w:p>
        </w:tc>
      </w:tr>
      <w:tr w:rsidR="004D7193" w:rsidRPr="0025171D" w14:paraId="6AC4B5B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1A939B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041714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0478F9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FF7C0D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4EAEC7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21F1B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4538</w:t>
            </w:r>
          </w:p>
        </w:tc>
        <w:tc>
          <w:tcPr>
            <w:tcW w:w="0" w:type="auto"/>
            <w:tcBorders>
              <w:top w:val="nil"/>
              <w:left w:val="nil"/>
              <w:bottom w:val="single" w:sz="4" w:space="0" w:color="000000"/>
              <w:right w:val="single" w:sz="4" w:space="0" w:color="000000"/>
            </w:tcBorders>
            <w:shd w:val="clear" w:color="auto" w:fill="auto"/>
            <w:noWrap/>
            <w:vAlign w:val="bottom"/>
            <w:hideMark/>
          </w:tcPr>
          <w:p w14:paraId="1E624B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7649</w:t>
            </w:r>
          </w:p>
        </w:tc>
        <w:tc>
          <w:tcPr>
            <w:tcW w:w="0" w:type="auto"/>
            <w:tcBorders>
              <w:top w:val="nil"/>
              <w:left w:val="nil"/>
              <w:bottom w:val="single" w:sz="4" w:space="0" w:color="000000"/>
              <w:right w:val="single" w:sz="4" w:space="0" w:color="000000"/>
            </w:tcBorders>
            <w:shd w:val="clear" w:color="auto" w:fill="auto"/>
            <w:noWrap/>
            <w:vAlign w:val="bottom"/>
            <w:hideMark/>
          </w:tcPr>
          <w:p w14:paraId="3C071D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5556</w:t>
            </w:r>
          </w:p>
        </w:tc>
        <w:tc>
          <w:tcPr>
            <w:tcW w:w="0" w:type="auto"/>
            <w:tcBorders>
              <w:top w:val="nil"/>
              <w:left w:val="nil"/>
              <w:bottom w:val="single" w:sz="4" w:space="0" w:color="000000"/>
              <w:right w:val="single" w:sz="4" w:space="0" w:color="000000"/>
            </w:tcBorders>
            <w:shd w:val="clear" w:color="auto" w:fill="auto"/>
            <w:noWrap/>
            <w:vAlign w:val="bottom"/>
            <w:hideMark/>
          </w:tcPr>
          <w:p w14:paraId="77F7715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5714</w:t>
            </w:r>
          </w:p>
        </w:tc>
      </w:tr>
      <w:tr w:rsidR="004D7193" w:rsidRPr="0025171D" w14:paraId="6415235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7CA29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23759A9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000000"/>
              <w:right w:val="single" w:sz="4" w:space="0" w:color="000000"/>
            </w:tcBorders>
            <w:shd w:val="clear" w:color="auto" w:fill="auto"/>
            <w:noWrap/>
            <w:vAlign w:val="bottom"/>
            <w:hideMark/>
          </w:tcPr>
          <w:p w14:paraId="71B7C3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31D6FE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1FE3BB7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7E9C31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11500</w:t>
            </w:r>
          </w:p>
        </w:tc>
        <w:tc>
          <w:tcPr>
            <w:tcW w:w="0" w:type="auto"/>
            <w:tcBorders>
              <w:top w:val="nil"/>
              <w:left w:val="nil"/>
              <w:bottom w:val="single" w:sz="4" w:space="0" w:color="000000"/>
              <w:right w:val="single" w:sz="4" w:space="0" w:color="000000"/>
            </w:tcBorders>
            <w:shd w:val="clear" w:color="auto" w:fill="auto"/>
            <w:noWrap/>
            <w:vAlign w:val="bottom"/>
            <w:hideMark/>
          </w:tcPr>
          <w:p w14:paraId="491C4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21399</w:t>
            </w:r>
          </w:p>
        </w:tc>
        <w:tc>
          <w:tcPr>
            <w:tcW w:w="0" w:type="auto"/>
            <w:tcBorders>
              <w:top w:val="nil"/>
              <w:left w:val="nil"/>
              <w:bottom w:val="single" w:sz="4" w:space="0" w:color="000000"/>
              <w:right w:val="single" w:sz="4" w:space="0" w:color="000000"/>
            </w:tcBorders>
            <w:shd w:val="clear" w:color="auto" w:fill="auto"/>
            <w:noWrap/>
            <w:vAlign w:val="bottom"/>
            <w:hideMark/>
          </w:tcPr>
          <w:p w14:paraId="5D9FBE3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13800</w:t>
            </w:r>
          </w:p>
        </w:tc>
        <w:tc>
          <w:tcPr>
            <w:tcW w:w="0" w:type="auto"/>
            <w:tcBorders>
              <w:top w:val="nil"/>
              <w:left w:val="nil"/>
              <w:bottom w:val="single" w:sz="4" w:space="0" w:color="000000"/>
              <w:right w:val="single" w:sz="4" w:space="0" w:color="000000"/>
            </w:tcBorders>
            <w:shd w:val="clear" w:color="auto" w:fill="auto"/>
            <w:noWrap/>
            <w:vAlign w:val="bottom"/>
            <w:hideMark/>
          </w:tcPr>
          <w:p w14:paraId="5451E0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8050</w:t>
            </w:r>
          </w:p>
        </w:tc>
      </w:tr>
      <w:tr w:rsidR="004D7193" w:rsidRPr="0025171D" w14:paraId="6489A30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FA6308"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35B5DEE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93</w:t>
            </w:r>
          </w:p>
        </w:tc>
        <w:tc>
          <w:tcPr>
            <w:tcW w:w="0" w:type="auto"/>
            <w:tcBorders>
              <w:top w:val="nil"/>
              <w:left w:val="nil"/>
              <w:bottom w:val="single" w:sz="4" w:space="0" w:color="000000"/>
              <w:right w:val="single" w:sz="4" w:space="0" w:color="000000"/>
            </w:tcBorders>
            <w:shd w:val="clear" w:color="auto" w:fill="auto"/>
            <w:noWrap/>
            <w:vAlign w:val="bottom"/>
            <w:hideMark/>
          </w:tcPr>
          <w:p w14:paraId="1D3447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79AEFEA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496B6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37B14D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3536</w:t>
            </w:r>
          </w:p>
        </w:tc>
        <w:tc>
          <w:tcPr>
            <w:tcW w:w="0" w:type="auto"/>
            <w:tcBorders>
              <w:top w:val="nil"/>
              <w:left w:val="nil"/>
              <w:bottom w:val="single" w:sz="4" w:space="0" w:color="000000"/>
              <w:right w:val="single" w:sz="4" w:space="0" w:color="000000"/>
            </w:tcBorders>
            <w:shd w:val="clear" w:color="auto" w:fill="auto"/>
            <w:noWrap/>
            <w:vAlign w:val="bottom"/>
            <w:hideMark/>
          </w:tcPr>
          <w:p w14:paraId="27E71A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2380</w:t>
            </w:r>
          </w:p>
        </w:tc>
        <w:tc>
          <w:tcPr>
            <w:tcW w:w="0" w:type="auto"/>
            <w:tcBorders>
              <w:top w:val="nil"/>
              <w:left w:val="nil"/>
              <w:bottom w:val="single" w:sz="4" w:space="0" w:color="000000"/>
              <w:right w:val="single" w:sz="4" w:space="0" w:color="000000"/>
            </w:tcBorders>
            <w:shd w:val="clear" w:color="auto" w:fill="auto"/>
            <w:noWrap/>
            <w:vAlign w:val="bottom"/>
            <w:hideMark/>
          </w:tcPr>
          <w:p w14:paraId="67FE49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1805</w:t>
            </w:r>
          </w:p>
        </w:tc>
        <w:tc>
          <w:tcPr>
            <w:tcW w:w="0" w:type="auto"/>
            <w:tcBorders>
              <w:top w:val="nil"/>
              <w:left w:val="nil"/>
              <w:bottom w:val="single" w:sz="4" w:space="0" w:color="000000"/>
              <w:right w:val="single" w:sz="4" w:space="0" w:color="000000"/>
            </w:tcBorders>
            <w:shd w:val="clear" w:color="auto" w:fill="auto"/>
            <w:noWrap/>
            <w:vAlign w:val="bottom"/>
            <w:hideMark/>
          </w:tcPr>
          <w:p w14:paraId="216616E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2860</w:t>
            </w:r>
          </w:p>
        </w:tc>
      </w:tr>
      <w:tr w:rsidR="004D7193" w:rsidRPr="0025171D" w14:paraId="6C32D6DC"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3F970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159212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nil"/>
              <w:right w:val="single" w:sz="4" w:space="0" w:color="000000"/>
            </w:tcBorders>
            <w:shd w:val="clear" w:color="auto" w:fill="auto"/>
            <w:noWrap/>
            <w:vAlign w:val="bottom"/>
            <w:hideMark/>
          </w:tcPr>
          <w:p w14:paraId="1FCF52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nil"/>
              <w:right w:val="single" w:sz="4" w:space="0" w:color="000000"/>
            </w:tcBorders>
            <w:shd w:val="clear" w:color="auto" w:fill="auto"/>
            <w:noWrap/>
            <w:vAlign w:val="bottom"/>
            <w:hideMark/>
          </w:tcPr>
          <w:p w14:paraId="6FAAA2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w:t>
            </w:r>
          </w:p>
        </w:tc>
        <w:tc>
          <w:tcPr>
            <w:tcW w:w="0" w:type="auto"/>
            <w:tcBorders>
              <w:top w:val="nil"/>
              <w:left w:val="nil"/>
              <w:bottom w:val="nil"/>
              <w:right w:val="single" w:sz="4" w:space="0" w:color="000000"/>
            </w:tcBorders>
            <w:shd w:val="clear" w:color="auto" w:fill="auto"/>
            <w:noWrap/>
            <w:vAlign w:val="bottom"/>
            <w:hideMark/>
          </w:tcPr>
          <w:p w14:paraId="003A4D1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151</w:t>
            </w:r>
          </w:p>
        </w:tc>
        <w:tc>
          <w:tcPr>
            <w:tcW w:w="0" w:type="auto"/>
            <w:tcBorders>
              <w:top w:val="nil"/>
              <w:left w:val="nil"/>
              <w:bottom w:val="nil"/>
              <w:right w:val="single" w:sz="4" w:space="0" w:color="000000"/>
            </w:tcBorders>
            <w:shd w:val="clear" w:color="auto" w:fill="auto"/>
            <w:noWrap/>
            <w:vAlign w:val="bottom"/>
            <w:hideMark/>
          </w:tcPr>
          <w:p w14:paraId="57AC85A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20200</w:t>
            </w:r>
          </w:p>
        </w:tc>
        <w:tc>
          <w:tcPr>
            <w:tcW w:w="0" w:type="auto"/>
            <w:tcBorders>
              <w:top w:val="nil"/>
              <w:left w:val="nil"/>
              <w:bottom w:val="single" w:sz="4" w:space="0" w:color="000000"/>
              <w:right w:val="single" w:sz="4" w:space="0" w:color="000000"/>
            </w:tcBorders>
            <w:shd w:val="clear" w:color="auto" w:fill="auto"/>
            <w:noWrap/>
            <w:vAlign w:val="bottom"/>
            <w:hideMark/>
          </w:tcPr>
          <w:p w14:paraId="108F71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17766</w:t>
            </w:r>
          </w:p>
        </w:tc>
        <w:tc>
          <w:tcPr>
            <w:tcW w:w="0" w:type="auto"/>
            <w:tcBorders>
              <w:top w:val="nil"/>
              <w:left w:val="nil"/>
              <w:bottom w:val="nil"/>
              <w:right w:val="single" w:sz="4" w:space="0" w:color="000000"/>
            </w:tcBorders>
            <w:shd w:val="clear" w:color="auto" w:fill="auto"/>
            <w:noWrap/>
            <w:vAlign w:val="bottom"/>
            <w:hideMark/>
          </w:tcPr>
          <w:p w14:paraId="6A0693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27566</w:t>
            </w:r>
          </w:p>
        </w:tc>
        <w:tc>
          <w:tcPr>
            <w:tcW w:w="0" w:type="auto"/>
            <w:tcBorders>
              <w:top w:val="nil"/>
              <w:left w:val="nil"/>
              <w:bottom w:val="single" w:sz="4" w:space="0" w:color="000000"/>
              <w:right w:val="single" w:sz="4" w:space="0" w:color="000000"/>
            </w:tcBorders>
            <w:shd w:val="clear" w:color="auto" w:fill="auto"/>
            <w:noWrap/>
            <w:vAlign w:val="bottom"/>
            <w:hideMark/>
          </w:tcPr>
          <w:p w14:paraId="1954FB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26069</w:t>
            </w:r>
          </w:p>
        </w:tc>
      </w:tr>
      <w:tr w:rsidR="004D7193" w:rsidRPr="0025171D" w14:paraId="15670DC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69A6C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F75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4CD2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C5A44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DFE52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0A9E5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6800</w:t>
            </w:r>
          </w:p>
        </w:tc>
        <w:tc>
          <w:tcPr>
            <w:tcW w:w="0" w:type="auto"/>
            <w:tcBorders>
              <w:top w:val="nil"/>
              <w:left w:val="nil"/>
              <w:bottom w:val="single" w:sz="4" w:space="0" w:color="000000"/>
              <w:right w:val="single" w:sz="4" w:space="0" w:color="000000"/>
            </w:tcBorders>
            <w:shd w:val="clear" w:color="auto" w:fill="auto"/>
            <w:noWrap/>
            <w:vAlign w:val="bottom"/>
            <w:hideMark/>
          </w:tcPr>
          <w:p w14:paraId="30DB9F2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475FF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6370</w:t>
            </w:r>
          </w:p>
        </w:tc>
        <w:tc>
          <w:tcPr>
            <w:tcW w:w="0" w:type="auto"/>
            <w:tcBorders>
              <w:top w:val="nil"/>
              <w:left w:val="nil"/>
              <w:bottom w:val="single" w:sz="4" w:space="0" w:color="000000"/>
              <w:right w:val="single" w:sz="4" w:space="0" w:color="000000"/>
            </w:tcBorders>
            <w:shd w:val="clear" w:color="auto" w:fill="auto"/>
            <w:noWrap/>
            <w:vAlign w:val="bottom"/>
            <w:hideMark/>
          </w:tcPr>
          <w:p w14:paraId="6DCE10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10030</w:t>
            </w:r>
          </w:p>
        </w:tc>
      </w:tr>
      <w:tr w:rsidR="004D7193" w:rsidRPr="0025171D" w14:paraId="1719BF4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D88FA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7B0618E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33F5AC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w:t>
            </w:r>
          </w:p>
        </w:tc>
        <w:tc>
          <w:tcPr>
            <w:tcW w:w="0" w:type="auto"/>
            <w:tcBorders>
              <w:top w:val="nil"/>
              <w:left w:val="nil"/>
              <w:bottom w:val="single" w:sz="4" w:space="0" w:color="000000"/>
              <w:right w:val="single" w:sz="4" w:space="0" w:color="000000"/>
            </w:tcBorders>
            <w:shd w:val="clear" w:color="auto" w:fill="auto"/>
            <w:noWrap/>
            <w:vAlign w:val="bottom"/>
            <w:hideMark/>
          </w:tcPr>
          <w:p w14:paraId="72E11A0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000000"/>
              <w:right w:val="single" w:sz="4" w:space="0" w:color="000000"/>
            </w:tcBorders>
            <w:shd w:val="clear" w:color="auto" w:fill="auto"/>
            <w:noWrap/>
            <w:vAlign w:val="bottom"/>
            <w:hideMark/>
          </w:tcPr>
          <w:p w14:paraId="40B1A1D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84</w:t>
            </w:r>
          </w:p>
        </w:tc>
        <w:tc>
          <w:tcPr>
            <w:tcW w:w="0" w:type="auto"/>
            <w:tcBorders>
              <w:top w:val="nil"/>
              <w:left w:val="nil"/>
              <w:bottom w:val="single" w:sz="4" w:space="0" w:color="000000"/>
              <w:right w:val="single" w:sz="4" w:space="0" w:color="000000"/>
            </w:tcBorders>
            <w:shd w:val="clear" w:color="auto" w:fill="auto"/>
            <w:noWrap/>
            <w:vAlign w:val="bottom"/>
            <w:hideMark/>
          </w:tcPr>
          <w:p w14:paraId="799AA0A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5250</w:t>
            </w:r>
          </w:p>
        </w:tc>
        <w:tc>
          <w:tcPr>
            <w:tcW w:w="0" w:type="auto"/>
            <w:tcBorders>
              <w:top w:val="nil"/>
              <w:left w:val="nil"/>
              <w:bottom w:val="single" w:sz="4" w:space="0" w:color="000000"/>
              <w:right w:val="single" w:sz="4" w:space="0" w:color="000000"/>
            </w:tcBorders>
            <w:shd w:val="clear" w:color="auto" w:fill="auto"/>
            <w:noWrap/>
            <w:vAlign w:val="bottom"/>
            <w:hideMark/>
          </w:tcPr>
          <w:p w14:paraId="3C110D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3660</w:t>
            </w:r>
          </w:p>
        </w:tc>
        <w:tc>
          <w:tcPr>
            <w:tcW w:w="0" w:type="auto"/>
            <w:tcBorders>
              <w:top w:val="nil"/>
              <w:left w:val="nil"/>
              <w:bottom w:val="single" w:sz="4" w:space="0" w:color="000000"/>
              <w:right w:val="single" w:sz="4" w:space="0" w:color="000000"/>
            </w:tcBorders>
            <w:shd w:val="clear" w:color="auto" w:fill="auto"/>
            <w:noWrap/>
            <w:vAlign w:val="bottom"/>
            <w:hideMark/>
          </w:tcPr>
          <w:p w14:paraId="752F11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6835</w:t>
            </w:r>
          </w:p>
        </w:tc>
        <w:tc>
          <w:tcPr>
            <w:tcW w:w="0" w:type="auto"/>
            <w:tcBorders>
              <w:top w:val="nil"/>
              <w:left w:val="nil"/>
              <w:bottom w:val="single" w:sz="4" w:space="0" w:color="000000"/>
              <w:right w:val="single" w:sz="4" w:space="0" w:color="000000"/>
            </w:tcBorders>
            <w:shd w:val="clear" w:color="auto" w:fill="auto"/>
            <w:noWrap/>
            <w:vAlign w:val="bottom"/>
            <w:hideMark/>
          </w:tcPr>
          <w:p w14:paraId="29B4C5E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10340</w:t>
            </w:r>
          </w:p>
        </w:tc>
      </w:tr>
      <w:tr w:rsidR="004D7193" w:rsidRPr="0025171D" w14:paraId="7F02FB84"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51CC111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nil"/>
              <w:left w:val="nil"/>
              <w:bottom w:val="single" w:sz="4" w:space="0" w:color="000000"/>
              <w:right w:val="single" w:sz="4" w:space="0" w:color="000000"/>
            </w:tcBorders>
            <w:shd w:val="clear" w:color="000000" w:fill="C4D79B"/>
            <w:noWrap/>
            <w:vAlign w:val="bottom"/>
            <w:hideMark/>
          </w:tcPr>
          <w:p w14:paraId="1CB944D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440</w:t>
            </w:r>
          </w:p>
        </w:tc>
        <w:tc>
          <w:tcPr>
            <w:tcW w:w="0" w:type="auto"/>
            <w:tcBorders>
              <w:top w:val="nil"/>
              <w:left w:val="nil"/>
              <w:bottom w:val="single" w:sz="4" w:space="0" w:color="000000"/>
              <w:right w:val="single" w:sz="4" w:space="0" w:color="000000"/>
            </w:tcBorders>
            <w:shd w:val="clear" w:color="000000" w:fill="C4D79B"/>
            <w:noWrap/>
            <w:vAlign w:val="bottom"/>
            <w:hideMark/>
          </w:tcPr>
          <w:p w14:paraId="0A9325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618</w:t>
            </w:r>
          </w:p>
        </w:tc>
        <w:tc>
          <w:tcPr>
            <w:tcW w:w="0" w:type="auto"/>
            <w:tcBorders>
              <w:top w:val="nil"/>
              <w:left w:val="nil"/>
              <w:bottom w:val="single" w:sz="4" w:space="0" w:color="000000"/>
              <w:right w:val="single" w:sz="4" w:space="0" w:color="000000"/>
            </w:tcBorders>
            <w:shd w:val="clear" w:color="000000" w:fill="C4D79B"/>
            <w:noWrap/>
            <w:vAlign w:val="bottom"/>
            <w:hideMark/>
          </w:tcPr>
          <w:p w14:paraId="4A0BE1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480</w:t>
            </w:r>
          </w:p>
        </w:tc>
        <w:tc>
          <w:tcPr>
            <w:tcW w:w="0" w:type="auto"/>
            <w:tcBorders>
              <w:top w:val="nil"/>
              <w:left w:val="nil"/>
              <w:bottom w:val="single" w:sz="4" w:space="0" w:color="000000"/>
              <w:right w:val="single" w:sz="4" w:space="0" w:color="000000"/>
            </w:tcBorders>
            <w:shd w:val="clear" w:color="000000" w:fill="C4D79B"/>
            <w:noWrap/>
            <w:vAlign w:val="bottom"/>
            <w:hideMark/>
          </w:tcPr>
          <w:p w14:paraId="44E830B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545</w:t>
            </w:r>
          </w:p>
        </w:tc>
        <w:tc>
          <w:tcPr>
            <w:tcW w:w="0" w:type="auto"/>
            <w:tcBorders>
              <w:top w:val="nil"/>
              <w:left w:val="nil"/>
              <w:bottom w:val="single" w:sz="4" w:space="0" w:color="000000"/>
              <w:right w:val="single" w:sz="4" w:space="0" w:color="000000"/>
            </w:tcBorders>
            <w:shd w:val="clear" w:color="000000" w:fill="C4D79B"/>
            <w:noWrap/>
            <w:vAlign w:val="bottom"/>
            <w:hideMark/>
          </w:tcPr>
          <w:p w14:paraId="1AA0FB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65124</w:t>
            </w:r>
          </w:p>
        </w:tc>
        <w:tc>
          <w:tcPr>
            <w:tcW w:w="0" w:type="auto"/>
            <w:tcBorders>
              <w:top w:val="nil"/>
              <w:left w:val="nil"/>
              <w:bottom w:val="single" w:sz="4" w:space="0" w:color="000000"/>
              <w:right w:val="single" w:sz="4" w:space="0" w:color="000000"/>
            </w:tcBorders>
            <w:shd w:val="clear" w:color="000000" w:fill="C4D79B"/>
            <w:noWrap/>
            <w:vAlign w:val="bottom"/>
            <w:hideMark/>
          </w:tcPr>
          <w:p w14:paraId="2CDB3C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78094</w:t>
            </w:r>
          </w:p>
        </w:tc>
        <w:tc>
          <w:tcPr>
            <w:tcW w:w="0" w:type="auto"/>
            <w:tcBorders>
              <w:top w:val="nil"/>
              <w:left w:val="nil"/>
              <w:bottom w:val="single" w:sz="4" w:space="0" w:color="000000"/>
              <w:right w:val="single" w:sz="4" w:space="0" w:color="000000"/>
            </w:tcBorders>
            <w:shd w:val="clear" w:color="000000" w:fill="C4D79B"/>
            <w:noWrap/>
            <w:vAlign w:val="bottom"/>
            <w:hideMark/>
          </w:tcPr>
          <w:p w14:paraId="7199A1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87252</w:t>
            </w:r>
          </w:p>
        </w:tc>
        <w:tc>
          <w:tcPr>
            <w:tcW w:w="0" w:type="auto"/>
            <w:tcBorders>
              <w:top w:val="nil"/>
              <w:left w:val="nil"/>
              <w:bottom w:val="single" w:sz="4" w:space="0" w:color="000000"/>
              <w:right w:val="single" w:sz="4" w:space="0" w:color="000000"/>
            </w:tcBorders>
            <w:shd w:val="clear" w:color="000000" w:fill="C4D79B"/>
            <w:noWrap/>
            <w:vAlign w:val="bottom"/>
            <w:hideMark/>
          </w:tcPr>
          <w:p w14:paraId="2DE6818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91703</w:t>
            </w:r>
          </w:p>
        </w:tc>
      </w:tr>
    </w:tbl>
    <w:p w14:paraId="3077E600" w14:textId="77777777" w:rsidR="004D7193"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2BF48F9" w14:textId="77777777" w:rsidR="00F80831" w:rsidRPr="00F80831" w:rsidRDefault="00F80831" w:rsidP="00F80831">
      <w:pPr>
        <w:rPr>
          <w:lang w:bidi="ar-SA"/>
        </w:rPr>
      </w:pPr>
    </w:p>
    <w:p w14:paraId="7F5F2A0E" w14:textId="77777777" w:rsidR="004D7193" w:rsidRPr="0025171D" w:rsidRDefault="004D7193" w:rsidP="004D7193">
      <w:pPr>
        <w:pStyle w:val="Legenda"/>
        <w:rPr>
          <w:rFonts w:ascii="Calibri" w:hAnsi="Calibri"/>
        </w:rPr>
      </w:pPr>
      <w:r w:rsidRPr="0025171D">
        <w:rPr>
          <w:rFonts w:ascii="Calibri" w:hAnsi="Calibri"/>
        </w:rPr>
        <w:t xml:space="preserve">W 2014 na terenie LGD najbardziej popularne były imprezy turystyczne i sportowo-rekreacyjne (147 – z czego 113 w samym Siewierzu), występy zespołów amatorskich (100) oraz prelekcje spotkania, wykłady (95); w dalszej kolejności </w:t>
      </w:r>
      <w:r w:rsidRPr="0025171D">
        <w:rPr>
          <w:rFonts w:ascii="Calibri" w:hAnsi="Calibri"/>
        </w:rPr>
        <w:lastRenderedPageBreak/>
        <w:t xml:space="preserve">konkursy (44), występy artystów i zespołów zawodowych (39), wystawy (30). W stosunku do roku 2009 zmalała liczba występów zespołów amatorskich, wystaw, spotkań i wykładów. </w:t>
      </w:r>
    </w:p>
    <w:p w14:paraId="00DD64BC" w14:textId="77777777" w:rsidR="004D7193" w:rsidRPr="0025171D" w:rsidRDefault="004D7193" w:rsidP="004D7193">
      <w:pPr>
        <w:pStyle w:val="Legenda"/>
        <w:rPr>
          <w:rFonts w:ascii="Calibri" w:hAnsi="Calibri"/>
        </w:rPr>
      </w:pPr>
    </w:p>
    <w:p w14:paraId="486E3E43" w14:textId="77777777" w:rsidR="004D7193" w:rsidRDefault="004D7193" w:rsidP="004D7193">
      <w:pPr>
        <w:pStyle w:val="Legenda"/>
        <w:rPr>
          <w:rFonts w:ascii="Calibri" w:hAnsi="Calibri"/>
        </w:rPr>
      </w:pPr>
      <w:r w:rsidRPr="0025171D">
        <w:rPr>
          <w:rFonts w:ascii="Calibri" w:hAnsi="Calibri"/>
        </w:rPr>
        <w:t>Aktywność społeczną mieszkańców można opisać uwzględniając również liczbę takich jej  form jak np. zespoły artystyczne i kluby dostępne w ofercie dla mieszkańców oraz ich atrakcyjność mierzona liczbą osób w niej uczestniczących.</w:t>
      </w:r>
    </w:p>
    <w:p w14:paraId="4857727F" w14:textId="77777777" w:rsidR="00F80831" w:rsidRPr="00F80831" w:rsidRDefault="00F80831" w:rsidP="00F80831">
      <w:pPr>
        <w:rPr>
          <w:lang w:bidi="ar-SA"/>
        </w:rPr>
      </w:pPr>
    </w:p>
    <w:p w14:paraId="5DD0557D" w14:textId="77777777" w:rsidR="004D7193" w:rsidRPr="0025171D" w:rsidRDefault="004D7193" w:rsidP="004D7193">
      <w:pPr>
        <w:rPr>
          <w:rFonts w:ascii="Calibri" w:hAnsi="Calibri"/>
          <w:sz w:val="20"/>
          <w:szCs w:val="20"/>
        </w:rPr>
      </w:pPr>
      <w:r w:rsidRPr="0025171D">
        <w:rPr>
          <w:rFonts w:ascii="Calibri" w:hAnsi="Calibri"/>
          <w:b/>
          <w:sz w:val="20"/>
          <w:szCs w:val="20"/>
        </w:rPr>
        <w:t xml:space="preserve"> </w:t>
      </w:r>
      <w:r w:rsidRPr="0025171D">
        <w:rPr>
          <w:rFonts w:ascii="Calibri" w:hAnsi="Calibri"/>
          <w:i/>
          <w:sz w:val="20"/>
          <w:szCs w:val="20"/>
        </w:rPr>
        <w:t>Tabela: Formy aktywności społeczno-kulturalnej i ich uczestnicy na obszarze LGD</w:t>
      </w:r>
    </w:p>
    <w:tbl>
      <w:tblPr>
        <w:tblW w:w="0" w:type="auto"/>
        <w:jc w:val="center"/>
        <w:tblCellMar>
          <w:left w:w="70" w:type="dxa"/>
          <w:right w:w="70" w:type="dxa"/>
        </w:tblCellMar>
        <w:tblLook w:val="04A0" w:firstRow="1" w:lastRow="0" w:firstColumn="1" w:lastColumn="0" w:noHBand="0" w:noVBand="1"/>
      </w:tblPr>
      <w:tblGrid>
        <w:gridCol w:w="1954"/>
        <w:gridCol w:w="574"/>
        <w:gridCol w:w="573"/>
        <w:gridCol w:w="573"/>
        <w:gridCol w:w="730"/>
        <w:gridCol w:w="729"/>
        <w:gridCol w:w="729"/>
        <w:gridCol w:w="546"/>
        <w:gridCol w:w="546"/>
        <w:gridCol w:w="546"/>
        <w:gridCol w:w="701"/>
        <w:gridCol w:w="701"/>
        <w:gridCol w:w="701"/>
      </w:tblGrid>
      <w:tr w:rsidR="004D7193" w:rsidRPr="0025171D" w14:paraId="5312E746"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6C971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0CEC4E4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zespoły artystyczne</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6083D13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członkowie zespołów art.</w:t>
            </w:r>
          </w:p>
        </w:tc>
        <w:tc>
          <w:tcPr>
            <w:tcW w:w="0" w:type="auto"/>
            <w:gridSpan w:val="3"/>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3BFEC3A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koła (kluby)</w:t>
            </w:r>
          </w:p>
        </w:tc>
        <w:tc>
          <w:tcPr>
            <w:tcW w:w="0" w:type="auto"/>
            <w:gridSpan w:val="3"/>
            <w:tcBorders>
              <w:top w:val="single" w:sz="4" w:space="0" w:color="auto"/>
              <w:left w:val="nil"/>
              <w:bottom w:val="single" w:sz="4" w:space="0" w:color="auto"/>
              <w:right w:val="single" w:sz="4" w:space="0" w:color="auto"/>
            </w:tcBorders>
            <w:shd w:val="clear" w:color="000000" w:fill="C4D79B"/>
            <w:noWrap/>
            <w:vAlign w:val="center"/>
            <w:hideMark/>
          </w:tcPr>
          <w:p w14:paraId="37A5149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członkowie kół (klubów)</w:t>
            </w:r>
          </w:p>
        </w:tc>
      </w:tr>
      <w:tr w:rsidR="004D7193" w:rsidRPr="0025171D" w14:paraId="3BEA43DD"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3F5827"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74257CF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5D384E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5419EA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vAlign w:val="center"/>
            <w:hideMark/>
          </w:tcPr>
          <w:p w14:paraId="013BB3A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6A67B57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27A90E4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1B96087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65CED5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4AF0EC9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auto"/>
              <w:right w:val="single" w:sz="4" w:space="0" w:color="auto"/>
            </w:tcBorders>
            <w:shd w:val="clear" w:color="000000" w:fill="C4D79B"/>
            <w:noWrap/>
            <w:vAlign w:val="center"/>
            <w:hideMark/>
          </w:tcPr>
          <w:p w14:paraId="17B219E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26979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201E0D2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5D38D17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3A5AD1"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4ABABC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FD3F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5802A6D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8056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2C837B0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4B13DA9E"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53B6AAC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21C263C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397B31D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46350A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7BE6B64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5CEBCD8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r>
      <w:tr w:rsidR="004D7193" w:rsidRPr="0025171D" w14:paraId="05ABAEC2"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7C8B41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vAlign w:val="bottom"/>
            <w:hideMark/>
          </w:tcPr>
          <w:p w14:paraId="19B2E6B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7F4927E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348CE9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1CD504E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225</w:t>
            </w:r>
          </w:p>
        </w:tc>
        <w:tc>
          <w:tcPr>
            <w:tcW w:w="0" w:type="auto"/>
            <w:tcBorders>
              <w:top w:val="nil"/>
              <w:left w:val="nil"/>
              <w:bottom w:val="single" w:sz="4" w:space="0" w:color="000000"/>
              <w:right w:val="single" w:sz="4" w:space="0" w:color="000000"/>
            </w:tcBorders>
            <w:shd w:val="clear" w:color="auto" w:fill="auto"/>
            <w:vAlign w:val="bottom"/>
            <w:hideMark/>
          </w:tcPr>
          <w:p w14:paraId="332A6E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263</w:t>
            </w:r>
          </w:p>
        </w:tc>
        <w:tc>
          <w:tcPr>
            <w:tcW w:w="0" w:type="auto"/>
            <w:tcBorders>
              <w:top w:val="nil"/>
              <w:left w:val="nil"/>
              <w:bottom w:val="single" w:sz="4" w:space="0" w:color="000000"/>
              <w:right w:val="single" w:sz="4" w:space="0" w:color="000000"/>
            </w:tcBorders>
            <w:shd w:val="clear" w:color="auto" w:fill="auto"/>
            <w:noWrap/>
            <w:vAlign w:val="bottom"/>
            <w:hideMark/>
          </w:tcPr>
          <w:p w14:paraId="7DDE41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82AD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7A4318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bottom"/>
            <w:hideMark/>
          </w:tcPr>
          <w:p w14:paraId="7B0AA0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61C4934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nil"/>
              <w:left w:val="nil"/>
              <w:bottom w:val="single" w:sz="4" w:space="0" w:color="auto"/>
              <w:right w:val="single" w:sz="4" w:space="0" w:color="auto"/>
            </w:tcBorders>
            <w:shd w:val="clear" w:color="auto" w:fill="auto"/>
            <w:noWrap/>
            <w:vAlign w:val="bottom"/>
            <w:hideMark/>
          </w:tcPr>
          <w:p w14:paraId="4D52DB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373</w:t>
            </w:r>
          </w:p>
        </w:tc>
        <w:tc>
          <w:tcPr>
            <w:tcW w:w="0" w:type="auto"/>
            <w:tcBorders>
              <w:top w:val="nil"/>
              <w:left w:val="nil"/>
              <w:bottom w:val="single" w:sz="4" w:space="0" w:color="auto"/>
              <w:right w:val="single" w:sz="4" w:space="0" w:color="auto"/>
            </w:tcBorders>
            <w:shd w:val="clear" w:color="auto" w:fill="auto"/>
            <w:noWrap/>
            <w:vAlign w:val="bottom"/>
            <w:hideMark/>
          </w:tcPr>
          <w:p w14:paraId="7ECC7B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124</w:t>
            </w:r>
          </w:p>
        </w:tc>
      </w:tr>
      <w:tr w:rsidR="004D7193" w:rsidRPr="0025171D" w14:paraId="4AF11B6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65BEB5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vAlign w:val="bottom"/>
            <w:hideMark/>
          </w:tcPr>
          <w:p w14:paraId="2F5F6E0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vAlign w:val="bottom"/>
            <w:hideMark/>
          </w:tcPr>
          <w:p w14:paraId="7B0CAFB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0BE3A5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vAlign w:val="bottom"/>
            <w:hideMark/>
          </w:tcPr>
          <w:p w14:paraId="0CD1692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vAlign w:val="bottom"/>
            <w:hideMark/>
          </w:tcPr>
          <w:p w14:paraId="58BB206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1DD714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3CCFE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bottom"/>
            <w:hideMark/>
          </w:tcPr>
          <w:p w14:paraId="3B00808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hideMark/>
          </w:tcPr>
          <w:p w14:paraId="1D4E6F1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65088ED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w:t>
            </w:r>
          </w:p>
        </w:tc>
        <w:tc>
          <w:tcPr>
            <w:tcW w:w="0" w:type="auto"/>
            <w:tcBorders>
              <w:top w:val="nil"/>
              <w:left w:val="nil"/>
              <w:bottom w:val="single" w:sz="4" w:space="0" w:color="auto"/>
              <w:right w:val="single" w:sz="4" w:space="0" w:color="auto"/>
            </w:tcBorders>
            <w:shd w:val="clear" w:color="auto" w:fill="auto"/>
            <w:noWrap/>
            <w:vAlign w:val="bottom"/>
            <w:hideMark/>
          </w:tcPr>
          <w:p w14:paraId="145D6F0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166</w:t>
            </w:r>
          </w:p>
        </w:tc>
        <w:tc>
          <w:tcPr>
            <w:tcW w:w="0" w:type="auto"/>
            <w:tcBorders>
              <w:top w:val="nil"/>
              <w:left w:val="nil"/>
              <w:bottom w:val="single" w:sz="4" w:space="0" w:color="auto"/>
              <w:right w:val="single" w:sz="4" w:space="0" w:color="auto"/>
            </w:tcBorders>
            <w:shd w:val="clear" w:color="auto" w:fill="auto"/>
            <w:noWrap/>
            <w:vAlign w:val="bottom"/>
            <w:hideMark/>
          </w:tcPr>
          <w:p w14:paraId="5F7948F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478</w:t>
            </w:r>
          </w:p>
        </w:tc>
      </w:tr>
      <w:tr w:rsidR="004D7193" w:rsidRPr="0025171D" w14:paraId="1CE7264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B3FE1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vAlign w:val="bottom"/>
            <w:hideMark/>
          </w:tcPr>
          <w:p w14:paraId="7A2714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4851927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C6C69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vAlign w:val="bottom"/>
            <w:hideMark/>
          </w:tcPr>
          <w:p w14:paraId="661242D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309</w:t>
            </w:r>
          </w:p>
        </w:tc>
        <w:tc>
          <w:tcPr>
            <w:tcW w:w="0" w:type="auto"/>
            <w:tcBorders>
              <w:top w:val="nil"/>
              <w:left w:val="nil"/>
              <w:bottom w:val="single" w:sz="4" w:space="0" w:color="000000"/>
              <w:right w:val="single" w:sz="4" w:space="0" w:color="000000"/>
            </w:tcBorders>
            <w:shd w:val="clear" w:color="auto" w:fill="auto"/>
            <w:vAlign w:val="bottom"/>
            <w:hideMark/>
          </w:tcPr>
          <w:p w14:paraId="659A0A7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302</w:t>
            </w:r>
          </w:p>
        </w:tc>
        <w:tc>
          <w:tcPr>
            <w:tcW w:w="0" w:type="auto"/>
            <w:tcBorders>
              <w:top w:val="nil"/>
              <w:left w:val="nil"/>
              <w:bottom w:val="single" w:sz="4" w:space="0" w:color="000000"/>
              <w:right w:val="single" w:sz="4" w:space="0" w:color="000000"/>
            </w:tcBorders>
            <w:shd w:val="clear" w:color="auto" w:fill="auto"/>
            <w:noWrap/>
            <w:vAlign w:val="bottom"/>
            <w:hideMark/>
          </w:tcPr>
          <w:p w14:paraId="619150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DB57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5FBB0E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62CC5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E9DB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23E2C02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375</w:t>
            </w:r>
          </w:p>
        </w:tc>
        <w:tc>
          <w:tcPr>
            <w:tcW w:w="0" w:type="auto"/>
            <w:tcBorders>
              <w:top w:val="nil"/>
              <w:left w:val="nil"/>
              <w:bottom w:val="single" w:sz="4" w:space="0" w:color="auto"/>
              <w:right w:val="single" w:sz="4" w:space="0" w:color="auto"/>
            </w:tcBorders>
            <w:shd w:val="clear" w:color="auto" w:fill="auto"/>
            <w:noWrap/>
            <w:vAlign w:val="bottom"/>
            <w:hideMark/>
          </w:tcPr>
          <w:p w14:paraId="4CF2E2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374</w:t>
            </w:r>
          </w:p>
        </w:tc>
      </w:tr>
      <w:tr w:rsidR="004D7193" w:rsidRPr="0025171D" w14:paraId="5E8A9D7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AB4685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vAlign w:val="bottom"/>
            <w:hideMark/>
          </w:tcPr>
          <w:p w14:paraId="261345F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000000"/>
              <w:right w:val="single" w:sz="4" w:space="0" w:color="000000"/>
            </w:tcBorders>
            <w:shd w:val="clear" w:color="auto" w:fill="auto"/>
            <w:vAlign w:val="bottom"/>
            <w:hideMark/>
          </w:tcPr>
          <w:p w14:paraId="4C70F5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247B436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w:t>
            </w:r>
          </w:p>
        </w:tc>
        <w:tc>
          <w:tcPr>
            <w:tcW w:w="0" w:type="auto"/>
            <w:tcBorders>
              <w:top w:val="nil"/>
              <w:left w:val="nil"/>
              <w:bottom w:val="single" w:sz="4" w:space="0" w:color="000000"/>
              <w:right w:val="single" w:sz="4" w:space="0" w:color="000000"/>
            </w:tcBorders>
            <w:shd w:val="clear" w:color="auto" w:fill="auto"/>
            <w:vAlign w:val="bottom"/>
            <w:hideMark/>
          </w:tcPr>
          <w:p w14:paraId="27D672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w:t>
            </w:r>
          </w:p>
        </w:tc>
        <w:tc>
          <w:tcPr>
            <w:tcW w:w="0" w:type="auto"/>
            <w:tcBorders>
              <w:top w:val="nil"/>
              <w:left w:val="nil"/>
              <w:bottom w:val="single" w:sz="4" w:space="0" w:color="000000"/>
              <w:right w:val="single" w:sz="4" w:space="0" w:color="000000"/>
            </w:tcBorders>
            <w:shd w:val="clear" w:color="auto" w:fill="auto"/>
            <w:vAlign w:val="bottom"/>
            <w:hideMark/>
          </w:tcPr>
          <w:p w14:paraId="68EB0B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125</w:t>
            </w:r>
          </w:p>
        </w:tc>
        <w:tc>
          <w:tcPr>
            <w:tcW w:w="0" w:type="auto"/>
            <w:tcBorders>
              <w:top w:val="nil"/>
              <w:left w:val="nil"/>
              <w:bottom w:val="single" w:sz="4" w:space="0" w:color="000000"/>
              <w:right w:val="single" w:sz="4" w:space="0" w:color="000000"/>
            </w:tcBorders>
            <w:shd w:val="clear" w:color="auto" w:fill="auto"/>
            <w:noWrap/>
            <w:vAlign w:val="bottom"/>
            <w:hideMark/>
          </w:tcPr>
          <w:p w14:paraId="1C178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85153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058CD1E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65C5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0633F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bottom"/>
            <w:hideMark/>
          </w:tcPr>
          <w:p w14:paraId="1A8D10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144</w:t>
            </w:r>
          </w:p>
        </w:tc>
        <w:tc>
          <w:tcPr>
            <w:tcW w:w="0" w:type="auto"/>
            <w:tcBorders>
              <w:top w:val="nil"/>
              <w:left w:val="nil"/>
              <w:bottom w:val="single" w:sz="4" w:space="0" w:color="auto"/>
              <w:right w:val="single" w:sz="4" w:space="0" w:color="auto"/>
            </w:tcBorders>
            <w:shd w:val="clear" w:color="auto" w:fill="auto"/>
            <w:noWrap/>
            <w:vAlign w:val="bottom"/>
            <w:hideMark/>
          </w:tcPr>
          <w:p w14:paraId="30B659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147</w:t>
            </w:r>
          </w:p>
        </w:tc>
      </w:tr>
      <w:tr w:rsidR="004D7193" w:rsidRPr="0025171D" w14:paraId="7954A83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6C8382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vAlign w:val="bottom"/>
            <w:hideMark/>
          </w:tcPr>
          <w:p w14:paraId="4A1DDF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c>
          <w:tcPr>
            <w:tcW w:w="0" w:type="auto"/>
            <w:tcBorders>
              <w:top w:val="nil"/>
              <w:left w:val="nil"/>
              <w:bottom w:val="nil"/>
              <w:right w:val="single" w:sz="4" w:space="0" w:color="000000"/>
            </w:tcBorders>
            <w:shd w:val="clear" w:color="auto" w:fill="auto"/>
            <w:vAlign w:val="bottom"/>
            <w:hideMark/>
          </w:tcPr>
          <w:p w14:paraId="7708442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32B4E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nil"/>
              <w:right w:val="single" w:sz="4" w:space="0" w:color="000000"/>
            </w:tcBorders>
            <w:shd w:val="clear" w:color="auto" w:fill="auto"/>
            <w:vAlign w:val="bottom"/>
            <w:hideMark/>
          </w:tcPr>
          <w:p w14:paraId="7F6E951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385</w:t>
            </w:r>
          </w:p>
        </w:tc>
        <w:tc>
          <w:tcPr>
            <w:tcW w:w="0" w:type="auto"/>
            <w:tcBorders>
              <w:top w:val="nil"/>
              <w:left w:val="nil"/>
              <w:bottom w:val="nil"/>
              <w:right w:val="single" w:sz="4" w:space="0" w:color="000000"/>
            </w:tcBorders>
            <w:shd w:val="clear" w:color="auto" w:fill="auto"/>
            <w:vAlign w:val="bottom"/>
            <w:hideMark/>
          </w:tcPr>
          <w:p w14:paraId="505A1C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344</w:t>
            </w:r>
          </w:p>
        </w:tc>
        <w:tc>
          <w:tcPr>
            <w:tcW w:w="0" w:type="auto"/>
            <w:tcBorders>
              <w:top w:val="nil"/>
              <w:left w:val="nil"/>
              <w:bottom w:val="single" w:sz="4" w:space="0" w:color="000000"/>
              <w:right w:val="single" w:sz="4" w:space="0" w:color="000000"/>
            </w:tcBorders>
            <w:shd w:val="clear" w:color="auto" w:fill="auto"/>
            <w:noWrap/>
            <w:vAlign w:val="bottom"/>
            <w:hideMark/>
          </w:tcPr>
          <w:p w14:paraId="2C09D3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118AA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C01A39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auto"/>
              <w:right w:val="single" w:sz="4" w:space="0" w:color="auto"/>
            </w:tcBorders>
            <w:shd w:val="clear" w:color="auto" w:fill="auto"/>
            <w:noWrap/>
            <w:vAlign w:val="bottom"/>
            <w:hideMark/>
          </w:tcPr>
          <w:p w14:paraId="35EE30D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14:paraId="0DD4CF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215</w:t>
            </w:r>
          </w:p>
        </w:tc>
        <w:tc>
          <w:tcPr>
            <w:tcW w:w="0" w:type="auto"/>
            <w:tcBorders>
              <w:top w:val="nil"/>
              <w:left w:val="nil"/>
              <w:bottom w:val="single" w:sz="4" w:space="0" w:color="auto"/>
              <w:right w:val="single" w:sz="4" w:space="0" w:color="auto"/>
            </w:tcBorders>
            <w:shd w:val="clear" w:color="auto" w:fill="auto"/>
            <w:noWrap/>
            <w:vAlign w:val="bottom"/>
            <w:hideMark/>
          </w:tcPr>
          <w:p w14:paraId="38376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250</w:t>
            </w:r>
          </w:p>
        </w:tc>
        <w:tc>
          <w:tcPr>
            <w:tcW w:w="0" w:type="auto"/>
            <w:tcBorders>
              <w:top w:val="nil"/>
              <w:left w:val="nil"/>
              <w:bottom w:val="single" w:sz="4" w:space="0" w:color="auto"/>
              <w:right w:val="single" w:sz="4" w:space="0" w:color="auto"/>
            </w:tcBorders>
            <w:shd w:val="clear" w:color="auto" w:fill="auto"/>
            <w:noWrap/>
            <w:vAlign w:val="bottom"/>
            <w:hideMark/>
          </w:tcPr>
          <w:p w14:paraId="413A6C2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200</w:t>
            </w:r>
          </w:p>
        </w:tc>
      </w:tr>
      <w:tr w:rsidR="004D7193" w:rsidRPr="0025171D" w14:paraId="6A45BEA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C5B306"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1E71C8D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0E31D9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296D6E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66288B9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3C7EFD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210</w:t>
            </w:r>
          </w:p>
        </w:tc>
        <w:tc>
          <w:tcPr>
            <w:tcW w:w="0" w:type="auto"/>
            <w:tcBorders>
              <w:top w:val="nil"/>
              <w:left w:val="nil"/>
              <w:bottom w:val="single" w:sz="4" w:space="0" w:color="000000"/>
              <w:right w:val="single" w:sz="4" w:space="0" w:color="000000"/>
            </w:tcBorders>
            <w:shd w:val="clear" w:color="auto" w:fill="auto"/>
            <w:noWrap/>
            <w:vAlign w:val="bottom"/>
            <w:hideMark/>
          </w:tcPr>
          <w:p w14:paraId="6ED526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2E8B7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EA842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14:paraId="27FA919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52B026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ABECB8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bottom"/>
            <w:hideMark/>
          </w:tcPr>
          <w:p w14:paraId="1493197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r>
      <w:tr w:rsidR="004D7193" w:rsidRPr="0025171D" w14:paraId="2ED88D1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0AF07C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vAlign w:val="bottom"/>
            <w:hideMark/>
          </w:tcPr>
          <w:p w14:paraId="25C8FB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000000"/>
              <w:right w:val="single" w:sz="4" w:space="0" w:color="000000"/>
            </w:tcBorders>
            <w:shd w:val="clear" w:color="auto" w:fill="auto"/>
            <w:vAlign w:val="bottom"/>
            <w:hideMark/>
          </w:tcPr>
          <w:p w14:paraId="2A60C60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5D98E15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w:t>
            </w:r>
          </w:p>
        </w:tc>
        <w:tc>
          <w:tcPr>
            <w:tcW w:w="0" w:type="auto"/>
            <w:tcBorders>
              <w:top w:val="nil"/>
              <w:left w:val="nil"/>
              <w:bottom w:val="single" w:sz="4" w:space="0" w:color="000000"/>
              <w:right w:val="single" w:sz="4" w:space="0" w:color="000000"/>
            </w:tcBorders>
            <w:shd w:val="clear" w:color="auto" w:fill="auto"/>
            <w:vAlign w:val="bottom"/>
            <w:hideMark/>
          </w:tcPr>
          <w:p w14:paraId="4D08A8C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w:t>
            </w:r>
          </w:p>
        </w:tc>
        <w:tc>
          <w:tcPr>
            <w:tcW w:w="0" w:type="auto"/>
            <w:tcBorders>
              <w:top w:val="nil"/>
              <w:left w:val="nil"/>
              <w:bottom w:val="single" w:sz="4" w:space="0" w:color="000000"/>
              <w:right w:val="single" w:sz="4" w:space="0" w:color="000000"/>
            </w:tcBorders>
            <w:shd w:val="clear" w:color="auto" w:fill="auto"/>
            <w:vAlign w:val="bottom"/>
            <w:hideMark/>
          </w:tcPr>
          <w:p w14:paraId="6040D2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114</w:t>
            </w:r>
          </w:p>
        </w:tc>
        <w:tc>
          <w:tcPr>
            <w:tcW w:w="0" w:type="auto"/>
            <w:tcBorders>
              <w:top w:val="nil"/>
              <w:left w:val="nil"/>
              <w:bottom w:val="single" w:sz="4" w:space="0" w:color="000000"/>
              <w:right w:val="single" w:sz="4" w:space="0" w:color="000000"/>
            </w:tcBorders>
            <w:shd w:val="clear" w:color="auto" w:fill="auto"/>
            <w:noWrap/>
            <w:vAlign w:val="bottom"/>
            <w:hideMark/>
          </w:tcPr>
          <w:p w14:paraId="31D89FB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74FFA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4981B73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05F70C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387594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w:t>
            </w:r>
          </w:p>
        </w:tc>
        <w:tc>
          <w:tcPr>
            <w:tcW w:w="0" w:type="auto"/>
            <w:tcBorders>
              <w:top w:val="nil"/>
              <w:left w:val="nil"/>
              <w:bottom w:val="single" w:sz="4" w:space="0" w:color="auto"/>
              <w:right w:val="single" w:sz="4" w:space="0" w:color="auto"/>
            </w:tcBorders>
            <w:shd w:val="clear" w:color="auto" w:fill="auto"/>
            <w:noWrap/>
            <w:vAlign w:val="bottom"/>
            <w:hideMark/>
          </w:tcPr>
          <w:p w14:paraId="11DE0D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w:t>
            </w:r>
          </w:p>
        </w:tc>
        <w:tc>
          <w:tcPr>
            <w:tcW w:w="0" w:type="auto"/>
            <w:tcBorders>
              <w:top w:val="nil"/>
              <w:left w:val="nil"/>
              <w:bottom w:val="single" w:sz="4" w:space="0" w:color="auto"/>
              <w:right w:val="single" w:sz="4" w:space="0" w:color="auto"/>
            </w:tcBorders>
            <w:shd w:val="clear" w:color="auto" w:fill="auto"/>
            <w:noWrap/>
            <w:vAlign w:val="bottom"/>
            <w:hideMark/>
          </w:tcPr>
          <w:p w14:paraId="0EC822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w:t>
            </w:r>
          </w:p>
        </w:tc>
      </w:tr>
      <w:tr w:rsidR="004D7193" w:rsidRPr="0025171D" w14:paraId="552476E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44AA3A4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LGD</w:t>
            </w:r>
          </w:p>
        </w:tc>
        <w:tc>
          <w:tcPr>
            <w:tcW w:w="0" w:type="auto"/>
            <w:tcBorders>
              <w:top w:val="nil"/>
              <w:left w:val="nil"/>
              <w:bottom w:val="single" w:sz="4" w:space="0" w:color="000000"/>
              <w:right w:val="single" w:sz="4" w:space="0" w:color="000000"/>
            </w:tcBorders>
            <w:shd w:val="clear" w:color="000000" w:fill="C4D79B"/>
            <w:vAlign w:val="bottom"/>
            <w:hideMark/>
          </w:tcPr>
          <w:p w14:paraId="518B484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000000"/>
              <w:right w:val="single" w:sz="4" w:space="0" w:color="000000"/>
            </w:tcBorders>
            <w:shd w:val="clear" w:color="000000" w:fill="C4D79B"/>
            <w:vAlign w:val="bottom"/>
            <w:hideMark/>
          </w:tcPr>
          <w:p w14:paraId="675FC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000000"/>
              <w:right w:val="single" w:sz="4" w:space="0" w:color="000000"/>
            </w:tcBorders>
            <w:shd w:val="clear" w:color="000000" w:fill="C4D79B"/>
            <w:vAlign w:val="bottom"/>
            <w:hideMark/>
          </w:tcPr>
          <w:p w14:paraId="61431FA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000000"/>
              <w:right w:val="single" w:sz="4" w:space="0" w:color="000000"/>
            </w:tcBorders>
            <w:shd w:val="clear" w:color="000000" w:fill="C4D79B"/>
            <w:vAlign w:val="bottom"/>
            <w:hideMark/>
          </w:tcPr>
          <w:p w14:paraId="67228D6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1359</w:t>
            </w:r>
          </w:p>
        </w:tc>
        <w:tc>
          <w:tcPr>
            <w:tcW w:w="0" w:type="auto"/>
            <w:tcBorders>
              <w:top w:val="nil"/>
              <w:left w:val="nil"/>
              <w:bottom w:val="single" w:sz="4" w:space="0" w:color="000000"/>
              <w:right w:val="single" w:sz="4" w:space="0" w:color="000000"/>
            </w:tcBorders>
            <w:shd w:val="clear" w:color="000000" w:fill="C4D79B"/>
            <w:vAlign w:val="bottom"/>
            <w:hideMark/>
          </w:tcPr>
          <w:p w14:paraId="3396AD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1402</w:t>
            </w:r>
          </w:p>
        </w:tc>
        <w:tc>
          <w:tcPr>
            <w:tcW w:w="0" w:type="auto"/>
            <w:tcBorders>
              <w:top w:val="nil"/>
              <w:left w:val="nil"/>
              <w:bottom w:val="single" w:sz="4" w:space="0" w:color="000000"/>
              <w:right w:val="single" w:sz="4" w:space="0" w:color="000000"/>
            </w:tcBorders>
            <w:shd w:val="clear" w:color="000000" w:fill="C4D79B"/>
            <w:vAlign w:val="bottom"/>
            <w:hideMark/>
          </w:tcPr>
          <w:p w14:paraId="367DDF7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1098</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14:paraId="15F22BA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000000" w:fill="C4D79B"/>
            <w:noWrap/>
            <w:vAlign w:val="bottom"/>
            <w:hideMark/>
          </w:tcPr>
          <w:p w14:paraId="06815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000000" w:fill="C4D79B"/>
            <w:noWrap/>
            <w:vAlign w:val="bottom"/>
            <w:hideMark/>
          </w:tcPr>
          <w:p w14:paraId="2AD597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000000" w:fill="C4D79B"/>
            <w:noWrap/>
            <w:vAlign w:val="bottom"/>
            <w:hideMark/>
          </w:tcPr>
          <w:p w14:paraId="5F14BA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441</w:t>
            </w:r>
          </w:p>
        </w:tc>
        <w:tc>
          <w:tcPr>
            <w:tcW w:w="0" w:type="auto"/>
            <w:tcBorders>
              <w:top w:val="nil"/>
              <w:left w:val="nil"/>
              <w:bottom w:val="single" w:sz="4" w:space="0" w:color="auto"/>
              <w:right w:val="single" w:sz="4" w:space="0" w:color="auto"/>
            </w:tcBorders>
            <w:shd w:val="clear" w:color="000000" w:fill="C4D79B"/>
            <w:noWrap/>
            <w:vAlign w:val="bottom"/>
            <w:hideMark/>
          </w:tcPr>
          <w:p w14:paraId="3937A96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1534</w:t>
            </w:r>
          </w:p>
        </w:tc>
        <w:tc>
          <w:tcPr>
            <w:tcW w:w="0" w:type="auto"/>
            <w:tcBorders>
              <w:top w:val="nil"/>
              <w:left w:val="nil"/>
              <w:bottom w:val="single" w:sz="4" w:space="0" w:color="auto"/>
              <w:right w:val="single" w:sz="4" w:space="0" w:color="auto"/>
            </w:tcBorders>
            <w:shd w:val="clear" w:color="000000" w:fill="C4D79B"/>
            <w:noWrap/>
            <w:vAlign w:val="bottom"/>
            <w:hideMark/>
          </w:tcPr>
          <w:p w14:paraId="276B2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1530</w:t>
            </w:r>
          </w:p>
        </w:tc>
      </w:tr>
    </w:tbl>
    <w:p w14:paraId="72F286D5"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5D2B9070" w14:textId="77777777" w:rsidR="004D7193" w:rsidRPr="0025171D" w:rsidRDefault="004D7193" w:rsidP="004D7193">
      <w:pPr>
        <w:rPr>
          <w:rFonts w:ascii="Calibri" w:hAnsi="Calibri"/>
        </w:rPr>
      </w:pPr>
    </w:p>
    <w:p w14:paraId="6B510AA7" w14:textId="77777777" w:rsidR="004D7193" w:rsidRPr="0025171D" w:rsidRDefault="004D7193" w:rsidP="004D7193">
      <w:pPr>
        <w:pStyle w:val="Legenda"/>
        <w:rPr>
          <w:rFonts w:ascii="Calibri" w:hAnsi="Calibri"/>
        </w:rPr>
      </w:pPr>
      <w:r w:rsidRPr="0025171D">
        <w:rPr>
          <w:rFonts w:ascii="Calibri" w:hAnsi="Calibri"/>
        </w:rPr>
        <w:t xml:space="preserve">Dostępne koła(kluby) to przede wszystkim koła plastyczne  (na obszarze LGD w roku 2013 i 2014 działało ich po 14), taneczne (w 2013 – 6, a w 2014 – 5), kluby seniora ( odpowiednio 4 i 2), teatralne (odpowiednio 4 i 3); w 2013 dodatkowo działały 3 turystyczne i sportowo-rekreacyjne oraz 1 informatyczne. W sumie w 2013 roku skupiały one 694 członków, a w 2014 - 486. </w:t>
      </w:r>
    </w:p>
    <w:p w14:paraId="1F128D13" w14:textId="77777777" w:rsidR="004D7193" w:rsidRPr="0025171D" w:rsidRDefault="004D7193" w:rsidP="004D7193">
      <w:pPr>
        <w:pStyle w:val="Legenda"/>
        <w:rPr>
          <w:rFonts w:ascii="Calibri" w:hAnsi="Calibri"/>
        </w:rPr>
      </w:pPr>
    </w:p>
    <w:p w14:paraId="25BAD4AA" w14:textId="77777777" w:rsidR="004D7193" w:rsidRPr="0025171D" w:rsidRDefault="004D7193" w:rsidP="004D7193">
      <w:pPr>
        <w:pStyle w:val="Legenda"/>
        <w:rPr>
          <w:rFonts w:ascii="Calibri" w:hAnsi="Calibri"/>
        </w:rPr>
      </w:pPr>
      <w:r w:rsidRPr="0025171D">
        <w:rPr>
          <w:rFonts w:ascii="Calibri" w:hAnsi="Calibri"/>
        </w:rPr>
        <w:t>Ofertę dla mieszkańców stanowią również kursy organizowane w gminach obszaru LGD. W 2014 roku było to zaledwie 6 kursów komputerowych, 5 kursów języków obcych, 4 – nauki gry na instrumentach oraz 1 – nauki tańca. W 2013 roku przeważają, podobnie jak w przypadku kół, kursy plastyczne (8) oraz gry na instrumentach (7); dalej w ofercie pozostawało 5 kursów języków obcych, 2 kursy tańca i 1 kurs komputerowy (w 2009 roku liczba kursów wynosiła – w stosunku do roku 2013 – odpowiednio: 0, 3, 2, 5, 65). Dwa rodzaje z tych kursów są szczególnie ważne z perspektywy podnoszenia kwalifikacji zawodowych osób pozostających poza rynkiem pracy lub rozpoczynających aktywność zawodową.</w:t>
      </w:r>
    </w:p>
    <w:p w14:paraId="0B7D5188" w14:textId="77777777" w:rsidR="004D7193" w:rsidRPr="0025171D" w:rsidRDefault="004D7193" w:rsidP="004D7193">
      <w:pPr>
        <w:pStyle w:val="Legenda"/>
        <w:rPr>
          <w:rFonts w:ascii="Calibri" w:hAnsi="Calibri"/>
        </w:rPr>
      </w:pPr>
    </w:p>
    <w:p w14:paraId="61AD84BA" w14:textId="77777777" w:rsidR="004D7193" w:rsidRPr="0025171D" w:rsidRDefault="004D7193" w:rsidP="004D7193">
      <w:pPr>
        <w:pStyle w:val="Legenda"/>
        <w:rPr>
          <w:rFonts w:ascii="Calibri" w:hAnsi="Calibri"/>
        </w:rPr>
      </w:pPr>
      <w:r w:rsidRPr="0025171D">
        <w:rPr>
          <w:rFonts w:ascii="Calibri" w:hAnsi="Calibri"/>
        </w:rPr>
        <w:t>Z aktywnością społeczną związane są również działające na obszarze LGD organizacje tworzące sektor pozarządowy (w szerokim rozumieniu). Z zebranych danych wynika, że na obszarze LGD łącznie działa 81 organizacji. Ich rozkład w poszczególnych gminach prezentuje poniższa tabela:</w:t>
      </w:r>
    </w:p>
    <w:p w14:paraId="58C9C7DC" w14:textId="77777777" w:rsidR="004D7193" w:rsidRPr="0025171D" w:rsidRDefault="004D7193" w:rsidP="004D7193">
      <w:pPr>
        <w:pStyle w:val="Legenda"/>
        <w:rPr>
          <w:rFonts w:ascii="Calibri" w:hAnsi="Calibri"/>
          <w:i/>
          <w:szCs w:val="22"/>
        </w:rPr>
      </w:pPr>
    </w:p>
    <w:p w14:paraId="5005192A" w14:textId="77777777" w:rsidR="004D7193" w:rsidRPr="0025171D" w:rsidRDefault="004D7193" w:rsidP="004D7193">
      <w:pPr>
        <w:rPr>
          <w:rFonts w:ascii="Calibri" w:hAnsi="Calibri"/>
          <w:sz w:val="20"/>
          <w:szCs w:val="20"/>
        </w:rPr>
      </w:pPr>
      <w:r w:rsidRPr="0025171D">
        <w:rPr>
          <w:rFonts w:ascii="Calibri" w:hAnsi="Calibri"/>
          <w:i/>
          <w:sz w:val="20"/>
          <w:szCs w:val="20"/>
        </w:rPr>
        <w:t>Tabela: Liczba organizacji  na obszarze LGD</w:t>
      </w:r>
    </w:p>
    <w:tbl>
      <w:tblPr>
        <w:tblW w:w="5700" w:type="dxa"/>
        <w:jc w:val="center"/>
        <w:tblCellMar>
          <w:left w:w="70" w:type="dxa"/>
          <w:right w:w="70" w:type="dxa"/>
        </w:tblCellMar>
        <w:tblLook w:val="04A0" w:firstRow="1" w:lastRow="0" w:firstColumn="1" w:lastColumn="0" w:noHBand="0" w:noVBand="1"/>
      </w:tblPr>
      <w:tblGrid>
        <w:gridCol w:w="3340"/>
        <w:gridCol w:w="2360"/>
      </w:tblGrid>
      <w:tr w:rsidR="004D7193" w:rsidRPr="0025171D" w14:paraId="1F2919C1" w14:textId="77777777" w:rsidTr="00AC28F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EA33CB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Jednostka terytorialna</w:t>
            </w:r>
          </w:p>
        </w:tc>
        <w:tc>
          <w:tcPr>
            <w:tcW w:w="2360" w:type="dxa"/>
            <w:tcBorders>
              <w:top w:val="single" w:sz="4" w:space="0" w:color="auto"/>
              <w:left w:val="nil"/>
              <w:bottom w:val="single" w:sz="4" w:space="0" w:color="auto"/>
              <w:right w:val="single" w:sz="4" w:space="0" w:color="auto"/>
            </w:tcBorders>
            <w:shd w:val="clear" w:color="000000" w:fill="C4D79B"/>
            <w:noWrap/>
            <w:vAlign w:val="bottom"/>
            <w:hideMark/>
          </w:tcPr>
          <w:p w14:paraId="075D3E3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 xml:space="preserve">liczba organizacji </w:t>
            </w:r>
          </w:p>
        </w:tc>
      </w:tr>
      <w:tr w:rsidR="004D7193" w:rsidRPr="0025171D" w14:paraId="6868901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6CDBD0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2360" w:type="dxa"/>
            <w:tcBorders>
              <w:top w:val="nil"/>
              <w:left w:val="nil"/>
              <w:bottom w:val="single" w:sz="4" w:space="0" w:color="auto"/>
              <w:right w:val="single" w:sz="4" w:space="0" w:color="auto"/>
            </w:tcBorders>
            <w:shd w:val="clear" w:color="auto" w:fill="auto"/>
            <w:noWrap/>
            <w:vAlign w:val="bottom"/>
            <w:hideMark/>
          </w:tcPr>
          <w:p w14:paraId="1DDAA7E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w:t>
            </w:r>
          </w:p>
        </w:tc>
      </w:tr>
      <w:tr w:rsidR="004D7193" w:rsidRPr="0025171D" w14:paraId="4530913A"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E6C217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2360" w:type="dxa"/>
            <w:tcBorders>
              <w:top w:val="nil"/>
              <w:left w:val="nil"/>
              <w:bottom w:val="single" w:sz="4" w:space="0" w:color="auto"/>
              <w:right w:val="single" w:sz="4" w:space="0" w:color="auto"/>
            </w:tcBorders>
            <w:shd w:val="clear" w:color="auto" w:fill="auto"/>
            <w:noWrap/>
            <w:vAlign w:val="bottom"/>
            <w:hideMark/>
          </w:tcPr>
          <w:p w14:paraId="654C8FA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18492E9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73402C71"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2360" w:type="dxa"/>
            <w:tcBorders>
              <w:top w:val="nil"/>
              <w:left w:val="nil"/>
              <w:bottom w:val="single" w:sz="4" w:space="0" w:color="auto"/>
              <w:right w:val="single" w:sz="4" w:space="0" w:color="auto"/>
            </w:tcBorders>
            <w:shd w:val="clear" w:color="auto" w:fill="auto"/>
            <w:noWrap/>
            <w:vAlign w:val="bottom"/>
            <w:hideMark/>
          </w:tcPr>
          <w:p w14:paraId="7FF5EB1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0EB1911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A8E4C13"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2360" w:type="dxa"/>
            <w:tcBorders>
              <w:top w:val="nil"/>
              <w:left w:val="nil"/>
              <w:bottom w:val="single" w:sz="4" w:space="0" w:color="auto"/>
              <w:right w:val="single" w:sz="4" w:space="0" w:color="auto"/>
            </w:tcBorders>
            <w:shd w:val="clear" w:color="auto" w:fill="auto"/>
            <w:noWrap/>
            <w:vAlign w:val="bottom"/>
            <w:hideMark/>
          </w:tcPr>
          <w:p w14:paraId="5009453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 (12)</w:t>
            </w:r>
          </w:p>
        </w:tc>
      </w:tr>
      <w:tr w:rsidR="004D7193" w:rsidRPr="0025171D" w14:paraId="739131F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D191DF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2360" w:type="dxa"/>
            <w:tcBorders>
              <w:top w:val="nil"/>
              <w:left w:val="nil"/>
              <w:bottom w:val="single" w:sz="4" w:space="0" w:color="auto"/>
              <w:right w:val="single" w:sz="4" w:space="0" w:color="auto"/>
            </w:tcBorders>
            <w:shd w:val="clear" w:color="auto" w:fill="auto"/>
            <w:noWrap/>
            <w:vAlign w:val="bottom"/>
            <w:hideMark/>
          </w:tcPr>
          <w:p w14:paraId="579E6B8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w:t>
            </w:r>
          </w:p>
        </w:tc>
      </w:tr>
      <w:tr w:rsidR="004D7193" w:rsidRPr="0025171D" w14:paraId="5A3C5BA1"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243631C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2360" w:type="dxa"/>
            <w:tcBorders>
              <w:top w:val="nil"/>
              <w:left w:val="nil"/>
              <w:bottom w:val="single" w:sz="4" w:space="0" w:color="auto"/>
              <w:right w:val="single" w:sz="4" w:space="0" w:color="auto"/>
            </w:tcBorders>
            <w:shd w:val="clear" w:color="auto" w:fill="auto"/>
            <w:noWrap/>
            <w:vAlign w:val="bottom"/>
            <w:hideMark/>
          </w:tcPr>
          <w:p w14:paraId="4E20C54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 (7)</w:t>
            </w:r>
          </w:p>
        </w:tc>
      </w:tr>
      <w:tr w:rsidR="004D7193" w:rsidRPr="0025171D" w14:paraId="2D2AA05B"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5894037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2360" w:type="dxa"/>
            <w:tcBorders>
              <w:top w:val="nil"/>
              <w:left w:val="nil"/>
              <w:bottom w:val="single" w:sz="4" w:space="0" w:color="auto"/>
              <w:right w:val="single" w:sz="4" w:space="0" w:color="auto"/>
            </w:tcBorders>
            <w:shd w:val="clear" w:color="auto" w:fill="auto"/>
            <w:noWrap/>
            <w:vAlign w:val="bottom"/>
            <w:hideMark/>
          </w:tcPr>
          <w:p w14:paraId="4156774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12</w:t>
            </w:r>
          </w:p>
        </w:tc>
      </w:tr>
      <w:tr w:rsidR="004D7193" w:rsidRPr="0025171D" w14:paraId="3131E512"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000000" w:fill="C4D79B"/>
            <w:noWrap/>
            <w:vAlign w:val="bottom"/>
            <w:hideMark/>
          </w:tcPr>
          <w:p w14:paraId="57569A6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2360" w:type="dxa"/>
            <w:tcBorders>
              <w:top w:val="nil"/>
              <w:left w:val="nil"/>
              <w:bottom w:val="single" w:sz="4" w:space="0" w:color="auto"/>
              <w:right w:val="single" w:sz="4" w:space="0" w:color="auto"/>
            </w:tcBorders>
            <w:shd w:val="clear" w:color="000000" w:fill="C4D79B"/>
            <w:noWrap/>
            <w:vAlign w:val="bottom"/>
            <w:hideMark/>
          </w:tcPr>
          <w:p w14:paraId="306F197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81 (84)</w:t>
            </w:r>
          </w:p>
        </w:tc>
      </w:tr>
    </w:tbl>
    <w:p w14:paraId="622DA56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własne na podstawie </w:t>
      </w:r>
      <w:hyperlink r:id="rId13" w:history="1">
        <w:r w:rsidRPr="0025171D">
          <w:rPr>
            <w:rStyle w:val="Hipercze"/>
            <w:rFonts w:ascii="Calibri" w:hAnsi="Calibri"/>
            <w:i/>
            <w:color w:val="auto"/>
            <w:sz w:val="20"/>
            <w:u w:val="none"/>
          </w:rPr>
          <w:t>www.bazy.ngo.pl</w:t>
        </w:r>
      </w:hyperlink>
      <w:r w:rsidRPr="0025171D">
        <w:rPr>
          <w:rFonts w:ascii="Calibri" w:hAnsi="Calibri"/>
          <w:i/>
          <w:sz w:val="20"/>
        </w:rPr>
        <w:t xml:space="preserve"> [data pobrania: 04.11.2015]</w:t>
      </w:r>
    </w:p>
    <w:p w14:paraId="0C2F2D4C" w14:textId="77777777" w:rsidR="004D7193" w:rsidRPr="0025171D" w:rsidRDefault="004D7193" w:rsidP="004D7193">
      <w:pPr>
        <w:pStyle w:val="Legenda"/>
        <w:rPr>
          <w:rFonts w:ascii="Calibri" w:hAnsi="Calibri"/>
          <w:i/>
          <w:sz w:val="20"/>
          <w:vertAlign w:val="superscript"/>
        </w:rPr>
      </w:pPr>
      <w:r w:rsidRPr="0025171D">
        <w:rPr>
          <w:rFonts w:ascii="Calibri" w:hAnsi="Calibri"/>
          <w:i/>
          <w:sz w:val="20"/>
          <w:vertAlign w:val="superscript"/>
        </w:rPr>
        <w:t>*w nawiasie podana jest liczba włącznie z organizacjami, które mogą mieć nieaktualne dane lub są w stanie likwidacji</w:t>
      </w:r>
    </w:p>
    <w:p w14:paraId="08E97E07" w14:textId="77777777" w:rsidR="004D7193" w:rsidRPr="0025171D" w:rsidRDefault="004D7193" w:rsidP="004D7193">
      <w:pPr>
        <w:rPr>
          <w:rFonts w:ascii="Calibri" w:hAnsi="Calibri"/>
        </w:rPr>
      </w:pPr>
    </w:p>
    <w:p w14:paraId="0094759D" w14:textId="77777777" w:rsidR="004D7193" w:rsidRPr="0025171D" w:rsidRDefault="004D7193" w:rsidP="004D7193">
      <w:pPr>
        <w:pStyle w:val="Legenda"/>
        <w:rPr>
          <w:rFonts w:ascii="Calibri" w:hAnsi="Calibri"/>
        </w:rPr>
      </w:pPr>
      <w:r w:rsidRPr="0025171D">
        <w:rPr>
          <w:rFonts w:ascii="Calibri" w:hAnsi="Calibri"/>
        </w:rPr>
        <w:t xml:space="preserve">Aktywność ukierunkowaną na turystykę i rekreację wiązać należy z dziedzictwem historycznym, religijnym i kulturowym (opisane szczegółowo w podrozdziale „Uwarunkowania kulturowe”) oraz z takimi atutami obszaru LGD, którymi są walory przyrodnicze sprzyjające rozwojowi turystyki rowerowej: ukształtowanie urozmaiconej rzeźby terenu,  występowanie terenów o dużej lesistości, rozległych przestrzeni pól i łąk, wód powierzchniowych oraz </w:t>
      </w:r>
      <w:r w:rsidRPr="0025171D">
        <w:rPr>
          <w:rFonts w:ascii="Calibri" w:hAnsi="Calibri"/>
        </w:rPr>
        <w:lastRenderedPageBreak/>
        <w:t>obecność form ochrony przyrody. Istniejące obecnie fragmenty tras rowerowych przebiegających przez obszar LGD  umożliwiają zapoznanie się z zabytkami wskazującymi na bogactwo tego dziedzictwa:</w:t>
      </w:r>
    </w:p>
    <w:p w14:paraId="5A70BBCF" w14:textId="77777777" w:rsidR="004D7193" w:rsidRPr="0025171D" w:rsidRDefault="004D7193" w:rsidP="004D7193">
      <w:pPr>
        <w:pStyle w:val="Legenda"/>
        <w:rPr>
          <w:rFonts w:ascii="Calibri" w:hAnsi="Calibri"/>
        </w:rPr>
      </w:pPr>
      <w:r w:rsidRPr="0025171D">
        <w:rPr>
          <w:rFonts w:ascii="Calibri" w:hAnsi="Calibri"/>
        </w:rPr>
        <w:t xml:space="preserve">Trasa nr 1: Niezdara-Lubsza przez </w:t>
      </w:r>
      <w:hyperlink r:id="rId14" w:tgtFrame="_blank" w:history="1">
        <w:r w:rsidRPr="0025171D">
          <w:rPr>
            <w:rStyle w:val="Hipercze"/>
            <w:rFonts w:ascii="Calibri" w:hAnsi="Calibri"/>
            <w:color w:val="auto"/>
            <w:szCs w:val="22"/>
            <w:u w:val="none"/>
          </w:rPr>
          <w:t>m.in</w:t>
        </w:r>
      </w:hyperlink>
      <w:r w:rsidRPr="0025171D">
        <w:rPr>
          <w:rFonts w:ascii="Calibri" w:hAnsi="Calibri"/>
        </w:rPr>
        <w:t xml:space="preserve">. Woźniki (całość 55.5km) – przechodzi przez tereny Warownego Śląska, pozostałości po bunkrach z II wojny światowej, schrony bojowe, obok jeziora </w:t>
      </w:r>
      <w:proofErr w:type="spellStart"/>
      <w:r w:rsidRPr="0025171D">
        <w:rPr>
          <w:rFonts w:ascii="Calibri" w:hAnsi="Calibri"/>
        </w:rPr>
        <w:t>Przeczyckiego</w:t>
      </w:r>
      <w:proofErr w:type="spellEnd"/>
      <w:r w:rsidRPr="0025171D">
        <w:rPr>
          <w:rFonts w:ascii="Calibri" w:hAnsi="Calibri"/>
        </w:rPr>
        <w:t>; obok leśniczówki w Komornie; przez liczne tereny leśne; obok drewnianego kościółka i grobu Józefa Lompy; wykopaliska archeologiczne z epoki kamienia, kultury łużyckiej i wpływów rzymskich.</w:t>
      </w:r>
    </w:p>
    <w:p w14:paraId="31E1E1BF" w14:textId="77777777" w:rsidR="004D7193" w:rsidRPr="0025171D" w:rsidRDefault="004D7193" w:rsidP="004D7193">
      <w:pPr>
        <w:pStyle w:val="Legenda"/>
        <w:rPr>
          <w:rFonts w:ascii="Calibri" w:hAnsi="Calibri"/>
        </w:rPr>
      </w:pPr>
      <w:r w:rsidRPr="0025171D">
        <w:rPr>
          <w:rFonts w:ascii="Calibri" w:hAnsi="Calibri"/>
        </w:rPr>
        <w:t xml:space="preserve">Trasa nr 2: Czarny Las-Woźniki-Ożarowice-Mierzęcice (całość 36,5 km) – </w:t>
      </w:r>
      <w:r w:rsidRPr="00A4071B">
        <w:rPr>
          <w:rFonts w:ascii="Calibri" w:hAnsi="Calibri"/>
          <w:szCs w:val="22"/>
        </w:rPr>
        <w:t>m.in</w:t>
      </w:r>
      <w:r w:rsidRPr="0025171D">
        <w:rPr>
          <w:rFonts w:ascii="Calibri" w:hAnsi="Calibri"/>
        </w:rPr>
        <w:t>. obok leśniczówki Strąków; łukiem mija lotnisko Katowice-Pyrzowice; Kościół parafialny św. Barbary z 1781r., kopalnie glinki ogniotrwałej i rud żelaza „Augusta”.</w:t>
      </w:r>
    </w:p>
    <w:p w14:paraId="419E30C2" w14:textId="77777777" w:rsidR="004D7193" w:rsidRPr="0025171D" w:rsidRDefault="004D7193" w:rsidP="004D7193">
      <w:pPr>
        <w:pStyle w:val="Legenda"/>
        <w:rPr>
          <w:rFonts w:ascii="Calibri" w:hAnsi="Calibri"/>
        </w:rPr>
      </w:pPr>
      <w:r w:rsidRPr="0025171D">
        <w:rPr>
          <w:rFonts w:ascii="Calibri" w:hAnsi="Calibri"/>
        </w:rPr>
        <w:t>Atuty te stanowią potencjał dla rozwoju turystyki, nie tylko rowerowej.</w:t>
      </w:r>
    </w:p>
    <w:p w14:paraId="6CC14A2E" w14:textId="77777777" w:rsidR="00AD1007" w:rsidRPr="0025171D" w:rsidRDefault="004D7193" w:rsidP="004D7193">
      <w:pPr>
        <w:pStyle w:val="Legenda"/>
        <w:rPr>
          <w:rFonts w:ascii="Calibri" w:hAnsi="Calibri"/>
        </w:rPr>
      </w:pPr>
      <w:r w:rsidRPr="0025171D">
        <w:rPr>
          <w:rFonts w:ascii="Calibri" w:hAnsi="Calibri"/>
        </w:rPr>
        <w:t>W roku 2013 na obszarze LGD funkcjonowało 12 turystycznych obiektów noclegowyc</w:t>
      </w:r>
      <w:r w:rsidR="000E7C77">
        <w:rPr>
          <w:rFonts w:ascii="Calibri" w:hAnsi="Calibri"/>
        </w:rPr>
        <w:t>h (posiadających w ofercie 10 i </w:t>
      </w:r>
      <w:r w:rsidRPr="0025171D">
        <w:rPr>
          <w:rFonts w:ascii="Calibri" w:hAnsi="Calibri"/>
        </w:rPr>
        <w:t>więcej miejsc), z czego w Mierzęcicach</w:t>
      </w:r>
      <w:r w:rsidR="001D70C6">
        <w:rPr>
          <w:rFonts w:ascii="Calibri" w:hAnsi="Calibri"/>
        </w:rPr>
        <w:t xml:space="preserve"> 4, Ożarowicach, Siewierzu i Woź</w:t>
      </w:r>
      <w:r w:rsidRPr="0025171D">
        <w:rPr>
          <w:rFonts w:ascii="Calibri" w:hAnsi="Calibri"/>
        </w:rPr>
        <w:t>nikach po 2 a w Psarach i Świerklańcu po 1 (w Bobrownikach – brak danych)</w:t>
      </w:r>
      <w:r w:rsidR="00AD1007" w:rsidRPr="0025171D">
        <w:rPr>
          <w:rFonts w:ascii="Calibri" w:hAnsi="Calibri"/>
        </w:rPr>
        <w:t>.</w:t>
      </w:r>
    </w:p>
    <w:p w14:paraId="4E47C065" w14:textId="77777777" w:rsidR="00AD1007" w:rsidRPr="0025171D" w:rsidRDefault="00AD1007" w:rsidP="00AD1007">
      <w:pPr>
        <w:jc w:val="both"/>
        <w:rPr>
          <w:rFonts w:ascii="Calibri" w:hAnsi="Calibri"/>
          <w:sz w:val="22"/>
          <w:szCs w:val="22"/>
        </w:rPr>
      </w:pPr>
    </w:p>
    <w:p w14:paraId="31ACBBEF" w14:textId="77777777" w:rsidR="00AD1007" w:rsidRPr="0025171D" w:rsidRDefault="00AD1007" w:rsidP="00AD1007">
      <w:pPr>
        <w:pStyle w:val="Nagwek2"/>
        <w:rPr>
          <w:rFonts w:ascii="Calibri" w:hAnsi="Calibri"/>
        </w:rPr>
      </w:pPr>
      <w:bookmarkStart w:id="21" w:name="_Toc433924921"/>
      <w:bookmarkStart w:id="22" w:name="_Toc441751160"/>
      <w:r w:rsidRPr="0025171D">
        <w:rPr>
          <w:rFonts w:ascii="Calibri" w:hAnsi="Calibri"/>
        </w:rPr>
        <w:t>Uwarunkowania przestrzenno-geograficzne</w:t>
      </w:r>
      <w:bookmarkEnd w:id="17"/>
      <w:bookmarkEnd w:id="18"/>
      <w:bookmarkEnd w:id="21"/>
      <w:bookmarkEnd w:id="22"/>
    </w:p>
    <w:p w14:paraId="4AB2801D" w14:textId="77777777" w:rsidR="00AD1007" w:rsidRPr="0025171D" w:rsidRDefault="00AD1007" w:rsidP="00F261CF">
      <w:pPr>
        <w:pStyle w:val="Legenda"/>
        <w:rPr>
          <w:rFonts w:ascii="Calibri" w:hAnsi="Calibri"/>
        </w:rPr>
      </w:pPr>
      <w:r w:rsidRPr="0025171D">
        <w:rPr>
          <w:rFonts w:ascii="Calibri" w:hAnsi="Calibri"/>
        </w:rPr>
        <w:t>Obszar Lokalnej Grupy Działania „Brynica to nie granica” to 7 gmin położonych w granicach 3 powiatów – lublinieckiego (Gmina Woźniki), tarnogórskiego (Gmina Oż</w:t>
      </w:r>
      <w:r w:rsidR="000E7C77">
        <w:rPr>
          <w:rFonts w:ascii="Calibri" w:hAnsi="Calibri"/>
        </w:rPr>
        <w:t>arowice oraz Gmina Świerklaniec</w:t>
      </w:r>
      <w:r w:rsidRPr="0025171D">
        <w:rPr>
          <w:rFonts w:ascii="Calibri" w:hAnsi="Calibri"/>
        </w:rPr>
        <w:t xml:space="preserve">) oraz będzińskiego (Gmina Bobrowniki, Gmina Siewierz, Gmina Mierzęcice oraz Gmina Psary ). Obszar ten leży w środkowej części Województwa Śląskiego, ok. 30 km na południe od Aglomeracji Katowickiej. </w:t>
      </w:r>
    </w:p>
    <w:p w14:paraId="3CE9AC88" w14:textId="77777777" w:rsidR="00AD1007" w:rsidRPr="0025171D" w:rsidRDefault="00AD1007" w:rsidP="00F261CF">
      <w:pPr>
        <w:pStyle w:val="Legenda"/>
        <w:rPr>
          <w:rFonts w:ascii="Calibri" w:hAnsi="Calibri"/>
        </w:rPr>
      </w:pPr>
      <w:r w:rsidRPr="0025171D">
        <w:rPr>
          <w:rFonts w:ascii="Calibri" w:hAnsi="Calibri"/>
        </w:rPr>
        <w:t>Tereny te graniczą:</w:t>
      </w:r>
    </w:p>
    <w:p w14:paraId="6B8CA8A2" w14:textId="77777777" w:rsidR="00AD1007" w:rsidRPr="0025171D" w:rsidRDefault="00AD1007" w:rsidP="00F261CF">
      <w:pPr>
        <w:pStyle w:val="Legenda"/>
        <w:rPr>
          <w:rFonts w:ascii="Calibri" w:hAnsi="Calibri"/>
        </w:rPr>
      </w:pPr>
      <w:r w:rsidRPr="0025171D">
        <w:rPr>
          <w:rFonts w:ascii="Calibri" w:hAnsi="Calibri"/>
        </w:rPr>
        <w:t>Od północy: Boronów (powiat lubliniecki) Starcza, Konopiska (powiat częstochowski),</w:t>
      </w:r>
    </w:p>
    <w:p w14:paraId="0E2E36C8" w14:textId="77777777" w:rsidR="00AD1007" w:rsidRPr="0025171D" w:rsidRDefault="00AD1007" w:rsidP="00F261CF">
      <w:pPr>
        <w:pStyle w:val="Legenda"/>
        <w:rPr>
          <w:rFonts w:ascii="Calibri" w:hAnsi="Calibri"/>
        </w:rPr>
      </w:pPr>
      <w:r w:rsidRPr="0025171D">
        <w:rPr>
          <w:rFonts w:ascii="Calibri" w:hAnsi="Calibri"/>
        </w:rPr>
        <w:t>Od południa: Piekary Śląskie, Wojkowice, Będzin, Dąbrowa Górnicza</w:t>
      </w:r>
    </w:p>
    <w:p w14:paraId="1DF847BD" w14:textId="77777777" w:rsidR="00AD1007" w:rsidRPr="0025171D" w:rsidRDefault="00AD1007" w:rsidP="00F261CF">
      <w:pPr>
        <w:pStyle w:val="Legenda"/>
        <w:rPr>
          <w:rFonts w:ascii="Calibri" w:hAnsi="Calibri"/>
        </w:rPr>
      </w:pPr>
      <w:r w:rsidRPr="0025171D">
        <w:rPr>
          <w:rFonts w:ascii="Calibri" w:hAnsi="Calibri"/>
        </w:rPr>
        <w:t>Od zachodu: gmina Radzionków (powiat tarnogórski), Tarnowskie Góry, Miasteczko Śl</w:t>
      </w:r>
      <w:r w:rsidR="000E7C77">
        <w:rPr>
          <w:rFonts w:ascii="Calibri" w:hAnsi="Calibri"/>
        </w:rPr>
        <w:t>ąskie, Kalety, gmina Koszęcin (</w:t>
      </w:r>
      <w:r w:rsidRPr="0025171D">
        <w:rPr>
          <w:rFonts w:ascii="Calibri" w:hAnsi="Calibri"/>
        </w:rPr>
        <w:t>powiat lubliniecki)</w:t>
      </w:r>
    </w:p>
    <w:p w14:paraId="58E4D029" w14:textId="77777777" w:rsidR="00AD1007" w:rsidRDefault="000E7C77" w:rsidP="00F261CF">
      <w:pPr>
        <w:pStyle w:val="Legenda"/>
        <w:rPr>
          <w:rFonts w:ascii="Calibri" w:hAnsi="Calibri"/>
        </w:rPr>
      </w:pPr>
      <w:r>
        <w:rPr>
          <w:rFonts w:ascii="Calibri" w:hAnsi="Calibri"/>
        </w:rPr>
        <w:t>Od wschodu: gmina Koziegłowy (</w:t>
      </w:r>
      <w:r w:rsidR="00AD1007" w:rsidRPr="0025171D">
        <w:rPr>
          <w:rFonts w:ascii="Calibri" w:hAnsi="Calibri"/>
        </w:rPr>
        <w:t>powiat lubliniecki), Myszków, Poręba, gmina Łazy (powiat zawierciański)</w:t>
      </w:r>
    </w:p>
    <w:p w14:paraId="5D129F11" w14:textId="77777777" w:rsidR="00ED4951" w:rsidRDefault="00ED4951" w:rsidP="00AD1007">
      <w:pPr>
        <w:pStyle w:val="Teksttreci21"/>
        <w:tabs>
          <w:tab w:val="left" w:pos="763"/>
        </w:tabs>
        <w:spacing w:before="0" w:after="0" w:line="240" w:lineRule="auto"/>
        <w:ind w:firstLine="0"/>
        <w:rPr>
          <w:rFonts w:ascii="Calibri" w:hAnsi="Calibri"/>
          <w:i/>
          <w:sz w:val="20"/>
          <w:szCs w:val="20"/>
        </w:rPr>
      </w:pPr>
    </w:p>
    <w:p w14:paraId="2E6D37C7" w14:textId="77777777" w:rsidR="00B53DAA" w:rsidRDefault="00F261CF" w:rsidP="00ED4951">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M</w:t>
      </w:r>
      <w:r w:rsidR="00AD1007" w:rsidRPr="0025171D">
        <w:rPr>
          <w:rFonts w:ascii="Calibri" w:hAnsi="Calibri"/>
          <w:i/>
          <w:sz w:val="20"/>
          <w:szCs w:val="20"/>
        </w:rPr>
        <w:t>apa Położenie Gmin obszaru LGD „Brynica to nie granica” w województwie śląskim:</w:t>
      </w:r>
    </w:p>
    <w:p w14:paraId="2F0196A6" w14:textId="77777777" w:rsidR="00ED4951" w:rsidRPr="0025171D" w:rsidRDefault="00ED4951" w:rsidP="00ED4951">
      <w:pPr>
        <w:pStyle w:val="Teksttreci21"/>
        <w:tabs>
          <w:tab w:val="left" w:pos="763"/>
        </w:tabs>
        <w:spacing w:before="0" w:after="0" w:line="240" w:lineRule="auto"/>
        <w:ind w:firstLine="0"/>
        <w:rPr>
          <w:rFonts w:ascii="Calibri" w:hAnsi="Calibri"/>
        </w:rPr>
      </w:pPr>
    </w:p>
    <w:p w14:paraId="6AFD3179" w14:textId="77777777" w:rsidR="00AD1007" w:rsidRPr="0025171D" w:rsidRDefault="00BA504E" w:rsidP="00AD1007">
      <w:pPr>
        <w:pStyle w:val="Teksttreci21"/>
        <w:tabs>
          <w:tab w:val="left" w:pos="763"/>
        </w:tabs>
        <w:spacing w:before="0" w:after="0" w:line="240" w:lineRule="auto"/>
        <w:ind w:firstLine="0"/>
        <w:jc w:val="center"/>
        <w:rPr>
          <w:rFonts w:ascii="Calibri" w:hAnsi="Calibri"/>
        </w:rPr>
      </w:pPr>
      <w:r w:rsidRPr="0025171D">
        <w:rPr>
          <w:rFonts w:ascii="Calibri" w:hAnsi="Calibri"/>
        </w:rPr>
        <w:object w:dxaOrig="7855" w:dyaOrig="5014" w14:anchorId="0C03D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8pt;height:225pt" o:ole="">
            <v:imagedata r:id="rId15" o:title=""/>
          </v:shape>
          <o:OLEObject Type="Embed" ProgID="CorelDraw.Graphic.15" ShapeID="_x0000_i1025" DrawAspect="Content" ObjectID="_1621162872" r:id="rId16"/>
        </w:object>
      </w:r>
      <w:bookmarkStart w:id="23" w:name="_Toc122498950"/>
    </w:p>
    <w:p w14:paraId="0E5FE0A0" w14:textId="77777777" w:rsidR="00BA504E" w:rsidRDefault="00BA504E" w:rsidP="00AD1007">
      <w:pPr>
        <w:pStyle w:val="Teksttreci21"/>
        <w:tabs>
          <w:tab w:val="left" w:pos="763"/>
        </w:tabs>
        <w:spacing w:before="0" w:after="0" w:line="240" w:lineRule="auto"/>
        <w:ind w:firstLine="0"/>
        <w:rPr>
          <w:rFonts w:ascii="Calibri" w:hAnsi="Calibri"/>
          <w:i/>
          <w:sz w:val="20"/>
          <w:szCs w:val="20"/>
        </w:rPr>
      </w:pPr>
    </w:p>
    <w:p w14:paraId="0F3922BC" w14:textId="77777777" w:rsidR="00BA504E" w:rsidRDefault="00BA504E" w:rsidP="00AD1007">
      <w:pPr>
        <w:pStyle w:val="Teksttreci21"/>
        <w:tabs>
          <w:tab w:val="left" w:pos="763"/>
        </w:tabs>
        <w:spacing w:before="0" w:after="0" w:line="240" w:lineRule="auto"/>
        <w:ind w:firstLine="0"/>
        <w:rPr>
          <w:rFonts w:ascii="Calibri" w:hAnsi="Calibri"/>
          <w:i/>
          <w:sz w:val="20"/>
          <w:szCs w:val="20"/>
        </w:rPr>
      </w:pPr>
    </w:p>
    <w:p w14:paraId="1DF63A26" w14:textId="77777777" w:rsidR="00AD1007"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 xml:space="preserve">Tabela:  Obszar poszczególnych Gmin </w:t>
      </w:r>
      <w:bookmarkEnd w:id="23"/>
      <w:r w:rsidRPr="0025171D">
        <w:rPr>
          <w:rFonts w:ascii="Calibri" w:hAnsi="Calibri"/>
          <w:i/>
          <w:sz w:val="20"/>
          <w:szCs w:val="20"/>
        </w:rPr>
        <w:t xml:space="preserve">LGD „Brynica to nie granica” </w:t>
      </w:r>
    </w:p>
    <w:p w14:paraId="0A2191F5" w14:textId="77777777" w:rsidR="00ED4951" w:rsidRPr="0025171D" w:rsidRDefault="00ED4951" w:rsidP="00AD1007">
      <w:pPr>
        <w:pStyle w:val="Teksttreci21"/>
        <w:tabs>
          <w:tab w:val="left" w:pos="763"/>
        </w:tabs>
        <w:spacing w:before="0" w:after="0" w:line="240" w:lineRule="auto"/>
        <w:ind w:firstLine="0"/>
        <w:rPr>
          <w:rFonts w:ascii="Calibri" w:hAnsi="Calibr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532"/>
        <w:gridCol w:w="1849"/>
        <w:gridCol w:w="1942"/>
      </w:tblGrid>
      <w:tr w:rsidR="00AD1007" w:rsidRPr="0025171D" w14:paraId="5B154D6D" w14:textId="77777777" w:rsidTr="00AD1007">
        <w:trPr>
          <w:trHeight w:val="670"/>
          <w:jc w:val="center"/>
        </w:trPr>
        <w:tc>
          <w:tcPr>
            <w:tcW w:w="0" w:type="auto"/>
            <w:tcBorders>
              <w:bottom w:val="nil"/>
            </w:tcBorders>
            <w:shd w:val="clear" w:color="auto" w:fill="A8D08D"/>
            <w:vAlign w:val="center"/>
          </w:tcPr>
          <w:p w14:paraId="44E928C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Nazwa Gminy</w:t>
            </w:r>
          </w:p>
        </w:tc>
        <w:tc>
          <w:tcPr>
            <w:tcW w:w="0" w:type="auto"/>
            <w:tcBorders>
              <w:bottom w:val="nil"/>
            </w:tcBorders>
            <w:shd w:val="clear" w:color="auto" w:fill="A8D08D"/>
            <w:vAlign w:val="center"/>
          </w:tcPr>
          <w:p w14:paraId="3FCE9D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w km</w:t>
            </w:r>
            <w:r w:rsidRPr="0025171D">
              <w:rPr>
                <w:rFonts w:ascii="Calibri" w:hAnsi="Calibri"/>
                <w:sz w:val="20"/>
                <w:szCs w:val="20"/>
                <w:vertAlign w:val="superscript"/>
              </w:rPr>
              <w:t>2</w:t>
            </w:r>
          </w:p>
        </w:tc>
        <w:tc>
          <w:tcPr>
            <w:tcW w:w="0" w:type="auto"/>
            <w:tcBorders>
              <w:bottom w:val="nil"/>
            </w:tcBorders>
            <w:shd w:val="clear" w:color="auto" w:fill="A8D08D"/>
            <w:vAlign w:val="center"/>
          </w:tcPr>
          <w:p w14:paraId="747C5830"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Udział w powierzchni</w:t>
            </w:r>
          </w:p>
          <w:p w14:paraId="615027D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całkowitej</w:t>
            </w:r>
          </w:p>
        </w:tc>
      </w:tr>
      <w:tr w:rsidR="00AD1007" w:rsidRPr="0025171D" w14:paraId="01A98374" w14:textId="77777777" w:rsidTr="00AD1007">
        <w:trPr>
          <w:trHeight w:val="236"/>
          <w:jc w:val="center"/>
        </w:trPr>
        <w:tc>
          <w:tcPr>
            <w:tcW w:w="0" w:type="auto"/>
            <w:vAlign w:val="center"/>
          </w:tcPr>
          <w:p w14:paraId="5B484522"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Bobrowniki</w:t>
            </w:r>
          </w:p>
        </w:tc>
        <w:tc>
          <w:tcPr>
            <w:tcW w:w="0" w:type="auto"/>
            <w:vAlign w:val="center"/>
          </w:tcPr>
          <w:p w14:paraId="7E9110D3"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52</w:t>
            </w:r>
          </w:p>
        </w:tc>
        <w:tc>
          <w:tcPr>
            <w:tcW w:w="0" w:type="auto"/>
            <w:vAlign w:val="center"/>
          </w:tcPr>
          <w:p w14:paraId="1E3F68F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10,83%</w:t>
            </w:r>
          </w:p>
        </w:tc>
      </w:tr>
      <w:tr w:rsidR="00AD1007" w:rsidRPr="0025171D" w14:paraId="1181905C" w14:textId="77777777" w:rsidTr="00AD1007">
        <w:trPr>
          <w:trHeight w:val="243"/>
          <w:jc w:val="center"/>
        </w:trPr>
        <w:tc>
          <w:tcPr>
            <w:tcW w:w="0" w:type="auto"/>
            <w:vAlign w:val="center"/>
          </w:tcPr>
          <w:p w14:paraId="5F249876"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Mierzęcice</w:t>
            </w:r>
          </w:p>
        </w:tc>
        <w:tc>
          <w:tcPr>
            <w:tcW w:w="0" w:type="auto"/>
            <w:vAlign w:val="center"/>
          </w:tcPr>
          <w:p w14:paraId="19F9BDDD"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w:t>
            </w:r>
          </w:p>
        </w:tc>
        <w:tc>
          <w:tcPr>
            <w:tcW w:w="0" w:type="auto"/>
            <w:vAlign w:val="center"/>
          </w:tcPr>
          <w:p w14:paraId="1CF581CE"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10,21%</w:t>
            </w:r>
          </w:p>
        </w:tc>
      </w:tr>
      <w:tr w:rsidR="00AD1007" w:rsidRPr="0025171D" w14:paraId="7BDC60BC" w14:textId="77777777" w:rsidTr="00AD1007">
        <w:trPr>
          <w:trHeight w:val="334"/>
          <w:jc w:val="center"/>
        </w:trPr>
        <w:tc>
          <w:tcPr>
            <w:tcW w:w="0" w:type="auto"/>
            <w:vAlign w:val="center"/>
          </w:tcPr>
          <w:p w14:paraId="328BC8B4"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Ożarowice</w:t>
            </w:r>
          </w:p>
        </w:tc>
        <w:tc>
          <w:tcPr>
            <w:tcW w:w="0" w:type="auto"/>
            <w:vAlign w:val="center"/>
          </w:tcPr>
          <w:p w14:paraId="379F6C7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7A11119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6F7B8C78" w14:textId="77777777" w:rsidTr="00AD1007">
        <w:trPr>
          <w:trHeight w:val="226"/>
          <w:jc w:val="center"/>
        </w:trPr>
        <w:tc>
          <w:tcPr>
            <w:tcW w:w="0" w:type="auto"/>
            <w:vAlign w:val="center"/>
          </w:tcPr>
          <w:p w14:paraId="507803CF"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Psary</w:t>
            </w:r>
          </w:p>
        </w:tc>
        <w:tc>
          <w:tcPr>
            <w:tcW w:w="0" w:type="auto"/>
            <w:vAlign w:val="center"/>
          </w:tcPr>
          <w:p w14:paraId="2736EB4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00EBC1EF"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0DFDAC04" w14:textId="77777777" w:rsidTr="00AD1007">
        <w:trPr>
          <w:trHeight w:val="288"/>
          <w:jc w:val="center"/>
        </w:trPr>
        <w:tc>
          <w:tcPr>
            <w:tcW w:w="0" w:type="auto"/>
            <w:vAlign w:val="center"/>
          </w:tcPr>
          <w:p w14:paraId="71C8BC98"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Siewierz</w:t>
            </w:r>
          </w:p>
        </w:tc>
        <w:tc>
          <w:tcPr>
            <w:tcW w:w="0" w:type="auto"/>
            <w:vAlign w:val="center"/>
          </w:tcPr>
          <w:p w14:paraId="3CF8194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114</w:t>
            </w:r>
          </w:p>
        </w:tc>
        <w:tc>
          <w:tcPr>
            <w:tcW w:w="0" w:type="auto"/>
            <w:vAlign w:val="center"/>
          </w:tcPr>
          <w:p w14:paraId="14EE1DE6"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23,75%</w:t>
            </w:r>
          </w:p>
        </w:tc>
      </w:tr>
      <w:tr w:rsidR="00AD1007" w:rsidRPr="0025171D" w14:paraId="1FA97CC0" w14:textId="77777777" w:rsidTr="00AD1007">
        <w:trPr>
          <w:trHeight w:val="293"/>
          <w:jc w:val="center"/>
        </w:trPr>
        <w:tc>
          <w:tcPr>
            <w:tcW w:w="0" w:type="auto"/>
            <w:vAlign w:val="center"/>
          </w:tcPr>
          <w:p w14:paraId="57BCD66A"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lastRenderedPageBreak/>
              <w:t>Świerklaniec</w:t>
            </w:r>
          </w:p>
        </w:tc>
        <w:tc>
          <w:tcPr>
            <w:tcW w:w="0" w:type="auto"/>
            <w:vAlign w:val="center"/>
          </w:tcPr>
          <w:p w14:paraId="027A8CD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45</w:t>
            </w:r>
          </w:p>
        </w:tc>
        <w:tc>
          <w:tcPr>
            <w:tcW w:w="0" w:type="auto"/>
            <w:vAlign w:val="center"/>
          </w:tcPr>
          <w:p w14:paraId="327A7A1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9,38%</w:t>
            </w:r>
          </w:p>
        </w:tc>
      </w:tr>
      <w:tr w:rsidR="00AD1007" w:rsidRPr="0025171D" w14:paraId="1EF7DF57" w14:textId="77777777" w:rsidTr="00AD1007">
        <w:trPr>
          <w:trHeight w:val="288"/>
          <w:jc w:val="center"/>
        </w:trPr>
        <w:tc>
          <w:tcPr>
            <w:tcW w:w="0" w:type="auto"/>
            <w:tcBorders>
              <w:bottom w:val="single" w:sz="4" w:space="0" w:color="auto"/>
            </w:tcBorders>
            <w:vAlign w:val="center"/>
          </w:tcPr>
          <w:p w14:paraId="4423A06D"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Woźniki</w:t>
            </w:r>
          </w:p>
        </w:tc>
        <w:tc>
          <w:tcPr>
            <w:tcW w:w="0" w:type="auto"/>
            <w:tcBorders>
              <w:bottom w:val="single" w:sz="4" w:space="0" w:color="auto"/>
            </w:tcBorders>
            <w:vAlign w:val="center"/>
          </w:tcPr>
          <w:p w14:paraId="25CE44C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128</w:t>
            </w:r>
          </w:p>
        </w:tc>
        <w:tc>
          <w:tcPr>
            <w:tcW w:w="0" w:type="auto"/>
            <w:tcBorders>
              <w:bottom w:val="single" w:sz="4" w:space="0" w:color="auto"/>
            </w:tcBorders>
            <w:vAlign w:val="center"/>
          </w:tcPr>
          <w:p w14:paraId="75321FB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26,67%</w:t>
            </w:r>
          </w:p>
        </w:tc>
      </w:tr>
      <w:tr w:rsidR="00AD1007" w:rsidRPr="0025171D" w14:paraId="407D8487" w14:textId="77777777" w:rsidTr="00AA446A">
        <w:trPr>
          <w:trHeight w:val="558"/>
          <w:jc w:val="center"/>
        </w:trPr>
        <w:tc>
          <w:tcPr>
            <w:tcW w:w="0" w:type="auto"/>
            <w:shd w:val="clear" w:color="auto" w:fill="A8D08D"/>
            <w:vAlign w:val="center"/>
          </w:tcPr>
          <w:p w14:paraId="263FCC1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Łącznie obszar działania LGD</w:t>
            </w:r>
          </w:p>
        </w:tc>
        <w:tc>
          <w:tcPr>
            <w:tcW w:w="0" w:type="auto"/>
            <w:shd w:val="clear" w:color="auto" w:fill="A8D08D"/>
            <w:vAlign w:val="center"/>
          </w:tcPr>
          <w:p w14:paraId="7884A29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480,00</w:t>
            </w:r>
          </w:p>
        </w:tc>
        <w:tc>
          <w:tcPr>
            <w:tcW w:w="0" w:type="auto"/>
            <w:shd w:val="clear" w:color="auto" w:fill="A8D08D"/>
            <w:vAlign w:val="center"/>
          </w:tcPr>
          <w:p w14:paraId="135F0CD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100%</w:t>
            </w:r>
          </w:p>
        </w:tc>
      </w:tr>
    </w:tbl>
    <w:p w14:paraId="2A520D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28E66F5E"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B4B4337" w14:textId="77777777" w:rsidR="00AD1007" w:rsidRPr="0025171D" w:rsidRDefault="00AD1007" w:rsidP="00F261CF">
      <w:pPr>
        <w:pStyle w:val="Legenda"/>
        <w:rPr>
          <w:rFonts w:ascii="Calibri" w:hAnsi="Calibri"/>
        </w:rPr>
      </w:pPr>
      <w:r w:rsidRPr="0025171D">
        <w:rPr>
          <w:rFonts w:ascii="Calibri" w:hAnsi="Calibri"/>
        </w:rPr>
        <w:t>Łączna  powierzchnia  terenów działalności Lokalnej Grupy Działania to 480 km</w:t>
      </w:r>
      <w:r w:rsidRPr="0025171D">
        <w:rPr>
          <w:rFonts w:ascii="Calibri" w:hAnsi="Calibri"/>
          <w:vertAlign w:val="superscript"/>
        </w:rPr>
        <w:t>2</w:t>
      </w:r>
      <w:r w:rsidRPr="0025171D">
        <w:rPr>
          <w:rFonts w:ascii="Calibri" w:hAnsi="Calibri"/>
        </w:rPr>
        <w:t xml:space="preserve"> </w:t>
      </w:r>
    </w:p>
    <w:p w14:paraId="015E5533" w14:textId="77777777" w:rsidR="00AD1007" w:rsidRPr="0025171D" w:rsidRDefault="00AD1007" w:rsidP="00F261CF">
      <w:pPr>
        <w:pStyle w:val="Legenda"/>
        <w:rPr>
          <w:rFonts w:ascii="Calibri" w:hAnsi="Calibri"/>
        </w:rPr>
      </w:pPr>
      <w:bookmarkStart w:id="24" w:name="_Toc219602727"/>
      <w:bookmarkStart w:id="25" w:name="_Toc219731999"/>
      <w:r w:rsidRPr="0025171D">
        <w:rPr>
          <w:rFonts w:ascii="Calibri" w:hAnsi="Calibri"/>
        </w:rPr>
        <w:t xml:space="preserve">O spójności tego obszaru  świadczy fakt, że wszystkie gminy wg podziału geomorfologicznego leżą w obrębie  makroregionu Wyżyna Śląska. Wyżyna Śląska stanowi zachodnią część </w:t>
      </w:r>
      <w:proofErr w:type="spellStart"/>
      <w:r w:rsidRPr="0025171D">
        <w:rPr>
          <w:rFonts w:ascii="Calibri" w:hAnsi="Calibri"/>
        </w:rPr>
        <w:t>podprowincji</w:t>
      </w:r>
      <w:proofErr w:type="spellEnd"/>
      <w:r w:rsidRPr="0025171D">
        <w:rPr>
          <w:rFonts w:ascii="Calibri" w:hAnsi="Calibri"/>
        </w:rPr>
        <w:t>, jaką jest Wyżyna Śląsko- Krakowska.</w:t>
      </w:r>
    </w:p>
    <w:p w14:paraId="1AF72C31" w14:textId="77777777" w:rsidR="00AD1007" w:rsidRPr="0025171D" w:rsidRDefault="00AD1007" w:rsidP="00F261CF">
      <w:pPr>
        <w:pStyle w:val="Legenda"/>
        <w:rPr>
          <w:rFonts w:ascii="Calibri" w:hAnsi="Calibri"/>
        </w:rPr>
      </w:pPr>
      <w:r w:rsidRPr="0025171D">
        <w:rPr>
          <w:rFonts w:ascii="Calibri" w:hAnsi="Calibri"/>
        </w:rPr>
        <w:t xml:space="preserve">Pod względem ukształtowania powierzchni Wyżyna Śląska tylko lokalnie jest urozmaicona grzbietami, pagórkami, płaskimi wyniosłościami oraz izolowanymi wzgórzami. Niewielkie różnice odpornościowe skał budujących podłoże, za wyjątkiem skał </w:t>
      </w:r>
      <w:proofErr w:type="spellStart"/>
      <w:r w:rsidRPr="0025171D">
        <w:rPr>
          <w:rFonts w:ascii="Calibri" w:hAnsi="Calibri"/>
        </w:rPr>
        <w:t>środkowotriasowych</w:t>
      </w:r>
      <w:proofErr w:type="spellEnd"/>
      <w:r w:rsidRPr="0025171D">
        <w:rPr>
          <w:rFonts w:ascii="Calibri" w:hAnsi="Calibri"/>
        </w:rPr>
        <w:t xml:space="preserve">, długi okres rozwoju lądowego Wyżyny oraz przykrycie osadami lodowcowymi wywarły ogromny wpływ na wyrównanie jej powierzchni i przewagę równin falistych nad terenami pagórkowatymi. </w:t>
      </w:r>
    </w:p>
    <w:p w14:paraId="17672327" w14:textId="77777777" w:rsidR="00AD1007" w:rsidRPr="0025171D" w:rsidRDefault="00AD1007" w:rsidP="00F261CF">
      <w:pPr>
        <w:pStyle w:val="Legenda"/>
        <w:rPr>
          <w:rFonts w:ascii="Calibri" w:hAnsi="Calibri"/>
        </w:rPr>
      </w:pPr>
      <w:r w:rsidRPr="0025171D">
        <w:rPr>
          <w:rFonts w:ascii="Calibri" w:hAnsi="Calibri"/>
        </w:rPr>
        <w:t xml:space="preserve">W granicach Wyżyny Śląskiej wyróżnia się 5 </w:t>
      </w:r>
      <w:proofErr w:type="spellStart"/>
      <w:r w:rsidRPr="0025171D">
        <w:rPr>
          <w:rFonts w:ascii="Calibri" w:hAnsi="Calibri"/>
        </w:rPr>
        <w:t>mezoregionów</w:t>
      </w:r>
      <w:proofErr w:type="spellEnd"/>
      <w:r w:rsidRPr="0025171D">
        <w:rPr>
          <w:rFonts w:ascii="Calibri" w:hAnsi="Calibri"/>
        </w:rPr>
        <w:t xml:space="preserve">: Garb Tarnogórski, Chełm, Wyżynę Katowicką, Pagóry Jaworznickie i Płaskowyż Rybnicki. Gminy należące do LGD są usytuowane w północnej części Wyżyny Śląskiej, obejmującej Garb Tarnogórski. Zbudowany jest z wapieni i dolomitów środkowego triasu (dlatego bywa nazywany także Progiem </w:t>
      </w:r>
      <w:proofErr w:type="spellStart"/>
      <w:r w:rsidRPr="0025171D">
        <w:rPr>
          <w:rFonts w:ascii="Calibri" w:hAnsi="Calibri"/>
        </w:rPr>
        <w:t>Środkowotriasowym</w:t>
      </w:r>
      <w:proofErr w:type="spellEnd"/>
      <w:r w:rsidRPr="0025171D">
        <w:rPr>
          <w:rFonts w:ascii="Calibri" w:hAnsi="Calibri"/>
        </w:rPr>
        <w:t xml:space="preserve">). Powierzchnia opisywanego </w:t>
      </w:r>
      <w:proofErr w:type="spellStart"/>
      <w:r w:rsidRPr="0025171D">
        <w:rPr>
          <w:rFonts w:ascii="Calibri" w:hAnsi="Calibri"/>
        </w:rPr>
        <w:t>mezoregionu</w:t>
      </w:r>
      <w:proofErr w:type="spellEnd"/>
      <w:r w:rsidRPr="0025171D">
        <w:rPr>
          <w:rFonts w:ascii="Calibri" w:hAnsi="Calibri"/>
        </w:rPr>
        <w:t xml:space="preserve"> wznosi się przeciętnie na wysokość 340- 380 </w:t>
      </w:r>
      <w:proofErr w:type="spellStart"/>
      <w:r w:rsidRPr="0025171D">
        <w:rPr>
          <w:rFonts w:ascii="Calibri" w:hAnsi="Calibri"/>
        </w:rPr>
        <w:t>m.n.p.m</w:t>
      </w:r>
      <w:proofErr w:type="spellEnd"/>
      <w:r w:rsidRPr="0025171D">
        <w:rPr>
          <w:rFonts w:ascii="Calibri" w:hAnsi="Calibri"/>
        </w:rPr>
        <w:t xml:space="preserve">. i  urozmaicona jest lejkami krasowymi. Na ogół nie są one widoczne w rzeźbie, ze względu na wypełnienie materiałem zwietrzelinowym. Stwierdzono je m.in. w okolicach Rogoźnika, Siemoni (gmina Bobrowniki) i Góry Siewierskiej (gmina Psary). Najwyższe wzniesienie Garbu Tarnogórskiego, o wysokości 398 </w:t>
      </w:r>
      <w:proofErr w:type="spellStart"/>
      <w:r w:rsidRPr="0025171D">
        <w:rPr>
          <w:rFonts w:ascii="Calibri" w:hAnsi="Calibri"/>
        </w:rPr>
        <w:t>m.n.p.m</w:t>
      </w:r>
      <w:proofErr w:type="spellEnd"/>
      <w:r w:rsidRPr="0025171D">
        <w:rPr>
          <w:rFonts w:ascii="Calibri" w:hAnsi="Calibri"/>
        </w:rPr>
        <w:t>., znajduje się w miejscowości Nowa Wieś (gmina Mierzęcice).</w:t>
      </w:r>
    </w:p>
    <w:p w14:paraId="6ABC5BDB" w14:textId="77777777" w:rsidR="00AD1007" w:rsidRPr="0025171D" w:rsidRDefault="00AD1007" w:rsidP="00F261CF">
      <w:pPr>
        <w:pStyle w:val="Legenda"/>
        <w:rPr>
          <w:rFonts w:ascii="Calibri" w:hAnsi="Calibri"/>
        </w:rPr>
      </w:pPr>
      <w:r w:rsidRPr="0025171D">
        <w:rPr>
          <w:rFonts w:ascii="Calibri" w:hAnsi="Calibri"/>
        </w:rPr>
        <w:t xml:space="preserve">Ponadto północna część obszaru LGD zachodzi na Wyżynę Woźnicko- Wieluńską. Wyżyna Woźnicko- Wieluńska, podobnie jak Wyżyna Śląska stanowi  część </w:t>
      </w:r>
      <w:proofErr w:type="spellStart"/>
      <w:r w:rsidRPr="0025171D">
        <w:rPr>
          <w:rFonts w:ascii="Calibri" w:hAnsi="Calibri"/>
        </w:rPr>
        <w:t>podprowincji</w:t>
      </w:r>
      <w:proofErr w:type="spellEnd"/>
      <w:r w:rsidRPr="0025171D">
        <w:rPr>
          <w:rFonts w:ascii="Calibri" w:hAnsi="Calibri"/>
        </w:rPr>
        <w:t xml:space="preserve">, jaką jest Wyżyna Śląsko- Krakowska. Wyżyna zbudowana jest ze skał mezozoicznych- triasowych i jurajskich- wykształconych głównie jako wapienie, piaskowce, margle i iły. W wyniku długotrwałych procesów niszczących na wychodniach skał odpornych powstały progi (Próg Woźnicki, Próg Herbski i Wyżyna Wieluńska) , a na wychodniach skał </w:t>
      </w:r>
      <w:proofErr w:type="spellStart"/>
      <w:r w:rsidRPr="0025171D">
        <w:rPr>
          <w:rFonts w:ascii="Calibri" w:hAnsi="Calibri"/>
        </w:rPr>
        <w:t>małoodpornych</w:t>
      </w:r>
      <w:proofErr w:type="spellEnd"/>
      <w:r w:rsidRPr="0025171D">
        <w:rPr>
          <w:rFonts w:ascii="Calibri" w:hAnsi="Calibri"/>
        </w:rPr>
        <w:t xml:space="preserve">, a więc szybciej niszczonych- obniżenia (Obniżenie Liswarty, Obniżenie Górnej Warty oraz Obniżenie Krzepickie). Gmina Woźniki położona jest w granicach </w:t>
      </w:r>
      <w:proofErr w:type="spellStart"/>
      <w:r w:rsidRPr="0025171D">
        <w:rPr>
          <w:rFonts w:ascii="Calibri" w:hAnsi="Calibri"/>
        </w:rPr>
        <w:t>mezoregionu</w:t>
      </w:r>
      <w:proofErr w:type="spellEnd"/>
      <w:r w:rsidRPr="0025171D">
        <w:rPr>
          <w:rFonts w:ascii="Calibri" w:hAnsi="Calibri"/>
        </w:rPr>
        <w:t xml:space="preserve"> Próg Woźnicki oraz Obniżenie Liswarty- Prosny.</w:t>
      </w:r>
    </w:p>
    <w:p w14:paraId="571CCA18" w14:textId="77777777" w:rsidR="00AD1007" w:rsidRPr="0025171D" w:rsidRDefault="00AD1007" w:rsidP="00F261CF">
      <w:pPr>
        <w:pStyle w:val="Legenda"/>
        <w:rPr>
          <w:rFonts w:ascii="Calibri" w:hAnsi="Calibri"/>
        </w:rPr>
      </w:pPr>
      <w:r w:rsidRPr="0025171D">
        <w:rPr>
          <w:rFonts w:ascii="Calibri" w:hAnsi="Calibri"/>
        </w:rPr>
        <w:t>Próg Woźnicki wznosi się kilkadziesiąt metrów (60-80)  ponad położoną na południe od niego Równiną Opolską. Podłoże zbudowane jest z</w:t>
      </w:r>
      <w:r w:rsidRPr="0025171D">
        <w:rPr>
          <w:rFonts w:ascii="Calibri" w:hAnsi="Calibri"/>
          <w:color w:val="FF0000"/>
        </w:rPr>
        <w:t xml:space="preserve"> </w:t>
      </w:r>
      <w:r w:rsidRPr="0025171D">
        <w:rPr>
          <w:rFonts w:ascii="Calibri" w:hAnsi="Calibri"/>
        </w:rPr>
        <w:t xml:space="preserve">odpornych wapieni, piaskowców </w:t>
      </w:r>
      <w:proofErr w:type="spellStart"/>
      <w:r w:rsidRPr="0025171D">
        <w:rPr>
          <w:rFonts w:ascii="Calibri" w:hAnsi="Calibri"/>
        </w:rPr>
        <w:t>górno</w:t>
      </w:r>
      <w:proofErr w:type="spellEnd"/>
      <w:r w:rsidRPr="0025171D">
        <w:rPr>
          <w:rFonts w:ascii="Calibri" w:hAnsi="Calibri"/>
        </w:rPr>
        <w:t xml:space="preserve"> triasowych a także mało odpornych iłów. Próg Woźniki nazywany jest także Grzbietem Woźnickim lub Progiem </w:t>
      </w:r>
      <w:proofErr w:type="spellStart"/>
      <w:r w:rsidRPr="0025171D">
        <w:rPr>
          <w:rFonts w:ascii="Calibri" w:hAnsi="Calibri"/>
        </w:rPr>
        <w:t>Górnotriasowym</w:t>
      </w:r>
      <w:proofErr w:type="spellEnd"/>
      <w:r w:rsidRPr="0025171D">
        <w:rPr>
          <w:rFonts w:ascii="Calibri" w:hAnsi="Calibri"/>
        </w:rPr>
        <w:t xml:space="preserve">. W granicach województwa śląskiego ciągnie się on wąskim pasem od Nowej Wioski (gmina Siewierz) po okolice Pawonkowa (gmina Pawonków). Na Progu Woźnickim biorą swój początek Mała Panew, Liswarta i Brynica. W </w:t>
      </w:r>
      <w:proofErr w:type="spellStart"/>
      <w:r w:rsidRPr="0025171D">
        <w:rPr>
          <w:rFonts w:ascii="Calibri" w:hAnsi="Calibri"/>
        </w:rPr>
        <w:t>mezoregione</w:t>
      </w:r>
      <w:proofErr w:type="spellEnd"/>
      <w:r w:rsidRPr="0025171D">
        <w:rPr>
          <w:rFonts w:ascii="Calibri" w:hAnsi="Calibri"/>
        </w:rPr>
        <w:t xml:space="preserve"> położone są 3 miasta- Woźniki, Koziegłowy i Lubliniec.</w:t>
      </w:r>
    </w:p>
    <w:p w14:paraId="0681E1AD" w14:textId="77777777" w:rsidR="00AD1007" w:rsidRPr="0025171D" w:rsidRDefault="00AD1007" w:rsidP="00F261CF">
      <w:pPr>
        <w:pStyle w:val="Legenda"/>
        <w:rPr>
          <w:rFonts w:ascii="Calibri" w:hAnsi="Calibri"/>
        </w:rPr>
      </w:pPr>
      <w:r w:rsidRPr="0025171D">
        <w:rPr>
          <w:rFonts w:ascii="Calibri" w:hAnsi="Calibri"/>
        </w:rPr>
        <w:t xml:space="preserve">Obniżenie Liswarty- Prosny jest położone między Progiem Woźnickim a Progiem Herbskim. Podłoże </w:t>
      </w:r>
      <w:proofErr w:type="spellStart"/>
      <w:r w:rsidRPr="0025171D">
        <w:rPr>
          <w:rFonts w:ascii="Calibri" w:hAnsi="Calibri"/>
        </w:rPr>
        <w:t>mezoregionu</w:t>
      </w:r>
      <w:proofErr w:type="spellEnd"/>
      <w:r w:rsidRPr="0025171D">
        <w:rPr>
          <w:rFonts w:ascii="Calibri" w:hAnsi="Calibri"/>
        </w:rPr>
        <w:t xml:space="preserve"> zbudowane jest z </w:t>
      </w:r>
      <w:proofErr w:type="spellStart"/>
      <w:r w:rsidRPr="0025171D">
        <w:rPr>
          <w:rFonts w:ascii="Calibri" w:hAnsi="Calibri"/>
        </w:rPr>
        <w:t>małoodpornych</w:t>
      </w:r>
      <w:proofErr w:type="spellEnd"/>
      <w:r w:rsidRPr="0025171D">
        <w:rPr>
          <w:rFonts w:ascii="Calibri" w:hAnsi="Calibri"/>
        </w:rPr>
        <w:t xml:space="preserve"> iłów i łupków z okresu jury dolnej i środkowej. Lokalnie występują grube na kilkanaście metrów wkładki żwirów.</w:t>
      </w:r>
    </w:p>
    <w:p w14:paraId="3FBB4CFD" w14:textId="77777777" w:rsidR="00F80831" w:rsidRDefault="00F80831" w:rsidP="00AD1007">
      <w:pPr>
        <w:pStyle w:val="Nagwek2"/>
        <w:rPr>
          <w:rFonts w:ascii="Calibri" w:hAnsi="Calibri"/>
        </w:rPr>
      </w:pPr>
      <w:bookmarkStart w:id="26" w:name="_Toc433924922"/>
      <w:bookmarkStart w:id="27" w:name="_Toc441751161"/>
    </w:p>
    <w:p w14:paraId="0F856705" w14:textId="77777777" w:rsidR="00AD1007" w:rsidRPr="0025171D" w:rsidRDefault="00AD1007" w:rsidP="00AD1007">
      <w:pPr>
        <w:pStyle w:val="Nagwek2"/>
        <w:rPr>
          <w:rFonts w:ascii="Calibri" w:hAnsi="Calibri"/>
        </w:rPr>
      </w:pPr>
      <w:r w:rsidRPr="0025171D">
        <w:rPr>
          <w:rFonts w:ascii="Calibri" w:hAnsi="Calibri"/>
        </w:rPr>
        <w:t>Uwarunkowania przyrodnicze</w:t>
      </w:r>
      <w:bookmarkStart w:id="28" w:name="_Toc138009752"/>
      <w:bookmarkEnd w:id="24"/>
      <w:bookmarkEnd w:id="25"/>
      <w:bookmarkEnd w:id="26"/>
      <w:bookmarkEnd w:id="27"/>
    </w:p>
    <w:p w14:paraId="0BCDEDE1" w14:textId="77777777" w:rsidR="00AD1007" w:rsidRPr="0025171D" w:rsidRDefault="00AD1007" w:rsidP="00F261CF">
      <w:pPr>
        <w:pStyle w:val="Legenda"/>
        <w:rPr>
          <w:rFonts w:ascii="Calibri" w:hAnsi="Calibri"/>
        </w:rPr>
      </w:pPr>
      <w:r w:rsidRPr="0025171D">
        <w:rPr>
          <w:rFonts w:ascii="Calibri" w:hAnsi="Calibri"/>
        </w:rPr>
        <w:t xml:space="preserve">Obszar działania Lokalnej Grupy Działania charakteryzuje klimat wyżynny. Średnia roczna temperatura powietrza wynosi około 7,5°C, lipca  poniżej   </w:t>
      </w:r>
      <w:smartTag w:uri="urn:schemas-microsoft-com:office:smarttags" w:element="metricconverter">
        <w:smartTagPr>
          <w:attr w:name="ProductID" w:val="18ﾰC"/>
        </w:smartTagPr>
        <w:r w:rsidRPr="0025171D">
          <w:rPr>
            <w:rFonts w:ascii="Calibri" w:hAnsi="Calibri"/>
          </w:rPr>
          <w:t>18°C</w:t>
        </w:r>
      </w:smartTag>
      <w:r w:rsidRPr="0025171D">
        <w:rPr>
          <w:rFonts w:ascii="Calibri" w:hAnsi="Calibri"/>
        </w:rPr>
        <w:t xml:space="preserve">, stycznia  -2,5°C. Średnio w roku należy spodziewać  się około 120 dni z przymrozkami, w dolinach ilość ich może wzrosnąć. Okres </w:t>
      </w:r>
      <w:proofErr w:type="spellStart"/>
      <w:r w:rsidRPr="0025171D">
        <w:rPr>
          <w:rFonts w:ascii="Calibri" w:hAnsi="Calibri"/>
        </w:rPr>
        <w:t>bezprzymrozkowy</w:t>
      </w:r>
      <w:proofErr w:type="spellEnd"/>
      <w:r w:rsidRPr="0025171D">
        <w:rPr>
          <w:rFonts w:ascii="Calibri" w:hAnsi="Calibri"/>
        </w:rPr>
        <w:t xml:space="preserve"> trwa średnio w roku 160 - 170 dni. Dni zimowe występują od listopada do marca. Okres wegetacyjny trwa około 210 dni.</w:t>
      </w:r>
    </w:p>
    <w:p w14:paraId="762B9A04" w14:textId="77777777" w:rsidR="00AD1007" w:rsidRPr="0025171D" w:rsidRDefault="00AD1007" w:rsidP="00F261CF">
      <w:pPr>
        <w:pStyle w:val="Legenda"/>
        <w:rPr>
          <w:rFonts w:ascii="Calibri" w:hAnsi="Calibri"/>
        </w:rPr>
      </w:pPr>
      <w:r w:rsidRPr="0025171D">
        <w:rPr>
          <w:rFonts w:ascii="Calibri" w:hAnsi="Calibri"/>
        </w:rPr>
        <w:t xml:space="preserve">W ciągu roku najniższa wilgotność względna powietrza występuje od marca do sierpnia z minimum w maju, natomiast najwyższa w listopadzie, grudniu i styczniu. Z wilgotnością powietrza wiąże się problem występowania mgieł. Mgły najczęściej obserwowane są  w październiku, listopadzie i grudniu. Najrzadziej w końcu zimy i początku lata. Średnio w roku spada od 690 - </w:t>
      </w:r>
      <w:smartTag w:uri="urn:schemas-microsoft-com:office:smarttags" w:element="metricconverter">
        <w:smartTagPr>
          <w:attr w:name="ProductID" w:val="720 mm"/>
        </w:smartTagPr>
        <w:r w:rsidRPr="0025171D">
          <w:rPr>
            <w:rFonts w:ascii="Calibri" w:hAnsi="Calibri"/>
          </w:rPr>
          <w:t>720 mm</w:t>
        </w:r>
      </w:smartTag>
      <w:r w:rsidRPr="0025171D">
        <w:rPr>
          <w:rFonts w:ascii="Calibri" w:hAnsi="Calibri"/>
        </w:rPr>
        <w:t xml:space="preserve"> opadów atmosferycznych, których wartość rośnie na Progu Woźnickim do </w:t>
      </w:r>
      <w:smartTag w:uri="urn:schemas-microsoft-com:office:smarttags" w:element="metricconverter">
        <w:smartTagPr>
          <w:attr w:name="ProductID" w:val="750 mm"/>
        </w:smartTagPr>
        <w:r w:rsidRPr="0025171D">
          <w:rPr>
            <w:rFonts w:ascii="Calibri" w:hAnsi="Calibri"/>
          </w:rPr>
          <w:t>750 mm</w:t>
        </w:r>
      </w:smartTag>
      <w:r w:rsidRPr="0025171D">
        <w:rPr>
          <w:rFonts w:ascii="Calibri" w:hAnsi="Calibri"/>
        </w:rPr>
        <w:t>. Dni z opadami jest średnio w roku ok. 170. Najmniejsza liczba dni z opadem występuje w miesiącu wrześniu i październiku.</w:t>
      </w:r>
    </w:p>
    <w:p w14:paraId="01C07E06" w14:textId="77777777" w:rsidR="00AD1007" w:rsidRPr="0025171D" w:rsidRDefault="00AD1007" w:rsidP="00F261CF">
      <w:pPr>
        <w:pStyle w:val="Legenda"/>
        <w:rPr>
          <w:rFonts w:ascii="Calibri" w:hAnsi="Calibri"/>
        </w:rPr>
      </w:pPr>
      <w:r w:rsidRPr="0025171D">
        <w:rPr>
          <w:rFonts w:ascii="Calibri" w:hAnsi="Calibri"/>
        </w:rPr>
        <w:t>Na terenie LGD dominują wiatry z zachodniej połowy horyzontu. Wiatry południowo-zachodnie przeważają zimą i jesienią, natomiast północno-zachodnie wiosną i latem.</w:t>
      </w:r>
    </w:p>
    <w:p w14:paraId="50AF5551" w14:textId="77777777" w:rsidR="00AD1007" w:rsidRPr="0025171D" w:rsidRDefault="00AD1007" w:rsidP="00F261CF">
      <w:pPr>
        <w:pStyle w:val="Legenda"/>
        <w:rPr>
          <w:rFonts w:ascii="Calibri" w:hAnsi="Calibri"/>
        </w:rPr>
      </w:pPr>
      <w:r w:rsidRPr="0025171D">
        <w:rPr>
          <w:rFonts w:ascii="Calibri" w:hAnsi="Calibri"/>
        </w:rPr>
        <w:t xml:space="preserve">Jeżeli chodzi o bogactwa naturalne, to na obszarze LGD nie udokumentowano znacznych zasobów naturalnych, nie uwzględniając bogatych zasobów przyrodniczych i krajobrazowych. Jako zasoby  podziemne można wyróżnić złoże surowca ceramiki budowlanej i złoża kruszywa naturalnego (piasek + żwir). Jako potencjalne bogactwo naturalne </w:t>
      </w:r>
      <w:r w:rsidRPr="0025171D">
        <w:rPr>
          <w:rFonts w:ascii="Calibri" w:hAnsi="Calibri"/>
        </w:rPr>
        <w:lastRenderedPageBreak/>
        <w:t>można również wyróżnić wody podziemne, które występują w trzech piętrach wodonośnych jako triasowe, jurajskie i czwartorzędowe:</w:t>
      </w:r>
    </w:p>
    <w:p w14:paraId="7168D38D" w14:textId="77777777" w:rsidR="00AD1007" w:rsidRPr="0025171D" w:rsidRDefault="00AD1007" w:rsidP="00F261CF">
      <w:pPr>
        <w:pStyle w:val="Legenda"/>
        <w:rPr>
          <w:rFonts w:ascii="Calibri" w:hAnsi="Calibri"/>
        </w:rPr>
      </w:pPr>
      <w:r w:rsidRPr="0025171D">
        <w:rPr>
          <w:rFonts w:ascii="Calibri" w:hAnsi="Calibri"/>
        </w:rPr>
        <w:t xml:space="preserve">- triasowe - związane z utworami z wapieniem muszlowym i retu. Wody występują na głębokości 10 - </w:t>
      </w:r>
      <w:smartTag w:uri="urn:schemas-microsoft-com:office:smarttags" w:element="metricconverter">
        <w:smartTagPr>
          <w:attr w:name="ProductID" w:val="190 m"/>
        </w:smartTagPr>
        <w:r w:rsidRPr="0025171D">
          <w:rPr>
            <w:rFonts w:ascii="Calibri" w:hAnsi="Calibri"/>
          </w:rPr>
          <w:t>190 m</w:t>
        </w:r>
      </w:smartTag>
      <w:r w:rsidRPr="0025171D">
        <w:rPr>
          <w:rFonts w:ascii="Calibri" w:hAnsi="Calibri"/>
        </w:rPr>
        <w:t xml:space="preserve"> mają dobrą jakość. Uzyskiwane wydajności rzędu kilku do kilkudziesięciu m3 /h;</w:t>
      </w:r>
    </w:p>
    <w:p w14:paraId="5D88B1DF" w14:textId="77777777" w:rsidR="00AD1007" w:rsidRPr="0025171D" w:rsidRDefault="00AD1007" w:rsidP="00F261CF">
      <w:pPr>
        <w:pStyle w:val="Legenda"/>
        <w:rPr>
          <w:rFonts w:ascii="Calibri" w:hAnsi="Calibri"/>
        </w:rPr>
      </w:pPr>
      <w:r w:rsidRPr="0025171D">
        <w:rPr>
          <w:rFonts w:ascii="Calibri" w:hAnsi="Calibri"/>
        </w:rPr>
        <w:t xml:space="preserve">- jurajskie piętro wodonośne w dolnej jego części ma znaczenie użytkowe w północno - wschodniej części LGD , gdzie na głębokości </w:t>
      </w:r>
      <w:smartTag w:uri="urn:schemas-microsoft-com:office:smarttags" w:element="metricconverter">
        <w:smartTagPr>
          <w:attr w:name="ProductID" w:val="30 m"/>
        </w:smartTagPr>
        <w:r w:rsidRPr="0025171D">
          <w:rPr>
            <w:rFonts w:ascii="Calibri" w:hAnsi="Calibri"/>
          </w:rPr>
          <w:t>30 m</w:t>
        </w:r>
      </w:smartTag>
      <w:r w:rsidRPr="0025171D">
        <w:rPr>
          <w:rFonts w:ascii="Calibri" w:hAnsi="Calibri"/>
        </w:rPr>
        <w:t xml:space="preserve"> uzyskuje się wydajności rzędu kilkunastu m3/h;</w:t>
      </w:r>
    </w:p>
    <w:p w14:paraId="601C9658" w14:textId="77777777" w:rsidR="00AD1007" w:rsidRPr="0025171D" w:rsidRDefault="00AD1007" w:rsidP="00F261CF">
      <w:pPr>
        <w:pStyle w:val="Legenda"/>
        <w:rPr>
          <w:rFonts w:ascii="Calibri" w:hAnsi="Calibri"/>
        </w:rPr>
      </w:pPr>
      <w:r w:rsidRPr="0025171D">
        <w:rPr>
          <w:rFonts w:ascii="Calibri" w:hAnsi="Calibri"/>
        </w:rPr>
        <w:t>- czwartorzędowe warstwy wodonośne związane są z piaskami i osadami piaszczysto - żwirowymi i wody zalegają na głębokości 1 - do kilkunastu metrów. Wydajność ujęć z tego poziomu sięga kilku m</w:t>
      </w:r>
      <w:r w:rsidRPr="00FB1928">
        <w:rPr>
          <w:rFonts w:ascii="Calibri" w:hAnsi="Calibri"/>
          <w:vertAlign w:val="superscript"/>
        </w:rPr>
        <w:t>3</w:t>
      </w:r>
      <w:r w:rsidRPr="0025171D">
        <w:rPr>
          <w:rFonts w:ascii="Calibri" w:hAnsi="Calibri"/>
        </w:rPr>
        <w:t>/h.</w:t>
      </w:r>
    </w:p>
    <w:p w14:paraId="43C0A21C" w14:textId="77777777" w:rsidR="00F80831" w:rsidRDefault="00F80831" w:rsidP="00AD1007">
      <w:pPr>
        <w:pStyle w:val="Nagwek2"/>
        <w:rPr>
          <w:rFonts w:ascii="Calibri" w:hAnsi="Calibri"/>
        </w:rPr>
      </w:pPr>
      <w:bookmarkStart w:id="29" w:name="_Toc219602728"/>
      <w:bookmarkStart w:id="30" w:name="_Toc219732000"/>
      <w:bookmarkStart w:id="31" w:name="_Toc433924923"/>
      <w:bookmarkStart w:id="32" w:name="_Toc441751162"/>
    </w:p>
    <w:p w14:paraId="5017D47A" w14:textId="77777777" w:rsidR="00AD1007" w:rsidRPr="0025171D" w:rsidRDefault="00AD1007" w:rsidP="00AD1007">
      <w:pPr>
        <w:pStyle w:val="Nagwek2"/>
        <w:rPr>
          <w:rFonts w:ascii="Calibri" w:hAnsi="Calibri"/>
        </w:rPr>
      </w:pPr>
      <w:r w:rsidRPr="0025171D">
        <w:rPr>
          <w:rFonts w:ascii="Calibri" w:hAnsi="Calibri"/>
        </w:rPr>
        <w:t>Gleby</w:t>
      </w:r>
      <w:bookmarkEnd w:id="29"/>
      <w:bookmarkEnd w:id="30"/>
      <w:bookmarkEnd w:id="31"/>
      <w:bookmarkEnd w:id="32"/>
    </w:p>
    <w:p w14:paraId="3D3F3106" w14:textId="77777777" w:rsidR="00AD1007" w:rsidRPr="0025171D" w:rsidRDefault="00AD1007" w:rsidP="00F261CF">
      <w:pPr>
        <w:pStyle w:val="Legenda"/>
        <w:rPr>
          <w:rFonts w:ascii="Calibri" w:hAnsi="Calibri"/>
        </w:rPr>
      </w:pPr>
      <w:r w:rsidRPr="0025171D">
        <w:rPr>
          <w:rFonts w:ascii="Calibri" w:hAnsi="Calibri"/>
        </w:rPr>
        <w:t xml:space="preserve">Zróżnicowanie typów, gatunków i rodzajów gleb oraz ich zmienność przestrzenna na obszarze LGD jest determinowana wieloma czynnikami przyrodniczymi, z których do najważniejszych należą: podłoże geologiczne, rzeźba terenu, warunki wodne oraz szata roślinna. </w:t>
      </w:r>
    </w:p>
    <w:p w14:paraId="3C4891D1" w14:textId="77777777" w:rsidR="00AD1007" w:rsidRPr="0025171D" w:rsidRDefault="00AD1007" w:rsidP="00F261CF">
      <w:pPr>
        <w:pStyle w:val="Legenda"/>
        <w:rPr>
          <w:rFonts w:ascii="Calibri" w:hAnsi="Calibri"/>
        </w:rPr>
      </w:pPr>
      <w:r w:rsidRPr="0025171D">
        <w:rPr>
          <w:rFonts w:ascii="Calibri" w:hAnsi="Calibri"/>
        </w:rPr>
        <w:t xml:space="preserve">Na terenie LGD przeważają gleby zaliczające się głównie do IV klasy bonitacyjnej. Są to gleby orne średniej jakości a plony na nich uprawiane są niższe niż na glebach charakteryzujących się wyższymi klasami bonitacyjnymi, mimo stosowania zespołu zabiegów agrotechnicznych tj. nawożenie czy nawadnianie. Pod względem typologicznym na  obszarze LGD  dominują gleby bielicowe. Obecne są także rędziny oraz gleby brunatne. </w:t>
      </w:r>
    </w:p>
    <w:p w14:paraId="470EC236" w14:textId="77777777" w:rsidR="00AD1007" w:rsidRPr="0025171D" w:rsidRDefault="00AD1007" w:rsidP="00F261CF">
      <w:pPr>
        <w:pStyle w:val="Legenda"/>
        <w:rPr>
          <w:rFonts w:ascii="Calibri" w:hAnsi="Calibri"/>
        </w:rPr>
      </w:pPr>
      <w:r w:rsidRPr="0025171D">
        <w:rPr>
          <w:rFonts w:ascii="Calibri" w:hAnsi="Calibri"/>
          <w:i/>
        </w:rPr>
        <w:t>Gleby bielicowe</w:t>
      </w:r>
      <w:r w:rsidR="00C34C45">
        <w:rPr>
          <w:rFonts w:ascii="Calibri" w:hAnsi="Calibri"/>
          <w:i/>
        </w:rPr>
        <w:t xml:space="preserve"> - g</w:t>
      </w:r>
      <w:r w:rsidRPr="0025171D">
        <w:rPr>
          <w:rFonts w:ascii="Calibri" w:hAnsi="Calibri"/>
        </w:rPr>
        <w:t>leby wytworzone głównie z piasków, glin i żwirów, charakterystycznych dla podłoża obszaru LGD.  Są one porośnięte zwykle borami. Gleby ubogie w składniki mineralne, cechują się kwaśnym odczynem i małą zawartością próchnicy, ponadto posiadają bardzo mało wilgoci. Zajmują znaczną część m.in. gminy Bobrowniki, Ożarowice, Świerklaniec czy Woźniki.</w:t>
      </w:r>
    </w:p>
    <w:p w14:paraId="1C3D6FCE" w14:textId="77777777" w:rsidR="00AD1007" w:rsidRPr="0025171D" w:rsidRDefault="00AD1007" w:rsidP="00F261CF">
      <w:pPr>
        <w:pStyle w:val="Legenda"/>
        <w:rPr>
          <w:rFonts w:ascii="Calibri" w:hAnsi="Calibri"/>
        </w:rPr>
      </w:pPr>
      <w:r w:rsidRPr="0025171D">
        <w:rPr>
          <w:rFonts w:ascii="Calibri" w:hAnsi="Calibri"/>
          <w:i/>
        </w:rPr>
        <w:t>Rędziny</w:t>
      </w:r>
      <w:r w:rsidR="00C34C45">
        <w:rPr>
          <w:rFonts w:ascii="Calibri" w:hAnsi="Calibri"/>
          <w:i/>
        </w:rPr>
        <w:t xml:space="preserve"> - </w:t>
      </w:r>
      <w:r w:rsidRPr="0025171D">
        <w:rPr>
          <w:rFonts w:ascii="Calibri" w:hAnsi="Calibri"/>
        </w:rPr>
        <w:t>Na terenie LGD występują większymi lub mniejszymi płatami m.in. w obrębie Progu Woźnickiego. Właściwości rędzin są ściśle związane z charakterem skał macierzystych. Wykształciły się one głównie na podłożu wapiennym. Gleby te charakteryzują się również stosunkowo dobrze rozwiniętym poziomem próchnicznym,  a w związku z tym posiadają wyższą wartość użytkową. Nadają się one pod uprawę zbóż i drzew owocowych, dlatego też na terenie  gminy Świerklaniec rozwinęła się tego typu produkcja.</w:t>
      </w:r>
    </w:p>
    <w:p w14:paraId="7BF6F1AC" w14:textId="77777777" w:rsidR="00AD1007" w:rsidRPr="0025171D" w:rsidRDefault="00AD1007" w:rsidP="00F261CF">
      <w:pPr>
        <w:pStyle w:val="Legenda"/>
        <w:rPr>
          <w:rFonts w:ascii="Calibri" w:hAnsi="Calibri"/>
        </w:rPr>
      </w:pPr>
      <w:r w:rsidRPr="0025171D">
        <w:rPr>
          <w:rFonts w:ascii="Calibri" w:hAnsi="Calibri"/>
          <w:i/>
        </w:rPr>
        <w:t>Gleby brunatne</w:t>
      </w:r>
      <w:r w:rsidR="00C34C45">
        <w:rPr>
          <w:rFonts w:ascii="Calibri" w:hAnsi="Calibri"/>
          <w:i/>
        </w:rPr>
        <w:t xml:space="preserve"> - g</w:t>
      </w:r>
      <w:r w:rsidRPr="0025171D">
        <w:rPr>
          <w:rFonts w:ascii="Calibri" w:hAnsi="Calibri"/>
        </w:rPr>
        <w:t>leby wytwarzane pod wpływem występujących na tym terenie lasów liściastych lub mieszanych z różnych skał macierzystych zasobnych w wapń. Są to gleby dość żyzne. Zajmują one dużą część gminy Mierzęcice.</w:t>
      </w:r>
    </w:p>
    <w:p w14:paraId="4BA24A65" w14:textId="77777777" w:rsidR="00AD1007" w:rsidRPr="0025171D" w:rsidRDefault="00AD1007" w:rsidP="00F261CF">
      <w:pPr>
        <w:pStyle w:val="Legenda"/>
        <w:rPr>
          <w:rFonts w:ascii="Calibri" w:hAnsi="Calibri"/>
        </w:rPr>
      </w:pPr>
      <w:r w:rsidRPr="0025171D">
        <w:rPr>
          <w:rFonts w:ascii="Calibri" w:hAnsi="Calibri"/>
        </w:rPr>
        <w:t xml:space="preserve">W dolinach rzecznych i obniżeniach występują gleby </w:t>
      </w:r>
      <w:proofErr w:type="spellStart"/>
      <w:r w:rsidRPr="0025171D">
        <w:rPr>
          <w:rFonts w:ascii="Calibri" w:hAnsi="Calibri"/>
        </w:rPr>
        <w:t>hydromorficzne</w:t>
      </w:r>
      <w:proofErr w:type="spellEnd"/>
      <w:r w:rsidRPr="0025171D">
        <w:rPr>
          <w:rFonts w:ascii="Calibri" w:hAnsi="Calibri"/>
        </w:rPr>
        <w:t xml:space="preserve"> tj. torfowe, mułowo- torfowe oraz mady. W zależności od składu mechanicznego i zwilgocenia, wykazują one różne wartości bonitacyjne.</w:t>
      </w:r>
    </w:p>
    <w:p w14:paraId="2C0CE8B9" w14:textId="77777777" w:rsidR="00AD1007" w:rsidRPr="0025171D" w:rsidRDefault="00AD1007" w:rsidP="00F261CF">
      <w:pPr>
        <w:pStyle w:val="Legenda"/>
        <w:rPr>
          <w:rFonts w:ascii="Calibri" w:hAnsi="Calibri"/>
        </w:rPr>
      </w:pPr>
      <w:r w:rsidRPr="0025171D">
        <w:rPr>
          <w:rFonts w:ascii="Calibri" w:hAnsi="Calibri"/>
        </w:rPr>
        <w:t>Miejscami występują także czarne ziemie, czarnoziemy, gleby rdzawe i kamieniste.</w:t>
      </w:r>
    </w:p>
    <w:p w14:paraId="0648C77E" w14:textId="77777777" w:rsidR="00AD1007" w:rsidRPr="0025171D" w:rsidRDefault="00AD1007" w:rsidP="00F261CF">
      <w:pPr>
        <w:pStyle w:val="Legenda"/>
        <w:rPr>
          <w:rFonts w:ascii="Calibri" w:hAnsi="Calibri"/>
        </w:rPr>
      </w:pPr>
      <w:r w:rsidRPr="0025171D">
        <w:rPr>
          <w:rFonts w:ascii="Calibri" w:hAnsi="Calibri"/>
        </w:rPr>
        <w:t>W celu ochrony gleb przed zanieczyszczeniami przeprowadzane są badania monitorujące stan gleb, zmianę ich cech charakterystycznych oraz zmianę składu chemicznego, będącego wynikiem działań antropogenicznych.</w:t>
      </w:r>
    </w:p>
    <w:p w14:paraId="3119EEC9" w14:textId="77777777" w:rsidR="00AD1007" w:rsidRPr="0025171D" w:rsidRDefault="00AD1007" w:rsidP="00F261CF">
      <w:pPr>
        <w:pStyle w:val="Legenda"/>
        <w:rPr>
          <w:rFonts w:ascii="Calibri" w:hAnsi="Calibri"/>
        </w:rPr>
      </w:pPr>
      <w:r w:rsidRPr="0025171D">
        <w:rPr>
          <w:rFonts w:ascii="Calibri" w:hAnsi="Calibri"/>
        </w:rPr>
        <w:t>Na zanieczyszczenia gleb znaczący wpływ mają metale ciężkie. Obecność metali ciężkich w glebach wynika z naturalnego składu mineralogicznego gleb i procesów hydrogeologicznych oraz szczególnie szkodliwych, procesów antropogenicznych.</w:t>
      </w:r>
    </w:p>
    <w:p w14:paraId="4AEA6FD5" w14:textId="77777777" w:rsidR="00AD1007" w:rsidRPr="0025171D" w:rsidRDefault="00AD1007" w:rsidP="00F261CF">
      <w:pPr>
        <w:pStyle w:val="Legenda"/>
        <w:rPr>
          <w:rFonts w:ascii="Calibri" w:hAnsi="Calibri"/>
        </w:rPr>
      </w:pPr>
      <w:r w:rsidRPr="0025171D">
        <w:rPr>
          <w:rFonts w:ascii="Calibri" w:hAnsi="Calibri"/>
        </w:rPr>
        <w:t>Na obszarze LGD utrzymują się wysokie stężenia w glebach metali ciężkich: ołowiu, kadmu, cynku. Jest to częściowo wynik warunków naturalnych tzn. położenie obszaru LGD na Garbie Tarnogórskim, gdzie podłoże naturalne stanowiły w przeszłości rudy srebra, cynku i ołowiu eksploatowane od średniowiecza do lat 80. XX w.</w:t>
      </w:r>
    </w:p>
    <w:p w14:paraId="1ED11DEA" w14:textId="77777777" w:rsidR="00AD1007" w:rsidRPr="0025171D" w:rsidRDefault="00AD1007" w:rsidP="00F261CF">
      <w:pPr>
        <w:pStyle w:val="Legenda"/>
        <w:rPr>
          <w:rFonts w:ascii="Calibri" w:hAnsi="Calibri"/>
        </w:rPr>
      </w:pPr>
      <w:r w:rsidRPr="0025171D">
        <w:rPr>
          <w:rFonts w:ascii="Calibri" w:hAnsi="Calibri"/>
        </w:rPr>
        <w:t>Do antropogenicznych źródeł metali ciężkich na obszarze LGD można zaliczyć m.in:</w:t>
      </w:r>
    </w:p>
    <w:p w14:paraId="57756430" w14:textId="77777777" w:rsidR="00AD1007" w:rsidRPr="0025171D" w:rsidRDefault="00AD1007" w:rsidP="00F261CF">
      <w:pPr>
        <w:pStyle w:val="Legenda"/>
        <w:rPr>
          <w:rFonts w:ascii="Calibri" w:hAnsi="Calibri"/>
        </w:rPr>
      </w:pPr>
      <w:r w:rsidRPr="0025171D">
        <w:rPr>
          <w:rFonts w:ascii="Calibri" w:hAnsi="Calibri"/>
        </w:rPr>
        <w:t>- skażenia wytwarzane w pobliżu szlaków komunikacyjnych i punktach dystrybucji paliw,</w:t>
      </w:r>
    </w:p>
    <w:p w14:paraId="4D915888" w14:textId="77777777" w:rsidR="00AD1007" w:rsidRPr="0025171D" w:rsidRDefault="00AD1007" w:rsidP="00F261CF">
      <w:pPr>
        <w:pStyle w:val="Legenda"/>
        <w:rPr>
          <w:rFonts w:ascii="Calibri" w:hAnsi="Calibri"/>
        </w:rPr>
      </w:pPr>
      <w:r w:rsidRPr="0025171D">
        <w:rPr>
          <w:rFonts w:ascii="Calibri" w:hAnsi="Calibri"/>
        </w:rPr>
        <w:t>spalanie paliw ołowianych,</w:t>
      </w:r>
    </w:p>
    <w:p w14:paraId="5BFE441A" w14:textId="77777777" w:rsidR="00AD1007" w:rsidRPr="0025171D" w:rsidRDefault="00AD1007" w:rsidP="00F261CF">
      <w:pPr>
        <w:pStyle w:val="Legenda"/>
        <w:rPr>
          <w:rFonts w:ascii="Calibri" w:hAnsi="Calibri"/>
        </w:rPr>
      </w:pPr>
      <w:r w:rsidRPr="0025171D">
        <w:rPr>
          <w:rFonts w:ascii="Calibri" w:hAnsi="Calibri"/>
        </w:rPr>
        <w:t>- ścieki oraz osady z oczyszczalni zawierające metale ciężkie, w sytuacji, gdy są stosowane do nawożenia.</w:t>
      </w:r>
    </w:p>
    <w:p w14:paraId="44878C76" w14:textId="77777777" w:rsidR="00AD1007" w:rsidRPr="0025171D" w:rsidRDefault="00AD1007" w:rsidP="00F261CF">
      <w:pPr>
        <w:pStyle w:val="Legenda"/>
        <w:rPr>
          <w:rFonts w:ascii="Calibri" w:hAnsi="Calibri"/>
        </w:rPr>
      </w:pPr>
      <w:r w:rsidRPr="0025171D">
        <w:rPr>
          <w:rFonts w:ascii="Calibri" w:hAnsi="Calibri"/>
        </w:rPr>
        <w:t xml:space="preserve">Zważywszy na zanieczyszczenia gleb, możliwa jest jedynie uprawa roślin przemysłowych </w:t>
      </w:r>
      <w:proofErr w:type="spellStart"/>
      <w:r w:rsidRPr="0025171D">
        <w:rPr>
          <w:rFonts w:ascii="Calibri" w:hAnsi="Calibri"/>
        </w:rPr>
        <w:t>t.j</w:t>
      </w:r>
      <w:proofErr w:type="spellEnd"/>
      <w:r w:rsidRPr="0025171D">
        <w:rPr>
          <w:rFonts w:ascii="Calibri" w:hAnsi="Calibri"/>
        </w:rPr>
        <w:t>. len, konopie, wiklina, ziemniaki oraz rzepak jako składnik biopaliw.</w:t>
      </w:r>
    </w:p>
    <w:p w14:paraId="1F245DBD" w14:textId="77777777" w:rsidR="00AD1007" w:rsidRPr="0025171D" w:rsidRDefault="00AD1007" w:rsidP="00F261CF">
      <w:pPr>
        <w:pStyle w:val="Legenda"/>
        <w:rPr>
          <w:rFonts w:ascii="Calibri" w:hAnsi="Calibri"/>
        </w:rPr>
      </w:pPr>
      <w:r w:rsidRPr="0025171D">
        <w:rPr>
          <w:rFonts w:ascii="Calibri" w:hAnsi="Calibri"/>
        </w:rPr>
        <w:tab/>
        <w:t>Gleby, które nie są w znacznym stopniu zanieczyszczone, mogą być wykorzystywane do uprawy roślin dla celów konsumpcyjnych.</w:t>
      </w:r>
    </w:p>
    <w:p w14:paraId="512CF174" w14:textId="77777777" w:rsidR="00AD1007" w:rsidRPr="0025171D" w:rsidRDefault="00AD1007" w:rsidP="00F261CF">
      <w:pPr>
        <w:pStyle w:val="Legenda"/>
        <w:rPr>
          <w:rFonts w:ascii="Calibri" w:hAnsi="Calibri"/>
        </w:rPr>
      </w:pPr>
      <w:r w:rsidRPr="0025171D">
        <w:rPr>
          <w:rFonts w:ascii="Calibri" w:hAnsi="Calibri"/>
        </w:rPr>
        <w:tab/>
        <w:t>Do głównych zagrożeń dla gleb występujących na obszarze LGD należą:</w:t>
      </w:r>
    </w:p>
    <w:p w14:paraId="4437C828" w14:textId="77777777" w:rsidR="00AD1007" w:rsidRPr="0025171D" w:rsidRDefault="00AD1007" w:rsidP="00F261CF">
      <w:pPr>
        <w:pStyle w:val="Legenda"/>
        <w:rPr>
          <w:rFonts w:ascii="Calibri" w:hAnsi="Calibri"/>
        </w:rPr>
      </w:pPr>
      <w:r w:rsidRPr="0025171D">
        <w:rPr>
          <w:rFonts w:ascii="Calibri" w:hAnsi="Calibri"/>
        </w:rPr>
        <w:t>- nieskanalizowane obszary zabudowane,</w:t>
      </w:r>
    </w:p>
    <w:p w14:paraId="2B067848" w14:textId="77777777" w:rsidR="00AD1007" w:rsidRPr="0025171D" w:rsidRDefault="00AD1007" w:rsidP="00F261CF">
      <w:pPr>
        <w:pStyle w:val="Legenda"/>
        <w:rPr>
          <w:rFonts w:ascii="Calibri" w:hAnsi="Calibri"/>
        </w:rPr>
      </w:pPr>
      <w:r w:rsidRPr="0025171D">
        <w:rPr>
          <w:rFonts w:ascii="Calibri" w:hAnsi="Calibri"/>
        </w:rPr>
        <w:t>- składowiska odpadów i tzw. „dzikie” wysypiska śmieci,</w:t>
      </w:r>
    </w:p>
    <w:p w14:paraId="32411C27" w14:textId="77777777" w:rsidR="00AD1007" w:rsidRPr="0025171D" w:rsidRDefault="00AD1007" w:rsidP="00F261CF">
      <w:pPr>
        <w:pStyle w:val="Legenda"/>
        <w:rPr>
          <w:rFonts w:ascii="Calibri" w:hAnsi="Calibri"/>
        </w:rPr>
      </w:pPr>
      <w:r w:rsidRPr="0025171D">
        <w:rPr>
          <w:rFonts w:ascii="Calibri" w:hAnsi="Calibri"/>
        </w:rPr>
        <w:t>- zakłady przemysłowe,</w:t>
      </w:r>
    </w:p>
    <w:p w14:paraId="06E1CE47" w14:textId="77777777" w:rsidR="00AD1007" w:rsidRPr="0025171D" w:rsidRDefault="00AD1007" w:rsidP="00F261CF">
      <w:pPr>
        <w:pStyle w:val="Legenda"/>
        <w:rPr>
          <w:rFonts w:ascii="Calibri" w:hAnsi="Calibri"/>
        </w:rPr>
      </w:pPr>
      <w:r w:rsidRPr="0025171D">
        <w:rPr>
          <w:rFonts w:ascii="Calibri" w:hAnsi="Calibri"/>
        </w:rPr>
        <w:t>- niewłaściwy system gospodarowania ziemią,</w:t>
      </w:r>
    </w:p>
    <w:p w14:paraId="1FB31F8F" w14:textId="77777777" w:rsidR="00AD1007" w:rsidRPr="0025171D" w:rsidRDefault="00AD1007" w:rsidP="00F261CF">
      <w:pPr>
        <w:pStyle w:val="Legenda"/>
        <w:rPr>
          <w:rFonts w:ascii="Calibri" w:hAnsi="Calibri"/>
        </w:rPr>
      </w:pPr>
      <w:r w:rsidRPr="0025171D">
        <w:rPr>
          <w:rFonts w:ascii="Calibri" w:hAnsi="Calibri"/>
        </w:rPr>
        <w:t>- niewłaściwe stosowanie nawozów mineralnych oraz środków ochrony roślin.</w:t>
      </w:r>
    </w:p>
    <w:p w14:paraId="35CE7968" w14:textId="77777777" w:rsidR="00F80831" w:rsidRDefault="00F80831" w:rsidP="00AD1007">
      <w:pPr>
        <w:pStyle w:val="Nagwek2"/>
        <w:rPr>
          <w:rFonts w:ascii="Calibri" w:hAnsi="Calibri"/>
        </w:rPr>
      </w:pPr>
      <w:bookmarkStart w:id="33" w:name="_Toc219602729"/>
      <w:bookmarkStart w:id="34" w:name="_Toc219732001"/>
      <w:bookmarkStart w:id="35" w:name="_Toc433924924"/>
      <w:bookmarkStart w:id="36" w:name="_Toc441751163"/>
    </w:p>
    <w:p w14:paraId="4D14570F" w14:textId="77777777" w:rsidR="00AD1007" w:rsidRPr="0025171D" w:rsidRDefault="00AD1007" w:rsidP="00AD1007">
      <w:pPr>
        <w:pStyle w:val="Nagwek2"/>
        <w:rPr>
          <w:rFonts w:ascii="Calibri" w:hAnsi="Calibri"/>
        </w:rPr>
      </w:pPr>
      <w:r w:rsidRPr="0025171D">
        <w:rPr>
          <w:rFonts w:ascii="Calibri" w:hAnsi="Calibri"/>
        </w:rPr>
        <w:t>Lesistość</w:t>
      </w:r>
      <w:bookmarkEnd w:id="33"/>
      <w:bookmarkEnd w:id="34"/>
      <w:bookmarkEnd w:id="35"/>
      <w:bookmarkEnd w:id="36"/>
    </w:p>
    <w:p w14:paraId="205CB0D8" w14:textId="77777777" w:rsidR="00AD1007" w:rsidRPr="0025171D" w:rsidRDefault="00AD1007" w:rsidP="00F261CF">
      <w:pPr>
        <w:pStyle w:val="Legenda"/>
        <w:rPr>
          <w:rFonts w:ascii="Calibri" w:hAnsi="Calibri"/>
        </w:rPr>
      </w:pPr>
      <w:bookmarkStart w:id="37" w:name="_Toc9305524"/>
      <w:bookmarkStart w:id="38" w:name="_Toc179031256"/>
      <w:r w:rsidRPr="0025171D">
        <w:rPr>
          <w:rFonts w:ascii="Calibri" w:hAnsi="Calibri"/>
        </w:rPr>
        <w:t>Do głównych elementów wpływających na atrakcyjność krajobrazową i przyrodniczą obszaru LGD zaliczyć należy występujące w granicach gmin: Bobrowniki, Mierzęcice, Ożarowice, Psary, Siewierz, Świerklaniec, Woźniki- obszary kompleksów leśnych. Kompleksy leśne wraz z otwartymi przestrzeniami, tworzą swoiste korytarze ekologiczne mające kontynuację na terenach sąsiadujących z LGD.</w:t>
      </w:r>
    </w:p>
    <w:p w14:paraId="1EF91282" w14:textId="77777777" w:rsidR="00AD1007" w:rsidRDefault="00AD1007" w:rsidP="00F261CF">
      <w:pPr>
        <w:pStyle w:val="Legenda"/>
        <w:rPr>
          <w:rFonts w:ascii="Calibri" w:hAnsi="Calibri"/>
        </w:rPr>
      </w:pPr>
      <w:r w:rsidRPr="0025171D">
        <w:rPr>
          <w:rFonts w:ascii="Calibri" w:hAnsi="Calibri"/>
        </w:rPr>
        <w:tab/>
        <w:t>Na terenie LGD znajdują się lasy, które łącznie obejmują powierzchnię 13 685,97 ha. Lesistość obszaru w stosunku do ogólnej jego powierzchni wynosi 28,51 %. Udział powierzchni leśnych w poszczególnych gminach przedstawia poniższa tabela.</w:t>
      </w:r>
    </w:p>
    <w:p w14:paraId="5447B601" w14:textId="77777777" w:rsidR="00F80831" w:rsidRPr="00F80831" w:rsidRDefault="00F80831" w:rsidP="00F80831">
      <w:pPr>
        <w:rPr>
          <w:lang w:bidi="ar-SA"/>
        </w:rPr>
      </w:pPr>
    </w:p>
    <w:p w14:paraId="5E1E27B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 Udział powierzchni leśnych w poszczególnych gminach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07"/>
        <w:gridCol w:w="1234"/>
        <w:gridCol w:w="3056"/>
        <w:gridCol w:w="1249"/>
      </w:tblGrid>
      <w:tr w:rsidR="00AD1007" w:rsidRPr="0025171D" w14:paraId="437F4C43" w14:textId="77777777" w:rsidTr="00AD1007">
        <w:trPr>
          <w:jc w:val="center"/>
        </w:trPr>
        <w:tc>
          <w:tcPr>
            <w:tcW w:w="0" w:type="auto"/>
            <w:shd w:val="clear" w:color="auto" w:fill="A8D08D"/>
            <w:vAlign w:val="center"/>
            <w:hideMark/>
          </w:tcPr>
          <w:p w14:paraId="45E6922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L.p.</w:t>
            </w:r>
          </w:p>
        </w:tc>
        <w:tc>
          <w:tcPr>
            <w:tcW w:w="0" w:type="auto"/>
            <w:shd w:val="clear" w:color="auto" w:fill="A8D08D"/>
            <w:vAlign w:val="center"/>
            <w:hideMark/>
          </w:tcPr>
          <w:p w14:paraId="39812FD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Gmina</w:t>
            </w:r>
          </w:p>
        </w:tc>
        <w:tc>
          <w:tcPr>
            <w:tcW w:w="0" w:type="auto"/>
            <w:shd w:val="clear" w:color="auto" w:fill="A8D08D"/>
            <w:vAlign w:val="center"/>
            <w:hideMark/>
          </w:tcPr>
          <w:p w14:paraId="2C143C5E"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gruntów leśnych [ha]</w:t>
            </w:r>
          </w:p>
        </w:tc>
        <w:tc>
          <w:tcPr>
            <w:tcW w:w="0" w:type="auto"/>
            <w:shd w:val="clear" w:color="auto" w:fill="A8D08D"/>
            <w:vAlign w:val="center"/>
            <w:hideMark/>
          </w:tcPr>
          <w:p w14:paraId="1F5CBB04"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Lesistość [%]</w:t>
            </w:r>
          </w:p>
        </w:tc>
      </w:tr>
      <w:tr w:rsidR="00AD1007" w:rsidRPr="0025171D" w14:paraId="1B0231F2" w14:textId="77777777" w:rsidTr="00AD1007">
        <w:trPr>
          <w:jc w:val="center"/>
        </w:trPr>
        <w:tc>
          <w:tcPr>
            <w:tcW w:w="0" w:type="auto"/>
            <w:shd w:val="clear" w:color="auto" w:fill="auto"/>
            <w:vAlign w:val="center"/>
            <w:hideMark/>
          </w:tcPr>
          <w:p w14:paraId="059D8EF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1.</w:t>
            </w:r>
          </w:p>
        </w:tc>
        <w:tc>
          <w:tcPr>
            <w:tcW w:w="0" w:type="auto"/>
            <w:shd w:val="clear" w:color="auto" w:fill="auto"/>
            <w:vAlign w:val="center"/>
            <w:hideMark/>
          </w:tcPr>
          <w:p w14:paraId="08817CE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Bobrowniki</w:t>
            </w:r>
          </w:p>
        </w:tc>
        <w:tc>
          <w:tcPr>
            <w:tcW w:w="0" w:type="auto"/>
            <w:shd w:val="clear" w:color="auto" w:fill="auto"/>
            <w:vAlign w:val="center"/>
            <w:hideMark/>
          </w:tcPr>
          <w:p w14:paraId="6AA1A37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1151,74</w:t>
            </w:r>
          </w:p>
        </w:tc>
        <w:tc>
          <w:tcPr>
            <w:tcW w:w="0" w:type="auto"/>
            <w:shd w:val="clear" w:color="auto" w:fill="auto"/>
            <w:vAlign w:val="center"/>
            <w:hideMark/>
          </w:tcPr>
          <w:p w14:paraId="5608647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21,6</w:t>
            </w:r>
          </w:p>
        </w:tc>
      </w:tr>
      <w:tr w:rsidR="00AD1007" w:rsidRPr="0025171D" w14:paraId="6ABF94CA" w14:textId="77777777" w:rsidTr="00AD1007">
        <w:trPr>
          <w:jc w:val="center"/>
        </w:trPr>
        <w:tc>
          <w:tcPr>
            <w:tcW w:w="0" w:type="auto"/>
            <w:shd w:val="clear" w:color="auto" w:fill="auto"/>
            <w:vAlign w:val="center"/>
            <w:hideMark/>
          </w:tcPr>
          <w:p w14:paraId="3E42E429"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2.</w:t>
            </w:r>
          </w:p>
        </w:tc>
        <w:tc>
          <w:tcPr>
            <w:tcW w:w="0" w:type="auto"/>
            <w:shd w:val="clear" w:color="auto" w:fill="auto"/>
            <w:vAlign w:val="center"/>
            <w:hideMark/>
          </w:tcPr>
          <w:p w14:paraId="2737CB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Mierzęcice</w:t>
            </w:r>
          </w:p>
        </w:tc>
        <w:tc>
          <w:tcPr>
            <w:tcW w:w="0" w:type="auto"/>
            <w:shd w:val="clear" w:color="auto" w:fill="auto"/>
            <w:vAlign w:val="center"/>
            <w:hideMark/>
          </w:tcPr>
          <w:p w14:paraId="2279F50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735,49</w:t>
            </w:r>
          </w:p>
        </w:tc>
        <w:tc>
          <w:tcPr>
            <w:tcW w:w="0" w:type="auto"/>
            <w:shd w:val="clear" w:color="auto" w:fill="auto"/>
            <w:vAlign w:val="center"/>
            <w:hideMark/>
          </w:tcPr>
          <w:p w14:paraId="3BBA078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14,7</w:t>
            </w:r>
          </w:p>
        </w:tc>
      </w:tr>
      <w:tr w:rsidR="00AD1007" w:rsidRPr="0025171D" w14:paraId="1CAA4315" w14:textId="77777777" w:rsidTr="00AD1007">
        <w:trPr>
          <w:jc w:val="center"/>
        </w:trPr>
        <w:tc>
          <w:tcPr>
            <w:tcW w:w="0" w:type="auto"/>
            <w:shd w:val="clear" w:color="auto" w:fill="auto"/>
            <w:vAlign w:val="center"/>
            <w:hideMark/>
          </w:tcPr>
          <w:p w14:paraId="52BC05E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3.</w:t>
            </w:r>
          </w:p>
        </w:tc>
        <w:tc>
          <w:tcPr>
            <w:tcW w:w="0" w:type="auto"/>
            <w:shd w:val="clear" w:color="auto" w:fill="auto"/>
            <w:vAlign w:val="center"/>
            <w:hideMark/>
          </w:tcPr>
          <w:p w14:paraId="123BB78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Ożarowice</w:t>
            </w:r>
          </w:p>
        </w:tc>
        <w:tc>
          <w:tcPr>
            <w:tcW w:w="0" w:type="auto"/>
            <w:shd w:val="clear" w:color="auto" w:fill="auto"/>
            <w:vAlign w:val="center"/>
            <w:hideMark/>
          </w:tcPr>
          <w:p w14:paraId="17FB8D0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588,11</w:t>
            </w:r>
          </w:p>
        </w:tc>
        <w:tc>
          <w:tcPr>
            <w:tcW w:w="0" w:type="auto"/>
            <w:shd w:val="clear" w:color="auto" w:fill="auto"/>
            <w:vAlign w:val="center"/>
            <w:hideMark/>
          </w:tcPr>
          <w:p w14:paraId="285D419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12,4</w:t>
            </w:r>
          </w:p>
        </w:tc>
      </w:tr>
      <w:tr w:rsidR="00AD1007" w:rsidRPr="0025171D" w14:paraId="5C82CF7E" w14:textId="77777777" w:rsidTr="00AD1007">
        <w:trPr>
          <w:jc w:val="center"/>
        </w:trPr>
        <w:tc>
          <w:tcPr>
            <w:tcW w:w="0" w:type="auto"/>
            <w:shd w:val="clear" w:color="auto" w:fill="auto"/>
            <w:vAlign w:val="center"/>
            <w:hideMark/>
          </w:tcPr>
          <w:p w14:paraId="4ADC2E75"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4.</w:t>
            </w:r>
          </w:p>
        </w:tc>
        <w:tc>
          <w:tcPr>
            <w:tcW w:w="0" w:type="auto"/>
            <w:shd w:val="clear" w:color="auto" w:fill="auto"/>
            <w:vAlign w:val="center"/>
            <w:hideMark/>
          </w:tcPr>
          <w:p w14:paraId="7BEF105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Psary</w:t>
            </w:r>
          </w:p>
        </w:tc>
        <w:tc>
          <w:tcPr>
            <w:tcW w:w="0" w:type="auto"/>
            <w:shd w:val="clear" w:color="auto" w:fill="auto"/>
            <w:vAlign w:val="center"/>
            <w:hideMark/>
          </w:tcPr>
          <w:p w14:paraId="1D5227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674,46</w:t>
            </w:r>
          </w:p>
        </w:tc>
        <w:tc>
          <w:tcPr>
            <w:tcW w:w="0" w:type="auto"/>
            <w:shd w:val="clear" w:color="auto" w:fill="auto"/>
            <w:vAlign w:val="center"/>
            <w:hideMark/>
          </w:tcPr>
          <w:p w14:paraId="73C15FB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14,1</w:t>
            </w:r>
          </w:p>
        </w:tc>
      </w:tr>
      <w:tr w:rsidR="00AD1007" w:rsidRPr="0025171D" w14:paraId="140DB64C" w14:textId="77777777" w:rsidTr="00AD1007">
        <w:trPr>
          <w:jc w:val="center"/>
        </w:trPr>
        <w:tc>
          <w:tcPr>
            <w:tcW w:w="0" w:type="auto"/>
            <w:shd w:val="clear" w:color="auto" w:fill="auto"/>
            <w:vAlign w:val="center"/>
            <w:hideMark/>
          </w:tcPr>
          <w:p w14:paraId="215EFC1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5.</w:t>
            </w:r>
          </w:p>
        </w:tc>
        <w:tc>
          <w:tcPr>
            <w:tcW w:w="0" w:type="auto"/>
            <w:shd w:val="clear" w:color="auto" w:fill="auto"/>
            <w:vAlign w:val="center"/>
            <w:hideMark/>
          </w:tcPr>
          <w:p w14:paraId="53FA376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Siewierz</w:t>
            </w:r>
          </w:p>
        </w:tc>
        <w:tc>
          <w:tcPr>
            <w:tcW w:w="0" w:type="auto"/>
            <w:shd w:val="clear" w:color="auto" w:fill="auto"/>
            <w:vAlign w:val="center"/>
            <w:hideMark/>
          </w:tcPr>
          <w:p w14:paraId="412D437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3576,12</w:t>
            </w:r>
          </w:p>
        </w:tc>
        <w:tc>
          <w:tcPr>
            <w:tcW w:w="0" w:type="auto"/>
            <w:shd w:val="clear" w:color="auto" w:fill="auto"/>
            <w:vAlign w:val="center"/>
            <w:hideMark/>
          </w:tcPr>
          <w:p w14:paraId="0081F1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30,9</w:t>
            </w:r>
          </w:p>
        </w:tc>
      </w:tr>
      <w:tr w:rsidR="00AD1007" w:rsidRPr="0025171D" w14:paraId="18DC8AE0" w14:textId="77777777" w:rsidTr="00AD1007">
        <w:trPr>
          <w:jc w:val="center"/>
        </w:trPr>
        <w:tc>
          <w:tcPr>
            <w:tcW w:w="0" w:type="auto"/>
            <w:shd w:val="clear" w:color="auto" w:fill="auto"/>
            <w:vAlign w:val="center"/>
            <w:hideMark/>
          </w:tcPr>
          <w:p w14:paraId="6D17338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6.</w:t>
            </w:r>
          </w:p>
        </w:tc>
        <w:tc>
          <w:tcPr>
            <w:tcW w:w="0" w:type="auto"/>
            <w:shd w:val="clear" w:color="auto" w:fill="auto"/>
            <w:vAlign w:val="center"/>
            <w:hideMark/>
          </w:tcPr>
          <w:p w14:paraId="2E200CE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Świerklaniec</w:t>
            </w:r>
          </w:p>
        </w:tc>
        <w:tc>
          <w:tcPr>
            <w:tcW w:w="0" w:type="auto"/>
            <w:shd w:val="clear" w:color="auto" w:fill="auto"/>
            <w:vAlign w:val="center"/>
            <w:hideMark/>
          </w:tcPr>
          <w:p w14:paraId="1E9B05B5"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2049,52</w:t>
            </w:r>
          </w:p>
        </w:tc>
        <w:tc>
          <w:tcPr>
            <w:tcW w:w="0" w:type="auto"/>
            <w:shd w:val="clear" w:color="auto" w:fill="auto"/>
            <w:vAlign w:val="center"/>
            <w:hideMark/>
          </w:tcPr>
          <w:p w14:paraId="3C36AECC"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43,8</w:t>
            </w:r>
          </w:p>
        </w:tc>
      </w:tr>
      <w:tr w:rsidR="00AD1007" w:rsidRPr="0025171D" w14:paraId="13ADD7CA" w14:textId="77777777" w:rsidTr="00AD1007">
        <w:trPr>
          <w:jc w:val="center"/>
        </w:trPr>
        <w:tc>
          <w:tcPr>
            <w:tcW w:w="0" w:type="auto"/>
            <w:shd w:val="clear" w:color="auto" w:fill="auto"/>
            <w:vAlign w:val="center"/>
            <w:hideMark/>
          </w:tcPr>
          <w:p w14:paraId="5FC860C8"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7.</w:t>
            </w:r>
          </w:p>
        </w:tc>
        <w:tc>
          <w:tcPr>
            <w:tcW w:w="0" w:type="auto"/>
            <w:shd w:val="clear" w:color="auto" w:fill="auto"/>
            <w:vAlign w:val="center"/>
            <w:hideMark/>
          </w:tcPr>
          <w:p w14:paraId="2535B55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Woźniki</w:t>
            </w:r>
          </w:p>
        </w:tc>
        <w:tc>
          <w:tcPr>
            <w:tcW w:w="0" w:type="auto"/>
            <w:shd w:val="clear" w:color="auto" w:fill="auto"/>
            <w:vAlign w:val="center"/>
            <w:hideMark/>
          </w:tcPr>
          <w:p w14:paraId="187ABEE6"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4910,53</w:t>
            </w:r>
          </w:p>
        </w:tc>
        <w:tc>
          <w:tcPr>
            <w:tcW w:w="0" w:type="auto"/>
            <w:shd w:val="clear" w:color="auto" w:fill="auto"/>
            <w:vAlign w:val="center"/>
            <w:hideMark/>
          </w:tcPr>
          <w:p w14:paraId="37FA2D6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37,7</w:t>
            </w:r>
          </w:p>
        </w:tc>
      </w:tr>
    </w:tbl>
    <w:p w14:paraId="0F3C1968"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0FA76707"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4282C85" w14:textId="77777777" w:rsidR="00AD1007" w:rsidRPr="0025171D" w:rsidRDefault="00AD1007" w:rsidP="00F261CF">
      <w:pPr>
        <w:pStyle w:val="Legenda"/>
        <w:rPr>
          <w:rFonts w:ascii="Calibri" w:hAnsi="Calibri"/>
        </w:rPr>
      </w:pPr>
      <w:r w:rsidRPr="0025171D">
        <w:rPr>
          <w:rFonts w:ascii="Calibri" w:hAnsi="Calibri"/>
        </w:rPr>
        <w:t>Jak wynika z powyższych danych najwięcej lasów pod względem wielkości zajmowanego obszaru znajduje się w gminie Woźniki. Analizując z kolei udział powierzchni zajmowanej przez lasy w stosunku do powierzchni gminy, to można tutaj wyróżnić gminę Świerklaniec, w której lasy zajmują ponad 43 % terenu gminy.</w:t>
      </w:r>
      <w:r w:rsidR="00D87791">
        <w:rPr>
          <w:rFonts w:ascii="Calibri" w:hAnsi="Calibri"/>
        </w:rPr>
        <w:t xml:space="preserve"> </w:t>
      </w:r>
      <w:r w:rsidRPr="0025171D">
        <w:rPr>
          <w:rFonts w:ascii="Calibri" w:hAnsi="Calibri"/>
        </w:rPr>
        <w:t>Większość lasów na tym terenie jest własnością Skarbu Państwa. Lasy państwowe obszaru LGD znajdują się we władaniu:</w:t>
      </w:r>
      <w:r w:rsidR="00D87791">
        <w:rPr>
          <w:rFonts w:ascii="Calibri" w:hAnsi="Calibri"/>
        </w:rPr>
        <w:t xml:space="preserve"> </w:t>
      </w:r>
      <w:r w:rsidRPr="0025171D">
        <w:rPr>
          <w:rFonts w:ascii="Calibri" w:hAnsi="Calibri"/>
        </w:rPr>
        <w:t>Nadleśnictwa Siewierz,</w:t>
      </w:r>
      <w:r w:rsidR="00D87791">
        <w:rPr>
          <w:rFonts w:ascii="Calibri" w:hAnsi="Calibri"/>
        </w:rPr>
        <w:t xml:space="preserve"> Koszęcin i </w:t>
      </w:r>
      <w:r w:rsidRPr="0025171D">
        <w:rPr>
          <w:rFonts w:ascii="Calibri" w:hAnsi="Calibri"/>
        </w:rPr>
        <w:t>Świerklaniec.</w:t>
      </w:r>
      <w:r w:rsidR="00D87791">
        <w:rPr>
          <w:rFonts w:ascii="Calibri" w:hAnsi="Calibri"/>
        </w:rPr>
        <w:t xml:space="preserve"> </w:t>
      </w:r>
      <w:r w:rsidRPr="0025171D">
        <w:rPr>
          <w:rFonts w:ascii="Calibri" w:hAnsi="Calibri"/>
        </w:rPr>
        <w:t>W administracji Nadleśnictwa Świerklaniec pozostają lasy z terenu Gminy Bobrowniki, Świerklaniec, 40 ha lasów z północno- zachodniej części gminy Psary. W obrębie Brynica- Nadleśnictwo Świerklaniec znajdują się tereny leśne z terenu gminy Woźniki. Woźnickie lasy podlegają także pod obręb Boronów i Zielona- Nadleśnictwo Koszęcin. Z kolei większość lasów z terenu gminy Siewierz, Ożarowice, Mierzęcice i Psary podlega pod Nadleśnictwo Siewierz.</w:t>
      </w:r>
    </w:p>
    <w:p w14:paraId="3440ADE7" w14:textId="77777777" w:rsidR="00AD1007" w:rsidRPr="0025171D" w:rsidRDefault="00AD1007" w:rsidP="00F261CF">
      <w:pPr>
        <w:pStyle w:val="Legenda"/>
        <w:rPr>
          <w:rFonts w:ascii="Calibri" w:hAnsi="Calibri"/>
        </w:rPr>
      </w:pPr>
      <w:r w:rsidRPr="0025171D">
        <w:rPr>
          <w:rFonts w:ascii="Calibri" w:hAnsi="Calibri"/>
        </w:rPr>
        <w:t>Na obszarach leśnych przeważają typy siedliskowe tj. bór mieszany  i bór świeży. Wśród panujących drzewostanów gatunkiem dominującym jest sosna, która zajmuje ponad 80 % powierzchni zalesionej.  Drugim obok sosny gatunkiem wyróżniającym się jest świerk. Oprócz drzew iglastych, na obszarze LGD występują również drzewa liściaste, spośród których najwięcej jest brzóz i dębów. Ponadto niewielka powierzchnia lasów jest zajęta przez  takie gatunki jak: buk, modrzew, jodła i osika.</w:t>
      </w:r>
    </w:p>
    <w:p w14:paraId="305C4A9D" w14:textId="77777777" w:rsidR="00AD1007" w:rsidRPr="0025171D" w:rsidRDefault="00AD1007" w:rsidP="00F261CF">
      <w:pPr>
        <w:pStyle w:val="Legenda"/>
        <w:rPr>
          <w:rFonts w:ascii="Calibri" w:hAnsi="Calibri"/>
        </w:rPr>
      </w:pPr>
      <w:r w:rsidRPr="0025171D">
        <w:rPr>
          <w:rFonts w:ascii="Calibri" w:hAnsi="Calibri"/>
        </w:rPr>
        <w:t>Obecność lasów wpływa na  polepszenie warunków klimatycznych  i zdrowotnych obszaru LGD. Stanowią one naturalny filtr ochronny zapobiegający przedostawaniu się  zanieczyszczeń pochodzących z pobliskich terenów miejskich tj. Tarnowskie Góry, Miasteczko Śląskie czy Kalety.</w:t>
      </w:r>
    </w:p>
    <w:p w14:paraId="5FA73EC0" w14:textId="77777777" w:rsidR="00AD1007" w:rsidRPr="0025171D" w:rsidRDefault="00AD1007" w:rsidP="00F261CF">
      <w:pPr>
        <w:pStyle w:val="Legenda"/>
        <w:rPr>
          <w:rFonts w:ascii="Calibri" w:hAnsi="Calibri"/>
        </w:rPr>
      </w:pPr>
      <w:r w:rsidRPr="0025171D">
        <w:rPr>
          <w:rFonts w:ascii="Calibri" w:hAnsi="Calibri"/>
        </w:rPr>
        <w:t>Wyłączając aspekty gospodarcze i  środowiskowe, lasy posiadają duże znaczenie dla wypoczynku, rekreacji i turystyki na tym obszarze.</w:t>
      </w:r>
      <w:bookmarkStart w:id="39" w:name="_Toc219602730"/>
      <w:bookmarkStart w:id="40" w:name="_Toc219732002"/>
    </w:p>
    <w:p w14:paraId="2E1F4429" w14:textId="77777777" w:rsidR="00F80831" w:rsidRDefault="00F80831" w:rsidP="00AD1007">
      <w:pPr>
        <w:pStyle w:val="Nagwek2"/>
        <w:rPr>
          <w:rFonts w:ascii="Calibri" w:hAnsi="Calibri"/>
        </w:rPr>
      </w:pPr>
      <w:bookmarkStart w:id="41" w:name="_Toc433924925"/>
      <w:bookmarkStart w:id="42" w:name="_Toc441751164"/>
      <w:bookmarkEnd w:id="37"/>
      <w:bookmarkEnd w:id="38"/>
    </w:p>
    <w:p w14:paraId="0086AEC4" w14:textId="77777777" w:rsidR="00AD1007" w:rsidRPr="0025171D" w:rsidRDefault="00AD1007" w:rsidP="00AD1007">
      <w:pPr>
        <w:pStyle w:val="Nagwek2"/>
        <w:rPr>
          <w:rFonts w:ascii="Calibri" w:hAnsi="Calibri"/>
        </w:rPr>
      </w:pPr>
      <w:r w:rsidRPr="0025171D">
        <w:rPr>
          <w:rFonts w:ascii="Calibri" w:hAnsi="Calibri"/>
        </w:rPr>
        <w:t>Zasoby wodne</w:t>
      </w:r>
      <w:bookmarkEnd w:id="39"/>
      <w:bookmarkEnd w:id="40"/>
      <w:bookmarkEnd w:id="41"/>
      <w:bookmarkEnd w:id="42"/>
    </w:p>
    <w:p w14:paraId="49EB4ED3" w14:textId="77777777" w:rsidR="00AD1007" w:rsidRPr="0025171D" w:rsidRDefault="00AD1007" w:rsidP="00F261CF">
      <w:pPr>
        <w:pStyle w:val="Legenda"/>
        <w:rPr>
          <w:rFonts w:ascii="Calibri" w:hAnsi="Calibri"/>
        </w:rPr>
      </w:pPr>
      <w:r w:rsidRPr="0025171D">
        <w:rPr>
          <w:rFonts w:ascii="Calibri" w:hAnsi="Calibri"/>
        </w:rPr>
        <w:t>Sieć rzeczną obszaru LGD tworzą głównie rzeki: Brynica, Czarna Przemsza oraz Mała Panew.</w:t>
      </w:r>
      <w:r w:rsidR="00D87791">
        <w:rPr>
          <w:rFonts w:ascii="Calibri" w:hAnsi="Calibri"/>
        </w:rPr>
        <w:t xml:space="preserve"> </w:t>
      </w:r>
      <w:r w:rsidRPr="0025171D">
        <w:rPr>
          <w:rFonts w:ascii="Calibri" w:hAnsi="Calibri"/>
        </w:rPr>
        <w:t>Podstawą drenażu południowej i zachodniej części obszaru LGD jest rzeka Brynica, która płynie z północy w kierunku południowym a następnie w kierunku południowo- wschodnim. Brynica  stanowi prawy, przy tym główny dopływ Czarnej Przemszy. Swój początek bierze w Mysłowie, na wysokości 350 m n</w:t>
      </w:r>
      <w:r w:rsidR="00A4071B">
        <w:rPr>
          <w:rFonts w:ascii="Calibri" w:hAnsi="Calibri"/>
        </w:rPr>
        <w:t>.</w:t>
      </w:r>
      <w:r w:rsidRPr="0025171D">
        <w:rPr>
          <w:rFonts w:ascii="Calibri" w:hAnsi="Calibri"/>
        </w:rPr>
        <w:t>p.m.</w:t>
      </w:r>
      <w:r w:rsidR="00D87791">
        <w:rPr>
          <w:rFonts w:ascii="Calibri" w:hAnsi="Calibri"/>
        </w:rPr>
        <w:t xml:space="preserve"> </w:t>
      </w:r>
      <w:r w:rsidRPr="0025171D">
        <w:rPr>
          <w:rFonts w:ascii="Calibri" w:hAnsi="Calibri"/>
        </w:rPr>
        <w:t xml:space="preserve">Czarna Przemsza przepływa przez wschodnią i południową część obszaru LGD. Stanowi ona prawy dopływ Przemszy, która z kolei uchodzi do Wisły. Źródła Czarnej Przemszy </w:t>
      </w:r>
      <w:r w:rsidR="00A4071B">
        <w:rPr>
          <w:rFonts w:ascii="Calibri" w:hAnsi="Calibri"/>
        </w:rPr>
        <w:t>znajdują się na wysokości 385 m</w:t>
      </w:r>
      <w:r w:rsidRPr="0025171D">
        <w:rPr>
          <w:rFonts w:ascii="Calibri" w:hAnsi="Calibri"/>
        </w:rPr>
        <w:t xml:space="preserve"> n.p.m. w Bzowie, dzielnicy Zawiercia.</w:t>
      </w:r>
      <w:r w:rsidR="00D87791">
        <w:rPr>
          <w:rFonts w:ascii="Calibri" w:hAnsi="Calibri"/>
        </w:rPr>
        <w:t xml:space="preserve"> M</w:t>
      </w:r>
      <w:r w:rsidRPr="0025171D">
        <w:rPr>
          <w:rFonts w:ascii="Calibri" w:hAnsi="Calibri"/>
        </w:rPr>
        <w:t>ała Panew</w:t>
      </w:r>
      <w:r w:rsidR="00D87791">
        <w:rPr>
          <w:rFonts w:ascii="Calibri" w:hAnsi="Calibri"/>
        </w:rPr>
        <w:t xml:space="preserve"> z kolei </w:t>
      </w:r>
      <w:r w:rsidRPr="0025171D">
        <w:rPr>
          <w:rFonts w:ascii="Calibri" w:hAnsi="Calibri"/>
        </w:rPr>
        <w:t>przepływa przez północne tereny LGD, przez gminę Woźniki. Jest ona prawym dopływem Odry. Źródła rzeki znajdują się w pobliżu miasta Koziegłowy.</w:t>
      </w:r>
    </w:p>
    <w:p w14:paraId="633BC247" w14:textId="77777777" w:rsidR="00AD1007" w:rsidRPr="0025171D" w:rsidRDefault="00AD1007" w:rsidP="00F261CF">
      <w:pPr>
        <w:pStyle w:val="Legenda"/>
        <w:rPr>
          <w:rFonts w:ascii="Calibri" w:hAnsi="Calibri"/>
        </w:rPr>
      </w:pPr>
      <w:r w:rsidRPr="0025171D">
        <w:rPr>
          <w:rFonts w:ascii="Calibri" w:hAnsi="Calibri"/>
        </w:rPr>
        <w:t>Do najważniejszych zbiorników wód powierzchniowych na terenie LGD należą:</w:t>
      </w:r>
    </w:p>
    <w:p w14:paraId="069909FE" w14:textId="77777777" w:rsidR="00AD1007" w:rsidRPr="0025171D" w:rsidRDefault="00AD1007" w:rsidP="00F261CF">
      <w:pPr>
        <w:pStyle w:val="Legenda"/>
        <w:rPr>
          <w:rFonts w:ascii="Calibri" w:hAnsi="Calibri"/>
        </w:rPr>
      </w:pPr>
      <w:r w:rsidRPr="0025171D">
        <w:rPr>
          <w:rFonts w:ascii="Calibri" w:hAnsi="Calibri"/>
          <w:i/>
        </w:rPr>
        <w:t>Zbiornik Kozłowa Góra</w:t>
      </w:r>
      <w:r w:rsidR="00C34C45">
        <w:rPr>
          <w:rFonts w:ascii="Calibri" w:hAnsi="Calibri"/>
          <w:i/>
        </w:rPr>
        <w:t xml:space="preserve"> - p</w:t>
      </w:r>
      <w:r w:rsidRPr="0025171D">
        <w:rPr>
          <w:rFonts w:ascii="Calibri" w:hAnsi="Calibri"/>
        </w:rPr>
        <w:t>owstał on w 1939 roku w wyniku spiętrzenia wód Brynicy i jest zlokalizowany w gminie Świerklaniec. Zbiornik utworzono dla celów militarnych, stanowił  on element systemu umocnień stałych i polowych (np. schrony bojowe, zapory przeciwczołgowe, stanowiska artylerii). Obecnie</w:t>
      </w:r>
      <w:r w:rsidR="00A4071B">
        <w:rPr>
          <w:rFonts w:ascii="Calibri" w:hAnsi="Calibri"/>
        </w:rPr>
        <w:t xml:space="preserve"> </w:t>
      </w:r>
      <w:r w:rsidRPr="0025171D">
        <w:rPr>
          <w:rFonts w:ascii="Calibri" w:hAnsi="Calibri"/>
        </w:rPr>
        <w:t>stanowi rezerwuar dla celów zaopatrzenia w wodę mieszkańców Górnego Śląska. Kolejną jego funkcją jest ochrona doliny Brynicy przed powodzią. Powierzchnia zbiornika wynosi 588 ha.</w:t>
      </w:r>
    </w:p>
    <w:p w14:paraId="382113D7" w14:textId="77777777" w:rsidR="00AD1007" w:rsidRPr="0025171D" w:rsidRDefault="00AD1007" w:rsidP="00F261CF">
      <w:pPr>
        <w:pStyle w:val="Legenda"/>
        <w:rPr>
          <w:rFonts w:ascii="Calibri" w:hAnsi="Calibri"/>
        </w:rPr>
      </w:pPr>
      <w:r w:rsidRPr="0025171D">
        <w:rPr>
          <w:rFonts w:ascii="Calibri" w:hAnsi="Calibri"/>
          <w:i/>
        </w:rPr>
        <w:lastRenderedPageBreak/>
        <w:t>Jezioro Nakło- Chechło</w:t>
      </w:r>
      <w:r w:rsidR="00AD2BDC">
        <w:rPr>
          <w:rFonts w:ascii="Calibri" w:hAnsi="Calibri"/>
          <w:i/>
        </w:rPr>
        <w:t xml:space="preserve">. </w:t>
      </w:r>
      <w:r w:rsidRPr="0025171D">
        <w:rPr>
          <w:rFonts w:ascii="Calibri" w:hAnsi="Calibri"/>
        </w:rPr>
        <w:t xml:space="preserve">Na terenie gminy Świerklaniec znajduje się również ponad 100-hektarowy zalew, który powstał w wyrobisku </w:t>
      </w:r>
      <w:proofErr w:type="spellStart"/>
      <w:r w:rsidRPr="0025171D">
        <w:rPr>
          <w:rFonts w:ascii="Calibri" w:hAnsi="Calibri"/>
        </w:rPr>
        <w:t>popiaskowym</w:t>
      </w:r>
      <w:proofErr w:type="spellEnd"/>
      <w:r w:rsidRPr="0025171D">
        <w:rPr>
          <w:rFonts w:ascii="Calibri" w:hAnsi="Calibri"/>
        </w:rPr>
        <w:t>. Wody w jeziorze zaliczają się do pierwszej klasy czystości i jest ono udostępniane do kąpieli. Zbiornik ten stanowi lokalną atrakcję turystyczną. Wokół niego rozbudowały się osiedla domków letniskowych a sam zalew pełni funkcję turystyczno- rekreacyjną. Podobną rolę pełnią Jeziora Rogoźnickie.</w:t>
      </w:r>
    </w:p>
    <w:p w14:paraId="6802EC48" w14:textId="77777777" w:rsidR="00AD1007" w:rsidRPr="0025171D" w:rsidRDefault="00AD1007" w:rsidP="00F261CF">
      <w:pPr>
        <w:pStyle w:val="Legenda"/>
        <w:rPr>
          <w:rFonts w:ascii="Calibri" w:hAnsi="Calibri"/>
        </w:rPr>
      </w:pPr>
      <w:r w:rsidRPr="0025171D">
        <w:rPr>
          <w:rFonts w:ascii="Calibri" w:hAnsi="Calibri"/>
          <w:i/>
        </w:rPr>
        <w:t xml:space="preserve">Jeziora Rogoźnickie I </w:t>
      </w:r>
      <w:proofErr w:type="spellStart"/>
      <w:r w:rsidRPr="0025171D">
        <w:rPr>
          <w:rFonts w:ascii="Calibri" w:hAnsi="Calibri"/>
          <w:i/>
        </w:rPr>
        <w:t>i</w:t>
      </w:r>
      <w:proofErr w:type="spellEnd"/>
      <w:r w:rsidRPr="0025171D">
        <w:rPr>
          <w:rFonts w:ascii="Calibri" w:hAnsi="Calibri"/>
          <w:i/>
        </w:rPr>
        <w:t xml:space="preserve"> II</w:t>
      </w:r>
      <w:r w:rsidR="00AD2BDC">
        <w:rPr>
          <w:rFonts w:ascii="Calibri" w:hAnsi="Calibri"/>
          <w:i/>
        </w:rPr>
        <w:t xml:space="preserve"> - j</w:t>
      </w:r>
      <w:r w:rsidRPr="0025171D">
        <w:rPr>
          <w:rFonts w:ascii="Calibri" w:hAnsi="Calibri"/>
        </w:rPr>
        <w:t xml:space="preserve">eziora Rogoźnickie są zlokalizowane na terenie gminy Bobrowniki. Powstały one na rzece Jawornik, w miejscu w którym rzeka wypływa spomiędzy rozlicznych pagórków i rozlewa się na równinie w pobliżu Dobieszowic. Wokół jeziora również odnotowano występowanie kilku naturalnych wypływów wód. Są to jeziora pochodzenia antropogenicznego (w wyrobiskach </w:t>
      </w:r>
      <w:proofErr w:type="spellStart"/>
      <w:r w:rsidRPr="0025171D">
        <w:rPr>
          <w:rFonts w:ascii="Calibri" w:hAnsi="Calibri"/>
        </w:rPr>
        <w:t>popiaskowych</w:t>
      </w:r>
      <w:proofErr w:type="spellEnd"/>
      <w:r w:rsidRPr="0025171D">
        <w:rPr>
          <w:rFonts w:ascii="Calibri" w:hAnsi="Calibri"/>
        </w:rPr>
        <w:t>). Powierzchnia zbiorników wynosi 38, 5 ha.</w:t>
      </w:r>
    </w:p>
    <w:p w14:paraId="532F6371" w14:textId="77777777" w:rsidR="00AD1007" w:rsidRPr="0025171D" w:rsidRDefault="00AD1007" w:rsidP="00F261CF">
      <w:pPr>
        <w:pStyle w:val="Legenda"/>
        <w:rPr>
          <w:rFonts w:ascii="Calibri" w:hAnsi="Calibri"/>
        </w:rPr>
      </w:pPr>
      <w:r w:rsidRPr="0025171D">
        <w:rPr>
          <w:rFonts w:ascii="Calibri" w:hAnsi="Calibri"/>
          <w:i/>
        </w:rPr>
        <w:t xml:space="preserve">Zalew </w:t>
      </w:r>
      <w:proofErr w:type="spellStart"/>
      <w:r w:rsidRPr="0025171D">
        <w:rPr>
          <w:rFonts w:ascii="Calibri" w:hAnsi="Calibri"/>
          <w:i/>
        </w:rPr>
        <w:t>Przeczycko</w:t>
      </w:r>
      <w:proofErr w:type="spellEnd"/>
      <w:r w:rsidRPr="0025171D">
        <w:rPr>
          <w:rFonts w:ascii="Calibri" w:hAnsi="Calibri"/>
          <w:i/>
        </w:rPr>
        <w:t>- Siewierski</w:t>
      </w:r>
      <w:r w:rsidR="00AD2BDC">
        <w:rPr>
          <w:rFonts w:ascii="Calibri" w:hAnsi="Calibri"/>
          <w:i/>
        </w:rPr>
        <w:t xml:space="preserve"> - z</w:t>
      </w:r>
      <w:r w:rsidRPr="0025171D">
        <w:rPr>
          <w:rFonts w:ascii="Calibri" w:hAnsi="Calibri"/>
        </w:rPr>
        <w:t xml:space="preserve">alew </w:t>
      </w:r>
      <w:proofErr w:type="spellStart"/>
      <w:r w:rsidRPr="0025171D">
        <w:rPr>
          <w:rFonts w:ascii="Calibri" w:hAnsi="Calibri"/>
        </w:rPr>
        <w:t>Przeczycko</w:t>
      </w:r>
      <w:proofErr w:type="spellEnd"/>
      <w:r w:rsidRPr="0025171D">
        <w:rPr>
          <w:rFonts w:ascii="Calibri" w:hAnsi="Calibri"/>
        </w:rPr>
        <w:t>- Siewierski powstał na skutek spiętrzenia wód Czarnej  Przemszy. Jego powierzchnia wynosi 480 h, z czego 170 ha znajduje się na terenie gminy Mierzęcice, a pozostała część w granicach gminy Siewierz. Zbiornik ten został utworzony w celu zaopatrzenia w wodę elektrowni Łagisza. Stanowi on także atrakcję pod względem rekreacji oraz stwarza możliwości uprawiania sportów wodnych wśród mieszkańców obszaru LGD jak również całego Śląska.</w:t>
      </w:r>
    </w:p>
    <w:p w14:paraId="5C06C55C" w14:textId="77777777" w:rsidR="00F80831" w:rsidRDefault="00F80831" w:rsidP="00AA446A">
      <w:pPr>
        <w:pStyle w:val="Nagwek2"/>
        <w:rPr>
          <w:rFonts w:ascii="Calibri" w:hAnsi="Calibri"/>
        </w:rPr>
      </w:pPr>
      <w:bookmarkStart w:id="43" w:name="_Toc219602731"/>
      <w:bookmarkStart w:id="44" w:name="_Toc219732003"/>
      <w:bookmarkStart w:id="45" w:name="_Toc433924926"/>
      <w:bookmarkStart w:id="46" w:name="_Toc441751165"/>
    </w:p>
    <w:p w14:paraId="0ACE3610" w14:textId="77777777" w:rsidR="00AD1007" w:rsidRPr="0025171D" w:rsidRDefault="00AD1007" w:rsidP="00AA446A">
      <w:pPr>
        <w:pStyle w:val="Nagwek2"/>
        <w:rPr>
          <w:rFonts w:ascii="Calibri" w:hAnsi="Calibri"/>
        </w:rPr>
      </w:pPr>
      <w:r w:rsidRPr="0025171D">
        <w:rPr>
          <w:rFonts w:ascii="Calibri" w:hAnsi="Calibri"/>
        </w:rPr>
        <w:t>Ochrona środowiska</w:t>
      </w:r>
      <w:bookmarkEnd w:id="43"/>
      <w:bookmarkEnd w:id="44"/>
      <w:bookmarkEnd w:id="45"/>
      <w:bookmarkEnd w:id="46"/>
    </w:p>
    <w:p w14:paraId="23FCBCE9" w14:textId="77777777" w:rsidR="00AD1007" w:rsidRPr="0025171D" w:rsidRDefault="00AD1007" w:rsidP="00F261CF">
      <w:pPr>
        <w:pStyle w:val="Legenda"/>
        <w:rPr>
          <w:rFonts w:ascii="Calibri" w:hAnsi="Calibri"/>
        </w:rPr>
      </w:pPr>
      <w:r w:rsidRPr="0025171D">
        <w:rPr>
          <w:rFonts w:ascii="Calibri" w:hAnsi="Calibri"/>
        </w:rPr>
        <w:t xml:space="preserve">Północno – zachodnią cześć obszaru LGD, należącą do Woźnik stanowi fragment Parku Krajobrazowego „Lasy nad Górną Liswartą”. Jest to najbogatszy pod względem przyrodniczym i krajobrazowym obszar LGD. W środkowej części znajdują się tereny leśne, licznie zamieszkane przez zwierzęta leśne. </w:t>
      </w:r>
    </w:p>
    <w:p w14:paraId="31E7F9DB" w14:textId="77777777" w:rsidR="00AD1007" w:rsidRPr="0025171D" w:rsidRDefault="00AD1007" w:rsidP="00F261CF">
      <w:pPr>
        <w:pStyle w:val="Legenda"/>
        <w:rPr>
          <w:rFonts w:ascii="Calibri" w:hAnsi="Calibri"/>
        </w:rPr>
      </w:pPr>
      <w:r w:rsidRPr="0025171D">
        <w:rPr>
          <w:rFonts w:ascii="Calibri" w:hAnsi="Calibri"/>
        </w:rPr>
        <w:t>Na terenie LGD zidentyfikowano stanowiska 15 gatunków roślin objętych w Polsce ochroną prawną i występujących na stanowiskach naturalnych:</w:t>
      </w:r>
      <w:r w:rsidR="00A06407">
        <w:rPr>
          <w:rFonts w:ascii="Calibri" w:hAnsi="Calibri"/>
        </w:rPr>
        <w:t xml:space="preserve"> </w:t>
      </w:r>
      <w:r w:rsidRPr="0025171D">
        <w:rPr>
          <w:rFonts w:ascii="Calibri" w:hAnsi="Calibri"/>
        </w:rPr>
        <w:t>Orli</w:t>
      </w:r>
      <w:r w:rsidR="00A06407">
        <w:rPr>
          <w:rFonts w:ascii="Calibri" w:hAnsi="Calibri"/>
        </w:rPr>
        <w:t xml:space="preserve">k pospolity, </w:t>
      </w:r>
      <w:r w:rsidR="00D27B6F">
        <w:rPr>
          <w:rFonts w:ascii="Calibri" w:hAnsi="Calibri"/>
        </w:rPr>
        <w:t>Pomocnik baldaszkowaty</w:t>
      </w:r>
      <w:r w:rsidR="00A06407">
        <w:rPr>
          <w:rFonts w:ascii="Calibri" w:hAnsi="Calibri"/>
        </w:rPr>
        <w:t>,</w:t>
      </w:r>
      <w:r w:rsidR="00D27B6F">
        <w:rPr>
          <w:rFonts w:ascii="Calibri" w:hAnsi="Calibri"/>
        </w:rPr>
        <w:t xml:space="preserve"> </w:t>
      </w:r>
      <w:r w:rsidRPr="0025171D">
        <w:rPr>
          <w:rFonts w:ascii="Calibri" w:hAnsi="Calibri"/>
        </w:rPr>
        <w:t>Rojownik (rojnik) pospolity</w:t>
      </w:r>
      <w:r w:rsidR="00D27B6F">
        <w:rPr>
          <w:rFonts w:ascii="Calibri" w:hAnsi="Calibri"/>
        </w:rPr>
        <w:t xml:space="preserve">, </w:t>
      </w:r>
      <w:r w:rsidRPr="0025171D">
        <w:rPr>
          <w:rFonts w:ascii="Calibri" w:hAnsi="Calibri"/>
        </w:rPr>
        <w:t>Goryczka wąskolistna</w:t>
      </w:r>
      <w:r w:rsidR="00D27B6F">
        <w:rPr>
          <w:rFonts w:ascii="Calibri" w:hAnsi="Calibri"/>
        </w:rPr>
        <w:t xml:space="preserve">, </w:t>
      </w:r>
      <w:r w:rsidRPr="0025171D">
        <w:rPr>
          <w:rFonts w:ascii="Calibri" w:hAnsi="Calibri"/>
        </w:rPr>
        <w:t>Dziewięćsił bezłodygowy</w:t>
      </w:r>
      <w:r w:rsidR="00D27B6F">
        <w:rPr>
          <w:rFonts w:ascii="Calibri" w:hAnsi="Calibri"/>
        </w:rPr>
        <w:t xml:space="preserve">, </w:t>
      </w:r>
      <w:r w:rsidRPr="0025171D">
        <w:rPr>
          <w:rFonts w:ascii="Calibri" w:hAnsi="Calibri"/>
        </w:rPr>
        <w:t>Mieczyk błotny</w:t>
      </w:r>
      <w:r w:rsidR="00D27B6F">
        <w:rPr>
          <w:rFonts w:ascii="Calibri" w:hAnsi="Calibri"/>
        </w:rPr>
        <w:t xml:space="preserve">, </w:t>
      </w:r>
      <w:r w:rsidRPr="0025171D">
        <w:rPr>
          <w:rFonts w:ascii="Calibri" w:hAnsi="Calibri"/>
        </w:rPr>
        <w:t>Listera jajowata</w:t>
      </w:r>
      <w:r w:rsidR="00D27B6F">
        <w:rPr>
          <w:rFonts w:ascii="Calibri" w:hAnsi="Calibri"/>
        </w:rPr>
        <w:t xml:space="preserve">, </w:t>
      </w:r>
      <w:r w:rsidRPr="0025171D">
        <w:rPr>
          <w:rFonts w:ascii="Calibri" w:hAnsi="Calibri"/>
        </w:rPr>
        <w:t>Kruszczyk błotny</w:t>
      </w:r>
      <w:r w:rsidR="00D27B6F">
        <w:rPr>
          <w:rFonts w:ascii="Calibri" w:hAnsi="Calibri"/>
        </w:rPr>
        <w:t xml:space="preserve">, </w:t>
      </w:r>
      <w:r w:rsidRPr="0025171D">
        <w:rPr>
          <w:rFonts w:ascii="Calibri" w:hAnsi="Calibri"/>
        </w:rPr>
        <w:t>Kruszczyk szerokolistny</w:t>
      </w:r>
      <w:r w:rsidR="00D27B6F">
        <w:rPr>
          <w:rFonts w:ascii="Calibri" w:hAnsi="Calibri"/>
        </w:rPr>
        <w:t xml:space="preserve">, </w:t>
      </w:r>
      <w:r w:rsidRPr="0025171D">
        <w:rPr>
          <w:rFonts w:ascii="Calibri" w:hAnsi="Calibri"/>
        </w:rPr>
        <w:t>Kruszczyk rdzawoczerwony</w:t>
      </w:r>
      <w:r w:rsidR="00D27B6F">
        <w:rPr>
          <w:rFonts w:ascii="Calibri" w:hAnsi="Calibri"/>
        </w:rPr>
        <w:t xml:space="preserve">, </w:t>
      </w:r>
      <w:r w:rsidRPr="0025171D">
        <w:rPr>
          <w:rFonts w:ascii="Calibri" w:hAnsi="Calibri"/>
        </w:rPr>
        <w:t>Kukułka szerokolistna</w:t>
      </w:r>
      <w:r w:rsidR="00D27B6F">
        <w:rPr>
          <w:rFonts w:ascii="Calibri" w:hAnsi="Calibri"/>
        </w:rPr>
        <w:t xml:space="preserve">, </w:t>
      </w:r>
      <w:r w:rsidRPr="0025171D">
        <w:rPr>
          <w:rFonts w:ascii="Calibri" w:hAnsi="Calibri"/>
        </w:rPr>
        <w:t>Pierwiosnek lekarski</w:t>
      </w:r>
      <w:r w:rsidR="00D27B6F">
        <w:rPr>
          <w:rFonts w:ascii="Calibri" w:hAnsi="Calibri"/>
        </w:rPr>
        <w:t xml:space="preserve">, </w:t>
      </w:r>
      <w:r w:rsidRPr="0025171D">
        <w:rPr>
          <w:rFonts w:ascii="Calibri" w:hAnsi="Calibri"/>
        </w:rPr>
        <w:t>Wilżyna ciernista</w:t>
      </w:r>
      <w:r w:rsidR="00D27B6F">
        <w:rPr>
          <w:rFonts w:ascii="Calibri" w:hAnsi="Calibri"/>
        </w:rPr>
        <w:t xml:space="preserve">, </w:t>
      </w:r>
      <w:r w:rsidRPr="0025171D">
        <w:rPr>
          <w:rFonts w:ascii="Calibri" w:hAnsi="Calibri"/>
        </w:rPr>
        <w:t>Konwalia majowa</w:t>
      </w:r>
      <w:r w:rsidR="00D27B6F">
        <w:rPr>
          <w:rFonts w:ascii="Calibri" w:hAnsi="Calibri"/>
        </w:rPr>
        <w:t xml:space="preserve">, </w:t>
      </w:r>
      <w:r w:rsidRPr="0025171D">
        <w:rPr>
          <w:rFonts w:ascii="Calibri" w:hAnsi="Calibri"/>
        </w:rPr>
        <w:t>Przylaszczka pospolita</w:t>
      </w:r>
      <w:r w:rsidR="00D27B6F">
        <w:rPr>
          <w:rFonts w:ascii="Calibri" w:hAnsi="Calibri"/>
        </w:rPr>
        <w:t xml:space="preserve">. </w:t>
      </w:r>
      <w:r w:rsidRPr="0025171D">
        <w:rPr>
          <w:rFonts w:ascii="Calibri" w:hAnsi="Calibri"/>
        </w:rPr>
        <w:t xml:space="preserve">Stwierdzono również występowanie tak rzadkich gatunków jak: turzycy wiosennej , poziomki twardawej, zarazy czerwonawej, tymotki </w:t>
      </w:r>
      <w:proofErr w:type="spellStart"/>
      <w:r w:rsidRPr="0025171D">
        <w:rPr>
          <w:rFonts w:ascii="Calibri" w:hAnsi="Calibri"/>
        </w:rPr>
        <w:t>Boehmera</w:t>
      </w:r>
      <w:proofErr w:type="spellEnd"/>
      <w:r w:rsidRPr="0025171D">
        <w:rPr>
          <w:rFonts w:ascii="Calibri" w:hAnsi="Calibri"/>
        </w:rPr>
        <w:t xml:space="preserve">, </w:t>
      </w:r>
      <w:proofErr w:type="spellStart"/>
      <w:r w:rsidRPr="0025171D">
        <w:rPr>
          <w:rFonts w:ascii="Calibri" w:hAnsi="Calibri"/>
        </w:rPr>
        <w:t>szałwi</w:t>
      </w:r>
      <w:proofErr w:type="spellEnd"/>
      <w:r w:rsidRPr="0025171D">
        <w:rPr>
          <w:rFonts w:ascii="Calibri" w:hAnsi="Calibri"/>
        </w:rPr>
        <w:t xml:space="preserve"> łąkowej, żebrzycy rocznej. </w:t>
      </w:r>
    </w:p>
    <w:p w14:paraId="2B691DC7" w14:textId="77777777" w:rsidR="00AD1007" w:rsidRPr="0025171D" w:rsidRDefault="00AD1007" w:rsidP="00F261CF">
      <w:pPr>
        <w:pStyle w:val="Legenda"/>
        <w:rPr>
          <w:rFonts w:ascii="Calibri" w:hAnsi="Calibri"/>
        </w:rPr>
      </w:pPr>
      <w:r w:rsidRPr="0025171D">
        <w:rPr>
          <w:rFonts w:ascii="Calibri" w:hAnsi="Calibri"/>
        </w:rPr>
        <w:t xml:space="preserve">Spośród chronionych gatunków zwierząt na uwagę zasługują gniazdujące w rejonie Zalewu </w:t>
      </w:r>
      <w:proofErr w:type="spellStart"/>
      <w:r w:rsidRPr="0025171D">
        <w:rPr>
          <w:rFonts w:ascii="Calibri" w:hAnsi="Calibri"/>
        </w:rPr>
        <w:t>Przeczycko</w:t>
      </w:r>
      <w:proofErr w:type="spellEnd"/>
      <w:r w:rsidRPr="0025171D">
        <w:rPr>
          <w:rFonts w:ascii="Calibri" w:hAnsi="Calibri"/>
        </w:rPr>
        <w:t xml:space="preserve"> - Siewierskiego perkoz rdzawoszyi i mewa śmieszka. Na równinie występują dość pospolite gatunki ornitofauny: bażanta, potrzeszcza, kulczyka, sikory, </w:t>
      </w:r>
      <w:proofErr w:type="spellStart"/>
      <w:r w:rsidRPr="0025171D">
        <w:rPr>
          <w:rFonts w:ascii="Calibri" w:hAnsi="Calibri"/>
        </w:rPr>
        <w:t>trzcinika</w:t>
      </w:r>
      <w:proofErr w:type="spellEnd"/>
      <w:r w:rsidRPr="0025171D">
        <w:rPr>
          <w:rFonts w:ascii="Calibri" w:hAnsi="Calibri"/>
        </w:rPr>
        <w:t xml:space="preserve">, świergotka, skowronka. </w:t>
      </w:r>
    </w:p>
    <w:p w14:paraId="7AA81F40" w14:textId="77777777" w:rsidR="00AD1007" w:rsidRPr="0025171D" w:rsidRDefault="00AD1007" w:rsidP="00F261CF">
      <w:pPr>
        <w:pStyle w:val="Legenda"/>
        <w:rPr>
          <w:rFonts w:ascii="Calibri" w:hAnsi="Calibri"/>
        </w:rPr>
      </w:pPr>
      <w:r w:rsidRPr="0025171D">
        <w:rPr>
          <w:rFonts w:ascii="Calibri" w:hAnsi="Calibri"/>
        </w:rPr>
        <w:t>Podstawowym źródłem zanieczyszczeń powietrza jest emisja substancji toksycznych pochodzących z procesów spalania paliw stałych, ciekłych i gazowych w celach energetycznych i technologicznych. Ze źródeł emisji pozaprzemysłowych coraz istotniejszą rolę odgrywają źródła emisji niskiej, związanej z eksploatacją w okresie zimowym palenisk węglowych  z kotłowni wbudowanych w domach mieszkalnych i użyteczności publicznej.</w:t>
      </w:r>
    </w:p>
    <w:p w14:paraId="1EC3D0CA" w14:textId="77777777" w:rsidR="00AD1007" w:rsidRPr="0025171D" w:rsidRDefault="00AD1007" w:rsidP="00F261CF">
      <w:pPr>
        <w:pStyle w:val="Legenda"/>
        <w:rPr>
          <w:rFonts w:ascii="Calibri" w:hAnsi="Calibri"/>
        </w:rPr>
      </w:pPr>
      <w:r w:rsidRPr="0025171D">
        <w:rPr>
          <w:rFonts w:ascii="Calibri" w:hAnsi="Calibri"/>
        </w:rPr>
        <w:t>Na terenie LGD niewielka część budynków jednorodzinnych podłączonych jest do siec</w:t>
      </w:r>
      <w:r w:rsidR="00A4071B">
        <w:rPr>
          <w:rFonts w:ascii="Calibri" w:hAnsi="Calibri"/>
        </w:rPr>
        <w:t>i gazowej, przy czym niewiele z </w:t>
      </w:r>
      <w:r w:rsidRPr="0025171D">
        <w:rPr>
          <w:rFonts w:ascii="Calibri" w:hAnsi="Calibri"/>
        </w:rPr>
        <w:t>nich z przyczyn ekonomicznych korzysta z gazu do celów grzewczych. Pozostałe budynki korzystają z domowych kotłowni węglowych opalanych najczęściej niskogatunkowym węglem. Zanieczys</w:t>
      </w:r>
      <w:r w:rsidR="00A4071B">
        <w:rPr>
          <w:rFonts w:ascii="Calibri" w:hAnsi="Calibri"/>
        </w:rPr>
        <w:t>zczenia emitowane są kominami o </w:t>
      </w:r>
      <w:r w:rsidRPr="0025171D">
        <w:rPr>
          <w:rFonts w:ascii="Calibri" w:hAnsi="Calibri"/>
        </w:rPr>
        <w:t xml:space="preserve">wysokości około </w:t>
      </w:r>
      <w:smartTag w:uri="urn:schemas-microsoft-com:office:smarttags" w:element="metricconverter">
        <w:smartTagPr>
          <w:attr w:name="ProductID" w:val="10 m"/>
        </w:smartTagPr>
        <w:r w:rsidRPr="0025171D">
          <w:rPr>
            <w:rFonts w:ascii="Calibri" w:hAnsi="Calibri"/>
          </w:rPr>
          <w:t>10 m</w:t>
        </w:r>
      </w:smartTag>
      <w:r w:rsidRPr="0025171D">
        <w:rPr>
          <w:rFonts w:ascii="Calibri" w:hAnsi="Calibri"/>
        </w:rPr>
        <w:t>, co powoduje rozprzestrzenianie się zanieczyszczeń po najbliższej okolicy.</w:t>
      </w:r>
    </w:p>
    <w:p w14:paraId="592D96A5" w14:textId="77777777" w:rsidR="00AD1007" w:rsidRPr="0025171D" w:rsidRDefault="00AD1007" w:rsidP="00F261CF">
      <w:pPr>
        <w:pStyle w:val="Legenda"/>
        <w:rPr>
          <w:rFonts w:ascii="Calibri" w:hAnsi="Calibri"/>
        </w:rPr>
      </w:pPr>
      <w:r w:rsidRPr="0025171D">
        <w:rPr>
          <w:rFonts w:ascii="Calibri" w:hAnsi="Calibri"/>
        </w:rPr>
        <w:t>Koniecznym jest promowanie ekologicznych źródeł ciepła, wytwarzania bioenergii oraz stosowanie odnawialnych źródeł energii. Pozwoli to zapobiec narastającemu zanieczyszczeniu środowiska  i wpłynąć pośrednio na rozwój rolnictwa. Realizacja działań może przyczynić się do poprawy konkurencyjności gospodarki poprzez zmniejszenie energochłonności sektora publicznego i prywatnego. Zastosowanie odnawialnych źródeł energii może mieć wpływ na poprawę jakości życia oraz ochronę zdrowia mieszkańców dzięki likwidacji „niskiej emisji”.</w:t>
      </w:r>
    </w:p>
    <w:p w14:paraId="44F919CC" w14:textId="77777777" w:rsidR="00F80831" w:rsidRDefault="00F80831" w:rsidP="00AD1007">
      <w:pPr>
        <w:pStyle w:val="Nagwek2"/>
        <w:rPr>
          <w:rFonts w:ascii="Calibri" w:hAnsi="Calibri"/>
        </w:rPr>
      </w:pPr>
      <w:bookmarkStart w:id="47" w:name="_Toc219602732"/>
      <w:bookmarkStart w:id="48" w:name="_Toc219732004"/>
      <w:bookmarkStart w:id="49" w:name="_Toc433924927"/>
      <w:bookmarkStart w:id="50" w:name="_Toc441751166"/>
    </w:p>
    <w:p w14:paraId="235F897E" w14:textId="77777777" w:rsidR="00AD1007" w:rsidRPr="0025171D" w:rsidRDefault="00AD1007" w:rsidP="00AD1007">
      <w:pPr>
        <w:pStyle w:val="Nagwek2"/>
        <w:rPr>
          <w:rFonts w:ascii="Calibri" w:hAnsi="Calibri"/>
        </w:rPr>
      </w:pPr>
      <w:r w:rsidRPr="0025171D">
        <w:rPr>
          <w:rFonts w:ascii="Calibri" w:hAnsi="Calibri"/>
        </w:rPr>
        <w:t>Uwarunkowania kulturowe</w:t>
      </w:r>
      <w:bookmarkEnd w:id="28"/>
      <w:bookmarkEnd w:id="47"/>
      <w:bookmarkEnd w:id="48"/>
      <w:bookmarkEnd w:id="49"/>
      <w:bookmarkEnd w:id="50"/>
    </w:p>
    <w:p w14:paraId="232A6D35" w14:textId="77777777" w:rsidR="00AD1007" w:rsidRPr="0025171D" w:rsidRDefault="00AD1007" w:rsidP="00F261CF">
      <w:pPr>
        <w:pStyle w:val="Legenda"/>
        <w:rPr>
          <w:rFonts w:ascii="Calibri" w:hAnsi="Calibri"/>
        </w:rPr>
      </w:pPr>
      <w:r w:rsidRPr="0025171D">
        <w:rPr>
          <w:rFonts w:ascii="Calibri" w:hAnsi="Calibri"/>
        </w:rPr>
        <w:t xml:space="preserve">Jednym z istotnych elementów kultury i historii obszaru LGD wynikającym z położenia geograficznego gmin Lokalnej Grupy jest odcinek rzeki Brynicy będący historyczną granicą między Śląskiem a Zagłębiem. Brynica była na przestrzeni długiego czasu rzeką graniczną łączącą mieszkańców po obu jej stronach m.in. od strony Zagłębia Dąbrowskiego miejscowości Bobrowniki, a od strony Śląska, Piekary Śląskie. </w:t>
      </w:r>
      <w:r w:rsidR="00D87791">
        <w:rPr>
          <w:rFonts w:ascii="Calibri" w:hAnsi="Calibri"/>
        </w:rPr>
        <w:t xml:space="preserve"> </w:t>
      </w:r>
      <w:r w:rsidRPr="0025171D">
        <w:rPr>
          <w:rFonts w:ascii="Calibri" w:hAnsi="Calibri"/>
        </w:rPr>
        <w:t>LGD „Brynica to nie granica” tym samym łączy w sobie obszary należące do Śląska  (gmina Świerklaniec, Woźniki) oraz należące do Zagłębia (gmina Bobrowniki, Mierzęcice, Ożarowice, Psary, Siewierz). Kraina dwóch regionów jaką stała się LGD w wyniku poszerzenie swojego zasięgu sprzyja wymianie i kultywowaniu bogatych tradycji.</w:t>
      </w:r>
      <w:r w:rsidR="00D87791">
        <w:rPr>
          <w:rFonts w:ascii="Calibri" w:hAnsi="Calibri"/>
        </w:rPr>
        <w:t xml:space="preserve"> </w:t>
      </w:r>
      <w:r w:rsidRPr="0025171D">
        <w:rPr>
          <w:rFonts w:ascii="Calibri" w:hAnsi="Calibri"/>
        </w:rPr>
        <w:t>Obszar Lokalnej Grupy Działania „Brynica to nie granica” to tradycje wynikające przede wszystkim z górnictwa. Gmina Psary wchodząca w skład LGD posiada  długą tradycję przemysłową bowiem na jej terenie w roku 1789 powstała najstarsza kopalnia Zagłębia Dąbrowskiego. Również na terenie Bobrownik w XIX w. rozwijało się górnictwo miejscowe, na ziemiach gminy istniały dwie kopalnie rudy żelaznej jedna galmanu, jedna płuczka galmanu.</w:t>
      </w:r>
      <w:r w:rsidR="00D87791">
        <w:rPr>
          <w:rFonts w:ascii="Calibri" w:hAnsi="Calibri"/>
        </w:rPr>
        <w:t xml:space="preserve"> </w:t>
      </w:r>
      <w:r w:rsidRPr="0025171D">
        <w:rPr>
          <w:rFonts w:ascii="Calibri" w:hAnsi="Calibri"/>
        </w:rPr>
        <w:t xml:space="preserve">Dodatkowym atutem spajającym ten obszar są uwarunkowania historyczne. Obszar ten należał w bardzo długim okresie do Polski. Zwyczaje, spójność społeczna i gospodarcza jest bardzo duża. Wymusza to nie tylko na ludności, ale również na władzach samorządowych współpracę. </w:t>
      </w:r>
      <w:r w:rsidR="00D87791">
        <w:rPr>
          <w:rFonts w:ascii="Calibri" w:hAnsi="Calibri"/>
        </w:rPr>
        <w:t xml:space="preserve"> </w:t>
      </w:r>
      <w:r w:rsidRPr="0025171D">
        <w:rPr>
          <w:rFonts w:ascii="Calibri" w:hAnsi="Calibri"/>
        </w:rPr>
        <w:t xml:space="preserve">Dziedzictwem kulturowym można nazwać linię </w:t>
      </w:r>
      <w:proofErr w:type="spellStart"/>
      <w:r w:rsidRPr="0025171D">
        <w:rPr>
          <w:rFonts w:ascii="Calibri" w:hAnsi="Calibri"/>
        </w:rPr>
        <w:t>umocnienień</w:t>
      </w:r>
      <w:proofErr w:type="spellEnd"/>
      <w:r w:rsidRPr="0025171D">
        <w:rPr>
          <w:rFonts w:ascii="Calibri" w:hAnsi="Calibri"/>
        </w:rPr>
        <w:t xml:space="preserve"> z okresu II wojny światowej wybudowanych przez polskich wojskowych po objęciu </w:t>
      </w:r>
      <w:r w:rsidRPr="0025171D">
        <w:rPr>
          <w:rFonts w:ascii="Calibri" w:hAnsi="Calibri"/>
        </w:rPr>
        <w:lastRenderedPageBreak/>
        <w:t>władzy przez Hitlera 1933 r. Fortyfikacje usytuowane w rejonie Mierzęcic i Ożarowic stanowiły północną cześć linii umocnień Obszaru Warownego „Śląsk”. Budowa fortyfikacji miała na celu obronę uprzemysłowionej części woj. śląskiego.</w:t>
      </w:r>
    </w:p>
    <w:p w14:paraId="2DAC5A34" w14:textId="77777777" w:rsidR="00F80831" w:rsidRDefault="00F80831" w:rsidP="00F261CF">
      <w:pPr>
        <w:pStyle w:val="Legenda"/>
        <w:rPr>
          <w:rFonts w:ascii="Calibri" w:hAnsi="Calibri"/>
          <w:b/>
        </w:rPr>
      </w:pPr>
    </w:p>
    <w:p w14:paraId="480D4F76" w14:textId="77777777" w:rsidR="00AD1007" w:rsidRPr="00AD2BDC" w:rsidRDefault="00AD1007" w:rsidP="00F261CF">
      <w:pPr>
        <w:pStyle w:val="Legenda"/>
        <w:rPr>
          <w:rFonts w:ascii="Calibri" w:hAnsi="Calibri"/>
          <w:b/>
        </w:rPr>
      </w:pPr>
      <w:r w:rsidRPr="00AD2BDC">
        <w:rPr>
          <w:rFonts w:ascii="Calibri" w:hAnsi="Calibri"/>
          <w:b/>
        </w:rPr>
        <w:t xml:space="preserve">Ważniejsze obiekty zabytkowe w poszczególnych Gminach obszaru LGD: </w:t>
      </w:r>
    </w:p>
    <w:p w14:paraId="41AE4226" w14:textId="77777777" w:rsidR="00AD1007" w:rsidRPr="0025171D" w:rsidRDefault="00AD1007" w:rsidP="00F261CF">
      <w:pPr>
        <w:pStyle w:val="Legenda"/>
        <w:rPr>
          <w:rFonts w:ascii="Calibri" w:hAnsi="Calibri"/>
          <w:i/>
        </w:rPr>
      </w:pPr>
      <w:r w:rsidRPr="0025171D">
        <w:rPr>
          <w:rFonts w:ascii="Calibri" w:hAnsi="Calibri"/>
          <w:i/>
        </w:rPr>
        <w:t>Gmina Bobrowniki:</w:t>
      </w:r>
    </w:p>
    <w:p w14:paraId="552C954E" w14:textId="77777777" w:rsidR="00AD1007" w:rsidRPr="0025171D" w:rsidRDefault="00737397" w:rsidP="00F261CF">
      <w:pPr>
        <w:pStyle w:val="Legenda"/>
        <w:rPr>
          <w:rFonts w:ascii="Calibri" w:hAnsi="Calibri"/>
        </w:rPr>
      </w:pPr>
      <w:hyperlink r:id="rId17" w:history="1">
        <w:r w:rsidR="00AD1007" w:rsidRPr="0025171D">
          <w:rPr>
            <w:rFonts w:ascii="Calibri" w:hAnsi="Calibri"/>
          </w:rPr>
          <w:t>Kościół parafialny Św. Wawrzyńca w Bobrownikach</w:t>
        </w:r>
      </w:hyperlink>
      <w:r w:rsidR="00AD1007" w:rsidRPr="0025171D">
        <w:rPr>
          <w:rFonts w:ascii="Calibri" w:hAnsi="Calibri"/>
        </w:rPr>
        <w:t xml:space="preserve">  (1669 r.)</w:t>
      </w:r>
      <w:r w:rsidR="00BA504E">
        <w:rPr>
          <w:rFonts w:ascii="Calibri" w:hAnsi="Calibri"/>
        </w:rPr>
        <w:t xml:space="preserve">, </w:t>
      </w:r>
      <w:hyperlink r:id="rId18" w:history="1">
        <w:r w:rsidR="00AD1007" w:rsidRPr="0025171D">
          <w:rPr>
            <w:rFonts w:ascii="Calibri" w:hAnsi="Calibri"/>
          </w:rPr>
          <w:t>Zespół zabytków w Myszkowicach</w:t>
        </w:r>
      </w:hyperlink>
      <w:r w:rsidR="00BA504E">
        <w:rPr>
          <w:rFonts w:ascii="Calibri" w:hAnsi="Calibri"/>
        </w:rPr>
        <w:t xml:space="preserve">, </w:t>
      </w:r>
      <w:hyperlink r:id="rId19" w:history="1">
        <w:r w:rsidR="00AD1007" w:rsidRPr="0025171D">
          <w:rPr>
            <w:rFonts w:ascii="Calibri" w:hAnsi="Calibri"/>
          </w:rPr>
          <w:t>Mur dawnego dworu w Myszkowicach</w:t>
        </w:r>
      </w:hyperlink>
      <w:r w:rsidR="00AD1007" w:rsidRPr="0025171D">
        <w:rPr>
          <w:rFonts w:ascii="Calibri" w:hAnsi="Calibri"/>
        </w:rPr>
        <w:t xml:space="preserve">  z XVII w.</w:t>
      </w:r>
      <w:r w:rsidR="00BA504E">
        <w:rPr>
          <w:rFonts w:ascii="Calibri" w:hAnsi="Calibri"/>
        </w:rPr>
        <w:t xml:space="preserve">, </w:t>
      </w:r>
      <w:hyperlink r:id="rId20" w:history="1">
        <w:r w:rsidR="00AD1007" w:rsidRPr="0025171D">
          <w:rPr>
            <w:rFonts w:ascii="Calibri" w:hAnsi="Calibri"/>
          </w:rPr>
          <w:t>Kościół parafialny Św. Jakuba w Sączowie</w:t>
        </w:r>
      </w:hyperlink>
      <w:r w:rsidR="00AD1007" w:rsidRPr="0025171D">
        <w:rPr>
          <w:rFonts w:ascii="Calibri" w:hAnsi="Calibri"/>
        </w:rPr>
        <w:t xml:space="preserve">  (1872 r.)</w:t>
      </w:r>
      <w:r w:rsidR="00BA504E">
        <w:rPr>
          <w:rFonts w:ascii="Calibri" w:hAnsi="Calibri"/>
        </w:rPr>
        <w:t xml:space="preserve">, </w:t>
      </w:r>
      <w:hyperlink r:id="rId21" w:history="1">
        <w:r w:rsidR="00AD1007" w:rsidRPr="0025171D">
          <w:rPr>
            <w:rFonts w:ascii="Calibri" w:hAnsi="Calibri"/>
          </w:rPr>
          <w:t>Dwór w Dobieszowicach</w:t>
        </w:r>
      </w:hyperlink>
      <w:r w:rsidR="00A4071B">
        <w:rPr>
          <w:rFonts w:ascii="Calibri" w:hAnsi="Calibri"/>
        </w:rPr>
        <w:t xml:space="preserve">  z </w:t>
      </w:r>
      <w:r w:rsidR="00AD1007" w:rsidRPr="0025171D">
        <w:rPr>
          <w:rFonts w:ascii="Calibri" w:hAnsi="Calibri"/>
        </w:rPr>
        <w:t>XVII w.</w:t>
      </w:r>
      <w:r w:rsidR="00BA504E">
        <w:rPr>
          <w:rFonts w:ascii="Calibri" w:hAnsi="Calibri"/>
        </w:rPr>
        <w:t xml:space="preserve">, </w:t>
      </w:r>
      <w:hyperlink r:id="rId22" w:history="1">
        <w:r w:rsidR="00AD1007" w:rsidRPr="0025171D">
          <w:rPr>
            <w:rFonts w:ascii="Calibri" w:hAnsi="Calibri"/>
          </w:rPr>
          <w:t>Kapliczka przydrożna w Twardowicach</w:t>
        </w:r>
      </w:hyperlink>
      <w:r w:rsidR="00AD1007" w:rsidRPr="0025171D">
        <w:rPr>
          <w:rFonts w:ascii="Calibri" w:hAnsi="Calibri"/>
        </w:rPr>
        <w:t xml:space="preserve"> </w:t>
      </w:r>
    </w:p>
    <w:p w14:paraId="2A68A196" w14:textId="77777777" w:rsidR="00AD1007" w:rsidRPr="0025171D" w:rsidRDefault="00AD1007" w:rsidP="00F261CF">
      <w:pPr>
        <w:pStyle w:val="Legenda"/>
        <w:rPr>
          <w:rFonts w:ascii="Calibri" w:hAnsi="Calibri"/>
          <w:i/>
        </w:rPr>
      </w:pPr>
      <w:r w:rsidRPr="0025171D">
        <w:rPr>
          <w:rFonts w:ascii="Calibri" w:hAnsi="Calibri"/>
          <w:i/>
        </w:rPr>
        <w:t xml:space="preserve">Gmina Mierzęcice: </w:t>
      </w:r>
    </w:p>
    <w:p w14:paraId="0B0BBF94" w14:textId="77777777" w:rsidR="00AE0F03" w:rsidRPr="0070209A" w:rsidRDefault="00AD1007" w:rsidP="00F25544">
      <w:pPr>
        <w:pStyle w:val="Legenda"/>
        <w:rPr>
          <w:rFonts w:ascii="Calibri" w:hAnsi="Calibri"/>
          <w:szCs w:val="22"/>
        </w:rPr>
      </w:pPr>
      <w:r w:rsidRPr="0025171D">
        <w:rPr>
          <w:rFonts w:ascii="Calibri" w:hAnsi="Calibri"/>
        </w:rPr>
        <w:t xml:space="preserve">Zespół kościelny z XVIII w. w </w:t>
      </w:r>
      <w:proofErr w:type="spellStart"/>
      <w:r w:rsidRPr="0025171D">
        <w:rPr>
          <w:rFonts w:ascii="Calibri" w:hAnsi="Calibri"/>
        </w:rPr>
        <w:t>Targoszycach</w:t>
      </w:r>
      <w:proofErr w:type="spellEnd"/>
      <w:r w:rsidRPr="0025171D">
        <w:rPr>
          <w:rFonts w:ascii="Calibri" w:hAnsi="Calibri"/>
        </w:rPr>
        <w:t>: kościół parafi</w:t>
      </w:r>
      <w:r w:rsidR="00F25544">
        <w:rPr>
          <w:rFonts w:ascii="Calibri" w:hAnsi="Calibri"/>
        </w:rPr>
        <w:t>alny pod wezwaniem Św. Mikołaja,</w:t>
      </w:r>
      <w:r w:rsidR="00BA504E">
        <w:rPr>
          <w:rFonts w:ascii="Calibri" w:hAnsi="Calibri"/>
        </w:rPr>
        <w:t xml:space="preserve"> </w:t>
      </w:r>
      <w:r w:rsidRPr="0025171D">
        <w:rPr>
          <w:rFonts w:ascii="Calibri" w:hAnsi="Calibri"/>
        </w:rPr>
        <w:t>mur otaczający kościół, cztery kapl</w:t>
      </w:r>
      <w:r w:rsidR="00F25544">
        <w:rPr>
          <w:rFonts w:ascii="Calibri" w:hAnsi="Calibri"/>
        </w:rPr>
        <w:t xml:space="preserve">ice w głębokich wnękach w murze, </w:t>
      </w:r>
      <w:r w:rsidRPr="0025171D">
        <w:rPr>
          <w:rFonts w:ascii="Calibri" w:hAnsi="Calibri"/>
        </w:rPr>
        <w:t xml:space="preserve">wyposażenie kościoła parafialnego pod wezwaniem Św. Mikołaja </w:t>
      </w:r>
      <w:r w:rsidRPr="0070209A">
        <w:rPr>
          <w:rFonts w:ascii="Calibri" w:hAnsi="Calibri"/>
        </w:rPr>
        <w:t>obejmujące ołtarze, chrzcielnicę i ambonę</w:t>
      </w:r>
      <w:r w:rsidR="00F25544" w:rsidRPr="0070209A">
        <w:rPr>
          <w:rFonts w:ascii="Calibri" w:hAnsi="Calibri"/>
        </w:rPr>
        <w:t xml:space="preserve">, </w:t>
      </w:r>
      <w:r w:rsidR="00AE0F03" w:rsidRPr="0070209A">
        <w:rPr>
          <w:rFonts w:ascii="Calibri" w:hAnsi="Calibri"/>
          <w:szCs w:val="22"/>
        </w:rPr>
        <w:t>Kaplica z XVIII/XIX wieku, murowana, z wieżyczką na sygnaturkę w  Nowej Wsi</w:t>
      </w:r>
      <w:r w:rsidR="00F25544" w:rsidRPr="0070209A">
        <w:rPr>
          <w:rFonts w:ascii="Calibri" w:hAnsi="Calibri"/>
          <w:szCs w:val="22"/>
        </w:rPr>
        <w:t xml:space="preserve">, </w:t>
      </w:r>
      <w:r w:rsidR="00AE0F03" w:rsidRPr="0070209A">
        <w:rPr>
          <w:rFonts w:ascii="Calibri" w:hAnsi="Calibri"/>
          <w:szCs w:val="22"/>
        </w:rPr>
        <w:t>Kapliczka p.w. św. Wawrzyńca w Mierzęcicach,  Kapliczka z figurą ś</w:t>
      </w:r>
      <w:r w:rsidR="00A4071B">
        <w:rPr>
          <w:rFonts w:ascii="Calibri" w:hAnsi="Calibri"/>
          <w:szCs w:val="22"/>
        </w:rPr>
        <w:t>więtego Mikołaja z XVII w</w:t>
      </w:r>
      <w:r w:rsidR="00AE0F03" w:rsidRPr="0070209A">
        <w:rPr>
          <w:rFonts w:ascii="Calibri" w:hAnsi="Calibri"/>
          <w:szCs w:val="22"/>
        </w:rPr>
        <w:t>.</w:t>
      </w:r>
      <w:r w:rsidR="00A4071B">
        <w:rPr>
          <w:rFonts w:ascii="Calibri" w:hAnsi="Calibri"/>
          <w:szCs w:val="22"/>
        </w:rPr>
        <w:t xml:space="preserve"> </w:t>
      </w:r>
      <w:r w:rsidR="00AE0F03" w:rsidRPr="0070209A">
        <w:rPr>
          <w:rFonts w:ascii="Calibri" w:hAnsi="Calibri"/>
          <w:szCs w:val="22"/>
        </w:rPr>
        <w:t xml:space="preserve">w Mierzęcicach, </w:t>
      </w:r>
      <w:r w:rsidR="00F25544" w:rsidRPr="0070209A">
        <w:rPr>
          <w:rFonts w:ascii="Calibri" w:hAnsi="Calibri"/>
          <w:szCs w:val="22"/>
        </w:rPr>
        <w:t xml:space="preserve"> </w:t>
      </w:r>
      <w:r w:rsidR="00AE0F03" w:rsidRPr="0070209A">
        <w:rPr>
          <w:rFonts w:ascii="Calibri" w:hAnsi="Calibri"/>
          <w:szCs w:val="22"/>
        </w:rPr>
        <w:t>XVIII wieczna Figura Jezusa Frasobliwego w Boguchwałowicach</w:t>
      </w:r>
      <w:r w:rsidR="00F25544" w:rsidRPr="0070209A">
        <w:rPr>
          <w:rFonts w:ascii="Calibri" w:hAnsi="Calibri"/>
          <w:szCs w:val="22"/>
        </w:rPr>
        <w:t xml:space="preserve">, </w:t>
      </w:r>
      <w:r w:rsidR="00A4071B">
        <w:rPr>
          <w:rFonts w:ascii="Calibri" w:hAnsi="Calibri"/>
          <w:szCs w:val="22"/>
        </w:rPr>
        <w:t xml:space="preserve">Kapliczka myśliwych w </w:t>
      </w:r>
      <w:proofErr w:type="spellStart"/>
      <w:r w:rsidR="00A4071B">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Kapliczka ku pokrzepie</w:t>
      </w:r>
      <w:r w:rsidR="00F25544" w:rsidRPr="0070209A">
        <w:rPr>
          <w:rFonts w:ascii="Calibri" w:hAnsi="Calibri"/>
          <w:szCs w:val="22"/>
        </w:rPr>
        <w:t xml:space="preserve">niu serc w </w:t>
      </w:r>
      <w:proofErr w:type="spellStart"/>
      <w:r w:rsidR="00F25544" w:rsidRPr="0070209A">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XVIII w. Kapliczki z figurami  św. Jana Nepomucena w Przeczycach i Toporowicach</w:t>
      </w:r>
      <w:r w:rsidR="00F25544" w:rsidRPr="0070209A">
        <w:rPr>
          <w:rFonts w:ascii="Calibri" w:hAnsi="Calibri"/>
          <w:szCs w:val="22"/>
        </w:rPr>
        <w:t xml:space="preserve">, </w:t>
      </w:r>
      <w:r w:rsidR="00AE0F03" w:rsidRPr="0070209A">
        <w:rPr>
          <w:rFonts w:ascii="Calibri" w:hAnsi="Calibri"/>
          <w:szCs w:val="22"/>
        </w:rPr>
        <w:t xml:space="preserve">Umocnienia Obszaru Warownego „Śląsk”  -  2 bunkry w Nowej Wsi </w:t>
      </w:r>
    </w:p>
    <w:p w14:paraId="5CC13A33" w14:textId="77777777" w:rsidR="00AD1007" w:rsidRPr="0070209A" w:rsidRDefault="00AD1007" w:rsidP="00F261CF">
      <w:pPr>
        <w:pStyle w:val="Legenda"/>
        <w:rPr>
          <w:rFonts w:ascii="Calibri" w:hAnsi="Calibri"/>
          <w:i/>
        </w:rPr>
      </w:pPr>
      <w:r w:rsidRPr="0070209A">
        <w:rPr>
          <w:rFonts w:ascii="Calibri" w:hAnsi="Calibri"/>
          <w:i/>
        </w:rPr>
        <w:t>Gmina Ożarowice:</w:t>
      </w:r>
    </w:p>
    <w:p w14:paraId="7BE2A186" w14:textId="77777777" w:rsidR="00AD1007" w:rsidRPr="0025171D" w:rsidRDefault="00AD1007" w:rsidP="00F261CF">
      <w:pPr>
        <w:pStyle w:val="Legenda"/>
        <w:rPr>
          <w:rFonts w:ascii="Calibri" w:hAnsi="Calibri"/>
        </w:rPr>
      </w:pPr>
      <w:r w:rsidRPr="0025171D">
        <w:rPr>
          <w:rFonts w:ascii="Calibri" w:hAnsi="Calibri"/>
        </w:rPr>
        <w:t>Kościół św. Barbary z XVIII w. w Ożarowicach</w:t>
      </w:r>
      <w:r w:rsidR="00F25544">
        <w:rPr>
          <w:rFonts w:ascii="Calibri" w:hAnsi="Calibri"/>
        </w:rPr>
        <w:t xml:space="preserve">, </w:t>
      </w:r>
      <w:r w:rsidRPr="0025171D">
        <w:rPr>
          <w:rFonts w:ascii="Calibri" w:hAnsi="Calibri"/>
        </w:rPr>
        <w:t>stanowisko archeologiczne - osada kultury łużyckiej z okresu wczesnego średniowiecza (Ożarowice - Opary)</w:t>
      </w:r>
    </w:p>
    <w:p w14:paraId="405B7A34" w14:textId="77777777" w:rsidR="00AD1007" w:rsidRPr="0025171D" w:rsidRDefault="00AD1007" w:rsidP="00F261CF">
      <w:pPr>
        <w:pStyle w:val="Legenda"/>
        <w:rPr>
          <w:rFonts w:ascii="Calibri" w:hAnsi="Calibri"/>
          <w:i/>
        </w:rPr>
      </w:pPr>
      <w:r w:rsidRPr="0025171D">
        <w:rPr>
          <w:rFonts w:ascii="Calibri" w:hAnsi="Calibri"/>
          <w:i/>
        </w:rPr>
        <w:t>Gmina Psary:</w:t>
      </w:r>
    </w:p>
    <w:p w14:paraId="106C05B8" w14:textId="77777777" w:rsidR="00AD1007" w:rsidRPr="0025171D" w:rsidRDefault="00AD1007" w:rsidP="00F261CF">
      <w:pPr>
        <w:pStyle w:val="Legenda"/>
        <w:rPr>
          <w:rFonts w:ascii="Calibri" w:hAnsi="Calibri"/>
        </w:rPr>
      </w:pPr>
      <w:r w:rsidRPr="0025171D">
        <w:rPr>
          <w:rFonts w:ascii="Calibri" w:hAnsi="Calibri"/>
        </w:rPr>
        <w:t>Kapliczka przydrożna z sygnaturką i dzwonkiem oraz dwie figury w Brzękowicach Dolnych</w:t>
      </w:r>
      <w:r w:rsidR="00F25544">
        <w:rPr>
          <w:rFonts w:ascii="Calibri" w:hAnsi="Calibri"/>
        </w:rPr>
        <w:t xml:space="preserve">, </w:t>
      </w:r>
      <w:r w:rsidRPr="0025171D">
        <w:rPr>
          <w:rFonts w:ascii="Calibri" w:hAnsi="Calibri"/>
        </w:rPr>
        <w:t>Kapliczka przydrożna z drewnianą rzeźbą Św. Jana Nepomucena z XIX w. w Dąbiach Dolnych</w:t>
      </w:r>
      <w:r w:rsidR="00F25544">
        <w:rPr>
          <w:rFonts w:ascii="Calibri" w:hAnsi="Calibri"/>
        </w:rPr>
        <w:t xml:space="preserve">, </w:t>
      </w:r>
      <w:r w:rsidRPr="0025171D">
        <w:rPr>
          <w:rFonts w:ascii="Calibri" w:hAnsi="Calibri"/>
        </w:rPr>
        <w:t>Kapliczka przydrożna z sygnaturką i dzwonkiem ora</w:t>
      </w:r>
      <w:r w:rsidR="00F25544">
        <w:rPr>
          <w:rFonts w:ascii="Calibri" w:hAnsi="Calibri"/>
        </w:rPr>
        <w:t xml:space="preserve">z dwie figury w Dąbiach Dolnych, </w:t>
      </w:r>
      <w:r w:rsidRPr="0025171D">
        <w:rPr>
          <w:rFonts w:ascii="Calibri" w:hAnsi="Calibri"/>
        </w:rPr>
        <w:t>Figura Chrystusa upadającego pod krzyżem oraz figura Chrystusa Frasobliwego w Strzyżowicach</w:t>
      </w:r>
    </w:p>
    <w:p w14:paraId="1B241BBE" w14:textId="77777777" w:rsidR="00AD1007" w:rsidRPr="0025171D" w:rsidRDefault="00AD1007" w:rsidP="00F261CF">
      <w:pPr>
        <w:pStyle w:val="Legenda"/>
        <w:rPr>
          <w:rFonts w:ascii="Calibri" w:hAnsi="Calibri"/>
          <w:i/>
        </w:rPr>
      </w:pPr>
      <w:r w:rsidRPr="0025171D">
        <w:rPr>
          <w:rFonts w:ascii="Calibri" w:hAnsi="Calibri"/>
          <w:i/>
        </w:rPr>
        <w:t>Gmina Siewierz:</w:t>
      </w:r>
    </w:p>
    <w:p w14:paraId="53490ED4" w14:textId="77777777" w:rsidR="00AD1007" w:rsidRPr="0025171D" w:rsidRDefault="00AD1007" w:rsidP="00F261CF">
      <w:pPr>
        <w:pStyle w:val="Legenda"/>
        <w:rPr>
          <w:rFonts w:ascii="Calibri" w:hAnsi="Calibri"/>
        </w:rPr>
      </w:pPr>
      <w:r w:rsidRPr="0025171D">
        <w:rPr>
          <w:rFonts w:ascii="Calibri" w:hAnsi="Calibri"/>
        </w:rPr>
        <w:t>Kościół św. Jana Chrzciciela w Siewierzu – jeden z najstarszych zabytków województwa śląskiego (z 1140r.)</w:t>
      </w:r>
      <w:r w:rsidR="00F25544">
        <w:rPr>
          <w:rFonts w:ascii="Calibri" w:hAnsi="Calibri"/>
        </w:rPr>
        <w:t xml:space="preserve">, </w:t>
      </w:r>
      <w:r w:rsidRPr="0025171D">
        <w:rPr>
          <w:rFonts w:ascii="Calibri" w:hAnsi="Calibri"/>
        </w:rPr>
        <w:t>Zamek książąt śląskich, w latach 1443-1790 biskupów krakowskich – książąt siewierskich</w:t>
      </w:r>
      <w:r w:rsidR="00F25544">
        <w:rPr>
          <w:rFonts w:ascii="Calibri" w:hAnsi="Calibri"/>
        </w:rPr>
        <w:t xml:space="preserve">, </w:t>
      </w:r>
      <w:r w:rsidRPr="0025171D">
        <w:rPr>
          <w:rFonts w:ascii="Calibri" w:hAnsi="Calibri"/>
        </w:rPr>
        <w:t>Kościół pod wezwaniem świętej Barbary i Walentego w Siewierzu</w:t>
      </w:r>
      <w:r w:rsidR="00F25544">
        <w:rPr>
          <w:rFonts w:ascii="Calibri" w:hAnsi="Calibri"/>
        </w:rPr>
        <w:t xml:space="preserve">, </w:t>
      </w:r>
      <w:r w:rsidRPr="0025171D">
        <w:rPr>
          <w:rFonts w:ascii="Calibri" w:hAnsi="Calibri"/>
        </w:rPr>
        <w:t>Kościół pod wezwaniem świętego Macieja Apostoła w Siewierzu</w:t>
      </w:r>
      <w:r w:rsidR="00F25544">
        <w:rPr>
          <w:rFonts w:ascii="Calibri" w:hAnsi="Calibri"/>
        </w:rPr>
        <w:t xml:space="preserve">, </w:t>
      </w:r>
      <w:r w:rsidRPr="0025171D">
        <w:rPr>
          <w:rFonts w:ascii="Calibri" w:hAnsi="Calibri"/>
        </w:rPr>
        <w:t>Kościół św. Doroty i św. Marcina w Wojkowicach Kościelnych</w:t>
      </w:r>
      <w:r w:rsidR="00F25544">
        <w:rPr>
          <w:rFonts w:ascii="Calibri" w:hAnsi="Calibri"/>
        </w:rPr>
        <w:t xml:space="preserve">, </w:t>
      </w:r>
      <w:r w:rsidRPr="0025171D">
        <w:rPr>
          <w:rFonts w:ascii="Calibri" w:hAnsi="Calibri"/>
        </w:rPr>
        <w:t>Budynek Starej Gminy w Siewierzu z XIX w.</w:t>
      </w:r>
      <w:r w:rsidR="00F25544">
        <w:rPr>
          <w:rFonts w:ascii="Calibri" w:hAnsi="Calibri"/>
        </w:rPr>
        <w:t xml:space="preserve">, </w:t>
      </w:r>
      <w:r w:rsidRPr="0025171D">
        <w:rPr>
          <w:rFonts w:ascii="Calibri" w:hAnsi="Calibri"/>
        </w:rPr>
        <w:t>Kamienica mieszczańska w Siewierzu z XIII w. (Kamienica w Rynku nr 22)</w:t>
      </w:r>
      <w:r w:rsidR="00F25544">
        <w:rPr>
          <w:rFonts w:ascii="Calibri" w:hAnsi="Calibri"/>
        </w:rPr>
        <w:t xml:space="preserve">, </w:t>
      </w:r>
      <w:r w:rsidRPr="0025171D">
        <w:rPr>
          <w:rFonts w:ascii="Calibri" w:hAnsi="Calibri"/>
        </w:rPr>
        <w:t>Rynek w Siewierzu - średniowieczny układ urbanistyczny</w:t>
      </w:r>
      <w:r w:rsidR="00F25544">
        <w:rPr>
          <w:rFonts w:ascii="Calibri" w:hAnsi="Calibri"/>
        </w:rPr>
        <w:t xml:space="preserve">, </w:t>
      </w:r>
      <w:r w:rsidRPr="0025171D">
        <w:rPr>
          <w:rFonts w:ascii="Calibri" w:hAnsi="Calibri"/>
        </w:rPr>
        <w:t xml:space="preserve">Kaplica </w:t>
      </w:r>
      <w:proofErr w:type="spellStart"/>
      <w:r w:rsidRPr="0025171D">
        <w:rPr>
          <w:rFonts w:ascii="Calibri" w:hAnsi="Calibri"/>
        </w:rPr>
        <w:t>Zalassowskich</w:t>
      </w:r>
      <w:proofErr w:type="spellEnd"/>
      <w:r w:rsidRPr="0025171D">
        <w:rPr>
          <w:rFonts w:ascii="Calibri" w:hAnsi="Calibri"/>
        </w:rPr>
        <w:t xml:space="preserve"> w Żelisławicach</w:t>
      </w:r>
      <w:r w:rsidR="00F25544">
        <w:rPr>
          <w:rFonts w:ascii="Calibri" w:hAnsi="Calibri"/>
        </w:rPr>
        <w:t xml:space="preserve">, </w:t>
      </w:r>
      <w:r w:rsidRPr="0025171D">
        <w:rPr>
          <w:rFonts w:ascii="Calibri" w:hAnsi="Calibri"/>
        </w:rPr>
        <w:t>Folwark Sulikowski w Siewierzu</w:t>
      </w:r>
    </w:p>
    <w:p w14:paraId="34CACDCF" w14:textId="77777777" w:rsidR="00AD1007" w:rsidRPr="0025171D" w:rsidRDefault="00AD1007" w:rsidP="00F261CF">
      <w:pPr>
        <w:pStyle w:val="Legenda"/>
        <w:rPr>
          <w:rFonts w:ascii="Calibri" w:hAnsi="Calibri"/>
          <w:i/>
        </w:rPr>
      </w:pPr>
      <w:r w:rsidRPr="0025171D">
        <w:rPr>
          <w:rFonts w:ascii="Calibri" w:hAnsi="Calibri"/>
          <w:i/>
        </w:rPr>
        <w:t>Gmina Świerklaniec:</w:t>
      </w:r>
    </w:p>
    <w:p w14:paraId="63463C2A" w14:textId="77777777" w:rsidR="00AD1007" w:rsidRPr="0025171D" w:rsidRDefault="00AD1007" w:rsidP="00F261CF">
      <w:pPr>
        <w:pStyle w:val="Legenda"/>
        <w:rPr>
          <w:rFonts w:ascii="Calibri" w:hAnsi="Calibri"/>
        </w:rPr>
      </w:pPr>
      <w:r w:rsidRPr="0025171D">
        <w:rPr>
          <w:rFonts w:ascii="Calibri" w:hAnsi="Calibri"/>
        </w:rPr>
        <w:t>Park o charakterze parku angielskiego XVIII w.</w:t>
      </w:r>
      <w:r w:rsidR="00F25544">
        <w:rPr>
          <w:rFonts w:ascii="Calibri" w:hAnsi="Calibri"/>
        </w:rPr>
        <w:t xml:space="preserve">, </w:t>
      </w:r>
      <w:r w:rsidRPr="0025171D">
        <w:rPr>
          <w:rFonts w:ascii="Calibri" w:hAnsi="Calibri"/>
        </w:rPr>
        <w:t xml:space="preserve">Kościół pod wezwaniem Matki Boskiej Częstochowskiej – dawny zespół kaplicy mauzoleum rodu von </w:t>
      </w:r>
      <w:proofErr w:type="spellStart"/>
      <w:r w:rsidRPr="0025171D">
        <w:rPr>
          <w:rFonts w:ascii="Calibri" w:hAnsi="Calibri"/>
        </w:rPr>
        <w:t>Donnersmarck</w:t>
      </w:r>
      <w:proofErr w:type="spellEnd"/>
      <w:r w:rsidRPr="0025171D">
        <w:rPr>
          <w:rFonts w:ascii="Calibri" w:hAnsi="Calibri"/>
        </w:rPr>
        <w:t xml:space="preserve"> II poł. XIX w.</w:t>
      </w:r>
      <w:r w:rsidR="00F25544">
        <w:rPr>
          <w:rFonts w:ascii="Calibri" w:hAnsi="Calibri"/>
        </w:rPr>
        <w:t xml:space="preserve">, </w:t>
      </w:r>
      <w:r w:rsidRPr="0025171D">
        <w:rPr>
          <w:rFonts w:ascii="Calibri" w:hAnsi="Calibri"/>
        </w:rPr>
        <w:t>Pałacyk Dom Kawalera znajdujący się na terenie parku krajobrazowego (bud. 1900 – 1902)</w:t>
      </w:r>
      <w:r w:rsidR="00F25544">
        <w:rPr>
          <w:rFonts w:ascii="Calibri" w:hAnsi="Calibri"/>
        </w:rPr>
        <w:t xml:space="preserve">, </w:t>
      </w:r>
      <w:r w:rsidRPr="0025171D">
        <w:rPr>
          <w:rFonts w:ascii="Calibri" w:hAnsi="Calibri"/>
        </w:rPr>
        <w:t>Zamek wraz z założeniem parkowym neogotycki z XIX wieku w Nakle Śląskim</w:t>
      </w:r>
      <w:r w:rsidR="00F25544">
        <w:rPr>
          <w:rFonts w:ascii="Calibri" w:hAnsi="Calibri"/>
        </w:rPr>
        <w:t xml:space="preserve">, </w:t>
      </w:r>
      <w:r w:rsidRPr="0025171D">
        <w:rPr>
          <w:rFonts w:ascii="Calibri" w:hAnsi="Calibri"/>
        </w:rPr>
        <w:t>Ruiny zamku usytuowane w lesie na wschód od wsi (plan prostokątny z ryzalitem i czterema okrągłymi wieżami XIX w.) w Nakle Śląskim</w:t>
      </w:r>
    </w:p>
    <w:p w14:paraId="187EF96B" w14:textId="77777777" w:rsidR="00AD1007" w:rsidRPr="0025171D" w:rsidRDefault="00AD1007" w:rsidP="00F261CF">
      <w:pPr>
        <w:pStyle w:val="Legenda"/>
        <w:rPr>
          <w:rFonts w:ascii="Calibri" w:hAnsi="Calibri"/>
          <w:i/>
        </w:rPr>
      </w:pPr>
      <w:r w:rsidRPr="0025171D">
        <w:rPr>
          <w:rFonts w:ascii="Calibri" w:hAnsi="Calibri"/>
          <w:i/>
        </w:rPr>
        <w:t xml:space="preserve">Gmina Woźniki: </w:t>
      </w:r>
    </w:p>
    <w:p w14:paraId="5A332F66" w14:textId="77777777" w:rsidR="00AD1007" w:rsidRPr="0025171D" w:rsidRDefault="00AD1007" w:rsidP="00F261CF">
      <w:pPr>
        <w:pStyle w:val="Legenda"/>
        <w:rPr>
          <w:rFonts w:ascii="Calibri" w:hAnsi="Calibri"/>
        </w:rPr>
      </w:pPr>
      <w:r w:rsidRPr="0025171D">
        <w:rPr>
          <w:rFonts w:ascii="Calibri" w:hAnsi="Calibri"/>
        </w:rPr>
        <w:t>Kościół z przełomu XVII i XVIII w. w Lubszy, Dom organistówka z przełomu XVIII i XIX w. w Lubszy,</w:t>
      </w:r>
      <w:r w:rsidR="00F25544">
        <w:rPr>
          <w:rFonts w:ascii="Calibri" w:hAnsi="Calibri"/>
        </w:rPr>
        <w:t xml:space="preserve"> </w:t>
      </w:r>
      <w:r w:rsidRPr="0025171D">
        <w:rPr>
          <w:rFonts w:ascii="Calibri" w:hAnsi="Calibri"/>
        </w:rPr>
        <w:t>Zespół dworski z XVIII w. w Czarnym Lesie, Kościół Opatrzności Bożej z XVIII w. w Piasku</w:t>
      </w:r>
      <w:r w:rsidR="00F25544">
        <w:rPr>
          <w:rFonts w:ascii="Calibri" w:hAnsi="Calibri"/>
        </w:rPr>
        <w:t xml:space="preserve">, </w:t>
      </w:r>
      <w:r w:rsidRPr="0025171D">
        <w:rPr>
          <w:rFonts w:ascii="Calibri" w:hAnsi="Calibri"/>
        </w:rPr>
        <w:t>Drewniany kościół  św. Walentego z XVII  w Woźnikach</w:t>
      </w:r>
    </w:p>
    <w:p w14:paraId="78AE385D" w14:textId="77777777" w:rsidR="00F80831" w:rsidRDefault="00F80831" w:rsidP="00AD1007">
      <w:pPr>
        <w:pStyle w:val="Nagwek2"/>
        <w:rPr>
          <w:rFonts w:ascii="Calibri" w:hAnsi="Calibri"/>
        </w:rPr>
      </w:pPr>
      <w:bookmarkStart w:id="51" w:name="_Toc138009753"/>
      <w:bookmarkStart w:id="52" w:name="_Toc219602733"/>
      <w:bookmarkStart w:id="53" w:name="_Toc219732005"/>
      <w:bookmarkStart w:id="54" w:name="_Toc433924928"/>
      <w:bookmarkStart w:id="55" w:name="_Toc441751167"/>
    </w:p>
    <w:p w14:paraId="4EB53F98" w14:textId="77777777" w:rsidR="00AD1007" w:rsidRPr="0025171D" w:rsidRDefault="00AD1007" w:rsidP="00AD1007">
      <w:pPr>
        <w:pStyle w:val="Nagwek2"/>
        <w:rPr>
          <w:rFonts w:ascii="Calibri" w:hAnsi="Calibri"/>
        </w:rPr>
      </w:pPr>
      <w:r w:rsidRPr="0025171D">
        <w:rPr>
          <w:rFonts w:ascii="Calibri" w:hAnsi="Calibri"/>
        </w:rPr>
        <w:t>Uwarunkowania historyczne</w:t>
      </w:r>
      <w:bookmarkEnd w:id="51"/>
      <w:bookmarkEnd w:id="52"/>
      <w:bookmarkEnd w:id="53"/>
      <w:bookmarkEnd w:id="54"/>
      <w:bookmarkEnd w:id="55"/>
    </w:p>
    <w:p w14:paraId="1A559525" w14:textId="77777777" w:rsidR="00AD1007" w:rsidRPr="0025171D" w:rsidRDefault="00D87791" w:rsidP="00F261CF">
      <w:pPr>
        <w:pStyle w:val="Legenda"/>
        <w:rPr>
          <w:rFonts w:ascii="Calibri" w:hAnsi="Calibri"/>
        </w:rPr>
      </w:pPr>
      <w:r>
        <w:rPr>
          <w:rFonts w:ascii="Calibri" w:hAnsi="Calibri"/>
        </w:rPr>
        <w:t>M</w:t>
      </w:r>
      <w:r w:rsidR="00AD1007" w:rsidRPr="0025171D">
        <w:rPr>
          <w:rFonts w:ascii="Calibri" w:hAnsi="Calibri"/>
        </w:rPr>
        <w:t>ateriał</w:t>
      </w:r>
      <w:r>
        <w:rPr>
          <w:rFonts w:ascii="Calibri" w:hAnsi="Calibri"/>
        </w:rPr>
        <w:t>y</w:t>
      </w:r>
      <w:r w:rsidR="00AD1007" w:rsidRPr="0025171D">
        <w:rPr>
          <w:rFonts w:ascii="Calibri" w:hAnsi="Calibri"/>
        </w:rPr>
        <w:t xml:space="preserve"> badawcz</w:t>
      </w:r>
      <w:r>
        <w:rPr>
          <w:rFonts w:ascii="Calibri" w:hAnsi="Calibri"/>
        </w:rPr>
        <w:t>e</w:t>
      </w:r>
      <w:r w:rsidR="00AD1007" w:rsidRPr="0025171D">
        <w:rPr>
          <w:rFonts w:ascii="Calibri" w:hAnsi="Calibri"/>
        </w:rPr>
        <w:t xml:space="preserve"> oraz odkrycia archeologiczne pozwalają sądzić, że </w:t>
      </w:r>
      <w:r>
        <w:rPr>
          <w:rFonts w:ascii="Calibri" w:hAnsi="Calibri"/>
        </w:rPr>
        <w:t>osadnictwo na terenie LGD rozpoczęło się</w:t>
      </w:r>
      <w:r w:rsidR="00AD1007" w:rsidRPr="0025171D">
        <w:rPr>
          <w:rFonts w:ascii="Calibri" w:hAnsi="Calibri"/>
        </w:rPr>
        <w:t xml:space="preserve"> około 180 tysięcy lat p.n.e., a więc wcześniej niż w innych regionach kraju</w:t>
      </w:r>
      <w:r>
        <w:rPr>
          <w:rFonts w:ascii="Calibri" w:hAnsi="Calibri"/>
        </w:rPr>
        <w:t>. W</w:t>
      </w:r>
      <w:r w:rsidR="00AD1007" w:rsidRPr="0025171D">
        <w:rPr>
          <w:rFonts w:ascii="Calibri" w:hAnsi="Calibri"/>
        </w:rPr>
        <w:t xml:space="preserve"> 1931</w:t>
      </w:r>
      <w:r>
        <w:rPr>
          <w:rFonts w:ascii="Calibri" w:hAnsi="Calibri"/>
        </w:rPr>
        <w:t>r.</w:t>
      </w:r>
      <w:r w:rsidR="00AD1007" w:rsidRPr="0025171D">
        <w:rPr>
          <w:rFonts w:ascii="Calibri" w:hAnsi="Calibri"/>
        </w:rPr>
        <w:t xml:space="preserve"> na wzgórzu  Mogilnicy</w:t>
      </w:r>
      <w:r>
        <w:rPr>
          <w:rFonts w:ascii="Calibri" w:hAnsi="Calibri"/>
        </w:rPr>
        <w:t xml:space="preserve"> (gmina</w:t>
      </w:r>
      <w:r w:rsidRPr="0025171D">
        <w:rPr>
          <w:rFonts w:ascii="Calibri" w:hAnsi="Calibri"/>
        </w:rPr>
        <w:t xml:space="preserve"> Psary</w:t>
      </w:r>
      <w:r>
        <w:rPr>
          <w:rFonts w:ascii="Calibri" w:hAnsi="Calibri"/>
        </w:rPr>
        <w:t xml:space="preserve">) odnaleziono </w:t>
      </w:r>
      <w:r w:rsidR="00AD1007" w:rsidRPr="0025171D">
        <w:rPr>
          <w:rFonts w:ascii="Calibri" w:hAnsi="Calibri"/>
        </w:rPr>
        <w:t>szczątk</w:t>
      </w:r>
      <w:r>
        <w:rPr>
          <w:rFonts w:ascii="Calibri" w:hAnsi="Calibri"/>
        </w:rPr>
        <w:t>i</w:t>
      </w:r>
      <w:r w:rsidR="00AD1007" w:rsidRPr="0025171D">
        <w:rPr>
          <w:rFonts w:ascii="Calibri" w:hAnsi="Calibri"/>
        </w:rPr>
        <w:t xml:space="preserve"> cmentarzyska związanego z kultem prasłowiańskim, zaś na tzw. Żabieńcu w Grodkowie cmentarzyska całopalnego z okresu kultury łużyckiej. Podobne szczątki cmentarzyska odnaleziono w roku 1928 na terenie szkoły podstawowej w Piasku (gmina Woźniki). Kolejnego przypadkowego odkrycia dokonano w roku 2000  w Ligocie Woźnickiej, gdzie podczas badań w pasie projektowanej autostrady znaleziono ślady osadnictwa z czasów Imperium Rzymskiego.</w:t>
      </w:r>
      <w:r>
        <w:rPr>
          <w:rFonts w:ascii="Calibri" w:hAnsi="Calibri"/>
        </w:rPr>
        <w:t xml:space="preserve"> </w:t>
      </w:r>
      <w:r w:rsidR="00AD1007" w:rsidRPr="0025171D">
        <w:rPr>
          <w:rFonts w:ascii="Calibri" w:hAnsi="Calibri"/>
        </w:rPr>
        <w:t>Obszary Lokalnej Grupy Działania położone w większości na terenach pomiędzy Brynicą i Czarną Przemszą, należały w VIII wieku do legendarnego państwa Wiślan,  a później do Państwa Polan</w:t>
      </w:r>
      <w:r>
        <w:rPr>
          <w:rFonts w:ascii="Calibri" w:hAnsi="Calibri"/>
        </w:rPr>
        <w:t>.</w:t>
      </w:r>
      <w:r w:rsidR="00AD1007" w:rsidRPr="0025171D">
        <w:rPr>
          <w:rFonts w:ascii="Calibri" w:hAnsi="Calibri"/>
        </w:rPr>
        <w:t xml:space="preserve"> Na ziemiach obecnej gminy Świerklaniec w wieku XI znajdowała się siedziba kasztelana króla Bolesława Chrobrego, do którego należała ziemia bytomsko – tarnogórska.</w:t>
      </w:r>
      <w:r>
        <w:rPr>
          <w:rFonts w:ascii="Calibri" w:hAnsi="Calibri"/>
        </w:rPr>
        <w:t xml:space="preserve"> </w:t>
      </w:r>
      <w:r w:rsidR="00AD1007" w:rsidRPr="0025171D">
        <w:rPr>
          <w:rFonts w:ascii="Calibri" w:hAnsi="Calibri"/>
        </w:rPr>
        <w:t xml:space="preserve"> Po roku 1177 tereny Brynicy i Czarnej Przemszy znalazły się pod władaniem książąt śląskich. Jednocześnie granica pomiędzy ziemiami krakowską  i śląską oparta została na rzece Czarna Przemsza. W dokumencie podziału Śląska na dzielnice wymieniono po raz pierwszy nazwę grodu warownego </w:t>
      </w:r>
      <w:proofErr w:type="spellStart"/>
      <w:r w:rsidR="00AD1007" w:rsidRPr="0025171D">
        <w:rPr>
          <w:rFonts w:ascii="Calibri" w:hAnsi="Calibri"/>
        </w:rPr>
        <w:t>Świerklin</w:t>
      </w:r>
      <w:proofErr w:type="spellEnd"/>
      <w:r w:rsidR="00AD1007" w:rsidRPr="0025171D">
        <w:rPr>
          <w:rFonts w:ascii="Calibri" w:hAnsi="Calibri"/>
        </w:rPr>
        <w:t>, wchodzącego w skład księstwa bytomskiego.</w:t>
      </w:r>
      <w:r w:rsidR="00A4071B">
        <w:rPr>
          <w:rFonts w:ascii="Calibri" w:hAnsi="Calibri"/>
        </w:rPr>
        <w:t xml:space="preserve"> </w:t>
      </w:r>
      <w:r w:rsidR="00AD1007" w:rsidRPr="0025171D">
        <w:rPr>
          <w:rFonts w:ascii="Calibri" w:hAnsi="Calibri"/>
        </w:rPr>
        <w:t xml:space="preserve">Po wygaśnięciu piastowskiej linii książąt bytomskich </w:t>
      </w:r>
      <w:r w:rsidR="00AD1007" w:rsidRPr="0025171D">
        <w:rPr>
          <w:rFonts w:ascii="Calibri" w:hAnsi="Calibri"/>
        </w:rPr>
        <w:lastRenderedPageBreak/>
        <w:t>i</w:t>
      </w:r>
      <w:r w:rsidR="00A4071B">
        <w:rPr>
          <w:rFonts w:ascii="Calibri" w:hAnsi="Calibri"/>
        </w:rPr>
        <w:t> </w:t>
      </w:r>
      <w:r w:rsidR="00AD1007" w:rsidRPr="0025171D">
        <w:rPr>
          <w:rFonts w:ascii="Calibri" w:hAnsi="Calibri"/>
        </w:rPr>
        <w:t xml:space="preserve">podziale ich dóbr, Świerklaniec stał </w:t>
      </w:r>
      <w:r w:rsidRPr="0025171D">
        <w:rPr>
          <w:rFonts w:ascii="Calibri" w:hAnsi="Calibri"/>
        </w:rPr>
        <w:t>się</w:t>
      </w:r>
      <w:r w:rsidR="00AD1007" w:rsidRPr="0025171D">
        <w:rPr>
          <w:rFonts w:ascii="Calibri" w:hAnsi="Calibri"/>
        </w:rPr>
        <w:t xml:space="preserve"> siedzibą starostów książąt oleśnickich. To właśnie jeden z książąt Oleśnickich Konrad II rozpoczął budowę zamku warownego w Świerklańcu.  Spośród wszystkich gmin wchodzących w skład LGD najdłuższa historie posiadają ziemie Siewierza oraz Woźnik. Informacje o grodzie Siewierz pochodzą z roku 1125. Nazwa Siewierz pochodzi najprawdopodobniej od nazwy plemienia Siewierzan, </w:t>
      </w:r>
      <w:r w:rsidR="001444C2">
        <w:rPr>
          <w:rFonts w:ascii="Calibri" w:hAnsi="Calibri"/>
        </w:rPr>
        <w:t>które zamieszkiwało od III w. w </w:t>
      </w:r>
      <w:r w:rsidR="00AD1007" w:rsidRPr="0025171D">
        <w:rPr>
          <w:rFonts w:ascii="Calibri" w:hAnsi="Calibri"/>
        </w:rPr>
        <w:t xml:space="preserve">dorzeczu Desny, dopływu Dniepru. W początkach swego istnienia Siewierz oraz większa część obszarów LGD  wchodził w  skład kasztelanii bytomskiej w granicach ziemi krakowskiej. Informacje  o mieście Woźniki - jednym  z najstarszych miast Górnego Śląska, które prawa miejskie otrzymały w roku 1270, znajdują się w dokumencie biskupa krakowskiego </w:t>
      </w:r>
      <w:proofErr w:type="spellStart"/>
      <w:r w:rsidR="00AD1007" w:rsidRPr="0025171D">
        <w:rPr>
          <w:rFonts w:ascii="Calibri" w:hAnsi="Calibri"/>
        </w:rPr>
        <w:t>Fulko</w:t>
      </w:r>
      <w:proofErr w:type="spellEnd"/>
      <w:r w:rsidR="00AD1007" w:rsidRPr="0025171D">
        <w:rPr>
          <w:rFonts w:ascii="Calibri" w:hAnsi="Calibri"/>
        </w:rPr>
        <w:t xml:space="preserve"> i wzmiankowane są jako osada służebna. Prawa miejskie Woźniki otrzymały od Władysława </w:t>
      </w:r>
      <w:proofErr w:type="spellStart"/>
      <w:r w:rsidR="00AD1007" w:rsidRPr="0025171D">
        <w:rPr>
          <w:rFonts w:ascii="Calibri" w:hAnsi="Calibri"/>
        </w:rPr>
        <w:t>Opolczyka</w:t>
      </w:r>
      <w:proofErr w:type="spellEnd"/>
      <w:r w:rsidR="00AD1007" w:rsidRPr="0025171D">
        <w:rPr>
          <w:rFonts w:ascii="Calibri" w:hAnsi="Calibri"/>
        </w:rPr>
        <w:t xml:space="preserve"> i od tego czasu były miastem nadgranicznym z książęcą komorą celną na granicy Śląsko - Małopolskiej, a póź</w:t>
      </w:r>
      <w:r>
        <w:rPr>
          <w:rFonts w:ascii="Calibri" w:hAnsi="Calibri"/>
        </w:rPr>
        <w:t>niej Prusko - Rosyjskiej do 1922</w:t>
      </w:r>
      <w:r w:rsidR="00AD1007" w:rsidRPr="0025171D">
        <w:rPr>
          <w:rFonts w:ascii="Calibri" w:hAnsi="Calibri"/>
        </w:rPr>
        <w:t>.</w:t>
      </w:r>
      <w:r>
        <w:rPr>
          <w:rFonts w:ascii="Calibri" w:hAnsi="Calibri"/>
        </w:rPr>
        <w:t xml:space="preserve"> W</w:t>
      </w:r>
      <w:r w:rsidR="00AD1007" w:rsidRPr="0025171D">
        <w:rPr>
          <w:rFonts w:ascii="Calibri" w:hAnsi="Calibri"/>
        </w:rPr>
        <w:t xml:space="preserve"> XII w. pojawiają się w źródłach historycznych  informacje o ziemiach wchodzących w obszar  dzisiejszej gminy Bobrowniki i gminy Psary, dotyczą dokumentów nadawczych klasztoru w Zwierzyńcu pod Krakowem. Najprawdopodobniej początki wioski Bobrowniki sięgają XI w., pierwsze dokumenty historyczne pochodzą z roku 1277. Do połowy XIV w. był to rezerwat bobrowy na Brynicy</w:t>
      </w:r>
      <w:r w:rsidR="001F370B">
        <w:rPr>
          <w:rFonts w:ascii="Calibri" w:hAnsi="Calibri"/>
        </w:rPr>
        <w:t>.</w:t>
      </w:r>
      <w:r w:rsidR="001F370B" w:rsidRPr="0025171D">
        <w:rPr>
          <w:rFonts w:ascii="Calibri" w:hAnsi="Calibri"/>
        </w:rPr>
        <w:t xml:space="preserve"> </w:t>
      </w:r>
      <w:r w:rsidR="00AD1007" w:rsidRPr="0025171D">
        <w:rPr>
          <w:rFonts w:ascii="Calibri" w:hAnsi="Calibri"/>
        </w:rPr>
        <w:t>Po</w:t>
      </w:r>
      <w:r w:rsidR="001F370B">
        <w:rPr>
          <w:rFonts w:ascii="Calibri" w:hAnsi="Calibri"/>
        </w:rPr>
        <w:t>d</w:t>
      </w:r>
      <w:r w:rsidR="00AD1007" w:rsidRPr="0025171D">
        <w:rPr>
          <w:rFonts w:ascii="Calibri" w:hAnsi="Calibri"/>
        </w:rPr>
        <w:t xml:space="preserve"> koniec XII w. tereny będące częścią kasztelani bytomskiej i oświęcimskiej przeszły w ręce Piastów. W roku 1443 na mocy aktu kupna  - sprzedaży zawartego pomiędzy księciem cieszyńskim Wacławem a biskupem Krakowskim Zbigniewem Oleśnickim, księstwo siewierskie (informacje o „księstwie siewierskim” pojawiają się w źródłach historycznych  z roku 1341) przeszło we władanie biskupów krakowskich pozostawiając pod nim aż do roku 1790, kiedy to zostało włączone do Korony, jako osobna jednostka terytorialna   w województwie krakowskim. Największym miastem w tym obszarze były Woźniki. Należały jednak w tym czasie do księstwa opolskiego. Dopiero w roku 1540 zostały włączone do posiadłości księstwa siewierskiego i do Rzeczpospolitej.</w:t>
      </w:r>
      <w:r w:rsidR="001F370B">
        <w:rPr>
          <w:rFonts w:ascii="Calibri" w:hAnsi="Calibri"/>
        </w:rPr>
        <w:t xml:space="preserve"> </w:t>
      </w:r>
      <w:r w:rsidR="00AD1007" w:rsidRPr="0025171D">
        <w:rPr>
          <w:rFonts w:ascii="Calibri" w:hAnsi="Calibri"/>
        </w:rPr>
        <w:t xml:space="preserve">Po wojnie trzydziestoletniej ziemia bytomska z Tarnowskimi Górami została przekazana w zastaw za cesarskie długi rodzinie </w:t>
      </w:r>
      <w:proofErr w:type="spellStart"/>
      <w:r w:rsidR="00AD1007" w:rsidRPr="0025171D">
        <w:rPr>
          <w:rFonts w:ascii="Calibri" w:hAnsi="Calibri"/>
        </w:rPr>
        <w:t>Henckel</w:t>
      </w:r>
      <w:proofErr w:type="spellEnd"/>
      <w:r w:rsidR="00AD1007" w:rsidRPr="0025171D">
        <w:rPr>
          <w:rFonts w:ascii="Calibri" w:hAnsi="Calibri"/>
        </w:rPr>
        <w:t xml:space="preserve"> von </w:t>
      </w:r>
      <w:proofErr w:type="spellStart"/>
      <w:r w:rsidR="00AD1007" w:rsidRPr="0025171D">
        <w:rPr>
          <w:rFonts w:ascii="Calibri" w:hAnsi="Calibri"/>
        </w:rPr>
        <w:t>Donnersmarck</w:t>
      </w:r>
      <w:proofErr w:type="spellEnd"/>
      <w:r w:rsidR="00AD1007" w:rsidRPr="0025171D">
        <w:rPr>
          <w:rFonts w:ascii="Calibri" w:hAnsi="Calibri"/>
        </w:rPr>
        <w:t>, którzy stali się ich właścicielami przez ponad 300 lat, a dokładnie do roku 1945. Za ich panowania na tych ziemiach przebudowano średniowieczny zamek w Świerklańcu na nowożytną rezydencję renesansową wraz z parkiem tzw. Mały Wersal, którego budowę zakończono w  1876 roku, będącego założeniem pałacowo</w:t>
      </w:r>
      <w:r w:rsidR="00CE281D">
        <w:rPr>
          <w:rFonts w:ascii="Calibri" w:hAnsi="Calibri"/>
        </w:rPr>
        <w:t xml:space="preserve"> – parkowym stanowiącym jedno z </w:t>
      </w:r>
      <w:r w:rsidR="00AD1007" w:rsidRPr="0025171D">
        <w:rPr>
          <w:rFonts w:ascii="Calibri" w:hAnsi="Calibri"/>
        </w:rPr>
        <w:t>najokazalszyc</w:t>
      </w:r>
      <w:r w:rsidR="001444C2">
        <w:rPr>
          <w:rFonts w:ascii="Calibri" w:hAnsi="Calibri"/>
        </w:rPr>
        <w:t>h rezydencji ówczesnej Europy (</w:t>
      </w:r>
      <w:r w:rsidR="00AD1007" w:rsidRPr="0025171D">
        <w:rPr>
          <w:rFonts w:ascii="Calibri" w:hAnsi="Calibri"/>
        </w:rPr>
        <w:t xml:space="preserve">zamek wraz z „Małym Wersalem” zostały wyburzone w na przełomie lat 60. i 70. XX w.). Po III rozbiorze Polski, ziemia siewierska została zagarnięta przez prusaków  i włączona do zaboru, Siewierz został wówczas miastem powiatowym. Woźniki zredukowano do „osady targowej”, a w 1798 w wyniku pożaru zostało całkowicie zniszczone. W roku 1858 Woźniki odzyskały prawa miejskie dzięki staraniom burmistrza Juliusa </w:t>
      </w:r>
      <w:proofErr w:type="spellStart"/>
      <w:r w:rsidR="00AD1007" w:rsidRPr="0025171D">
        <w:rPr>
          <w:rFonts w:ascii="Calibri" w:hAnsi="Calibri"/>
        </w:rPr>
        <w:t>Radlika</w:t>
      </w:r>
      <w:proofErr w:type="spellEnd"/>
      <w:r w:rsidR="00AD1007" w:rsidRPr="0025171D">
        <w:rPr>
          <w:rFonts w:ascii="Calibri" w:hAnsi="Calibri"/>
        </w:rPr>
        <w:t xml:space="preserve"> miasto dekretem królewskim zostało zrównane w prawach z innymi miastami Prus. Podczas II powstania śląskiego obszar ziemi woźnickiej określany był jako Republika Woźnicka, w wyniku  plebiscytu górnośląskiego miasto utraciło swój nadgraniczny charakter włączając się wraz z Autonomicznym Województwem Śląskim do Polski. </w:t>
      </w:r>
    </w:p>
    <w:p w14:paraId="604767A2" w14:textId="77777777" w:rsidR="00AD1007" w:rsidRPr="0025171D" w:rsidRDefault="00AD1007" w:rsidP="00F261CF">
      <w:pPr>
        <w:pStyle w:val="Legenda"/>
        <w:rPr>
          <w:rFonts w:ascii="Calibri" w:hAnsi="Calibri"/>
        </w:rPr>
      </w:pPr>
      <w:r w:rsidRPr="0025171D">
        <w:rPr>
          <w:rFonts w:ascii="Calibri" w:hAnsi="Calibri"/>
        </w:rPr>
        <w:t>W okresie zaborów obszar LGD był podzielony na dwie części: obszar gminy Woźniki i Świerklaniec należał do zaboru pruskiego, z kolei obszar pozostałych gmin: Bobrowniki, Ożarowice, Siewierz, Mierzęcice i Psary był pod władaniem zaboru rosyjskiego.</w:t>
      </w:r>
      <w:r w:rsidR="001F370B">
        <w:rPr>
          <w:rFonts w:ascii="Calibri" w:hAnsi="Calibri"/>
        </w:rPr>
        <w:t xml:space="preserve"> </w:t>
      </w:r>
      <w:r w:rsidRPr="0025171D">
        <w:rPr>
          <w:rFonts w:ascii="Calibri" w:hAnsi="Calibri"/>
        </w:rPr>
        <w:t>Wybuch pierwszej wojny światowej w 1914 roku również doprowadził do podziału ziem obecnego Zagłębia Dąbrowskiego na dwie strefy okupacyjne: austriacką i niemiecką. Część ziemi będących dzisiejszym obszarem LGD znalazły się w strefie niemieckiej. Rosjanie opuścili posterunki nad Brynicą, a ich miejsce zajęli Niemcy.</w:t>
      </w:r>
      <w:r w:rsidR="001F370B">
        <w:rPr>
          <w:rFonts w:ascii="Calibri" w:hAnsi="Calibri"/>
        </w:rPr>
        <w:t xml:space="preserve"> </w:t>
      </w:r>
    </w:p>
    <w:p w14:paraId="2E5F9EB9" w14:textId="77777777" w:rsidR="00AD1007" w:rsidRPr="0025171D" w:rsidRDefault="00AD1007" w:rsidP="00F261CF">
      <w:pPr>
        <w:pStyle w:val="Legenda"/>
        <w:rPr>
          <w:rFonts w:ascii="Calibri" w:hAnsi="Calibri"/>
        </w:rPr>
      </w:pPr>
      <w:r w:rsidRPr="0025171D">
        <w:rPr>
          <w:rFonts w:ascii="Calibri" w:hAnsi="Calibri"/>
        </w:rPr>
        <w:t xml:space="preserve">W okresie międzywojennym powiat zawierciański stanowiący dużą część dzisiejszej LGD należał do woj. kieleckiego. W czasie II wojny światowej miasto Siewierz znalazło się w granicach Rzeszy, stając się siedzibą okręgu urzędowego, obejmującego gminy zbiorcze: Siewierz, Mierzęcice i Pińczyce. </w:t>
      </w:r>
    </w:p>
    <w:p w14:paraId="2558F620" w14:textId="77777777" w:rsidR="00AD1007" w:rsidRPr="0025171D" w:rsidRDefault="00AD1007" w:rsidP="00F261CF">
      <w:pPr>
        <w:pStyle w:val="Legenda"/>
        <w:rPr>
          <w:rFonts w:ascii="Calibri" w:hAnsi="Calibri"/>
        </w:rPr>
      </w:pPr>
      <w:r w:rsidRPr="0025171D">
        <w:rPr>
          <w:rFonts w:ascii="Calibri" w:hAnsi="Calibri"/>
        </w:rPr>
        <w:t>W roku 1945 doszło do zmiany przynależności wojewódzkiej na mocy uchwały Rady Ministrów powiat zawierciański, został wyłączony z województwa kieleckiego  i włączony do nowego województwa śląsko – dąbrowskiego. W tym też roku weszła w życie ustawa o likwidacji gmin i utworzeniu w ich miejsca gromad jako podstawowych jednostek podziału administracyjnego terenów wiejskich. W roku 1972 na mocy ustawy o utworzeniu gmin i zmianie ustawy o radach narodowych nastąpiła likwidacja gromad i reaktywowanie gmin. Kolejnym momentem przełomu był rok 1975 kiedy w życie weszła ustawa o dwustopniowym podziale administracyjnym państwa oraz zmiana ustawy o radach narodowych. W  wyniku reformy administracyjnej zlikwidowano pośredni szczebel administracyjny, czyli powiat i utworzono 49 województw. Obszar LGD należał do województwa katowickiego aż do końca roku 1998. W następnym roku nastąpiła kolejna reforma administracyjna wprowadzająca trójstopniową strukturę podziału terytorialnego państwa. Oprócz województwa i gmin reaktywowano także powiaty grodzkie i ziemskie. Zmniejszono liczbę województw z 49 do 16.</w:t>
      </w:r>
    </w:p>
    <w:p w14:paraId="60E6F813" w14:textId="77777777" w:rsidR="00AA446A" w:rsidRDefault="00AA446A" w:rsidP="00AA446A">
      <w:pPr>
        <w:rPr>
          <w:rFonts w:ascii="Calibri" w:hAnsi="Calibri"/>
          <w:lang w:bidi="ar-SA"/>
        </w:rPr>
      </w:pPr>
    </w:p>
    <w:p w14:paraId="17C7D190" w14:textId="77777777" w:rsidR="0092007D" w:rsidRDefault="0092007D" w:rsidP="00AA446A">
      <w:pPr>
        <w:rPr>
          <w:rFonts w:ascii="Calibri" w:hAnsi="Calibri"/>
          <w:lang w:bidi="ar-SA"/>
        </w:rPr>
      </w:pPr>
    </w:p>
    <w:p w14:paraId="67BF40ED" w14:textId="77777777" w:rsidR="0092007D" w:rsidRPr="0025171D" w:rsidRDefault="0092007D" w:rsidP="00AA446A">
      <w:pPr>
        <w:rPr>
          <w:rFonts w:ascii="Calibri" w:hAnsi="Calibri"/>
          <w:lang w:bidi="ar-SA"/>
        </w:rPr>
      </w:pPr>
    </w:p>
    <w:p w14:paraId="2F2AA61B" w14:textId="77777777" w:rsidR="00AD1007" w:rsidRPr="0025171D" w:rsidRDefault="00AD1007" w:rsidP="00AD1007">
      <w:pPr>
        <w:pStyle w:val="Nagwek2"/>
        <w:rPr>
          <w:rFonts w:ascii="Calibri" w:hAnsi="Calibri"/>
          <w:szCs w:val="22"/>
        </w:rPr>
      </w:pPr>
      <w:bookmarkStart w:id="56" w:name="_Toc433397909"/>
      <w:bookmarkStart w:id="57" w:name="_Toc433924929"/>
      <w:bookmarkStart w:id="58" w:name="_Toc441751168"/>
      <w:r w:rsidRPr="0025171D">
        <w:rPr>
          <w:rFonts w:ascii="Calibri" w:hAnsi="Calibri"/>
          <w:szCs w:val="22"/>
        </w:rPr>
        <w:lastRenderedPageBreak/>
        <w:t>Analiza obszaru LGD</w:t>
      </w:r>
      <w:bookmarkEnd w:id="56"/>
      <w:bookmarkEnd w:id="57"/>
      <w:r w:rsidRPr="0025171D">
        <w:rPr>
          <w:rFonts w:ascii="Calibri" w:hAnsi="Calibri"/>
          <w:szCs w:val="22"/>
        </w:rPr>
        <w:t xml:space="preserve"> w oparciu o dane ankietowe</w:t>
      </w:r>
      <w:bookmarkEnd w:id="58"/>
    </w:p>
    <w:p w14:paraId="123323C4" w14:textId="77777777" w:rsidR="00F80831" w:rsidRDefault="00F80831" w:rsidP="00AD1007">
      <w:pPr>
        <w:jc w:val="both"/>
        <w:rPr>
          <w:rFonts w:ascii="Calibri" w:hAnsi="Calibri" w:cs="Times New Roman"/>
          <w:b/>
          <w:sz w:val="22"/>
          <w:szCs w:val="22"/>
        </w:rPr>
      </w:pPr>
    </w:p>
    <w:p w14:paraId="4EEFD46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Zmienne społeczno-demograficzne</w:t>
      </w:r>
    </w:p>
    <w:p w14:paraId="61B3F763" w14:textId="77777777" w:rsidR="00AD1007" w:rsidRPr="0025171D" w:rsidRDefault="00AD1007" w:rsidP="00F261CF">
      <w:pPr>
        <w:pStyle w:val="Legenda"/>
        <w:rPr>
          <w:rFonts w:ascii="Calibri" w:hAnsi="Calibri"/>
        </w:rPr>
      </w:pPr>
      <w:r w:rsidRPr="0025171D">
        <w:rPr>
          <w:rFonts w:ascii="Calibri" w:hAnsi="Calibri"/>
        </w:rPr>
        <w:t>Analiza obszaru LGD dla gmin Bobrowniki, Mierzęcice, Ożarowice, Psary, Siewierz, Świerklaniec, Psary i Woźniki dokonana została na podstawie ankiet realizowanych wśród 120 mieszkańców tych gmin. Struktura społeczno-demograficzną badanych osób jest opisana z uwzględnieniem następujących cech: płeć, wiek, wykształcenie, status zawodowy oraz reprezentowany typ środowiska lokalnego (społeczne, publiczne i gospodarcze).</w:t>
      </w:r>
    </w:p>
    <w:p w14:paraId="502682DB" w14:textId="77777777" w:rsidR="00AD1007" w:rsidRDefault="00AD1007" w:rsidP="00F261CF">
      <w:pPr>
        <w:pStyle w:val="Legenda"/>
        <w:rPr>
          <w:rFonts w:ascii="Calibri" w:hAnsi="Calibri"/>
        </w:rPr>
      </w:pPr>
      <w:r w:rsidRPr="0025171D">
        <w:rPr>
          <w:rFonts w:ascii="Calibri" w:hAnsi="Calibri"/>
        </w:rPr>
        <w:t>Ich rozkład przedstawiają wykresy 1-5.</w:t>
      </w:r>
    </w:p>
    <w:p w14:paraId="7076E8FE" w14:textId="77777777" w:rsidR="00F80831" w:rsidRPr="00F80831" w:rsidRDefault="00F80831" w:rsidP="00F80831">
      <w:pPr>
        <w:rPr>
          <w:lang w:bidi="ar-SA"/>
        </w:rPr>
      </w:pPr>
    </w:p>
    <w:p w14:paraId="1CD5458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B03EB56" wp14:editId="30680694">
            <wp:extent cx="5969635" cy="983615"/>
            <wp:effectExtent l="0" t="0" r="0" b="0"/>
            <wp:docPr id="5"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23" cstate="print"/>
                    <a:srcRect l="-633" t="-6636" r="-2075" b="-12576"/>
                    <a:stretch>
                      <a:fillRect/>
                    </a:stretch>
                  </pic:blipFill>
                  <pic:spPr bwMode="auto">
                    <a:xfrm>
                      <a:off x="0" y="0"/>
                      <a:ext cx="5969635" cy="983615"/>
                    </a:xfrm>
                    <a:prstGeom prst="rect">
                      <a:avLst/>
                    </a:prstGeom>
                    <a:noFill/>
                    <a:ln w="9525">
                      <a:noFill/>
                      <a:miter lim="800000"/>
                      <a:headEnd/>
                      <a:tailEnd/>
                    </a:ln>
                  </pic:spPr>
                </pic:pic>
              </a:graphicData>
            </a:graphic>
          </wp:inline>
        </w:drawing>
      </w:r>
    </w:p>
    <w:p w14:paraId="3CD8D2DD"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1D1286B" wp14:editId="700863BD">
            <wp:extent cx="6452870" cy="1759585"/>
            <wp:effectExtent l="0" t="0" r="0" b="0"/>
            <wp:docPr id="6" name="Wykre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5"/>
                    <pic:cNvPicPr>
                      <a:picLocks noChangeArrowheads="1"/>
                    </pic:cNvPicPr>
                  </pic:nvPicPr>
                  <pic:blipFill>
                    <a:blip r:embed="rId24" cstate="print"/>
                    <a:srcRect l="-676" t="-3406" r="-1875" b="-6496"/>
                    <a:stretch>
                      <a:fillRect/>
                    </a:stretch>
                  </pic:blipFill>
                  <pic:spPr bwMode="auto">
                    <a:xfrm>
                      <a:off x="0" y="0"/>
                      <a:ext cx="6452870" cy="1759585"/>
                    </a:xfrm>
                    <a:prstGeom prst="rect">
                      <a:avLst/>
                    </a:prstGeom>
                    <a:noFill/>
                    <a:ln w="9525">
                      <a:noFill/>
                      <a:miter lim="800000"/>
                      <a:headEnd/>
                      <a:tailEnd/>
                    </a:ln>
                  </pic:spPr>
                </pic:pic>
              </a:graphicData>
            </a:graphic>
          </wp:inline>
        </w:drawing>
      </w:r>
    </w:p>
    <w:p w14:paraId="651E3011"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CE745D2" wp14:editId="1F6E3C05">
            <wp:extent cx="5831205" cy="1354455"/>
            <wp:effectExtent l="0" t="0" r="0" b="0"/>
            <wp:docPr id="7"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25" cstate="print"/>
                    <a:srcRect l="-531" t="-4349" r="-1085" b="-3337"/>
                    <a:stretch>
                      <a:fillRect/>
                    </a:stretch>
                  </pic:blipFill>
                  <pic:spPr bwMode="auto">
                    <a:xfrm>
                      <a:off x="0" y="0"/>
                      <a:ext cx="5831205" cy="1354455"/>
                    </a:xfrm>
                    <a:prstGeom prst="rect">
                      <a:avLst/>
                    </a:prstGeom>
                    <a:noFill/>
                    <a:ln w="9525">
                      <a:noFill/>
                      <a:miter lim="800000"/>
                      <a:headEnd/>
                      <a:tailEnd/>
                    </a:ln>
                  </pic:spPr>
                </pic:pic>
              </a:graphicData>
            </a:graphic>
          </wp:inline>
        </w:drawing>
      </w:r>
    </w:p>
    <w:p w14:paraId="5226D677"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3013E2B" wp14:editId="41BAD3DC">
            <wp:extent cx="5883275" cy="1734185"/>
            <wp:effectExtent l="0" t="0" r="0" b="0"/>
            <wp:docPr id="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26" cstate="print"/>
                    <a:srcRect l="-743" t="-3471" r="-2084" b="-6741"/>
                    <a:stretch>
                      <a:fillRect/>
                    </a:stretch>
                  </pic:blipFill>
                  <pic:spPr bwMode="auto">
                    <a:xfrm>
                      <a:off x="0" y="0"/>
                      <a:ext cx="5883275" cy="1734185"/>
                    </a:xfrm>
                    <a:prstGeom prst="rect">
                      <a:avLst/>
                    </a:prstGeom>
                    <a:noFill/>
                    <a:ln w="9525">
                      <a:noFill/>
                      <a:miter lim="800000"/>
                      <a:headEnd/>
                      <a:tailEnd/>
                    </a:ln>
                  </pic:spPr>
                </pic:pic>
              </a:graphicData>
            </a:graphic>
          </wp:inline>
        </w:drawing>
      </w:r>
    </w:p>
    <w:p w14:paraId="36FE685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375E6967" wp14:editId="3BFE5D06">
            <wp:extent cx="5883275" cy="1776730"/>
            <wp:effectExtent l="0" t="0" r="0" b="0"/>
            <wp:docPr id="9"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27" cstate="print"/>
                    <a:srcRect l="-533" t="-3368" r="-2194" b="-6461"/>
                    <a:stretch>
                      <a:fillRect/>
                    </a:stretch>
                  </pic:blipFill>
                  <pic:spPr bwMode="auto">
                    <a:xfrm>
                      <a:off x="0" y="0"/>
                      <a:ext cx="5883275" cy="1776730"/>
                    </a:xfrm>
                    <a:prstGeom prst="rect">
                      <a:avLst/>
                    </a:prstGeom>
                    <a:noFill/>
                    <a:ln w="9525">
                      <a:noFill/>
                      <a:miter lim="800000"/>
                      <a:headEnd/>
                      <a:tailEnd/>
                    </a:ln>
                  </pic:spPr>
                </pic:pic>
              </a:graphicData>
            </a:graphic>
          </wp:inline>
        </w:drawing>
      </w:r>
    </w:p>
    <w:p w14:paraId="58F6055B" w14:textId="77777777" w:rsidR="00F80831" w:rsidRDefault="00F80831" w:rsidP="00AD1007">
      <w:pPr>
        <w:jc w:val="both"/>
        <w:rPr>
          <w:rFonts w:ascii="Calibri" w:hAnsi="Calibri" w:cs="Times New Roman"/>
          <w:b/>
          <w:sz w:val="22"/>
          <w:szCs w:val="22"/>
        </w:rPr>
      </w:pPr>
    </w:p>
    <w:p w14:paraId="71386AE4" w14:textId="77777777" w:rsidR="00F80831" w:rsidRDefault="00F80831" w:rsidP="00AD1007">
      <w:pPr>
        <w:jc w:val="both"/>
        <w:rPr>
          <w:rFonts w:ascii="Calibri" w:hAnsi="Calibri" w:cs="Times New Roman"/>
          <w:b/>
          <w:sz w:val="22"/>
          <w:szCs w:val="22"/>
        </w:rPr>
      </w:pPr>
    </w:p>
    <w:p w14:paraId="1C69B02E" w14:textId="77777777" w:rsidR="00F80831" w:rsidRDefault="00F80831" w:rsidP="00AD1007">
      <w:pPr>
        <w:jc w:val="both"/>
        <w:rPr>
          <w:rFonts w:ascii="Calibri" w:hAnsi="Calibri" w:cs="Times New Roman"/>
          <w:b/>
          <w:sz w:val="22"/>
          <w:szCs w:val="22"/>
        </w:rPr>
      </w:pPr>
    </w:p>
    <w:p w14:paraId="1D989839" w14:textId="77777777" w:rsidR="0092007D" w:rsidRDefault="0092007D" w:rsidP="00AD1007">
      <w:pPr>
        <w:jc w:val="both"/>
        <w:rPr>
          <w:rFonts w:ascii="Calibri" w:hAnsi="Calibri" w:cs="Times New Roman"/>
          <w:b/>
          <w:sz w:val="22"/>
          <w:szCs w:val="22"/>
        </w:rPr>
      </w:pPr>
    </w:p>
    <w:p w14:paraId="02148F70" w14:textId="77777777" w:rsidR="0092007D" w:rsidRDefault="0092007D" w:rsidP="00AD1007">
      <w:pPr>
        <w:jc w:val="both"/>
        <w:rPr>
          <w:rFonts w:ascii="Calibri" w:hAnsi="Calibri" w:cs="Times New Roman"/>
          <w:b/>
          <w:sz w:val="22"/>
          <w:szCs w:val="22"/>
        </w:rPr>
      </w:pPr>
    </w:p>
    <w:p w14:paraId="69CF6F29" w14:textId="77777777" w:rsidR="0092007D" w:rsidRDefault="0092007D" w:rsidP="00AD1007">
      <w:pPr>
        <w:jc w:val="both"/>
        <w:rPr>
          <w:rFonts w:ascii="Calibri" w:hAnsi="Calibri" w:cs="Times New Roman"/>
          <w:b/>
          <w:sz w:val="22"/>
          <w:szCs w:val="22"/>
        </w:rPr>
      </w:pPr>
    </w:p>
    <w:p w14:paraId="55E86FEE" w14:textId="77777777" w:rsidR="00AD1007" w:rsidRPr="0025171D" w:rsidRDefault="00622802" w:rsidP="00AD1007">
      <w:pPr>
        <w:jc w:val="both"/>
        <w:rPr>
          <w:rFonts w:ascii="Calibri" w:hAnsi="Calibri" w:cs="Times New Roman"/>
          <w:b/>
          <w:sz w:val="22"/>
          <w:szCs w:val="22"/>
        </w:rPr>
      </w:pPr>
      <w:r w:rsidRPr="0025171D">
        <w:rPr>
          <w:rFonts w:ascii="Calibri" w:hAnsi="Calibri" w:cs="Times New Roman"/>
          <w:b/>
          <w:sz w:val="22"/>
          <w:szCs w:val="22"/>
        </w:rPr>
        <w:t>Z</w:t>
      </w:r>
      <w:r w:rsidR="00AD1007" w:rsidRPr="0025171D">
        <w:rPr>
          <w:rFonts w:ascii="Calibri" w:hAnsi="Calibri" w:cs="Times New Roman"/>
          <w:b/>
          <w:sz w:val="22"/>
          <w:szCs w:val="22"/>
        </w:rPr>
        <w:t>adowolenie z życia i jakość życia</w:t>
      </w:r>
    </w:p>
    <w:p w14:paraId="511AEDDA" w14:textId="77777777" w:rsidR="00AD1007" w:rsidRDefault="00AD1007" w:rsidP="00F261CF">
      <w:pPr>
        <w:pStyle w:val="Legenda"/>
        <w:rPr>
          <w:rFonts w:ascii="Calibri" w:hAnsi="Calibri"/>
        </w:rPr>
      </w:pPr>
      <w:r w:rsidRPr="0025171D">
        <w:rPr>
          <w:rFonts w:ascii="Calibri" w:hAnsi="Calibri"/>
        </w:rPr>
        <w:t>Uzyskane informacje pozwalają stwierdzić, że jakość życia na analizowanym obszarze LGD przez większość mieszkańców oceniona została dobrze,  przy wzrastającym – biorąc pod uwagę ostatnie 5 lat – zadowoleniu z życia. Odpowiedzi badanych szczegółowo prezentuje wykres 6 i 7.</w:t>
      </w:r>
    </w:p>
    <w:p w14:paraId="1123AFB8" w14:textId="77777777" w:rsidR="00F80831" w:rsidRPr="00F80831" w:rsidRDefault="00F80831" w:rsidP="00F80831">
      <w:pPr>
        <w:rPr>
          <w:lang w:bidi="ar-SA"/>
        </w:rPr>
      </w:pPr>
    </w:p>
    <w:p w14:paraId="2118F26C"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28438965" wp14:editId="41FAB5D8">
            <wp:extent cx="6021070" cy="1276985"/>
            <wp:effectExtent l="0" t="0" r="0" b="0"/>
            <wp:docPr id="1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8" cstate="print"/>
                    <a:srcRect l="-726" t="-5180" r="-1927" b="-3291"/>
                    <a:stretch>
                      <a:fillRect/>
                    </a:stretch>
                  </pic:blipFill>
                  <pic:spPr bwMode="auto">
                    <a:xfrm>
                      <a:off x="0" y="0"/>
                      <a:ext cx="6021070" cy="1276985"/>
                    </a:xfrm>
                    <a:prstGeom prst="rect">
                      <a:avLst/>
                    </a:prstGeom>
                    <a:noFill/>
                    <a:ln w="9525">
                      <a:noFill/>
                      <a:miter lim="800000"/>
                      <a:headEnd/>
                      <a:tailEnd/>
                    </a:ln>
                  </pic:spPr>
                </pic:pic>
              </a:graphicData>
            </a:graphic>
          </wp:inline>
        </w:drawing>
      </w:r>
    </w:p>
    <w:p w14:paraId="5518E523"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4A1EE441" wp14:editId="1E2761B7">
            <wp:extent cx="5805805" cy="1017905"/>
            <wp:effectExtent l="0" t="0" r="0" b="0"/>
            <wp:docPr id="1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29" cstate="print"/>
                    <a:srcRect l="-755" t="-7143" r="-2222" b="-12277"/>
                    <a:stretch>
                      <a:fillRect/>
                    </a:stretch>
                  </pic:blipFill>
                  <pic:spPr bwMode="auto">
                    <a:xfrm>
                      <a:off x="0" y="0"/>
                      <a:ext cx="5805805" cy="1017905"/>
                    </a:xfrm>
                    <a:prstGeom prst="rect">
                      <a:avLst/>
                    </a:prstGeom>
                    <a:noFill/>
                    <a:ln w="9525">
                      <a:noFill/>
                      <a:miter lim="800000"/>
                      <a:headEnd/>
                      <a:tailEnd/>
                    </a:ln>
                  </pic:spPr>
                </pic:pic>
              </a:graphicData>
            </a:graphic>
          </wp:inline>
        </w:drawing>
      </w:r>
    </w:p>
    <w:p w14:paraId="371B49A1" w14:textId="77777777" w:rsidR="00F80831" w:rsidRDefault="00F80831" w:rsidP="00F261CF">
      <w:pPr>
        <w:pStyle w:val="Legenda"/>
        <w:rPr>
          <w:rFonts w:ascii="Calibri" w:hAnsi="Calibri"/>
        </w:rPr>
      </w:pPr>
    </w:p>
    <w:p w14:paraId="2CE47E21" w14:textId="77777777" w:rsidR="00F80831" w:rsidRDefault="00F80831" w:rsidP="00F261CF">
      <w:pPr>
        <w:pStyle w:val="Legenda"/>
        <w:rPr>
          <w:rFonts w:ascii="Calibri" w:hAnsi="Calibri"/>
        </w:rPr>
      </w:pPr>
    </w:p>
    <w:p w14:paraId="54C78D41" w14:textId="77777777" w:rsidR="00AD1007" w:rsidRPr="0025171D" w:rsidRDefault="00AD1007" w:rsidP="00F261CF">
      <w:pPr>
        <w:pStyle w:val="Legenda"/>
        <w:rPr>
          <w:rFonts w:ascii="Calibri" w:hAnsi="Calibri"/>
        </w:rPr>
      </w:pPr>
      <w:r w:rsidRPr="0025171D">
        <w:rPr>
          <w:rFonts w:ascii="Calibri" w:hAnsi="Calibri"/>
        </w:rPr>
        <w:t>Oceniając najważniejsze kierunki rozwoju gmin w obszarze LGD badani wskazali przede wszystkim infrastrukturę, sferę przestrzenna i środowisko oraz turystykę, rekreację i promocję. Najmniej ważne okazały się administracja publiczna i rolnictwo. Wyniki prezentuje wykres 8.</w:t>
      </w:r>
    </w:p>
    <w:p w14:paraId="0682EB9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7DC639F" wp14:editId="0CE6C92B">
            <wp:extent cx="6495415" cy="2122170"/>
            <wp:effectExtent l="0" t="0" r="0" b="0"/>
            <wp:docPr id="12"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0" cstate="print"/>
                    <a:srcRect l="-774" t="-2782" r="-1888" b="-5402"/>
                    <a:stretch>
                      <a:fillRect/>
                    </a:stretch>
                  </pic:blipFill>
                  <pic:spPr bwMode="auto">
                    <a:xfrm>
                      <a:off x="0" y="0"/>
                      <a:ext cx="6495415" cy="2122170"/>
                    </a:xfrm>
                    <a:prstGeom prst="rect">
                      <a:avLst/>
                    </a:prstGeom>
                    <a:noFill/>
                    <a:ln w="9525">
                      <a:noFill/>
                      <a:miter lim="800000"/>
                      <a:headEnd/>
                      <a:tailEnd/>
                    </a:ln>
                  </pic:spPr>
                </pic:pic>
              </a:graphicData>
            </a:graphic>
          </wp:inline>
        </w:drawing>
      </w:r>
    </w:p>
    <w:p w14:paraId="679454FF" w14:textId="77777777" w:rsidR="00F80831" w:rsidRDefault="00F80831" w:rsidP="00AD1007">
      <w:pPr>
        <w:jc w:val="both"/>
        <w:rPr>
          <w:rFonts w:ascii="Calibri" w:hAnsi="Calibri" w:cs="Times New Roman"/>
          <w:b/>
          <w:sz w:val="22"/>
          <w:szCs w:val="22"/>
        </w:rPr>
      </w:pPr>
    </w:p>
    <w:p w14:paraId="408D985F" w14:textId="77777777" w:rsidR="00F80831" w:rsidRDefault="00F80831" w:rsidP="00AD1007">
      <w:pPr>
        <w:jc w:val="both"/>
        <w:rPr>
          <w:rFonts w:ascii="Calibri" w:hAnsi="Calibri" w:cs="Times New Roman"/>
          <w:b/>
          <w:sz w:val="22"/>
          <w:szCs w:val="22"/>
        </w:rPr>
      </w:pPr>
    </w:p>
    <w:p w14:paraId="131B574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Najpotrzebniejsze inicjatywy wg mieszkańców</w:t>
      </w:r>
    </w:p>
    <w:p w14:paraId="1AEFB4FB" w14:textId="77777777" w:rsidR="00AD1007" w:rsidRPr="0025171D" w:rsidRDefault="00AD1007" w:rsidP="00F261CF">
      <w:pPr>
        <w:pStyle w:val="Legenda"/>
        <w:rPr>
          <w:rFonts w:ascii="Calibri" w:hAnsi="Calibri"/>
          <w:noProof/>
        </w:rPr>
      </w:pPr>
      <w:r w:rsidRPr="0025171D">
        <w:rPr>
          <w:rFonts w:ascii="Calibri" w:hAnsi="Calibri"/>
          <w:noProof/>
        </w:rPr>
        <w:t>Uszczegółowiając kierunki rozwoju obszaru LGD mieszkańcwy wskazali na najpotrzebniejsze inicjatywy, do których należy przede wszystkim rozwój infrastruktury drogowej gwarantującej spójność terytorialną (drogi, chodniki), dalej – rozbudowa sieci kanalizacyjnej, tworzenie nowych miejsc pracy i podnoszenie standardów usług zdrowotnych, a także: przygotowanie terenów pod inwestycje gospodarcze, poprawa  estetyki miejsc publicznych, promocja i zastosowanie odnawialnych źródeł energii (produkcja roślin energetycznych, biomasa, energia wiatrowa i słoneczna), rozwój ogólnodostępnej i niekomercyjnej infrastruktury turystycznej (ścieżki rowerowe, szlaki piesze), zakładanie działalności gospodarczej i rozwój przedsiębiorczości, podnoszenie wiedzy społeczności lokalnej w zakresie ochrony środowiska, zmian klimatycznych a także innowacji oraz tworzenie inicjatyw dla dzieci i młodzieży.</w:t>
      </w:r>
    </w:p>
    <w:p w14:paraId="78FEBC86" w14:textId="77777777" w:rsidR="00AD1007" w:rsidRDefault="00AD1007" w:rsidP="00F261CF">
      <w:pPr>
        <w:pStyle w:val="Legenda"/>
        <w:rPr>
          <w:rFonts w:ascii="Calibri" w:hAnsi="Calibri"/>
          <w:noProof/>
        </w:rPr>
      </w:pPr>
      <w:r w:rsidRPr="0025171D">
        <w:rPr>
          <w:rFonts w:ascii="Calibri" w:hAnsi="Calibri"/>
          <w:noProof/>
        </w:rPr>
        <w:t>Skalę poparcia dla wszystkich inicjatyw ujętych w badaniu prezentuje wykres 9.</w:t>
      </w:r>
    </w:p>
    <w:p w14:paraId="5F935B7C" w14:textId="77777777" w:rsidR="00F25544" w:rsidRPr="00F25544" w:rsidRDefault="00F25544" w:rsidP="00F25544">
      <w:pPr>
        <w:rPr>
          <w:lang w:bidi="ar-SA"/>
        </w:rPr>
      </w:pPr>
    </w:p>
    <w:p w14:paraId="33299929"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0CC03A82" wp14:editId="4591566E">
            <wp:extent cx="6866890" cy="7867015"/>
            <wp:effectExtent l="0" t="0" r="0" b="0"/>
            <wp:docPr id="13"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31" cstate="print"/>
                    <a:srcRect l="-554" t="-877" r="-2800" b="-1637"/>
                    <a:stretch>
                      <a:fillRect/>
                    </a:stretch>
                  </pic:blipFill>
                  <pic:spPr bwMode="auto">
                    <a:xfrm>
                      <a:off x="0" y="0"/>
                      <a:ext cx="6866890" cy="7867015"/>
                    </a:xfrm>
                    <a:prstGeom prst="rect">
                      <a:avLst/>
                    </a:prstGeom>
                    <a:noFill/>
                    <a:ln w="9525">
                      <a:noFill/>
                      <a:miter lim="800000"/>
                      <a:headEnd/>
                      <a:tailEnd/>
                    </a:ln>
                  </pic:spPr>
                </pic:pic>
              </a:graphicData>
            </a:graphic>
          </wp:inline>
        </w:drawing>
      </w:r>
    </w:p>
    <w:p w14:paraId="5DE59010"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Problemy z zatrudnieniem</w:t>
      </w:r>
    </w:p>
    <w:p w14:paraId="4AD48B4E" w14:textId="77777777" w:rsidR="00AD1007" w:rsidRPr="0025171D" w:rsidRDefault="00AD1007" w:rsidP="00F261CF">
      <w:pPr>
        <w:pStyle w:val="Legenda"/>
        <w:rPr>
          <w:rFonts w:ascii="Calibri" w:hAnsi="Calibri"/>
        </w:rPr>
      </w:pPr>
      <w:r w:rsidRPr="0025171D">
        <w:rPr>
          <w:rFonts w:ascii="Calibri" w:hAnsi="Calibri"/>
        </w:rPr>
        <w:t>Mieszkańcy wskazali także grupę społeczną zamieszkującą obszar LGD, która ma największe problemy z znalezieniem zatrudnienia. W pierwszej kolejności są nimi osoby długotrwale bezrobotne oraz młodzież i absolwenci. Wielokrotnie rzadziej wskazywane były kobiety i osoby starsze.</w:t>
      </w:r>
    </w:p>
    <w:p w14:paraId="56F112D7" w14:textId="77777777" w:rsidR="00AD1007" w:rsidRPr="0025171D" w:rsidRDefault="00AD1007" w:rsidP="00F261CF">
      <w:pPr>
        <w:pStyle w:val="Legenda"/>
        <w:rPr>
          <w:rFonts w:ascii="Calibri" w:hAnsi="Calibri"/>
        </w:rPr>
      </w:pPr>
      <w:r w:rsidRPr="0025171D">
        <w:rPr>
          <w:rFonts w:ascii="Calibri" w:hAnsi="Calibri"/>
        </w:rPr>
        <w:t xml:space="preserve">Pełne dane prezentuje wykres 10. </w:t>
      </w:r>
    </w:p>
    <w:p w14:paraId="796CA455" w14:textId="77777777" w:rsidR="00CA2443" w:rsidRPr="0025171D" w:rsidRDefault="00CA2443" w:rsidP="00CA2443">
      <w:pPr>
        <w:rPr>
          <w:rFonts w:ascii="Calibri" w:hAnsi="Calibri"/>
          <w:lang w:bidi="ar-SA"/>
        </w:rPr>
      </w:pPr>
    </w:p>
    <w:p w14:paraId="57E9561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73ADA58E" wp14:editId="67B5327E">
            <wp:extent cx="6124575" cy="1768475"/>
            <wp:effectExtent l="0" t="0" r="0" b="0"/>
            <wp:docPr id="14" name="Wykre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2"/>
                    <pic:cNvPicPr>
                      <a:picLocks noChangeArrowheads="1"/>
                    </pic:cNvPicPr>
                  </pic:nvPicPr>
                  <pic:blipFill>
                    <a:blip r:embed="rId32" cstate="print"/>
                    <a:srcRect l="-713" t="-3381" r="-1904" b="-6290"/>
                    <a:stretch>
                      <a:fillRect/>
                    </a:stretch>
                  </pic:blipFill>
                  <pic:spPr bwMode="auto">
                    <a:xfrm>
                      <a:off x="0" y="0"/>
                      <a:ext cx="6124575" cy="1768475"/>
                    </a:xfrm>
                    <a:prstGeom prst="rect">
                      <a:avLst/>
                    </a:prstGeom>
                    <a:noFill/>
                    <a:ln w="9525">
                      <a:noFill/>
                      <a:miter lim="800000"/>
                      <a:headEnd/>
                      <a:tailEnd/>
                    </a:ln>
                  </pic:spPr>
                </pic:pic>
              </a:graphicData>
            </a:graphic>
          </wp:inline>
        </w:drawing>
      </w:r>
    </w:p>
    <w:p w14:paraId="2D98FBCA"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Działalność najbardziej rozwojowa pod względem ekonomicznym i oferująca zatrudnienie dla mieszkańców obszaru</w:t>
      </w:r>
    </w:p>
    <w:p w14:paraId="61002DC7" w14:textId="77777777" w:rsidR="00AD1007" w:rsidRPr="0025171D" w:rsidRDefault="00AD1007" w:rsidP="00F261CF">
      <w:pPr>
        <w:pStyle w:val="Legenda"/>
        <w:rPr>
          <w:rFonts w:ascii="Calibri" w:hAnsi="Calibri"/>
        </w:rPr>
      </w:pPr>
      <w:r w:rsidRPr="0025171D">
        <w:rPr>
          <w:rFonts w:ascii="Calibri" w:hAnsi="Calibri"/>
        </w:rPr>
        <w:t>Na podstawie danych zidentyfikowane zostały również rodzaje działalności, które uznane zostały przez uczestników badania za rozwojowe pod względem ekonomicznym i oferujące zatrudnienie dla mieszkańców obszaru. W opinii badanych najbardziej rozwojowe jest zdecydowanie budownictwo, a także transport i gospodarka magazynowa, dalej – handel hurtowy i detaliczny oraz opieka zdrowotna i pomoc społeczna a także działalność związana z kulturą, rozrywką i rekreacją.</w:t>
      </w:r>
    </w:p>
    <w:p w14:paraId="5EE90A60" w14:textId="77777777" w:rsidR="00AD1007" w:rsidRPr="0025171D" w:rsidRDefault="00AD1007" w:rsidP="00F261CF">
      <w:pPr>
        <w:pStyle w:val="Legenda"/>
        <w:rPr>
          <w:rFonts w:ascii="Calibri" w:hAnsi="Calibri"/>
        </w:rPr>
      </w:pPr>
      <w:r w:rsidRPr="0025171D">
        <w:rPr>
          <w:rFonts w:ascii="Calibri" w:hAnsi="Calibri"/>
        </w:rPr>
        <w:t>Wszystkie uzyskane odpowiedzi prezentuje wykres 11.</w:t>
      </w:r>
    </w:p>
    <w:p w14:paraId="2D3FF1F9" w14:textId="77777777" w:rsidR="00B53DAA" w:rsidRPr="0025171D" w:rsidRDefault="00B53DAA" w:rsidP="00B53DAA">
      <w:pPr>
        <w:rPr>
          <w:rFonts w:ascii="Calibri" w:hAnsi="Calibri"/>
          <w:lang w:bidi="ar-SA"/>
        </w:rPr>
      </w:pPr>
    </w:p>
    <w:p w14:paraId="0932A2EB"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D5EF9FF" wp14:editId="2FA96688">
            <wp:extent cx="5391785" cy="3588385"/>
            <wp:effectExtent l="0" t="0" r="0" b="0"/>
            <wp:docPr id="15" name="Wykre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3"/>
                    <pic:cNvPicPr>
                      <a:picLocks noChangeArrowheads="1"/>
                    </pic:cNvPicPr>
                  </pic:nvPicPr>
                  <pic:blipFill>
                    <a:blip r:embed="rId33" cstate="print"/>
                    <a:srcRect l="-804" t="-1588" r="-1080" b="-2844"/>
                    <a:stretch>
                      <a:fillRect/>
                    </a:stretch>
                  </pic:blipFill>
                  <pic:spPr bwMode="auto">
                    <a:xfrm>
                      <a:off x="0" y="0"/>
                      <a:ext cx="5391785" cy="3588385"/>
                    </a:xfrm>
                    <a:prstGeom prst="rect">
                      <a:avLst/>
                    </a:prstGeom>
                    <a:noFill/>
                    <a:ln w="9525">
                      <a:noFill/>
                      <a:miter lim="800000"/>
                      <a:headEnd/>
                      <a:tailEnd/>
                    </a:ln>
                  </pic:spPr>
                </pic:pic>
              </a:graphicData>
            </a:graphic>
          </wp:inline>
        </w:drawing>
      </w:r>
    </w:p>
    <w:p w14:paraId="76A0D374" w14:textId="77777777" w:rsidR="00F261CF" w:rsidRPr="0025171D" w:rsidRDefault="00F261CF" w:rsidP="00F261CF">
      <w:pPr>
        <w:pStyle w:val="Legenda"/>
        <w:rPr>
          <w:rFonts w:ascii="Calibri" w:hAnsi="Calibri"/>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F13959" w:rsidRPr="0025171D" w14:paraId="45ECF902" w14:textId="77777777" w:rsidTr="009C7F46">
        <w:trPr>
          <w:trHeight w:val="420"/>
        </w:trPr>
        <w:tc>
          <w:tcPr>
            <w:tcW w:w="10490" w:type="dxa"/>
            <w:tcBorders>
              <w:top w:val="nil"/>
              <w:left w:val="nil"/>
              <w:bottom w:val="nil"/>
              <w:right w:val="nil"/>
            </w:tcBorders>
            <w:shd w:val="clear" w:color="auto" w:fill="A8D08D"/>
            <w:vAlign w:val="center"/>
          </w:tcPr>
          <w:p w14:paraId="12DD114A" w14:textId="77777777" w:rsidR="00F13959" w:rsidRPr="009C7F46" w:rsidRDefault="00F13959" w:rsidP="00F13959">
            <w:pPr>
              <w:pStyle w:val="Nagwek1"/>
              <w:rPr>
                <w:rFonts w:ascii="Calibri" w:hAnsi="Calibri"/>
              </w:rPr>
            </w:pPr>
            <w:bookmarkStart w:id="59" w:name="_Toc441751169"/>
            <w:r w:rsidRPr="009C7F46">
              <w:rPr>
                <w:rFonts w:ascii="Calibri" w:hAnsi="Calibri"/>
              </w:rPr>
              <w:t>Rozdział IV Analiza SWOT</w:t>
            </w:r>
            <w:bookmarkEnd w:id="59"/>
          </w:p>
        </w:tc>
      </w:tr>
    </w:tbl>
    <w:p w14:paraId="2F1993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Analiza SWOT została wykonana na podstawie informacji pochodzących z 7 gmin z użyciem danych statystycznych (badanie ankietowe 120 osób) oraz danych jakościowych (grupowe konsultacje społeczne z udziałem 95 osób). Dzięki nim możliwe jest wskazanie szans i zagrożeń płynących z otoczenia zewnętrznego oraz mocnych i słabych stron obszaru LGD „Brynica to nie granica”.</w:t>
      </w:r>
    </w:p>
    <w:p w14:paraId="0332C9B5" w14:textId="77777777" w:rsidR="005962F4" w:rsidRPr="0025171D" w:rsidRDefault="005962F4" w:rsidP="005962F4">
      <w:pPr>
        <w:jc w:val="both"/>
        <w:rPr>
          <w:rFonts w:ascii="Calibri" w:hAnsi="Calibri" w:cs="Times New Roman"/>
          <w:sz w:val="22"/>
          <w:szCs w:val="22"/>
        </w:rPr>
      </w:pPr>
    </w:p>
    <w:p w14:paraId="4E70D4DB"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informacji pochodzących z 7 gmin z użyciem danych statystycznych (badanie ankietowe 120 osób)</w:t>
      </w:r>
    </w:p>
    <w:p w14:paraId="59A2C6E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Rozpoczynając analizę od mocnych i słabych stron należy podkreślić, że wśród atutów obszaru LGD wskazać należy sferę przestrzenną i środowisko, które to mieszkańcy uznali za zdecydowanie najważniejsze dla jego rozwoju. Zwrócono szczególną uwagę na następujące elementy (uporządkowane wg częstotliwości wskazań):</w:t>
      </w:r>
    </w:p>
    <w:p w14:paraId="54B65C1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międzynarodowego portu lotniczego (24%);</w:t>
      </w:r>
    </w:p>
    <w:p w14:paraId="72F8EBE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miast aglomeracji śląskiej (24%);</w:t>
      </w:r>
      <w:r w:rsidR="005962F4" w:rsidRPr="0025171D">
        <w:rPr>
          <w:rFonts w:ascii="Calibri" w:hAnsi="Calibri" w:cs="Times New Roman"/>
          <w:sz w:val="22"/>
          <w:szCs w:val="22"/>
        </w:rPr>
        <w:tab/>
      </w:r>
    </w:p>
    <w:p w14:paraId="527FB4B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duża ilość obszarów o wysokich walorach przyrodniczych (jeziora, lasy) (21%);</w:t>
      </w:r>
      <w:r w:rsidR="005962F4" w:rsidRPr="0025171D">
        <w:rPr>
          <w:rFonts w:ascii="Calibri" w:hAnsi="Calibri" w:cs="Times New Roman"/>
          <w:sz w:val="22"/>
          <w:szCs w:val="22"/>
        </w:rPr>
        <w:tab/>
      </w:r>
    </w:p>
    <w:p w14:paraId="0843E32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atrakcyjność położenia sprzyjająca rozwojowi budownictwa mieszkaniowego (18%);</w:t>
      </w:r>
      <w:r w:rsidR="005962F4" w:rsidRPr="0025171D">
        <w:rPr>
          <w:rFonts w:ascii="Calibri" w:hAnsi="Calibri" w:cs="Times New Roman"/>
          <w:sz w:val="22"/>
          <w:szCs w:val="22"/>
        </w:rPr>
        <w:tab/>
      </w:r>
    </w:p>
    <w:p w14:paraId="2F6E753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dobry stan środowiska naturalnego (czyste powietrze, wody powierzchniowe i podziemne, brak przemysłu) (13%).</w:t>
      </w:r>
    </w:p>
    <w:p w14:paraId="3B935FE0" w14:textId="77777777" w:rsidR="005962F4" w:rsidRPr="0025171D" w:rsidRDefault="005962F4" w:rsidP="005962F4">
      <w:pPr>
        <w:jc w:val="both"/>
        <w:rPr>
          <w:rFonts w:ascii="Calibri" w:hAnsi="Calibri" w:cs="Times New Roman"/>
          <w:sz w:val="22"/>
          <w:szCs w:val="22"/>
        </w:rPr>
      </w:pPr>
    </w:p>
    <w:p w14:paraId="1FD1E4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gospodarki i rolnictwa jest drugim w kolejności atutem obszaru LGD, a składają się na nią (uporządkowane wg częstotliwości wskazań):</w:t>
      </w:r>
    </w:p>
    <w:p w14:paraId="522E36D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atrakcyjne warunki krajobrazowo-przyrodnicze sprzyjające rozwojowi różnych form turystyki, rekreacji, wypoczynku i związanej z nimi działalności gospodarczej (hotele, gastronomia)</w:t>
      </w:r>
      <w:r w:rsidR="005962F4" w:rsidRPr="0025171D">
        <w:rPr>
          <w:rFonts w:ascii="Calibri" w:hAnsi="Calibri" w:cs="Times New Roman"/>
          <w:sz w:val="22"/>
          <w:szCs w:val="22"/>
        </w:rPr>
        <w:tab/>
        <w:t xml:space="preserve"> (34%);</w:t>
      </w:r>
    </w:p>
    <w:p w14:paraId="51FB2D9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wolne tereny pod inwestycje gospodarcze (33%);</w:t>
      </w:r>
    </w:p>
    <w:p w14:paraId="2C112F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wartościowy potencjał ludzki</w:t>
      </w:r>
      <w:r w:rsidR="005962F4" w:rsidRPr="0025171D">
        <w:rPr>
          <w:rFonts w:ascii="Calibri" w:hAnsi="Calibri" w:cs="Times New Roman"/>
          <w:sz w:val="22"/>
          <w:szCs w:val="22"/>
        </w:rPr>
        <w:tab/>
        <w:t xml:space="preserve">  (22%);</w:t>
      </w:r>
    </w:p>
    <w:p w14:paraId="2A6006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funkcjonowanie wielu  dobrze prosperujących firm produkcyjnych i usługowych o zróżnicowanej strukturze branżowej (10%).</w:t>
      </w:r>
    </w:p>
    <w:p w14:paraId="40E71F5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mocnych stron na miejscu trzecim należy wskazać turystykę, rekreację i promocję, a w szczególności (uporządkowane wg częstotliwości wskazań):</w:t>
      </w:r>
    </w:p>
    <w:p w14:paraId="7DAB271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bogate wyposażenie placów zabaw (29%);</w:t>
      </w:r>
    </w:p>
    <w:p w14:paraId="2A06DA2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miejsc o dużym znaczeniu turystycznym (Jasna Góra, Jura Krakowsko- Częstochowska) (26%);</w:t>
      </w:r>
    </w:p>
    <w:p w14:paraId="63EB99F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zabytki architektoniczne pochodzące z różnych epok (zamek, pałace, kościoły) (25%);</w:t>
      </w:r>
    </w:p>
    <w:p w14:paraId="607EF22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sprzyjające warunki do rozwoju agroturystyki (15%);</w:t>
      </w:r>
    </w:p>
    <w:p w14:paraId="011D607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znaczna ilość publikacji informacyjnych i promocyjnych o obszarze LGD (monografie, foldery, biuletyny) (5%).</w:t>
      </w:r>
    </w:p>
    <w:p w14:paraId="5F0AB74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Czwartym, o nieco mniejszym znaczeniu atutem okazała się infrastruktura, na którą składają się następujące elementy (uporządkowane wg częstotliwości wskazań):</w:t>
      </w:r>
    </w:p>
    <w:p w14:paraId="392711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rozwinięta infrastruktura drogowa (droga ekspresowa S1, autostrada A1) (50%)</w:t>
      </w:r>
    </w:p>
    <w:p w14:paraId="2AE156C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infrastruktura techniczna (m.in. rozwinięta sieć energetyczna, wysoki poziom gazyfikacji, zaopatrzenie w  ogrzewanie, wodę; uporządkowana gospodarka odpadami; dostęp do telefonii stacjonarnej i komórkowej) (31%)</w:t>
      </w:r>
    </w:p>
    <w:p w14:paraId="21CA200D"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 dostępna infrastruktura społeczna (budynki użyteczności publicznej)</w:t>
      </w:r>
      <w:r w:rsidR="005962F4" w:rsidRPr="0025171D">
        <w:rPr>
          <w:rFonts w:ascii="Calibri" w:hAnsi="Calibri" w:cs="Times New Roman"/>
          <w:sz w:val="22"/>
          <w:szCs w:val="22"/>
        </w:rPr>
        <w:tab/>
        <w:t xml:space="preserve"> (18%)</w:t>
      </w:r>
    </w:p>
    <w:p w14:paraId="623C68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Administracja publiczna, kultura, edukacja, sfera społeczna, zdrowie i bezpieczeństwo to obszary, w których  mieszkańcy rzadziej dostrzegają mocne strony (zdecydowanie najrzadziej w odniesieniu do trzech ostatnich). Zestawienie wszystkich udzielonych odpowiedzi  przedstawia wykres 12.</w:t>
      </w:r>
    </w:p>
    <w:p w14:paraId="428DE873" w14:textId="77777777" w:rsidR="005962F4" w:rsidRPr="0025171D" w:rsidRDefault="005962F4" w:rsidP="005962F4">
      <w:pPr>
        <w:jc w:val="both"/>
        <w:rPr>
          <w:rFonts w:ascii="Calibri" w:hAnsi="Calibri" w:cs="Times New Roman"/>
          <w:sz w:val="22"/>
          <w:szCs w:val="22"/>
        </w:rPr>
      </w:pPr>
    </w:p>
    <w:p w14:paraId="591B6B67"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0CF4068" wp14:editId="79E696D1">
            <wp:extent cx="6073140" cy="2105025"/>
            <wp:effectExtent l="19050" t="0" r="0" b="0"/>
            <wp:docPr id="16"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34" cstate="print"/>
                    <a:srcRect r="-1614" b="-6592"/>
                    <a:stretch>
                      <a:fillRect/>
                    </a:stretch>
                  </pic:blipFill>
                  <pic:spPr bwMode="auto">
                    <a:xfrm>
                      <a:off x="0" y="0"/>
                      <a:ext cx="6073140" cy="2105025"/>
                    </a:xfrm>
                    <a:prstGeom prst="rect">
                      <a:avLst/>
                    </a:prstGeom>
                    <a:noFill/>
                    <a:ln w="9525">
                      <a:noFill/>
                      <a:miter lim="800000"/>
                      <a:headEnd/>
                      <a:tailEnd/>
                    </a:ln>
                  </pic:spPr>
                </pic:pic>
              </a:graphicData>
            </a:graphic>
          </wp:inline>
        </w:drawing>
      </w:r>
    </w:p>
    <w:p w14:paraId="0BF43047"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Analizując obszar LGD wskazać należy również obszary, które mieszkańcy w równym stopniu określili jako słabe strony, będące konsekwencją ograniczeń zasobów.</w:t>
      </w:r>
    </w:p>
    <w:p w14:paraId="31ECCF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Pierwszym z nich jest gospodarka i rolnictwo, a wśród nich (uporządkowane wg częstotliwości wskazań):</w:t>
      </w:r>
    </w:p>
    <w:p w14:paraId="64ED24F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perspektyw rozwoju dla ludzi wykształconych i młodych (37%);</w:t>
      </w:r>
    </w:p>
    <w:p w14:paraId="78B11A9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niewielki wpływ samorządów na obniżenie kosztów działalności gospodarczej (np. ulgi i zwolnienia  w opłatach i podatkach lokalnych)</w:t>
      </w:r>
      <w:r w:rsidR="005962F4" w:rsidRPr="0025171D">
        <w:rPr>
          <w:rFonts w:ascii="Calibri" w:hAnsi="Calibri" w:cs="Times New Roman"/>
          <w:sz w:val="22"/>
          <w:szCs w:val="22"/>
        </w:rPr>
        <w:tab/>
        <w:t xml:space="preserve">  (24%);</w:t>
      </w:r>
    </w:p>
    <w:p w14:paraId="3D55BF1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rozdrobnienie rolnictwa i mała liczba gospodarstw specjalistycznych (13%);</w:t>
      </w:r>
    </w:p>
    <w:p w14:paraId="1D8FA93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mała liczba szkoleń dla osób rozpoczynających lub/i prowadzących działalność gospodarczą (13%);</w:t>
      </w:r>
    </w:p>
    <w:p w14:paraId="2B5CA6F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niedostatecznie rozwinięte przetwórstwo produktów rolnych</w:t>
      </w:r>
      <w:r w:rsidR="005962F4" w:rsidRPr="0025171D">
        <w:rPr>
          <w:rFonts w:ascii="Calibri" w:hAnsi="Calibri" w:cs="Times New Roman"/>
          <w:sz w:val="22"/>
          <w:szCs w:val="22"/>
        </w:rPr>
        <w:tab/>
        <w:t>(12%).</w:t>
      </w:r>
    </w:p>
    <w:p w14:paraId="1C7DF36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Drugą, równie mocno odczuwaną przez mieszkańców, słabością obszaru jest infrastruktura, w obrębie której zwrócono uwagę na (uporządkowane wg częstotliwości wskazań):</w:t>
      </w:r>
    </w:p>
    <w:p w14:paraId="26EE72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transportowej (zły stan nawierzchni dróg, chodników,  brak dróg rowerowych, słabo rozwinięty transport kolejowy) (53%);</w:t>
      </w:r>
    </w:p>
    <w:p w14:paraId="24B352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technicznej (niski stopień skanalizowania) (25%);</w:t>
      </w:r>
    </w:p>
    <w:p w14:paraId="0E712D6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niewystarczającą liczba połączeń komunikacyjnych w transporcie publicznym (22%).</w:t>
      </w:r>
    </w:p>
    <w:p w14:paraId="26E6A82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Ostatnim obszarem jest sfera społeczna, w odniesieniu do której badani wskazali zwłaszcza na (uporządkowane wg częstotliwości wskazań):</w:t>
      </w:r>
    </w:p>
    <w:p w14:paraId="79CD7F5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brak mieszkań komunalnych i socjalnych (zbyt małe gminy) (39%);</w:t>
      </w:r>
    </w:p>
    <w:p w14:paraId="5B9AF5A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występowanie zjawisk patologii społecznych, zarówno wśród dorosłych jak i młodzieży (m.in. alkoholizm, przestępczość, zachowania szkodliwe dla rodziny: patologie rodziny, przemoc) (21%);</w:t>
      </w:r>
    </w:p>
    <w:p w14:paraId="62CF32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bierne postawy długotrwale bezrobotnych wobec podjęcia pracy (18%);</w:t>
      </w:r>
    </w:p>
    <w:p w14:paraId="41C2FEB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domów opieki społecznej (15%);</w:t>
      </w:r>
    </w:p>
    <w:p w14:paraId="70B3A84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organizacji pozarządowych działających na rzecz os. niepełnosprawnych</w:t>
      </w:r>
      <w:r w:rsidR="005962F4" w:rsidRPr="0025171D">
        <w:rPr>
          <w:rFonts w:ascii="Calibri" w:hAnsi="Calibri" w:cs="Times New Roman"/>
          <w:sz w:val="22"/>
          <w:szCs w:val="22"/>
        </w:rPr>
        <w:tab/>
        <w:t xml:space="preserve">  (6%).</w:t>
      </w:r>
    </w:p>
    <w:p w14:paraId="374C4D51"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Pozostałe obszary, a więc turystyka, rekreacja i promocja, sfera przestrzenna i środowisko, zdrowie, edukacja, bezpieczeństwo, kultura i administracja publiczna były wielokrotnie rzadziej wskazywane (zwłaszcza dwa ostatnie).</w:t>
      </w:r>
    </w:p>
    <w:p w14:paraId="053EF0E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Wszystkie wybory badanych ukazuje wykres 13.</w:t>
      </w:r>
    </w:p>
    <w:p w14:paraId="5AAB69AF" w14:textId="77777777" w:rsidR="005962F4" w:rsidRPr="0025171D" w:rsidRDefault="005962F4" w:rsidP="005962F4">
      <w:pPr>
        <w:jc w:val="both"/>
        <w:rPr>
          <w:rFonts w:ascii="Calibri" w:hAnsi="Calibri" w:cs="Times New Roman"/>
          <w:sz w:val="22"/>
          <w:szCs w:val="22"/>
        </w:rPr>
      </w:pPr>
    </w:p>
    <w:p w14:paraId="7D025422"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E34C33E" wp14:editId="6932E9FA">
            <wp:extent cx="6297295" cy="2165350"/>
            <wp:effectExtent l="0" t="0" r="0" b="0"/>
            <wp:docPr id="17" name="Wykre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1"/>
                    <pic:cNvPicPr>
                      <a:picLocks noChangeArrowheads="1"/>
                    </pic:cNvPicPr>
                  </pic:nvPicPr>
                  <pic:blipFill>
                    <a:blip r:embed="rId35" cstate="print"/>
                    <a:srcRect l="-694" t="-2722" r="-1967" b="-5064"/>
                    <a:stretch>
                      <a:fillRect/>
                    </a:stretch>
                  </pic:blipFill>
                  <pic:spPr bwMode="auto">
                    <a:xfrm>
                      <a:off x="0" y="0"/>
                      <a:ext cx="6297295" cy="2165350"/>
                    </a:xfrm>
                    <a:prstGeom prst="rect">
                      <a:avLst/>
                    </a:prstGeom>
                    <a:noFill/>
                    <a:ln w="9525">
                      <a:noFill/>
                      <a:miter lim="800000"/>
                      <a:headEnd/>
                      <a:tailEnd/>
                    </a:ln>
                  </pic:spPr>
                </pic:pic>
              </a:graphicData>
            </a:graphic>
          </wp:inline>
        </w:drawing>
      </w:r>
    </w:p>
    <w:p w14:paraId="5D629C54" w14:textId="77777777" w:rsidR="005962F4" w:rsidRPr="0025171D" w:rsidRDefault="005962F4" w:rsidP="005962F4">
      <w:pPr>
        <w:jc w:val="both"/>
        <w:rPr>
          <w:rFonts w:ascii="Calibri" w:hAnsi="Calibri" w:cs="Times New Roman"/>
          <w:sz w:val="22"/>
          <w:szCs w:val="22"/>
        </w:rPr>
      </w:pPr>
    </w:p>
    <w:p w14:paraId="2B1425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 otoczeniu zewnętrznym obszaru LGD mieszkańcy gmin do niego należących wskazali na określone szanse i zagrożenia.</w:t>
      </w:r>
    </w:p>
    <w:p w14:paraId="3EF510B2"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tych pierwszych szczególne znaczenie przypisali gospodarce, a szczególnie takim możliwościom z nią związanym jak (uporządkowane wg częstotliwości wskazań):</w:t>
      </w:r>
    </w:p>
    <w:p w14:paraId="5A8E49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powstanie nowych miejsc pracy (31%);</w:t>
      </w:r>
    </w:p>
    <w:p w14:paraId="1FB0BA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wykorzystanie wsparcia UE przez firmy na inwestycje rozwojowe (29%);</w:t>
      </w:r>
    </w:p>
    <w:p w14:paraId="59F063B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rosnący popyt na usługi skierowane do turystów i podróżnych (hotele, motele, parkingi, obiekty gastronomiczne) (16%);</w:t>
      </w:r>
    </w:p>
    <w:p w14:paraId="762F71A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aktywności inwestycyjnej (15%);</w:t>
      </w:r>
    </w:p>
    <w:p w14:paraId="1527D04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i produkcji  sprzedaży przetworzonych produktów rolnych przez rolników (tzw. sprzedaż bezpośrednia) (9%).</w:t>
      </w:r>
    </w:p>
    <w:p w14:paraId="336E5869"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Równie ważnym obszarem, w którym lokują się zewnętrzne czynniki pozytywnie mogące wpływać na rozwój obszar LGD, jest infrastruktura, a szczególnie (uporządkowane wg częstotliwości wskazań):</w:t>
      </w:r>
    </w:p>
    <w:p w14:paraId="2B42907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ubiegania się o dofinansowanie inwestycji w zakresie infrastruktury społecznej i technicznej ze środków UE (47%);</w:t>
      </w:r>
    </w:p>
    <w:p w14:paraId="33ACA9F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rewitalizacja i odbudowa częściowo nieczynnej linii kolejowej Tarnowskie Góry – Zawiercie</w:t>
      </w:r>
      <w:r w:rsidR="005962F4" w:rsidRPr="0025171D">
        <w:rPr>
          <w:rFonts w:ascii="Calibri" w:hAnsi="Calibri" w:cs="Times New Roman"/>
          <w:sz w:val="22"/>
          <w:szCs w:val="22"/>
        </w:rPr>
        <w:tab/>
        <w:t xml:space="preserve">  (27%);</w:t>
      </w:r>
    </w:p>
    <w:p w14:paraId="0200BA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rozwój inwestycyjny terenów leżących w sąsiedztwie ważnych szlaków komunikacyjnych (26%).</w:t>
      </w:r>
    </w:p>
    <w:p w14:paraId="70F1383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w którym badani dostrzegają szansę na zmianę. Szczególnie ważne okazały się (uporządkowane wg częstotliwości wskazań):</w:t>
      </w:r>
    </w:p>
    <w:p w14:paraId="7106609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korzystania z potencjału silnego zaplecza gospodarczego (lotnisko, miasta) (42%);</w:t>
      </w:r>
    </w:p>
    <w:p w14:paraId="1CB52E4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korzystne warunki dla nowo osiedlających się mieszkańców (30%);</w:t>
      </w:r>
    </w:p>
    <w:p w14:paraId="6DBDC33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wspierania rozwoju przedsięwzięć sprzyjających utrzymaniu i poprawie stanu środowiska naturalnego (27%).</w:t>
      </w:r>
    </w:p>
    <w:p w14:paraId="23F627B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Biorąc pod uwagę otoczenie zewnętrzne, badani dostrzegają szansę na rozwój obszaru LGD również w takich sferach jak kultura, turystyka, rekreacja i promocja, edukacja, administracja publiczna, sfera społeczna, zdrowie i bezpieczeństwo, ale odsetek wskazań jest niższy (w dwóch ostatnich przypadkach w znacznie).</w:t>
      </w:r>
    </w:p>
    <w:p w14:paraId="355F37B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wyborów zawiera wykres 14.</w:t>
      </w:r>
    </w:p>
    <w:p w14:paraId="20E9D202" w14:textId="77777777" w:rsidR="005962F4" w:rsidRPr="0025171D" w:rsidRDefault="005962F4" w:rsidP="005962F4">
      <w:pPr>
        <w:jc w:val="both"/>
        <w:rPr>
          <w:rFonts w:ascii="Calibri" w:hAnsi="Calibri" w:cs="Times New Roman"/>
          <w:b/>
          <w:sz w:val="22"/>
          <w:szCs w:val="22"/>
        </w:rPr>
      </w:pPr>
    </w:p>
    <w:p w14:paraId="452A5EBC"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61470E75" wp14:editId="7E029B42">
            <wp:extent cx="6107430" cy="1845945"/>
            <wp:effectExtent l="0" t="0" r="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6" cstate="print"/>
                    <a:srcRect l="-717" t="-3110" r="-2107" b="-2135"/>
                    <a:stretch>
                      <a:fillRect/>
                    </a:stretch>
                  </pic:blipFill>
                  <pic:spPr bwMode="auto">
                    <a:xfrm>
                      <a:off x="0" y="0"/>
                      <a:ext cx="6107430" cy="1845945"/>
                    </a:xfrm>
                    <a:prstGeom prst="rect">
                      <a:avLst/>
                    </a:prstGeom>
                    <a:noFill/>
                    <a:ln w="9525">
                      <a:noFill/>
                      <a:miter lim="800000"/>
                      <a:headEnd/>
                      <a:tailEnd/>
                    </a:ln>
                  </pic:spPr>
                </pic:pic>
              </a:graphicData>
            </a:graphic>
          </wp:inline>
        </w:drawing>
      </w:r>
    </w:p>
    <w:p w14:paraId="05811B22" w14:textId="77777777" w:rsidR="005962F4" w:rsidRPr="0025171D" w:rsidRDefault="005962F4" w:rsidP="005962F4">
      <w:pPr>
        <w:jc w:val="both"/>
        <w:rPr>
          <w:rFonts w:ascii="Calibri" w:hAnsi="Calibri" w:cs="Times New Roman"/>
          <w:sz w:val="22"/>
          <w:szCs w:val="22"/>
        </w:rPr>
      </w:pPr>
    </w:p>
    <w:p w14:paraId="44FA89B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Ostatnia część analizy SWOT to wskazanie zagrożeń tkwiących w środowisku zewnętrznym, a utrudniających rozwój obszaru LGD. </w:t>
      </w:r>
    </w:p>
    <w:p w14:paraId="5A83262C"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nich mieszkańcy za najważniejsze źródło tych zagrożeń uznali infrastrukturę, a w szczególności (uporządkowane wg częstotliwości wskazań):</w:t>
      </w:r>
    </w:p>
    <w:p w14:paraId="745C524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niewystarczające nakłady na remonty i modernizacje dróg (47%);</w:t>
      </w:r>
    </w:p>
    <w:p w14:paraId="14CC73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rosnące natężenie ruchu na drogach (38%);</w:t>
      </w:r>
    </w:p>
    <w:p w14:paraId="027831A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wysokie koszty inwestycji w infrastrukturę techniczną (15%).</w:t>
      </w:r>
    </w:p>
    <w:p w14:paraId="5815649A"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Drugim w kolejności obszarem, w którym badani dostrzegają zagrożenia, jest gospodarka/rolnictwo, a zwłaszcza następując jej elementy (uporządkowane wg częstotliwości wskazań):</w:t>
      </w:r>
    </w:p>
    <w:p w14:paraId="47C143B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odpływ zdolnych ludzi do atrakcyjniejszych ośrodków miejskich i za granicę</w:t>
      </w:r>
      <w:r w:rsidR="005962F4" w:rsidRPr="0025171D">
        <w:rPr>
          <w:rFonts w:ascii="Calibri" w:hAnsi="Calibri" w:cs="Times New Roman"/>
          <w:sz w:val="22"/>
          <w:szCs w:val="22"/>
        </w:rPr>
        <w:tab/>
        <w:t xml:space="preserve"> (57%);</w:t>
      </w:r>
    </w:p>
    <w:p w14:paraId="5C50615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skomplikowane procedury prowadzenia działalności gospodarczej (30%);</w:t>
      </w:r>
    </w:p>
    <w:p w14:paraId="12B2D22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odpowiednich instrumentów polityki rolnej pozwalających na zwiększenie opłacalności mniejszych gospodarstw rolnych (13%).</w:t>
      </w:r>
    </w:p>
    <w:p w14:paraId="7134AE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dostrzeganych zagrożeń, wśród których mieszkańcy wymienili przede wszystkim (uporządkowane wg częstotliwości wskazań):</w:t>
      </w:r>
    </w:p>
    <w:p w14:paraId="0D0CF0A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niedostateczna świadomość ekologiczna mieszkańców (52%);</w:t>
      </w:r>
    </w:p>
    <w:p w14:paraId="447889F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hałasu oraz poziomu zanieczyszczenia środowiska (32%);</w:t>
      </w:r>
    </w:p>
    <w:p w14:paraId="5F50852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słaba jakość gleb utrudniająca konkurowanie rolnikom (14%).</w:t>
      </w:r>
    </w:p>
    <w:p w14:paraId="2F119951" w14:textId="77777777" w:rsidR="005962F4" w:rsidRPr="0025171D" w:rsidRDefault="005962F4" w:rsidP="005962F4">
      <w:pPr>
        <w:jc w:val="both"/>
        <w:rPr>
          <w:rFonts w:ascii="Calibri" w:hAnsi="Calibri" w:cs="Times New Roman"/>
          <w:sz w:val="22"/>
          <w:szCs w:val="22"/>
        </w:rPr>
      </w:pPr>
    </w:p>
    <w:p w14:paraId="513371F8"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potencjalnych zagrożeń dla obszaru LGD wraz z ich poparciem wśród mieszkańców przedstawia wykres 15.</w:t>
      </w:r>
    </w:p>
    <w:p w14:paraId="3DA8241D"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450B1D60" wp14:editId="5672C304">
            <wp:extent cx="6081395" cy="2148205"/>
            <wp:effectExtent l="0" t="0" r="0" b="0"/>
            <wp:docPr id="1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7" cstate="print"/>
                    <a:srcRect l="-623" t="-4031" r="-2101" b="-5289"/>
                    <a:stretch>
                      <a:fillRect/>
                    </a:stretch>
                  </pic:blipFill>
                  <pic:spPr bwMode="auto">
                    <a:xfrm>
                      <a:off x="0" y="0"/>
                      <a:ext cx="6081395" cy="2148205"/>
                    </a:xfrm>
                    <a:prstGeom prst="rect">
                      <a:avLst/>
                    </a:prstGeom>
                    <a:noFill/>
                    <a:ln w="9525">
                      <a:noFill/>
                      <a:miter lim="800000"/>
                      <a:headEnd/>
                      <a:tailEnd/>
                    </a:ln>
                  </pic:spPr>
                </pic:pic>
              </a:graphicData>
            </a:graphic>
          </wp:inline>
        </w:drawing>
      </w:r>
    </w:p>
    <w:p w14:paraId="767E5163" w14:textId="77777777" w:rsidR="005962F4" w:rsidRPr="0025171D" w:rsidRDefault="005962F4" w:rsidP="005962F4">
      <w:pPr>
        <w:jc w:val="both"/>
        <w:rPr>
          <w:rFonts w:ascii="Calibri" w:hAnsi="Calibri" w:cs="Times New Roman"/>
          <w:b/>
          <w:sz w:val="22"/>
          <w:szCs w:val="22"/>
        </w:rPr>
      </w:pPr>
    </w:p>
    <w:p w14:paraId="67052F89"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W oparciu o analizę danych z badania ankietowego należy dodatkowo wskazać na potencjalne projekty, które zdaniem mieszkańców miałyby być zrealizowane z wykorzystaniem funduszy z dotacji Unii Europejskiej. Badani wskazali na: </w:t>
      </w:r>
    </w:p>
    <w:p w14:paraId="4CFD7C40"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transportowej (drogi, chodniki, ścieżki rowerowe)</w:t>
      </w:r>
    </w:p>
    <w:p w14:paraId="33948927"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społecznej (budowa żłobków, przedszkoli, pływalni, placów zabaw, sztucznych lodowisk, świetlic i domów kultury, mieszkań socjalnych; wspieranie dodatkowych zajęć i form spędzania czasu wolnego; wsparcie rodzin zagrożonych wykluczeniem)</w:t>
      </w:r>
    </w:p>
    <w:p w14:paraId="645E7834"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wsparcie grup społecznych wykluczonych i zagrożonych wykluczeni</w:t>
      </w:r>
      <w:r w:rsidR="00030908">
        <w:rPr>
          <w:rFonts w:ascii="Calibri" w:hAnsi="Calibri" w:cs="Times New Roman"/>
          <w:sz w:val="22"/>
          <w:szCs w:val="22"/>
          <w:u w:val="single"/>
        </w:rPr>
        <w:t>em społecznym (osoby starsze, z </w:t>
      </w:r>
      <w:r w:rsidRPr="0025171D">
        <w:rPr>
          <w:rFonts w:ascii="Calibri" w:hAnsi="Calibri" w:cs="Times New Roman"/>
          <w:sz w:val="22"/>
          <w:szCs w:val="22"/>
          <w:u w:val="single"/>
        </w:rPr>
        <w:t>niepełnosprawnościami, młodzież, długotrwale bezrobotni)</w:t>
      </w:r>
    </w:p>
    <w:p w14:paraId="17365755"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 poprawę infrastruktury technicznej (rozbudowa kanalizacji, poszerzenie dostępu do nowych technologii </w:t>
      </w:r>
      <w:r w:rsidRPr="0025171D">
        <w:rPr>
          <w:rFonts w:ascii="Calibri" w:hAnsi="Calibri" w:cs="Times New Roman"/>
          <w:sz w:val="22"/>
          <w:szCs w:val="22"/>
          <w:u w:val="single"/>
        </w:rPr>
        <w:lastRenderedPageBreak/>
        <w:t>i</w:t>
      </w:r>
      <w:r w:rsidR="00030908">
        <w:rPr>
          <w:rFonts w:ascii="Calibri" w:hAnsi="Calibri" w:cs="Times New Roman"/>
          <w:sz w:val="22"/>
          <w:szCs w:val="22"/>
          <w:u w:val="single"/>
        </w:rPr>
        <w:t> </w:t>
      </w:r>
      <w:r w:rsidRPr="0025171D">
        <w:rPr>
          <w:rFonts w:ascii="Calibri" w:hAnsi="Calibri" w:cs="Times New Roman"/>
          <w:sz w:val="22"/>
          <w:szCs w:val="22"/>
          <w:u w:val="single"/>
        </w:rPr>
        <w:t>wykorzystania sieci cyfrowych oraz internetowych)</w:t>
      </w:r>
    </w:p>
    <w:p w14:paraId="1AC115B3"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rozwój turystyki oraz związanej z nią promocji kultury i zasobów środowiska naturalnego (walory przyrodnicze)</w:t>
      </w:r>
    </w:p>
    <w:p w14:paraId="7C6A21E1"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działania proekologiczne (ochrona środowiska naturalnego)</w:t>
      </w:r>
    </w:p>
    <w:p w14:paraId="0EA2BB3D"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aktywizacja społeczności obszaru LGD (wsparcie integracji mieszkańców, rozszerzenie oferty kulturalnej)</w:t>
      </w:r>
    </w:p>
    <w:p w14:paraId="13F5C870" w14:textId="77777777" w:rsidR="005962F4" w:rsidRPr="0025171D" w:rsidRDefault="005962F4" w:rsidP="005962F4">
      <w:pPr>
        <w:jc w:val="both"/>
        <w:rPr>
          <w:rFonts w:ascii="Calibri" w:hAnsi="Calibri" w:cs="Times New Roman"/>
          <w:sz w:val="22"/>
          <w:szCs w:val="22"/>
        </w:rPr>
      </w:pPr>
    </w:p>
    <w:p w14:paraId="571729C8"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danych jakościowych (grupowe konsultacje społeczne z udziałem 95 osób)</w:t>
      </w:r>
    </w:p>
    <w:p w14:paraId="2EAAC7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Powyżej wskazane mocne i słabe strony oraz szanse i zagrożenia znajdują swoje potwierdzenie w analizie SWOT powstałej w oparciu o dane zebrane w trakcie przeprowadzonych konsultacji społecznych. Brało w nich udział 95 osób, z czego 11 mieszkańców gminy Woźniki, po 13 z gmin Mierzęcice i Ożarowice, po 14 z gmin Bobrowniki i Psary oraz po 15 z gmin Świerklaniec i Siewierz. W konsultacjach tych brali udział przedstawiciele sektora społecznego, publicznego i gospodarczego oraz mieszkańcy.</w:t>
      </w:r>
    </w:p>
    <w:p w14:paraId="68A9F9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Uzyskane w trakcie spotkań informacje zostały ułożone z wykorzystaniem takiego samego podziału obszarów, jaki zastosowany został w badaniu ankietowym (w celu uzyskania możliwości porównania). Kolejność prezentowania obszarów w każdej części analizy SWOT odzwierciedla ważność danej sfery dla lokalnej społeczności (zmierzona </w:t>
      </w:r>
      <w:r w:rsidRPr="003A3849">
        <w:rPr>
          <w:rFonts w:ascii="Calibri" w:hAnsi="Calibri" w:cs="Times New Roman"/>
          <w:sz w:val="22"/>
          <w:szCs w:val="22"/>
        </w:rPr>
        <w:t xml:space="preserve">częstotliwością wskazań w trakcie spotkań). Uczestnicy wskazali również grupy </w:t>
      </w:r>
      <w:proofErr w:type="spellStart"/>
      <w:r w:rsidRPr="00030908">
        <w:rPr>
          <w:rFonts w:ascii="Calibri" w:hAnsi="Calibri" w:cs="Times New Roman"/>
          <w:sz w:val="22"/>
          <w:szCs w:val="22"/>
        </w:rPr>
        <w:t>defaworyzowane</w:t>
      </w:r>
      <w:proofErr w:type="spellEnd"/>
      <w:r w:rsidRPr="003A3849">
        <w:rPr>
          <w:rFonts w:ascii="Calibri" w:hAnsi="Calibri" w:cs="Times New Roman"/>
          <w:sz w:val="22"/>
          <w:szCs w:val="22"/>
        </w:rPr>
        <w:t xml:space="preserve"> na obszarze LGD, do których szczególnie należą bezrobotni, młodzież, osoby starsze a także niepełnosprawni.</w:t>
      </w:r>
    </w:p>
    <w:p w14:paraId="5BDB3FA0" w14:textId="77777777" w:rsidR="005962F4" w:rsidRDefault="005962F4" w:rsidP="005962F4">
      <w:pPr>
        <w:jc w:val="both"/>
        <w:rPr>
          <w:rFonts w:ascii="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5338"/>
      </w:tblGrid>
      <w:tr w:rsidR="005962F4" w:rsidRPr="0025171D" w14:paraId="4B5DFBEE" w14:textId="77777777" w:rsidTr="00260020">
        <w:trPr>
          <w:trHeight w:val="333"/>
        </w:trPr>
        <w:tc>
          <w:tcPr>
            <w:tcW w:w="2500" w:type="pct"/>
            <w:shd w:val="clear" w:color="auto" w:fill="auto"/>
            <w:vAlign w:val="center"/>
          </w:tcPr>
          <w:p w14:paraId="0524D3AA"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SZANSE</w:t>
            </w:r>
          </w:p>
        </w:tc>
        <w:tc>
          <w:tcPr>
            <w:tcW w:w="2500" w:type="pct"/>
            <w:shd w:val="clear" w:color="auto" w:fill="auto"/>
            <w:vAlign w:val="center"/>
          </w:tcPr>
          <w:p w14:paraId="70D8E1DE"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ZAGROŻENIA</w:t>
            </w:r>
          </w:p>
        </w:tc>
      </w:tr>
      <w:tr w:rsidR="005962F4" w:rsidRPr="0025171D" w14:paraId="223DB346" w14:textId="77777777" w:rsidTr="00260020">
        <w:tc>
          <w:tcPr>
            <w:tcW w:w="2500" w:type="pct"/>
            <w:shd w:val="clear" w:color="auto" w:fill="auto"/>
          </w:tcPr>
          <w:p w14:paraId="6F96C415"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gospodarka</w:t>
            </w:r>
          </w:p>
          <w:p w14:paraId="05ED45A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przedsiębiorczości  (dzięki m.in. układowi  komunikacyjnemu)</w:t>
            </w:r>
          </w:p>
          <w:p w14:paraId="7A96D4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pozyskania środków zewnętrznych</w:t>
            </w:r>
          </w:p>
          <w:p w14:paraId="0775D14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strefa ekonomiczna</w:t>
            </w:r>
          </w:p>
          <w:p w14:paraId="4DE9F226"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22FB6A7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lotniska (m.in. nowy terminal) i związane z nim potencjalne wykorzystanie usług „okołolotniskowych”</w:t>
            </w:r>
          </w:p>
          <w:p w14:paraId="2230BFE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projekty wprowadzenia miejscowego planu zagospodarowania przestrzennego</w:t>
            </w:r>
          </w:p>
          <w:p w14:paraId="433E1AB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wspierania realizacji przedsięwzięć (środowisko naturalne)</w:t>
            </w:r>
          </w:p>
          <w:p w14:paraId="4093C19C"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7F7763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rozbudowa infrastruktury „okołolotniskowej”</w:t>
            </w:r>
          </w:p>
          <w:p w14:paraId="222E19B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infrastruktury drogowej i kolejowej (S11, A1, druga nitka S1, linia kolejowa 182)</w:t>
            </w:r>
          </w:p>
          <w:p w14:paraId="5D9CBE6B"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141F94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perspektywa finansowa 201</w:t>
            </w:r>
            <w:r w:rsidR="00A12A0E" w:rsidRPr="0025171D">
              <w:rPr>
                <w:rFonts w:ascii="Calibri" w:eastAsia="Calibri" w:hAnsi="Calibri" w:cs="Times New Roman"/>
                <w:sz w:val="20"/>
                <w:szCs w:val="20"/>
              </w:rPr>
              <w:t>4</w:t>
            </w:r>
            <w:r w:rsidRPr="0025171D">
              <w:rPr>
                <w:rFonts w:ascii="Calibri" w:eastAsia="Calibri" w:hAnsi="Calibri" w:cs="Times New Roman"/>
                <w:sz w:val="20"/>
                <w:szCs w:val="20"/>
              </w:rPr>
              <w:t>-2020</w:t>
            </w:r>
          </w:p>
          <w:p w14:paraId="3B04A3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dedykowanie środków na rozwój cyfrowy</w:t>
            </w:r>
          </w:p>
          <w:p w14:paraId="3BF60B9C"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692833F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napływ nowych mieszkańców</w:t>
            </w:r>
          </w:p>
          <w:p w14:paraId="465E71D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dostępność środków na zwalczanie bezrobocia</w:t>
            </w:r>
          </w:p>
          <w:p w14:paraId="3041CFD2"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turystyka, rekreacja, promocja</w:t>
            </w:r>
          </w:p>
          <w:p w14:paraId="67CE842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promocja turystyki</w:t>
            </w:r>
          </w:p>
          <w:p w14:paraId="78B0B657"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edukacja</w:t>
            </w:r>
          </w:p>
          <w:p w14:paraId="2E5010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edukacja</w:t>
            </w:r>
          </w:p>
        </w:tc>
        <w:tc>
          <w:tcPr>
            <w:tcW w:w="2500" w:type="pct"/>
            <w:shd w:val="clear" w:color="auto" w:fill="auto"/>
          </w:tcPr>
          <w:p w14:paraId="508A8A9C"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gospodarka/rolnictwo </w:t>
            </w:r>
          </w:p>
          <w:p w14:paraId="6DF455D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struktura społeczno-demograficzna związana z emigracją ludzi młodych i starzejącym się społeczeństwem</w:t>
            </w:r>
          </w:p>
          <w:p w14:paraId="518E0AC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perspektyw rozwoju dla ludzi młodych</w:t>
            </w:r>
          </w:p>
          <w:p w14:paraId="5140168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małe zainteresowanie zewnętrznych inwestorów</w:t>
            </w:r>
          </w:p>
          <w:p w14:paraId="22AD5F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rozwiązań prawnych w zakresie meldowania (kwestia podatków)</w:t>
            </w:r>
          </w:p>
          <w:p w14:paraId="704814B2"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184EDB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natężenie ruchu drogowego i związany z tym brak planów w zakresie wyprowadzenia ruchu z centrum gminy</w:t>
            </w:r>
          </w:p>
          <w:p w14:paraId="24538A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możliwości prawnych realizacji inwestycji w ramach ciągów pieszo-rowerowych</w:t>
            </w:r>
          </w:p>
          <w:p w14:paraId="340115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nakłady na budowę dróg w powiecie</w:t>
            </w:r>
          </w:p>
          <w:p w14:paraId="28A82ABE"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567C7F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ramy prawne funkcjonowania gminy (wzrost obowiązków i wynikających z nich wydatków: oświata, infrastruktura, zmiany prawne zmniejszające dochody budżetu)</w:t>
            </w:r>
          </w:p>
          <w:p w14:paraId="013A388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skomplikowane przepisy dotyczące pozyskiwania i wykorzystywania środków unijnych</w:t>
            </w:r>
          </w:p>
          <w:p w14:paraId="3198885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dofinansowania obszarów wiejskich</w:t>
            </w:r>
          </w:p>
          <w:p w14:paraId="43B32289"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4A40B8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2FE7573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system edukacji (przepisy prawa związane ze zmniejszającą się relatywnie subwencją oświatową)</w:t>
            </w:r>
          </w:p>
          <w:p w14:paraId="5908C46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koszty edukacji</w:t>
            </w:r>
          </w:p>
          <w:p w14:paraId="40634F7A"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CECCDA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mieszkańców w konsekwencji niedoinwestowania służb mundurowych (policja, straż, służby mundurowe)</w:t>
            </w:r>
          </w:p>
          <w:p w14:paraId="639AE47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posterunków policji (zbyt mała liczba w gminie)</w:t>
            </w:r>
          </w:p>
          <w:p w14:paraId="483CD200"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6051191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polityka zdrowotna państwa (zwłaszcza dotycząca seniorów)</w:t>
            </w:r>
          </w:p>
        </w:tc>
      </w:tr>
      <w:tr w:rsidR="005962F4" w:rsidRPr="0025171D" w14:paraId="4285C475" w14:textId="77777777" w:rsidTr="00D27B6F">
        <w:trPr>
          <w:trHeight w:val="345"/>
        </w:trPr>
        <w:tc>
          <w:tcPr>
            <w:tcW w:w="2500" w:type="pct"/>
            <w:shd w:val="clear" w:color="auto" w:fill="auto"/>
            <w:vAlign w:val="center"/>
          </w:tcPr>
          <w:p w14:paraId="34134552" w14:textId="77777777" w:rsidR="005962F4" w:rsidRPr="0025171D" w:rsidRDefault="005962F4" w:rsidP="00260020">
            <w:pPr>
              <w:jc w:val="center"/>
              <w:rPr>
                <w:rFonts w:ascii="Calibri" w:eastAsia="Calibri" w:hAnsi="Calibri" w:cs="Times New Roman"/>
                <w:b/>
                <w:sz w:val="20"/>
                <w:szCs w:val="20"/>
              </w:rPr>
            </w:pPr>
            <w:r w:rsidRPr="0025171D">
              <w:rPr>
                <w:rFonts w:ascii="Calibri" w:hAnsi="Calibri"/>
                <w:b/>
                <w:sz w:val="20"/>
                <w:szCs w:val="20"/>
              </w:rPr>
              <w:t>MOCN</w:t>
            </w:r>
            <w:r w:rsidRPr="0025171D">
              <w:rPr>
                <w:rFonts w:ascii="Calibri" w:eastAsia="Calibri" w:hAnsi="Calibri" w:cs="Times New Roman"/>
                <w:b/>
                <w:sz w:val="20"/>
                <w:szCs w:val="20"/>
              </w:rPr>
              <w:t>E STRONY</w:t>
            </w:r>
          </w:p>
        </w:tc>
        <w:tc>
          <w:tcPr>
            <w:tcW w:w="2500" w:type="pct"/>
            <w:shd w:val="clear" w:color="auto" w:fill="auto"/>
            <w:vAlign w:val="center"/>
          </w:tcPr>
          <w:p w14:paraId="625719CD"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SŁABE STRONY</w:t>
            </w:r>
          </w:p>
        </w:tc>
      </w:tr>
      <w:tr w:rsidR="005962F4" w:rsidRPr="0025171D" w14:paraId="23F8DEB5" w14:textId="77777777" w:rsidTr="00260020">
        <w:tc>
          <w:tcPr>
            <w:tcW w:w="2500" w:type="pct"/>
            <w:shd w:val="clear" w:color="auto" w:fill="auto"/>
          </w:tcPr>
          <w:p w14:paraId="20CEA76E"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32F9E2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sprzyjające położenie: węzły/połączenia  komunikacyjne (A1, S1), zróżnicowane środowisko przyrodnicze i jego walory (lasy, zbiorniki wodne)</w:t>
            </w:r>
          </w:p>
          <w:p w14:paraId="3765DF0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dobre połączenie z aglomeracją i port lotniczy</w:t>
            </w:r>
          </w:p>
          <w:p w14:paraId="5A2A598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atrakcyjne warunki do budownictwa indywidualnego</w:t>
            </w:r>
          </w:p>
          <w:p w14:paraId="25BA44A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(czyste, sprzyjające)</w:t>
            </w:r>
          </w:p>
          <w:p w14:paraId="75E95B24" w14:textId="77777777" w:rsidR="005962F4" w:rsidRPr="0025171D" w:rsidRDefault="005962F4" w:rsidP="00260020">
            <w:pPr>
              <w:widowControl/>
              <w:numPr>
                <w:ilvl w:val="0"/>
                <w:numId w:val="39"/>
              </w:numPr>
              <w:ind w:left="0" w:firstLine="0"/>
              <w:rPr>
                <w:rFonts w:ascii="Calibri" w:eastAsia="Calibri" w:hAnsi="Calibri" w:cs="Times New Roman"/>
                <w:sz w:val="20"/>
                <w:szCs w:val="20"/>
              </w:rPr>
            </w:pPr>
            <w:r w:rsidRPr="0025171D">
              <w:rPr>
                <w:rFonts w:ascii="Calibri" w:eastAsia="Calibri" w:hAnsi="Calibri" w:cs="Times New Roman"/>
                <w:sz w:val="20"/>
                <w:szCs w:val="20"/>
              </w:rPr>
              <w:t>i</w:t>
            </w:r>
            <w:r w:rsidRPr="0025171D">
              <w:rPr>
                <w:rFonts w:ascii="Calibri" w:eastAsia="Calibri" w:hAnsi="Calibri" w:cs="Times New Roman"/>
                <w:sz w:val="20"/>
                <w:szCs w:val="20"/>
                <w:u w:val="single"/>
              </w:rPr>
              <w:t>nfrastruktura</w:t>
            </w:r>
          </w:p>
          <w:p w14:paraId="145A5A0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drogowa</w:t>
            </w:r>
          </w:p>
          <w:p w14:paraId="693DAD2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-rozwinięta infrastruktura techniczna (media)</w:t>
            </w:r>
          </w:p>
          <w:p w14:paraId="7E291B8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(gęsta) sieć placówek szkolnych</w:t>
            </w:r>
          </w:p>
          <w:p w14:paraId="0A1283E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społeczna (obiekty użyteczności publicznej); dobrze wyposażone place zabaw, obiekty sportowe, świetlice, szkoły, remizy</w:t>
            </w:r>
          </w:p>
          <w:p w14:paraId="035C129D"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7E42B9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walory turystyczno-krajobrazowe i związana z nimi infrastruktura (np. baza gastronomiczna)</w:t>
            </w:r>
          </w:p>
          <w:p w14:paraId="60D8DA0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tereny rekreacyjne</w:t>
            </w:r>
          </w:p>
          <w:p w14:paraId="7A3094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obiekty zabytkowe na terenie gminy i ich ochrona</w:t>
            </w:r>
          </w:p>
          <w:p w14:paraId="34C3DCA1"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58F3E00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aktywność społeczna i związana z nimi duża liczba organizacji społecznych</w:t>
            </w:r>
          </w:p>
          <w:p w14:paraId="1EE6810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spójność społeczno-kulturowa (łatwość integracji środowiska lokalnego, działalność sektora społecznego - straże, koła gospodyń wiejskich, koła emerytów i rencistów)</w:t>
            </w:r>
          </w:p>
          <w:p w14:paraId="0BF1AA04"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w:t>
            </w:r>
          </w:p>
          <w:p w14:paraId="51140A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-potencjał ludności (wykształcona młodzież)</w:t>
            </w:r>
          </w:p>
          <w:p w14:paraId="08D87A4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demografia (dodatni przyrost naturalny, rosnąca liczba mieszkańców, napływ osób młodych, wykształconych, artystów)</w:t>
            </w:r>
          </w:p>
          <w:p w14:paraId="73D7ECA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zatrudnienie w porcie lotniczym</w:t>
            </w:r>
          </w:p>
          <w:p w14:paraId="3D9DB97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wolne tereny pod inwestycje</w:t>
            </w:r>
          </w:p>
          <w:p w14:paraId="66E140D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-pozyskanie środków unijnych na inwestycje</w:t>
            </w:r>
          </w:p>
          <w:p w14:paraId="6A80F81A"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70BAFD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bogata oferta kulturalna</w:t>
            </w:r>
          </w:p>
          <w:p w14:paraId="50A19AF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-wzmocnienie integracji społecznej w wyniku wydarzeń kulturalnych</w:t>
            </w:r>
          </w:p>
          <w:p w14:paraId="62C3425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infrastruktura społeczno-kulturalna (dom kultury, uniwersytet III wieku)</w:t>
            </w:r>
          </w:p>
          <w:p w14:paraId="77D59F9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-praca z młodzieżą wczesnoszkolną (kluby UKS)</w:t>
            </w:r>
          </w:p>
          <w:p w14:paraId="59580100"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202B502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kompleksowa edukacja</w:t>
            </w:r>
          </w:p>
          <w:p w14:paraId="38AF3C1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siatka szkół podstawowych</w:t>
            </w:r>
          </w:p>
          <w:p w14:paraId="35A025B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wysoki poziom edukacji</w:t>
            </w:r>
          </w:p>
          <w:p w14:paraId="5BD42A55"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7568EFF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-dobra opieka medyczna (brak kolejek) POZ</w:t>
            </w:r>
          </w:p>
          <w:p w14:paraId="55C9F46C"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FB2C77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(w tym przeciwpożarowe)</w:t>
            </w:r>
          </w:p>
          <w:p w14:paraId="489A560D"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3E4114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kompetentni pracownicy</w:t>
            </w:r>
          </w:p>
          <w:p w14:paraId="3F78BC58" w14:textId="77777777" w:rsidR="005962F4" w:rsidRPr="0025171D" w:rsidRDefault="005962F4" w:rsidP="00260020">
            <w:pPr>
              <w:rPr>
                <w:rFonts w:ascii="Calibri" w:eastAsia="Calibri" w:hAnsi="Calibri" w:cs="Times New Roman"/>
                <w:sz w:val="20"/>
                <w:szCs w:val="20"/>
                <w:u w:val="single"/>
              </w:rPr>
            </w:pPr>
            <w:r w:rsidRPr="0025171D">
              <w:rPr>
                <w:rFonts w:ascii="Calibri" w:eastAsia="Calibri" w:hAnsi="Calibri" w:cs="Times New Roman"/>
                <w:sz w:val="20"/>
                <w:szCs w:val="20"/>
              </w:rPr>
              <w:t>- stabilne dochody gminy</w:t>
            </w:r>
          </w:p>
        </w:tc>
        <w:tc>
          <w:tcPr>
            <w:tcW w:w="2500" w:type="pct"/>
            <w:shd w:val="clear" w:color="auto" w:fill="auto"/>
          </w:tcPr>
          <w:p w14:paraId="15DE6219"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lastRenderedPageBreak/>
              <w:t xml:space="preserve">infrastruktura </w:t>
            </w:r>
          </w:p>
          <w:p w14:paraId="0F6622A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braki w infrastrukturze transportowej: brak ścieżek rowerowych, dróg (przykładowo brak rozbudowy S1 o druga nitkę), drogi niskiej jakości, niedostosowane do panującego ruchu (droga 78), brak chodników przy drogach o dużym natężeniu, szlaków turystycznych</w:t>
            </w:r>
          </w:p>
          <w:p w14:paraId="5C4C957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słabo rozwinięta komunikacja publiczna, słabe skomunikowanie sołectw gminy</w:t>
            </w:r>
          </w:p>
          <w:p w14:paraId="010F01E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środków na remonty i budowę dróg</w:t>
            </w:r>
          </w:p>
          <w:p w14:paraId="37C89E3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 brak infrastruktury technicznej (niski poziom skanalizowania, brak kanalizacji)</w:t>
            </w:r>
          </w:p>
          <w:p w14:paraId="266A464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braki w infrastrukturze społecznej: brak żłobków, przedszkoli (miejsc w przedszkolach), domów </w:t>
            </w:r>
            <w:r w:rsidR="00A12A0E" w:rsidRPr="0025171D">
              <w:rPr>
                <w:rFonts w:ascii="Calibri" w:eastAsia="Calibri" w:hAnsi="Calibri" w:cs="Times New Roman"/>
                <w:sz w:val="20"/>
                <w:szCs w:val="20"/>
              </w:rPr>
              <w:t xml:space="preserve">spokojnej </w:t>
            </w:r>
            <w:r w:rsidRPr="0025171D">
              <w:rPr>
                <w:rFonts w:ascii="Calibri" w:eastAsia="Calibri" w:hAnsi="Calibri" w:cs="Times New Roman"/>
                <w:sz w:val="20"/>
                <w:szCs w:val="20"/>
              </w:rPr>
              <w:t>starości; wyposażenie placów zabaw oraz świetlic środowiskowych w części miejscowości (wraz z instruktorami);</w:t>
            </w:r>
          </w:p>
          <w:p w14:paraId="5617BE4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centralnych placów wsi i rozproszenie obiektów użyteczności publicznej</w:t>
            </w:r>
          </w:p>
          <w:p w14:paraId="67EAAB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rozmieszczenie mieszkańców: większa w części posiadającej lepszą infrastrukturę</w:t>
            </w:r>
          </w:p>
          <w:p w14:paraId="30D4E3B9"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i rolnictwo </w:t>
            </w:r>
          </w:p>
          <w:p w14:paraId="72310FB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terenów pod inwestycje</w:t>
            </w:r>
          </w:p>
          <w:p w14:paraId="5F35B6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warunków do tworzenia firm usługowo-handlowych</w:t>
            </w:r>
          </w:p>
          <w:p w14:paraId="2A9BBC2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niekorzystna struktura społeczno-demograficzna związana z emigracją ludzi młodych i starzejącym się społeczeństwem (niski przyrost naturalny)</w:t>
            </w:r>
          </w:p>
          <w:p w14:paraId="338D5CF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wykorzystanie gazu do celów grzewczych</w:t>
            </w:r>
          </w:p>
          <w:p w14:paraId="51351A5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dużych przedsiębiorstw</w:t>
            </w:r>
          </w:p>
          <w:p w14:paraId="7D3F8F6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bezrobocie na terenie powiat</w:t>
            </w:r>
            <w:r w:rsidR="00A12A0E" w:rsidRPr="0025171D">
              <w:rPr>
                <w:rFonts w:ascii="Calibri" w:eastAsia="Calibri" w:hAnsi="Calibri" w:cs="Times New Roman"/>
                <w:sz w:val="20"/>
                <w:szCs w:val="20"/>
              </w:rPr>
              <w:t>ów</w:t>
            </w:r>
            <w:r w:rsidRPr="0025171D">
              <w:rPr>
                <w:rFonts w:ascii="Calibri" w:eastAsia="Calibri" w:hAnsi="Calibri" w:cs="Times New Roman"/>
                <w:sz w:val="20"/>
                <w:szCs w:val="20"/>
              </w:rPr>
              <w:t>, ale też brak osób chętnych do pracy</w:t>
            </w:r>
          </w:p>
          <w:p w14:paraId="0A6D7DE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zameldowania, w konsekwencji wpływ podatków</w:t>
            </w:r>
          </w:p>
          <w:p w14:paraId="2583907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integracja środowiska przedsiębiorców</w:t>
            </w:r>
          </w:p>
          <w:p w14:paraId="4348CEC9"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5B31D46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stan środowiska naturalnego: stan wód zalewu </w:t>
            </w:r>
            <w:proofErr w:type="spellStart"/>
            <w:r w:rsidRPr="0025171D">
              <w:rPr>
                <w:rFonts w:ascii="Calibri" w:eastAsia="Calibri" w:hAnsi="Calibri" w:cs="Times New Roman"/>
                <w:sz w:val="20"/>
                <w:szCs w:val="20"/>
              </w:rPr>
              <w:t>przeczyckiego</w:t>
            </w:r>
            <w:proofErr w:type="spellEnd"/>
            <w:r w:rsidRPr="0025171D">
              <w:rPr>
                <w:rFonts w:ascii="Calibri" w:eastAsia="Calibri" w:hAnsi="Calibri" w:cs="Times New Roman"/>
                <w:sz w:val="20"/>
                <w:szCs w:val="20"/>
              </w:rPr>
              <w:t>, zapylenie, zanieczyszczenie, niska bonitacja gleb (klasa VI)</w:t>
            </w:r>
          </w:p>
          <w:p w14:paraId="21AE560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niska świadomość ekologiczna mieszkańców (według niektórych bardzo niska)</w:t>
            </w:r>
          </w:p>
          <w:p w14:paraId="3826FF8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duże natężenie hałasu (samochody: DK 78, A1, S1; lotnisko)</w:t>
            </w:r>
          </w:p>
          <w:p w14:paraId="4B2554E7"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7236F59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budownictwa socjalnego i komunalnego</w:t>
            </w:r>
          </w:p>
          <w:p w14:paraId="41795DC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żłobków i domów starości</w:t>
            </w:r>
          </w:p>
          <w:p w14:paraId="680E87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mała liczba organizacji pozarządowych</w:t>
            </w:r>
          </w:p>
          <w:p w14:paraId="106405C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integracji na poziomie gminy</w:t>
            </w:r>
          </w:p>
          <w:p w14:paraId="683DE9D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domów opieki socjalnej</w:t>
            </w:r>
          </w:p>
          <w:p w14:paraId="2A40114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dla osób niepełnosprawnych</w:t>
            </w:r>
          </w:p>
          <w:p w14:paraId="76E3B186"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181E4EA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słaby dostęp do specjalistycznej opieki medycznej</w:t>
            </w:r>
          </w:p>
          <w:p w14:paraId="5DBB2E2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usługi zdrowotne; opieka paliatywna, opiekuńcza</w:t>
            </w:r>
          </w:p>
          <w:p w14:paraId="70E6B328"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5D7404A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bezpośredniego dostępu do wydarzeń kulturalnych</w:t>
            </w:r>
          </w:p>
          <w:p w14:paraId="46E490D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animatorów kultury w miejscowościach wchodzących w skład gminy</w:t>
            </w:r>
          </w:p>
          <w:p w14:paraId="4995EEE2"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17FA3F5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 (absolwenci)</w:t>
            </w:r>
          </w:p>
          <w:p w14:paraId="765C2A3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48CC82BB"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68C018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promocji lokalnych zasobów</w:t>
            </w:r>
          </w:p>
          <w:p w14:paraId="2C75D4E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promocja księstwa siewierskiego</w:t>
            </w:r>
          </w:p>
          <w:p w14:paraId="3F76854E"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40E4C8D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monitoringu</w:t>
            </w:r>
          </w:p>
        </w:tc>
      </w:tr>
    </w:tbl>
    <w:p w14:paraId="1D8484FF" w14:textId="77777777" w:rsidR="005962F4" w:rsidRPr="0025171D" w:rsidRDefault="005962F4" w:rsidP="005962F4">
      <w:pPr>
        <w:jc w:val="both"/>
        <w:rPr>
          <w:rFonts w:ascii="Calibri" w:eastAsia="Calibri" w:hAnsi="Calibri" w:cs="Times New Roman"/>
          <w:sz w:val="22"/>
          <w:szCs w:val="22"/>
        </w:rPr>
      </w:pPr>
    </w:p>
    <w:p w14:paraId="7FEEE9CC"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 xml:space="preserve">Na podstawie przeprowadzonej analizy SWOT, stworzonej w oparciu o badania ankietowe i konsultacje społeczne, podkreślić należy, że zdecydowanie najsłabsze strony badanego obszaru LGD dotyczą </w:t>
      </w:r>
      <w:r w:rsidRPr="0025171D">
        <w:rPr>
          <w:rFonts w:ascii="Calibri" w:eastAsia="Calibri" w:hAnsi="Calibri"/>
          <w:b/>
          <w:sz w:val="22"/>
          <w:szCs w:val="22"/>
        </w:rPr>
        <w:t>infrastruktury, gospodarki i rolnictwa oraz turystyki, rekreacji i promocji</w:t>
      </w:r>
      <w:r w:rsidRPr="0025171D">
        <w:rPr>
          <w:rFonts w:ascii="Calibri" w:eastAsia="Calibri" w:hAnsi="Calibri"/>
          <w:sz w:val="22"/>
          <w:szCs w:val="22"/>
        </w:rPr>
        <w:t>, co stanowi punkt wyjścia do wskazania kierunków działań na rzecz poprawy sytuacji w obszarze LGD. Mocne strony będą atutem gwarantującym skuteczność podejmowanych działań. Analiza zagrożeń  z kolei pozwoli uniknąć negatywnych konsekwencji i podjąć działania zapewniające uniknięcie skutków tychże zagrożeń.</w:t>
      </w:r>
    </w:p>
    <w:p w14:paraId="0B8C3C09"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Najważniejsze aspekty analizy SWOT odniesione zostały do szczególnych elementów analizy obszaru LGD, co prezentuje poniższa tabela:</w:t>
      </w:r>
    </w:p>
    <w:p w14:paraId="1DE7E1BD"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p>
    <w:tbl>
      <w:tblPr>
        <w:tblW w:w="10060" w:type="dxa"/>
        <w:jc w:val="center"/>
        <w:tblCellMar>
          <w:left w:w="70" w:type="dxa"/>
          <w:right w:w="70" w:type="dxa"/>
        </w:tblCellMar>
        <w:tblLook w:val="04A0" w:firstRow="1" w:lastRow="0" w:firstColumn="1" w:lastColumn="0" w:noHBand="0" w:noVBand="1"/>
      </w:tblPr>
      <w:tblGrid>
        <w:gridCol w:w="2122"/>
        <w:gridCol w:w="2976"/>
        <w:gridCol w:w="1843"/>
        <w:gridCol w:w="3119"/>
      </w:tblGrid>
      <w:tr w:rsidR="004D7193" w:rsidRPr="0025171D" w14:paraId="10ED3E9B" w14:textId="77777777" w:rsidTr="00D27B6F">
        <w:trPr>
          <w:trHeight w:val="510"/>
          <w:jc w:val="center"/>
        </w:trPr>
        <w:tc>
          <w:tcPr>
            <w:tcW w:w="212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63CBD98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lastRenderedPageBreak/>
              <w:t>Mocne strony</w:t>
            </w:r>
          </w:p>
        </w:tc>
        <w:tc>
          <w:tcPr>
            <w:tcW w:w="2976" w:type="dxa"/>
            <w:tcBorders>
              <w:top w:val="single" w:sz="4" w:space="0" w:color="auto"/>
              <w:left w:val="nil"/>
              <w:bottom w:val="single" w:sz="4" w:space="0" w:color="auto"/>
              <w:right w:val="single" w:sz="4" w:space="0" w:color="auto"/>
            </w:tcBorders>
            <w:shd w:val="clear" w:color="000000" w:fill="C4D79B"/>
            <w:vAlign w:val="center"/>
            <w:hideMark/>
          </w:tcPr>
          <w:p w14:paraId="1E6560B8"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14:paraId="323C47A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Słabe strony</w:t>
            </w:r>
          </w:p>
        </w:tc>
        <w:tc>
          <w:tcPr>
            <w:tcW w:w="3119" w:type="dxa"/>
            <w:tcBorders>
              <w:top w:val="single" w:sz="4" w:space="0" w:color="auto"/>
              <w:left w:val="nil"/>
              <w:bottom w:val="single" w:sz="4" w:space="0" w:color="auto"/>
              <w:right w:val="single" w:sz="4" w:space="0" w:color="auto"/>
            </w:tcBorders>
            <w:shd w:val="clear" w:color="000000" w:fill="C4D79B"/>
            <w:vAlign w:val="center"/>
            <w:hideMark/>
          </w:tcPr>
          <w:p w14:paraId="4D960FE9"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4DF516C9" w14:textId="77777777" w:rsidTr="00D27B6F">
        <w:trPr>
          <w:trHeight w:val="893"/>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887756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sprzyjające położenie w sferze przestrzennej</w:t>
            </w:r>
          </w:p>
        </w:tc>
        <w:tc>
          <w:tcPr>
            <w:tcW w:w="2976" w:type="dxa"/>
            <w:tcBorders>
              <w:top w:val="nil"/>
              <w:left w:val="nil"/>
              <w:bottom w:val="single" w:sz="4" w:space="0" w:color="auto"/>
              <w:right w:val="single" w:sz="4" w:space="0" w:color="auto"/>
            </w:tcBorders>
            <w:shd w:val="clear" w:color="auto" w:fill="auto"/>
            <w:vAlign w:val="center"/>
            <w:hideMark/>
          </w:tcPr>
          <w:p w14:paraId="7FB0F4D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42ADF4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26816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najpotrzebniejsze inicjatywy; najważniejsze kierunki rozwoju</w:t>
            </w:r>
          </w:p>
        </w:tc>
      </w:tr>
      <w:tr w:rsidR="004D7193" w:rsidRPr="0025171D" w14:paraId="165C8870" w14:textId="77777777" w:rsidTr="00D27B6F">
        <w:trPr>
          <w:trHeight w:val="1332"/>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E77EBE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2976" w:type="dxa"/>
            <w:tcBorders>
              <w:top w:val="nil"/>
              <w:left w:val="nil"/>
              <w:bottom w:val="single" w:sz="4" w:space="0" w:color="auto"/>
              <w:right w:val="single" w:sz="4" w:space="0" w:color="auto"/>
            </w:tcBorders>
            <w:shd w:val="clear" w:color="auto" w:fill="auto"/>
            <w:vAlign w:val="center"/>
            <w:hideMark/>
          </w:tcPr>
          <w:p w14:paraId="69A27A7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zadowolenie i jakość życia; ogólna charakterystyka obszaru; działalność najbardziej rozwojowa pod względem ekonomicznym i oferująca zatrudnienie; zmienne społeczno-demograficzne</w:t>
            </w:r>
          </w:p>
        </w:tc>
        <w:tc>
          <w:tcPr>
            <w:tcW w:w="1843" w:type="dxa"/>
            <w:tcBorders>
              <w:top w:val="nil"/>
              <w:left w:val="nil"/>
              <w:bottom w:val="single" w:sz="4" w:space="0" w:color="auto"/>
              <w:right w:val="single" w:sz="4" w:space="0" w:color="auto"/>
            </w:tcBorders>
            <w:shd w:val="clear" w:color="auto" w:fill="auto"/>
            <w:vAlign w:val="center"/>
            <w:hideMark/>
          </w:tcPr>
          <w:p w14:paraId="194167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7D2F30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problemy  zatrudnieniem; najpotrzebniejsze inicjatywy; najważniejsze kierunki rozwoju</w:t>
            </w:r>
          </w:p>
        </w:tc>
      </w:tr>
      <w:tr w:rsidR="004D7193" w:rsidRPr="0025171D" w14:paraId="08FEB80F" w14:textId="77777777" w:rsidTr="00D27B6F">
        <w:trPr>
          <w:trHeight w:val="14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6EAE66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walory turystyczno-krajobrazowe związane z terenami rekreacyjnymi i obiektami zabytkowymi</w:t>
            </w:r>
          </w:p>
        </w:tc>
        <w:tc>
          <w:tcPr>
            <w:tcW w:w="2976" w:type="dxa"/>
            <w:tcBorders>
              <w:top w:val="nil"/>
              <w:left w:val="nil"/>
              <w:bottom w:val="single" w:sz="4" w:space="0" w:color="auto"/>
              <w:right w:val="single" w:sz="4" w:space="0" w:color="auto"/>
            </w:tcBorders>
            <w:shd w:val="clear" w:color="auto" w:fill="auto"/>
            <w:vAlign w:val="center"/>
            <w:hideMark/>
          </w:tcPr>
          <w:p w14:paraId="2C962D0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kulturowe; uwarunkowania historyczne; zasoby wodne; lesistość</w:t>
            </w:r>
          </w:p>
        </w:tc>
        <w:tc>
          <w:tcPr>
            <w:tcW w:w="1843" w:type="dxa"/>
            <w:tcBorders>
              <w:top w:val="nil"/>
              <w:left w:val="nil"/>
              <w:bottom w:val="single" w:sz="4" w:space="0" w:color="auto"/>
              <w:right w:val="single" w:sz="4" w:space="0" w:color="auto"/>
            </w:tcBorders>
            <w:shd w:val="clear" w:color="auto" w:fill="auto"/>
            <w:vAlign w:val="center"/>
            <w:hideMark/>
          </w:tcPr>
          <w:p w14:paraId="184B1C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1493E68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 najpotrzebniejsze inicjatywy</w:t>
            </w:r>
          </w:p>
        </w:tc>
      </w:tr>
      <w:tr w:rsidR="004D7193" w:rsidRPr="0025171D" w14:paraId="3158A372"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000000" w:fill="C4D79B"/>
            <w:vAlign w:val="center"/>
            <w:hideMark/>
          </w:tcPr>
          <w:p w14:paraId="2EE7DF15"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Szanse</w:t>
            </w:r>
          </w:p>
        </w:tc>
        <w:tc>
          <w:tcPr>
            <w:tcW w:w="2976" w:type="dxa"/>
            <w:tcBorders>
              <w:top w:val="nil"/>
              <w:left w:val="nil"/>
              <w:bottom w:val="single" w:sz="4" w:space="0" w:color="auto"/>
              <w:right w:val="single" w:sz="4" w:space="0" w:color="auto"/>
            </w:tcBorders>
            <w:shd w:val="clear" w:color="000000" w:fill="C4D79B"/>
            <w:vAlign w:val="center"/>
            <w:hideMark/>
          </w:tcPr>
          <w:p w14:paraId="1065F4F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nil"/>
              <w:left w:val="nil"/>
              <w:bottom w:val="single" w:sz="4" w:space="0" w:color="auto"/>
              <w:right w:val="single" w:sz="4" w:space="0" w:color="auto"/>
            </w:tcBorders>
            <w:shd w:val="clear" w:color="000000" w:fill="C4D79B"/>
            <w:vAlign w:val="center"/>
            <w:hideMark/>
          </w:tcPr>
          <w:p w14:paraId="32741E8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Zagrożenia</w:t>
            </w:r>
          </w:p>
        </w:tc>
        <w:tc>
          <w:tcPr>
            <w:tcW w:w="3119" w:type="dxa"/>
            <w:tcBorders>
              <w:top w:val="nil"/>
              <w:left w:val="nil"/>
              <w:bottom w:val="single" w:sz="4" w:space="0" w:color="auto"/>
              <w:right w:val="single" w:sz="4" w:space="0" w:color="auto"/>
            </w:tcBorders>
            <w:shd w:val="clear" w:color="000000" w:fill="C4D79B"/>
            <w:vAlign w:val="center"/>
            <w:hideMark/>
          </w:tcPr>
          <w:p w14:paraId="2BC4A0C6"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12ADFE49"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0832C4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2976" w:type="dxa"/>
            <w:tcBorders>
              <w:top w:val="nil"/>
              <w:left w:val="nil"/>
              <w:bottom w:val="single" w:sz="4" w:space="0" w:color="auto"/>
              <w:right w:val="single" w:sz="4" w:space="0" w:color="auto"/>
            </w:tcBorders>
            <w:shd w:val="clear" w:color="auto" w:fill="auto"/>
            <w:vAlign w:val="center"/>
            <w:hideMark/>
          </w:tcPr>
          <w:p w14:paraId="334552F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058BAA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5A0BD31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r>
      <w:tr w:rsidR="004D7193" w:rsidRPr="0025171D" w14:paraId="40198072" w14:textId="77777777" w:rsidTr="00D27B6F">
        <w:trPr>
          <w:trHeight w:val="108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80103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w:t>
            </w:r>
          </w:p>
        </w:tc>
        <w:tc>
          <w:tcPr>
            <w:tcW w:w="2976" w:type="dxa"/>
            <w:tcBorders>
              <w:top w:val="nil"/>
              <w:left w:val="nil"/>
              <w:bottom w:val="single" w:sz="4" w:space="0" w:color="auto"/>
              <w:right w:val="single" w:sz="4" w:space="0" w:color="auto"/>
            </w:tcBorders>
            <w:shd w:val="clear" w:color="auto" w:fill="auto"/>
            <w:vAlign w:val="center"/>
            <w:hideMark/>
          </w:tcPr>
          <w:p w14:paraId="19F7A0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uwarunkowania przestrzenno-geograficzne</w:t>
            </w:r>
          </w:p>
        </w:tc>
        <w:tc>
          <w:tcPr>
            <w:tcW w:w="1843" w:type="dxa"/>
            <w:tcBorders>
              <w:top w:val="nil"/>
              <w:left w:val="nil"/>
              <w:bottom w:val="single" w:sz="4" w:space="0" w:color="auto"/>
              <w:right w:val="single" w:sz="4" w:space="0" w:color="auto"/>
            </w:tcBorders>
            <w:shd w:val="clear" w:color="auto" w:fill="auto"/>
            <w:vAlign w:val="center"/>
            <w:hideMark/>
          </w:tcPr>
          <w:p w14:paraId="4BE669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616D7B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w:t>
            </w:r>
          </w:p>
        </w:tc>
      </w:tr>
      <w:tr w:rsidR="004D7193" w:rsidRPr="0025171D" w14:paraId="7133F540" w14:textId="77777777" w:rsidTr="00D27B6F">
        <w:trPr>
          <w:trHeight w:val="76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D617EF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turystyka, rekreacja, promocja</w:t>
            </w:r>
          </w:p>
        </w:tc>
        <w:tc>
          <w:tcPr>
            <w:tcW w:w="2976" w:type="dxa"/>
            <w:tcBorders>
              <w:top w:val="nil"/>
              <w:left w:val="nil"/>
              <w:bottom w:val="single" w:sz="4" w:space="0" w:color="auto"/>
              <w:right w:val="single" w:sz="4" w:space="0" w:color="auto"/>
            </w:tcBorders>
            <w:shd w:val="clear" w:color="auto" w:fill="auto"/>
            <w:vAlign w:val="center"/>
            <w:hideMark/>
          </w:tcPr>
          <w:p w14:paraId="105187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przyrodnicze; zasoby wodne; lesistość; zadowolenie z życia i jakość życia</w:t>
            </w:r>
          </w:p>
        </w:tc>
        <w:tc>
          <w:tcPr>
            <w:tcW w:w="1843" w:type="dxa"/>
            <w:tcBorders>
              <w:top w:val="nil"/>
              <w:left w:val="nil"/>
              <w:bottom w:val="single" w:sz="4" w:space="0" w:color="auto"/>
              <w:right w:val="single" w:sz="4" w:space="0" w:color="auto"/>
            </w:tcBorders>
            <w:shd w:val="clear" w:color="auto" w:fill="auto"/>
            <w:vAlign w:val="center"/>
            <w:hideMark/>
          </w:tcPr>
          <w:p w14:paraId="22B9C0F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4B2BFA7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w:t>
            </w:r>
          </w:p>
        </w:tc>
      </w:tr>
    </w:tbl>
    <w:p w14:paraId="71549288" w14:textId="77777777" w:rsidR="004D7193" w:rsidRPr="0025171D" w:rsidRDefault="004D7193" w:rsidP="004D7193">
      <w:pPr>
        <w:pStyle w:val="Teksttreci21"/>
        <w:tabs>
          <w:tab w:val="left" w:pos="763"/>
        </w:tabs>
        <w:spacing w:before="0" w:after="0" w:line="240" w:lineRule="auto"/>
        <w:ind w:firstLine="0"/>
        <w:rPr>
          <w:rFonts w:ascii="Calibri" w:hAnsi="Calibri"/>
          <w:sz w:val="22"/>
          <w:szCs w:val="22"/>
        </w:rPr>
      </w:pPr>
    </w:p>
    <w:p w14:paraId="54865607" w14:textId="77777777" w:rsidR="00754707" w:rsidRPr="0025171D" w:rsidRDefault="00754707" w:rsidP="005962F4">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F13959" w:rsidRPr="0025171D" w14:paraId="3700F5B8" w14:textId="77777777" w:rsidTr="009C7F46">
        <w:trPr>
          <w:trHeight w:val="420"/>
        </w:trPr>
        <w:tc>
          <w:tcPr>
            <w:tcW w:w="10490" w:type="dxa"/>
            <w:shd w:val="clear" w:color="auto" w:fill="A8D08D"/>
            <w:vAlign w:val="center"/>
          </w:tcPr>
          <w:p w14:paraId="409F36AA" w14:textId="77777777" w:rsidR="00F13959" w:rsidRPr="009C7F46" w:rsidRDefault="00F13959" w:rsidP="00F13959">
            <w:pPr>
              <w:pStyle w:val="Nagwek1"/>
              <w:rPr>
                <w:rFonts w:ascii="Calibri" w:hAnsi="Calibri"/>
              </w:rPr>
            </w:pPr>
            <w:bookmarkStart w:id="60" w:name="_Toc441751170"/>
            <w:r w:rsidRPr="009C7F46">
              <w:rPr>
                <w:rFonts w:ascii="Calibri" w:hAnsi="Calibri"/>
              </w:rPr>
              <w:t>Rozdział V Cele i wskaźniki</w:t>
            </w:r>
            <w:bookmarkEnd w:id="60"/>
          </w:p>
        </w:tc>
      </w:tr>
    </w:tbl>
    <w:p w14:paraId="3ADF6524" w14:textId="77777777" w:rsidR="004B6921" w:rsidRPr="0025171D" w:rsidRDefault="003B0D5D" w:rsidP="004B6921">
      <w:pPr>
        <w:jc w:val="both"/>
        <w:rPr>
          <w:rFonts w:ascii="Calibri" w:hAnsi="Calibri"/>
          <w:sz w:val="22"/>
          <w:szCs w:val="22"/>
        </w:rPr>
      </w:pPr>
      <w:r w:rsidRPr="0025171D">
        <w:rPr>
          <w:rFonts w:ascii="Calibri" w:hAnsi="Calibri"/>
          <w:sz w:val="22"/>
          <w:szCs w:val="22"/>
        </w:rPr>
        <w:t>Proces formułowania celów ogólnych, celów szczegółowych i przedsięwzięć dla potrzeb LSR opierał się o analizę SWOT oraz analizę diagnozy obszaru LSR –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Kierunki działania wpisują się w oczywisty sposób w dokumenty strategiczne, w szczególności w Program Rozwoju Obszarów Wiejskich na lata 2014¬2020 oraz Regionalny Program Operacyjny Województwa Śląskiego na lata 2014-2020. Cele LSR zostały sformułowane z wykorzystaniem „metody problemowej". Formułowanie celów opiera się o analizę SWOT, gdzie pierwszym etapem jest identyfikacja problemów. Proces powstawania i konstruowania  celów zgodny jest przedstawionym poniżej „Poradnikiem dla lokalnych grup działania w zakresie opracowania lokalnych strategii rozwoju na lata 2014-2020”</w:t>
      </w:r>
      <w:r w:rsidR="004B6921" w:rsidRPr="0025171D">
        <w:rPr>
          <w:rFonts w:ascii="Calibri" w:hAnsi="Calibri"/>
          <w:sz w:val="22"/>
          <w:szCs w:val="22"/>
        </w:rPr>
        <w:t>.</w:t>
      </w:r>
    </w:p>
    <w:p w14:paraId="2737F2FE" w14:textId="77777777" w:rsidR="004B6921" w:rsidRPr="0025171D" w:rsidRDefault="00AA1225" w:rsidP="004B6921">
      <w:pPr>
        <w:jc w:val="center"/>
        <w:rPr>
          <w:rFonts w:ascii="Calibri" w:hAnsi="Calibri"/>
          <w:sz w:val="22"/>
          <w:szCs w:val="22"/>
        </w:rPr>
      </w:pPr>
      <w:r>
        <w:rPr>
          <w:rFonts w:ascii="Calibri" w:hAnsi="Calibri"/>
          <w:noProof/>
          <w:sz w:val="22"/>
          <w:szCs w:val="22"/>
          <w:lang w:bidi="ar-SA"/>
        </w:rPr>
        <w:drawing>
          <wp:inline distT="0" distB="0" distL="0" distR="0" wp14:anchorId="0BB053D0" wp14:editId="068C007F">
            <wp:extent cx="4459605" cy="2191385"/>
            <wp:effectExtent l="19050" t="0" r="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8" cstate="print"/>
                    <a:srcRect/>
                    <a:stretch>
                      <a:fillRect/>
                    </a:stretch>
                  </pic:blipFill>
                  <pic:spPr bwMode="auto">
                    <a:xfrm>
                      <a:off x="0" y="0"/>
                      <a:ext cx="4459605" cy="2191385"/>
                    </a:xfrm>
                    <a:prstGeom prst="rect">
                      <a:avLst/>
                    </a:prstGeom>
                    <a:noFill/>
                    <a:ln w="9525">
                      <a:noFill/>
                      <a:miter lim="800000"/>
                      <a:headEnd/>
                      <a:tailEnd/>
                    </a:ln>
                  </pic:spPr>
                </pic:pic>
              </a:graphicData>
            </a:graphic>
          </wp:inline>
        </w:drawing>
      </w:r>
    </w:p>
    <w:p w14:paraId="2871B6BE" w14:textId="77777777" w:rsidR="004B6921" w:rsidRPr="0025171D" w:rsidRDefault="004B6921">
      <w:pPr>
        <w:rPr>
          <w:rFonts w:ascii="Calibri" w:hAnsi="Calibri"/>
          <w:sz w:val="22"/>
          <w:szCs w:val="22"/>
        </w:rPr>
      </w:pPr>
      <w:r w:rsidRPr="0025171D">
        <w:rPr>
          <w:rFonts w:ascii="Calibri" w:hAnsi="Calibri"/>
          <w:i/>
          <w:sz w:val="20"/>
          <w:szCs w:val="20"/>
        </w:rPr>
        <w:t>Źródło: „Poradnik dla lokalnych grup działania w zakresie opracowania lokalnych strategii rozwoju na lata 2014-2020”, Warszawa 2015, Wydanie III uzupełnione i zaktualizowane</w:t>
      </w:r>
    </w:p>
    <w:p w14:paraId="2D7C60E7" w14:textId="77777777" w:rsidR="004B6921" w:rsidRPr="0025171D" w:rsidRDefault="004B6921">
      <w:pPr>
        <w:rPr>
          <w:rFonts w:ascii="Calibri" w:hAnsi="Calibri"/>
          <w:sz w:val="22"/>
          <w:szCs w:val="22"/>
        </w:rPr>
        <w:sectPr w:rsidR="004B6921" w:rsidRPr="0025171D" w:rsidSect="00BA504E">
          <w:footerReference w:type="default" r:id="rId39"/>
          <w:pgSz w:w="11900" w:h="16840"/>
          <w:pgMar w:top="720" w:right="720" w:bottom="720" w:left="720" w:header="0" w:footer="6" w:gutter="0"/>
          <w:cols w:space="720"/>
          <w:noEndnote/>
          <w:docGrid w:linePitch="360"/>
        </w:sectPr>
      </w:pPr>
    </w:p>
    <w:p w14:paraId="179E5B82" w14:textId="77777777" w:rsidR="004B015F" w:rsidRPr="0025171D" w:rsidRDefault="004B015F" w:rsidP="004B015F">
      <w:pPr>
        <w:pStyle w:val="Nagwek2"/>
        <w:rPr>
          <w:rFonts w:ascii="Calibri" w:hAnsi="Calibri"/>
        </w:rPr>
      </w:pPr>
      <w:bookmarkStart w:id="61" w:name="_Toc433750126"/>
      <w:bookmarkStart w:id="62" w:name="_Toc441751171"/>
      <w:r w:rsidRPr="0025171D">
        <w:rPr>
          <w:rFonts w:ascii="Calibri" w:hAnsi="Calibri"/>
        </w:rPr>
        <w:lastRenderedPageBreak/>
        <w:t>Cele ogólne, cele szczegółowe i przedsięwzięcia</w:t>
      </w:r>
      <w:bookmarkEnd w:id="61"/>
      <w:bookmarkEnd w:id="62"/>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97"/>
        <w:gridCol w:w="2843"/>
        <w:gridCol w:w="2410"/>
        <w:gridCol w:w="2410"/>
        <w:gridCol w:w="2268"/>
        <w:gridCol w:w="1910"/>
      </w:tblGrid>
      <w:tr w:rsidR="00E2417D" w:rsidRPr="00F25544" w14:paraId="4312047A" w14:textId="77777777" w:rsidTr="00F25544">
        <w:trPr>
          <w:trHeight w:hRule="exact" w:val="690"/>
          <w:jc w:val="center"/>
        </w:trPr>
        <w:tc>
          <w:tcPr>
            <w:tcW w:w="2397" w:type="dxa"/>
            <w:shd w:val="clear" w:color="auto" w:fill="C5E0B3"/>
            <w:vAlign w:val="center"/>
          </w:tcPr>
          <w:p w14:paraId="312938AF"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Problem szczegółowy</w:t>
            </w:r>
          </w:p>
        </w:tc>
        <w:tc>
          <w:tcPr>
            <w:tcW w:w="2843" w:type="dxa"/>
            <w:shd w:val="clear" w:color="auto" w:fill="C5E0B3"/>
            <w:vAlign w:val="center"/>
          </w:tcPr>
          <w:p w14:paraId="15705CBB"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szczegółowy (propozycja rozwiązania w odniesieniu do grupy docelowej)</w:t>
            </w:r>
          </w:p>
        </w:tc>
        <w:tc>
          <w:tcPr>
            <w:tcW w:w="2410" w:type="dxa"/>
            <w:shd w:val="clear" w:color="auto" w:fill="C5E0B3"/>
            <w:vAlign w:val="center"/>
          </w:tcPr>
          <w:p w14:paraId="12A22C88"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Negatywne następstwo problemu</w:t>
            </w:r>
          </w:p>
        </w:tc>
        <w:tc>
          <w:tcPr>
            <w:tcW w:w="2410" w:type="dxa"/>
            <w:shd w:val="clear" w:color="auto" w:fill="C5E0B3"/>
            <w:vAlign w:val="center"/>
          </w:tcPr>
          <w:p w14:paraId="72931287"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ogólny (propozycje rozwiązania)</w:t>
            </w:r>
          </w:p>
        </w:tc>
        <w:tc>
          <w:tcPr>
            <w:tcW w:w="2268" w:type="dxa"/>
            <w:shd w:val="clear" w:color="auto" w:fill="C5E0B3"/>
            <w:vAlign w:val="center"/>
          </w:tcPr>
          <w:p w14:paraId="0F3ABCEE"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Przyczyny problemu</w:t>
            </w:r>
          </w:p>
        </w:tc>
        <w:tc>
          <w:tcPr>
            <w:tcW w:w="1910" w:type="dxa"/>
            <w:shd w:val="clear" w:color="auto" w:fill="C5E0B3"/>
            <w:vAlign w:val="center"/>
          </w:tcPr>
          <w:p w14:paraId="5B6EC1EA"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Przed</w:t>
            </w:r>
            <w:r w:rsidR="007639C0" w:rsidRPr="00F25544">
              <w:rPr>
                <w:rFonts w:ascii="Calibri" w:hAnsi="Calibri"/>
                <w:b/>
                <w:color w:val="auto"/>
                <w:sz w:val="18"/>
                <w:szCs w:val="18"/>
              </w:rPr>
              <w:t>sięwzięcie (propozycje usunięcia</w:t>
            </w:r>
            <w:r w:rsidRPr="00F25544">
              <w:rPr>
                <w:rFonts w:ascii="Calibri" w:hAnsi="Calibri"/>
                <w:b/>
                <w:color w:val="auto"/>
                <w:sz w:val="18"/>
                <w:szCs w:val="18"/>
              </w:rPr>
              <w:t>)</w:t>
            </w:r>
          </w:p>
        </w:tc>
      </w:tr>
      <w:tr w:rsidR="00E2417D" w:rsidRPr="00F25544" w14:paraId="604CD890" w14:textId="77777777" w:rsidTr="00690E2E">
        <w:trPr>
          <w:trHeight w:hRule="exact" w:val="3818"/>
          <w:jc w:val="center"/>
        </w:trPr>
        <w:tc>
          <w:tcPr>
            <w:tcW w:w="2397" w:type="dxa"/>
            <w:shd w:val="clear" w:color="auto" w:fill="auto"/>
          </w:tcPr>
          <w:p w14:paraId="25428753"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społecznej i publicznej</w:t>
            </w:r>
          </w:p>
        </w:tc>
        <w:tc>
          <w:tcPr>
            <w:tcW w:w="2843" w:type="dxa"/>
            <w:shd w:val="clear" w:color="auto" w:fill="auto"/>
          </w:tcPr>
          <w:p w14:paraId="044E4E2D" w14:textId="77777777" w:rsidR="00E2417D" w:rsidRPr="00AC7711" w:rsidRDefault="00E2417D" w:rsidP="00F25544">
            <w:pPr>
              <w:pStyle w:val="Teksttreci21"/>
              <w:shd w:val="clear" w:color="auto" w:fill="auto"/>
              <w:spacing w:before="0" w:after="0" w:line="240" w:lineRule="auto"/>
              <w:ind w:firstLine="0"/>
              <w:jc w:val="left"/>
              <w:rPr>
                <w:rFonts w:ascii="Calibri" w:hAnsi="Calibri"/>
                <w:sz w:val="18"/>
                <w:szCs w:val="18"/>
              </w:rPr>
            </w:pPr>
            <w:r w:rsidRPr="00A94DA1">
              <w:rPr>
                <w:rFonts w:ascii="Calibri" w:hAnsi="Calibri"/>
                <w:b/>
                <w:sz w:val="18"/>
                <w:szCs w:val="18"/>
              </w:rPr>
              <w:t xml:space="preserve">Rozbudowa </w:t>
            </w:r>
            <w:r w:rsidRPr="008A7B7A">
              <w:rPr>
                <w:rFonts w:ascii="Calibri" w:hAnsi="Calibri"/>
                <w:b/>
                <w:color w:val="auto"/>
                <w:sz w:val="18"/>
                <w:szCs w:val="18"/>
              </w:rPr>
              <w:t>i modernizacja infrastruktury o charakterze społecznym i publicznym</w:t>
            </w:r>
            <w:r w:rsidR="00AC7711" w:rsidRPr="008A7B7A">
              <w:rPr>
                <w:rFonts w:ascii="Calibri" w:hAnsi="Calibri"/>
                <w:b/>
                <w:color w:val="auto"/>
                <w:sz w:val="18"/>
                <w:szCs w:val="18"/>
              </w:rPr>
              <w:t xml:space="preserve"> oraz </w:t>
            </w:r>
            <w:r w:rsidR="00AC7711" w:rsidRPr="008A7B7A">
              <w:rPr>
                <w:rFonts w:ascii="Calibri" w:eastAsia="Palatino Linotype" w:hAnsi="Calibri" w:cs="Palatino Linotype"/>
                <w:b/>
                <w:color w:val="auto"/>
                <w:sz w:val="18"/>
                <w:szCs w:val="18"/>
              </w:rPr>
              <w:t>inwestycje w sferze dziedzictwa lokalnego</w:t>
            </w:r>
            <w:r w:rsidRPr="008A7B7A">
              <w:rPr>
                <w:rFonts w:ascii="Calibri" w:hAnsi="Calibri"/>
                <w:color w:val="auto"/>
                <w:sz w:val="18"/>
                <w:szCs w:val="18"/>
              </w:rPr>
              <w:t xml:space="preserve"> tj. elementów infrastruktury pełniących ważne funkcje publiczne, infrastruktury sportowej, rekreacyjnej, infrastruktury kulturalnej</w:t>
            </w:r>
            <w:r w:rsidR="00AC7711" w:rsidRPr="008A7B7A">
              <w:rPr>
                <w:rFonts w:ascii="Calibri" w:hAnsi="Calibri"/>
                <w:color w:val="auto"/>
                <w:sz w:val="18"/>
                <w:szCs w:val="18"/>
              </w:rPr>
              <w:t>, obiekty cenne dla zachowania dziedzictwa lokalnego</w:t>
            </w:r>
            <w:r w:rsidRPr="008A7B7A">
              <w:rPr>
                <w:rFonts w:ascii="Calibri" w:hAnsi="Calibri"/>
                <w:color w:val="auto"/>
                <w:sz w:val="18"/>
                <w:szCs w:val="18"/>
              </w:rPr>
              <w:t xml:space="preserve"> (place zabaw, boiska, świetlice środowiskowe, domy kultury, centra miejscowości,</w:t>
            </w:r>
            <w:r w:rsidR="001255DD" w:rsidRPr="008A7B7A">
              <w:rPr>
                <w:rFonts w:ascii="Calibri" w:hAnsi="Calibri"/>
                <w:color w:val="auto"/>
                <w:sz w:val="18"/>
                <w:szCs w:val="18"/>
              </w:rPr>
              <w:t xml:space="preserve"> obiekty zabytkowe, </w:t>
            </w:r>
            <w:r w:rsidRPr="008A7B7A">
              <w:rPr>
                <w:rFonts w:ascii="Calibri" w:hAnsi="Calibri"/>
                <w:color w:val="auto"/>
                <w:sz w:val="18"/>
                <w:szCs w:val="18"/>
              </w:rPr>
              <w:t xml:space="preserve"> trasy turystyczne, ścieżki </w:t>
            </w:r>
            <w:proofErr w:type="spellStart"/>
            <w:r w:rsidRPr="008A7B7A">
              <w:rPr>
                <w:rFonts w:ascii="Calibri" w:hAnsi="Calibri"/>
                <w:color w:val="auto"/>
                <w:sz w:val="18"/>
                <w:szCs w:val="18"/>
              </w:rPr>
              <w:t>Nordic</w:t>
            </w:r>
            <w:proofErr w:type="spellEnd"/>
            <w:r w:rsidRPr="008A7B7A">
              <w:rPr>
                <w:rFonts w:ascii="Calibri" w:hAnsi="Calibri"/>
                <w:color w:val="auto"/>
                <w:sz w:val="18"/>
                <w:szCs w:val="18"/>
              </w:rPr>
              <w:t xml:space="preserve"> </w:t>
            </w:r>
            <w:proofErr w:type="spellStart"/>
            <w:r w:rsidRPr="008A7B7A">
              <w:rPr>
                <w:rFonts w:ascii="Calibri" w:hAnsi="Calibri"/>
                <w:color w:val="auto"/>
                <w:sz w:val="18"/>
                <w:szCs w:val="18"/>
              </w:rPr>
              <w:t>Walking</w:t>
            </w:r>
            <w:proofErr w:type="spellEnd"/>
            <w:r w:rsidRPr="008A7B7A">
              <w:rPr>
                <w:rFonts w:ascii="Calibri" w:hAnsi="Calibri"/>
                <w:color w:val="auto"/>
                <w:sz w:val="18"/>
                <w:szCs w:val="18"/>
              </w:rPr>
              <w:t>, miejsca wypoczynku, biwaki, domy opieki społecznej, itp.)</w:t>
            </w:r>
          </w:p>
        </w:tc>
        <w:tc>
          <w:tcPr>
            <w:tcW w:w="2410" w:type="dxa"/>
            <w:shd w:val="clear" w:color="auto" w:fill="auto"/>
          </w:tcPr>
          <w:p w14:paraId="4B19D1B7"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poziomu zaspokajania potrzeb poszczególnych grup mieszkańców oraz zubożenie form/sposobów spędzania czasu wolnego</w:t>
            </w:r>
          </w:p>
        </w:tc>
        <w:tc>
          <w:tcPr>
            <w:tcW w:w="2410" w:type="dxa"/>
            <w:shd w:val="clear" w:color="auto" w:fill="auto"/>
          </w:tcPr>
          <w:p w14:paraId="388F2A41"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6754D21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Wzrost potrzeb poszczególnych kategorii mieszkańców, braki budżetowe oraz przeniesienie środków na inwestycje innego rodzaju</w:t>
            </w:r>
          </w:p>
        </w:tc>
        <w:tc>
          <w:tcPr>
            <w:tcW w:w="1910" w:type="dxa"/>
          </w:tcPr>
          <w:p w14:paraId="3C0D557D" w14:textId="77777777" w:rsidR="00E2417D" w:rsidRPr="00527C12" w:rsidRDefault="00E2417D" w:rsidP="00F25544">
            <w:pPr>
              <w:rPr>
                <w:rFonts w:ascii="Calibri" w:hAnsi="Calibri"/>
                <w:color w:val="000000" w:themeColor="text1"/>
                <w:sz w:val="18"/>
                <w:szCs w:val="18"/>
              </w:rPr>
            </w:pPr>
            <w:r w:rsidRPr="00F25544">
              <w:rPr>
                <w:rFonts w:ascii="Calibri" w:hAnsi="Calibri"/>
                <w:color w:val="auto"/>
                <w:sz w:val="18"/>
                <w:szCs w:val="18"/>
              </w:rPr>
              <w:t xml:space="preserve">1.Budowa </w:t>
            </w:r>
            <w:r w:rsidRPr="00527C12">
              <w:rPr>
                <w:rFonts w:ascii="Calibri" w:hAnsi="Calibri"/>
                <w:color w:val="000000" w:themeColor="text1"/>
                <w:sz w:val="18"/>
                <w:szCs w:val="18"/>
              </w:rPr>
              <w:t xml:space="preserve">i </w:t>
            </w:r>
            <w:r w:rsidR="00286896" w:rsidRPr="00527C12">
              <w:rPr>
                <w:rFonts w:ascii="Calibri" w:hAnsi="Calibri"/>
                <w:color w:val="000000" w:themeColor="text1"/>
                <w:sz w:val="18"/>
                <w:szCs w:val="18"/>
              </w:rPr>
              <w:t xml:space="preserve">remonty </w:t>
            </w:r>
            <w:r w:rsidRPr="00527C12">
              <w:rPr>
                <w:rFonts w:ascii="Calibri" w:hAnsi="Calibri"/>
                <w:color w:val="000000" w:themeColor="text1"/>
                <w:sz w:val="18"/>
                <w:szCs w:val="18"/>
              </w:rPr>
              <w:t>obiektów pełniących ważne funkcje publiczne</w:t>
            </w:r>
          </w:p>
          <w:p w14:paraId="669563AA" w14:textId="77777777" w:rsidR="00E2417D" w:rsidRPr="008A7B7A" w:rsidRDefault="00E2417D" w:rsidP="00F25544">
            <w:pPr>
              <w:rPr>
                <w:rFonts w:ascii="Calibri" w:hAnsi="Calibri"/>
                <w:color w:val="auto"/>
                <w:sz w:val="18"/>
                <w:szCs w:val="18"/>
              </w:rPr>
            </w:pPr>
            <w:r w:rsidRPr="00527C12">
              <w:rPr>
                <w:rFonts w:ascii="Calibri" w:hAnsi="Calibri"/>
                <w:color w:val="000000" w:themeColor="text1"/>
                <w:sz w:val="18"/>
                <w:szCs w:val="18"/>
              </w:rPr>
              <w:t xml:space="preserve">2. Budowa i </w:t>
            </w:r>
            <w:r w:rsidR="00286896" w:rsidRPr="00527C12">
              <w:rPr>
                <w:rFonts w:ascii="Calibri" w:hAnsi="Calibri"/>
                <w:color w:val="000000" w:themeColor="text1"/>
                <w:sz w:val="18"/>
                <w:szCs w:val="18"/>
              </w:rPr>
              <w:t>remonty</w:t>
            </w:r>
            <w:r w:rsidR="00286896" w:rsidRPr="008A7B7A">
              <w:rPr>
                <w:rFonts w:ascii="Calibri" w:hAnsi="Calibri"/>
                <w:color w:val="auto"/>
                <w:sz w:val="18"/>
                <w:szCs w:val="18"/>
              </w:rPr>
              <w:t xml:space="preserve"> </w:t>
            </w:r>
            <w:r w:rsidRPr="008A7B7A">
              <w:rPr>
                <w:rFonts w:ascii="Calibri" w:hAnsi="Calibri"/>
                <w:color w:val="auto"/>
                <w:sz w:val="18"/>
                <w:szCs w:val="18"/>
              </w:rPr>
              <w:t>infrastruktury sportowo-rekreacyjnej</w:t>
            </w:r>
          </w:p>
          <w:p w14:paraId="0C1D6700" w14:textId="77777777" w:rsidR="001255DD" w:rsidRPr="008A7B7A" w:rsidRDefault="00E2417D" w:rsidP="001255DD">
            <w:pPr>
              <w:rPr>
                <w:rFonts w:ascii="Calibri" w:hAnsi="Calibri"/>
                <w:color w:val="auto"/>
                <w:sz w:val="18"/>
                <w:szCs w:val="18"/>
              </w:rPr>
            </w:pPr>
            <w:r w:rsidRPr="008A7B7A">
              <w:rPr>
                <w:rFonts w:ascii="Calibri" w:hAnsi="Calibri"/>
                <w:color w:val="auto"/>
                <w:sz w:val="18"/>
                <w:szCs w:val="18"/>
              </w:rPr>
              <w:t>3.</w:t>
            </w:r>
            <w:r w:rsidR="001255DD" w:rsidRPr="008A7B7A">
              <w:rPr>
                <w:rFonts w:ascii="Calibri" w:eastAsia="Palatino Linotype" w:hAnsi="Calibri" w:cs="Palatino Linotype"/>
                <w:color w:val="auto"/>
                <w:sz w:val="18"/>
                <w:szCs w:val="18"/>
              </w:rPr>
              <w:t xml:space="preserve">Budowa i </w:t>
            </w:r>
            <w:r w:rsidR="001255DD" w:rsidRPr="008A7B7A">
              <w:rPr>
                <w:rFonts w:ascii="Calibri" w:hAnsi="Calibri"/>
                <w:color w:val="auto"/>
                <w:sz w:val="18"/>
                <w:szCs w:val="18"/>
              </w:rPr>
              <w:t>remonty</w:t>
            </w:r>
            <w:r w:rsidR="001255DD" w:rsidRPr="008A7B7A">
              <w:rPr>
                <w:rFonts w:ascii="Calibri" w:eastAsia="Palatino Linotype" w:hAnsi="Calibri" w:cs="Palatino Linotype"/>
                <w:color w:val="auto"/>
                <w:sz w:val="18"/>
                <w:szCs w:val="18"/>
              </w:rPr>
              <w:t xml:space="preserve"> infrastruktury kulturalnej lub wspomagającej inicjatywy kulturalne lub obiektów związanych z zachowaniem dziedzictwa lokalnego, w tym prace konserwatorskie lub restauratorskie obiektów zabytkowych </w:t>
            </w:r>
          </w:p>
          <w:p w14:paraId="5F05103D" w14:textId="77777777" w:rsidR="001255DD" w:rsidRPr="00F25544" w:rsidRDefault="001255DD" w:rsidP="00F25544">
            <w:pPr>
              <w:rPr>
                <w:rFonts w:ascii="Calibri" w:hAnsi="Calibri"/>
                <w:color w:val="auto"/>
                <w:sz w:val="18"/>
                <w:szCs w:val="18"/>
              </w:rPr>
            </w:pPr>
          </w:p>
        </w:tc>
      </w:tr>
      <w:tr w:rsidR="00E2417D" w:rsidRPr="00F25544" w14:paraId="661F69BB" w14:textId="77777777" w:rsidTr="00690E2E">
        <w:trPr>
          <w:trHeight w:hRule="exact" w:val="1561"/>
          <w:jc w:val="center"/>
        </w:trPr>
        <w:tc>
          <w:tcPr>
            <w:tcW w:w="2397" w:type="dxa"/>
            <w:shd w:val="clear" w:color="auto" w:fill="auto"/>
          </w:tcPr>
          <w:p w14:paraId="7F1CF56F"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r w:rsidRPr="00F25544">
              <w:rPr>
                <w:rFonts w:ascii="Calibri" w:hAnsi="Calibri"/>
                <w:b/>
                <w:sz w:val="18"/>
                <w:szCs w:val="18"/>
              </w:rPr>
              <w:t>Niedostatecznie rozwinięta lokalna infrastruktura techniczna w kontekście wykluczenia cyfrowego</w:t>
            </w:r>
          </w:p>
          <w:p w14:paraId="15009D76"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p>
        </w:tc>
        <w:tc>
          <w:tcPr>
            <w:tcW w:w="2843" w:type="dxa"/>
            <w:shd w:val="clear" w:color="auto" w:fill="auto"/>
          </w:tcPr>
          <w:p w14:paraId="53A56E57"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b/>
                <w:sz w:val="18"/>
                <w:szCs w:val="18"/>
              </w:rPr>
              <w:t>Zaspokojenie potrzeb lokalnej społeczności w obszarze usług cyfrowych a w konsekwencji przeciwdziałanie wykluczeniu cyfrowemu</w:t>
            </w:r>
            <w:r w:rsidRPr="00F25544">
              <w:rPr>
                <w:rFonts w:ascii="Calibri" w:hAnsi="Calibri"/>
                <w:sz w:val="18"/>
                <w:szCs w:val="18"/>
              </w:rPr>
              <w:t xml:space="preserve"> - podniesienie standardu życia mieszkańców</w:t>
            </w:r>
          </w:p>
        </w:tc>
        <w:tc>
          <w:tcPr>
            <w:tcW w:w="2410" w:type="dxa"/>
            <w:shd w:val="clear" w:color="auto" w:fill="auto"/>
          </w:tcPr>
          <w:p w14:paraId="0C86DB79"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Obniżenie jakości życia mieszkańców poprzez brak dostępu do technologii, towarów i informacji dostarczanych drogą  cyfrową</w:t>
            </w:r>
          </w:p>
        </w:tc>
        <w:tc>
          <w:tcPr>
            <w:tcW w:w="2410" w:type="dxa"/>
            <w:shd w:val="clear" w:color="auto" w:fill="auto"/>
          </w:tcPr>
          <w:p w14:paraId="2C9E5898"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51B99C6E"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Niedostatecznie rozwinięta infrastruktura cyfrowa w wyniku wieloletnich zaszłości, braku możliwości finansowych realizacji inwestycji i braku wiedzy na temat znaczenia technologii cyfrowych</w:t>
            </w:r>
          </w:p>
        </w:tc>
        <w:tc>
          <w:tcPr>
            <w:tcW w:w="1910" w:type="dxa"/>
          </w:tcPr>
          <w:p w14:paraId="58B3004D" w14:textId="77777777" w:rsidR="00E2417D" w:rsidRPr="004E33C0" w:rsidRDefault="00E2417D" w:rsidP="004E33C0">
            <w:pPr>
              <w:rPr>
                <w:rFonts w:ascii="Calibri" w:hAnsi="Calibri"/>
                <w:b/>
                <w:i/>
                <w:color w:val="00B050"/>
                <w:sz w:val="18"/>
                <w:szCs w:val="18"/>
              </w:rPr>
            </w:pPr>
            <w:r w:rsidRPr="004E33C0">
              <w:rPr>
                <w:rFonts w:ascii="Calibri" w:hAnsi="Calibri"/>
                <w:color w:val="auto"/>
                <w:sz w:val="18"/>
                <w:szCs w:val="18"/>
              </w:rPr>
              <w:t>Działania ws</w:t>
            </w:r>
            <w:r w:rsidR="00527C12">
              <w:rPr>
                <w:rFonts w:ascii="Calibri" w:hAnsi="Calibri"/>
                <w:color w:val="auto"/>
                <w:sz w:val="18"/>
                <w:szCs w:val="18"/>
              </w:rPr>
              <w:t xml:space="preserve">pierające </w:t>
            </w:r>
            <w:r w:rsidR="00527C12" w:rsidRPr="00527C12">
              <w:rPr>
                <w:rFonts w:ascii="Calibri" w:hAnsi="Calibri"/>
                <w:color w:val="000000" w:themeColor="text1"/>
                <w:sz w:val="18"/>
                <w:szCs w:val="18"/>
              </w:rPr>
              <w:t>rozwój infrastruktury</w:t>
            </w:r>
            <w:r w:rsidRPr="00527C12">
              <w:rPr>
                <w:rFonts w:ascii="Calibri" w:hAnsi="Calibri"/>
                <w:color w:val="000000" w:themeColor="text1"/>
                <w:sz w:val="18"/>
                <w:szCs w:val="18"/>
              </w:rPr>
              <w:t xml:space="preserve"> </w:t>
            </w:r>
            <w:r w:rsidR="004E33C0" w:rsidRPr="00527C12">
              <w:rPr>
                <w:rFonts w:ascii="Calibri" w:hAnsi="Calibri"/>
                <w:color w:val="000000" w:themeColor="text1"/>
                <w:sz w:val="18"/>
                <w:szCs w:val="18"/>
              </w:rPr>
              <w:t xml:space="preserve">i usług cyfrowych </w:t>
            </w:r>
            <w:r w:rsidRPr="00527C12">
              <w:rPr>
                <w:rFonts w:ascii="Calibri" w:hAnsi="Calibri"/>
                <w:color w:val="000000" w:themeColor="text1"/>
                <w:sz w:val="18"/>
                <w:szCs w:val="18"/>
              </w:rPr>
              <w:t>(sieci i dostępu do sieci internetowej</w:t>
            </w:r>
            <w:r w:rsidRPr="004E33C0">
              <w:rPr>
                <w:rFonts w:ascii="Calibri" w:hAnsi="Calibri"/>
                <w:color w:val="auto"/>
                <w:sz w:val="18"/>
                <w:szCs w:val="18"/>
              </w:rPr>
              <w:t>)</w:t>
            </w:r>
            <w:r w:rsidR="00744C70" w:rsidRPr="004E33C0">
              <w:rPr>
                <w:rFonts w:ascii="Calibri" w:hAnsi="Calibri"/>
                <w:color w:val="auto"/>
                <w:sz w:val="18"/>
                <w:szCs w:val="18"/>
              </w:rPr>
              <w:t xml:space="preserve"> </w:t>
            </w:r>
          </w:p>
        </w:tc>
      </w:tr>
      <w:tr w:rsidR="00E2417D" w:rsidRPr="00F25544" w14:paraId="3579AACC" w14:textId="77777777" w:rsidTr="00F25544">
        <w:trPr>
          <w:trHeight w:hRule="exact" w:val="2273"/>
          <w:jc w:val="center"/>
        </w:trPr>
        <w:tc>
          <w:tcPr>
            <w:tcW w:w="2397" w:type="dxa"/>
            <w:shd w:val="clear" w:color="auto" w:fill="auto"/>
          </w:tcPr>
          <w:p w14:paraId="5E280A04"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transportowej</w:t>
            </w:r>
          </w:p>
        </w:tc>
        <w:tc>
          <w:tcPr>
            <w:tcW w:w="2843" w:type="dxa"/>
            <w:shd w:val="clear" w:color="auto" w:fill="auto"/>
          </w:tcPr>
          <w:p w14:paraId="4115288D"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Zaspokojenie potrzeb lokalnej społeczności w obszarze bezpieczeństwa</w:t>
            </w:r>
            <w:r w:rsidRPr="00F25544">
              <w:rPr>
                <w:rFonts w:ascii="Calibri" w:hAnsi="Calibri"/>
                <w:sz w:val="18"/>
                <w:szCs w:val="18"/>
              </w:rPr>
              <w:t xml:space="preserve"> (wydzielone ścieżki rowerowe, chodniki przy drogach o dużym natężeniu ruchu) a w konsekwencji podniesienie jakości życia mieszkańców</w:t>
            </w:r>
          </w:p>
        </w:tc>
        <w:tc>
          <w:tcPr>
            <w:tcW w:w="2410" w:type="dxa"/>
            <w:shd w:val="clear" w:color="auto" w:fill="auto"/>
          </w:tcPr>
          <w:p w14:paraId="63C16EAE"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jakości życia mieszkańców oraz poczucia bezpieczeństwa</w:t>
            </w:r>
          </w:p>
        </w:tc>
        <w:tc>
          <w:tcPr>
            <w:tcW w:w="2410" w:type="dxa"/>
            <w:shd w:val="clear" w:color="auto" w:fill="auto"/>
          </w:tcPr>
          <w:p w14:paraId="0EBFF1AA"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74A6C22C" w14:textId="77777777" w:rsidR="00690E2E"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Niedostosowanie inwestycji w zakresie infrastruktury transportowej (ścieżki rowerowe, chodniki) do bieżących potrzeb mieszkańców i zmieniających się warunków życia (wzrost natężenia ruchu pojazdów)</w:t>
            </w:r>
          </w:p>
        </w:tc>
        <w:tc>
          <w:tcPr>
            <w:tcW w:w="1910" w:type="dxa"/>
          </w:tcPr>
          <w:p w14:paraId="3C7413C3" w14:textId="77777777" w:rsidR="00E2417D" w:rsidRPr="00F25544" w:rsidRDefault="00811E9E" w:rsidP="00F25544">
            <w:pPr>
              <w:rPr>
                <w:rFonts w:ascii="Calibri" w:hAnsi="Calibri"/>
                <w:color w:val="auto"/>
                <w:sz w:val="18"/>
                <w:szCs w:val="18"/>
              </w:rPr>
            </w:pPr>
            <w:r>
              <w:rPr>
                <w:rFonts w:ascii="Calibri" w:hAnsi="Calibri"/>
                <w:color w:val="auto"/>
                <w:sz w:val="18"/>
                <w:szCs w:val="18"/>
              </w:rPr>
              <w:t>1</w:t>
            </w:r>
            <w:r w:rsidR="00E2417D" w:rsidRPr="00F25544">
              <w:rPr>
                <w:rFonts w:ascii="Calibri" w:hAnsi="Calibri"/>
                <w:color w:val="auto"/>
                <w:sz w:val="18"/>
                <w:szCs w:val="18"/>
              </w:rPr>
              <w:t>.Budowa i przebudowa infrastruktury drogowej</w:t>
            </w:r>
          </w:p>
          <w:p w14:paraId="4C26EA65" w14:textId="77777777" w:rsidR="00E2417D" w:rsidRPr="00F25544" w:rsidRDefault="00811E9E" w:rsidP="00F25544">
            <w:pPr>
              <w:rPr>
                <w:rFonts w:ascii="Calibri" w:hAnsi="Calibri"/>
                <w:color w:val="auto"/>
                <w:sz w:val="18"/>
                <w:szCs w:val="18"/>
              </w:rPr>
            </w:pPr>
            <w:r>
              <w:rPr>
                <w:rFonts w:ascii="Calibri" w:hAnsi="Calibri"/>
                <w:color w:val="auto"/>
                <w:sz w:val="18"/>
                <w:szCs w:val="18"/>
              </w:rPr>
              <w:t>2</w:t>
            </w:r>
            <w:r w:rsidR="00E2417D" w:rsidRPr="00F25544">
              <w:rPr>
                <w:rFonts w:ascii="Calibri" w:hAnsi="Calibri"/>
                <w:color w:val="auto"/>
                <w:sz w:val="18"/>
                <w:szCs w:val="18"/>
              </w:rPr>
              <w:t>.</w:t>
            </w:r>
            <w:r w:rsidR="00E2417D" w:rsidRPr="00A045FF">
              <w:rPr>
                <w:rFonts w:ascii="Calibri" w:hAnsi="Calibri"/>
                <w:color w:val="auto"/>
                <w:sz w:val="18"/>
                <w:szCs w:val="18"/>
              </w:rPr>
              <w:t>Poprawa bezpieczeństwa ruchu rowerowego w gminach należących do LGD</w:t>
            </w:r>
          </w:p>
          <w:p w14:paraId="0BFAF445" w14:textId="77777777" w:rsidR="00E2417D" w:rsidRPr="00F25544" w:rsidRDefault="00E2417D" w:rsidP="00F25544">
            <w:pPr>
              <w:rPr>
                <w:rFonts w:ascii="Calibri" w:hAnsi="Calibri"/>
                <w:color w:val="auto"/>
                <w:sz w:val="18"/>
                <w:szCs w:val="18"/>
              </w:rPr>
            </w:pPr>
          </w:p>
        </w:tc>
      </w:tr>
      <w:tr w:rsidR="00E2417D" w:rsidRPr="00F25544" w14:paraId="647626C6" w14:textId="77777777" w:rsidTr="00F25544">
        <w:trPr>
          <w:trHeight w:hRule="exact" w:val="2272"/>
          <w:jc w:val="center"/>
        </w:trPr>
        <w:tc>
          <w:tcPr>
            <w:tcW w:w="2397" w:type="dxa"/>
            <w:shd w:val="clear" w:color="auto" w:fill="auto"/>
          </w:tcPr>
          <w:p w14:paraId="179A22A3" w14:textId="77777777" w:rsidR="00E2417D" w:rsidRPr="003A3849" w:rsidRDefault="00E2417D" w:rsidP="009E68C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b/>
                <w:sz w:val="18"/>
                <w:szCs w:val="18"/>
              </w:rPr>
              <w:lastRenderedPageBreak/>
              <w:t xml:space="preserve">Występowanie grup </w:t>
            </w:r>
            <w:proofErr w:type="spellStart"/>
            <w:r w:rsidRPr="00EB6F69">
              <w:rPr>
                <w:rFonts w:ascii="Calibri" w:hAnsi="Calibri"/>
                <w:b/>
                <w:sz w:val="18"/>
                <w:szCs w:val="18"/>
              </w:rPr>
              <w:t>defaworyzowanych</w:t>
            </w:r>
            <w:proofErr w:type="spellEnd"/>
            <w:r w:rsidRPr="003A3849">
              <w:rPr>
                <w:rFonts w:ascii="Calibri" w:hAnsi="Calibri"/>
                <w:b/>
                <w:sz w:val="18"/>
                <w:szCs w:val="18"/>
              </w:rPr>
              <w:t xml:space="preserve">, takich jak osoby powyżej 50 roku życia, </w:t>
            </w:r>
            <w:r w:rsidRPr="00527C12">
              <w:rPr>
                <w:rFonts w:ascii="Calibri" w:hAnsi="Calibri"/>
                <w:b/>
                <w:color w:val="000000" w:themeColor="text1"/>
                <w:sz w:val="18"/>
                <w:szCs w:val="18"/>
              </w:rPr>
              <w:t>młodzież</w:t>
            </w:r>
            <w:r w:rsidR="002D5660" w:rsidRPr="00527C12">
              <w:rPr>
                <w:rFonts w:ascii="Calibri" w:hAnsi="Calibri"/>
                <w:b/>
                <w:color w:val="000000" w:themeColor="text1"/>
                <w:sz w:val="18"/>
                <w:szCs w:val="18"/>
              </w:rPr>
              <w:t xml:space="preserve"> </w:t>
            </w:r>
            <w:r w:rsidR="00C36156" w:rsidRPr="00527C12">
              <w:rPr>
                <w:rFonts w:ascii="Calibri" w:hAnsi="Calibri"/>
                <w:b/>
                <w:color w:val="000000" w:themeColor="text1"/>
                <w:sz w:val="18"/>
                <w:szCs w:val="18"/>
              </w:rPr>
              <w:t>(</w:t>
            </w:r>
            <w:r w:rsidR="00211EA6" w:rsidRPr="00527C12">
              <w:rPr>
                <w:rFonts w:ascii="Calibri" w:hAnsi="Calibri"/>
                <w:b/>
                <w:color w:val="000000" w:themeColor="text1"/>
                <w:sz w:val="18"/>
                <w:szCs w:val="18"/>
              </w:rPr>
              <w:t xml:space="preserve">osoby </w:t>
            </w:r>
            <w:r w:rsidR="000226B0" w:rsidRPr="00527C12">
              <w:rPr>
                <w:rFonts w:ascii="Calibri" w:hAnsi="Calibri"/>
                <w:b/>
                <w:color w:val="000000" w:themeColor="text1"/>
                <w:sz w:val="18"/>
                <w:szCs w:val="18"/>
              </w:rPr>
              <w:t xml:space="preserve">od </w:t>
            </w:r>
            <w:r w:rsidR="009E68C4" w:rsidRPr="00527C12">
              <w:rPr>
                <w:rFonts w:ascii="Calibri" w:hAnsi="Calibri"/>
                <w:b/>
                <w:color w:val="000000" w:themeColor="text1"/>
                <w:sz w:val="18"/>
                <w:szCs w:val="18"/>
              </w:rPr>
              <w:t xml:space="preserve">11 </w:t>
            </w:r>
            <w:r w:rsidR="00C36156" w:rsidRPr="00527C12">
              <w:rPr>
                <w:rFonts w:ascii="Calibri" w:hAnsi="Calibri"/>
                <w:b/>
                <w:color w:val="000000" w:themeColor="text1"/>
                <w:sz w:val="18"/>
                <w:szCs w:val="18"/>
              </w:rPr>
              <w:t>do 25 roku ż</w:t>
            </w:r>
            <w:r w:rsidR="002D5660" w:rsidRPr="00527C12">
              <w:rPr>
                <w:rFonts w:ascii="Calibri" w:hAnsi="Calibri"/>
                <w:b/>
                <w:color w:val="000000" w:themeColor="text1"/>
                <w:sz w:val="18"/>
                <w:szCs w:val="18"/>
              </w:rPr>
              <w:t>ycia)</w:t>
            </w:r>
            <w:r w:rsidRPr="00527C12">
              <w:rPr>
                <w:rFonts w:ascii="Calibri" w:hAnsi="Calibri"/>
                <w:b/>
                <w:color w:val="000000" w:themeColor="text1"/>
                <w:sz w:val="18"/>
                <w:szCs w:val="18"/>
              </w:rPr>
              <w:t>,</w:t>
            </w:r>
            <w:r w:rsidRPr="003A3849">
              <w:rPr>
                <w:rFonts w:ascii="Calibri" w:hAnsi="Calibri"/>
                <w:b/>
                <w:sz w:val="18"/>
                <w:szCs w:val="18"/>
              </w:rPr>
              <w:t xml:space="preserve"> osoby bezrobotne oraz niepełnosprawne</w:t>
            </w:r>
            <w:r w:rsidR="007E2644" w:rsidRPr="003A3849">
              <w:rPr>
                <w:rFonts w:ascii="Calibri" w:hAnsi="Calibri"/>
                <w:b/>
                <w:sz w:val="18"/>
                <w:szCs w:val="18"/>
              </w:rPr>
              <w:t>, szerzej mieszkańcy</w:t>
            </w:r>
          </w:p>
        </w:tc>
        <w:tc>
          <w:tcPr>
            <w:tcW w:w="2843" w:type="dxa"/>
            <w:shd w:val="clear" w:color="auto" w:fill="auto"/>
          </w:tcPr>
          <w:p w14:paraId="0F2F887B" w14:textId="77777777" w:rsidR="00E2417D" w:rsidRPr="003A3849" w:rsidRDefault="00E2417D" w:rsidP="00F25544">
            <w:pPr>
              <w:pStyle w:val="Teksttreci21"/>
              <w:shd w:val="clear" w:color="auto" w:fill="auto"/>
              <w:spacing w:before="0" w:after="0" w:line="240" w:lineRule="auto"/>
              <w:ind w:firstLine="0"/>
              <w:jc w:val="left"/>
              <w:rPr>
                <w:rFonts w:ascii="Calibri" w:hAnsi="Calibri"/>
                <w:b/>
                <w:sz w:val="18"/>
                <w:szCs w:val="18"/>
              </w:rPr>
            </w:pPr>
            <w:r w:rsidRPr="003A3849">
              <w:rPr>
                <w:rFonts w:ascii="Calibri" w:hAnsi="Calibri"/>
                <w:b/>
                <w:sz w:val="18"/>
                <w:szCs w:val="18"/>
              </w:rPr>
              <w:t>Podniesienie kompetencji społecznych i zawodowych osób z obszaru LGD</w:t>
            </w:r>
          </w:p>
        </w:tc>
        <w:tc>
          <w:tcPr>
            <w:tcW w:w="2410" w:type="dxa"/>
            <w:shd w:val="clear" w:color="auto" w:fill="auto"/>
          </w:tcPr>
          <w:p w14:paraId="2D93922E"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 xml:space="preserve">Niski standard życia oraz niski stopień zaspokajania potrzeb osób z grup </w:t>
            </w:r>
            <w:proofErr w:type="spellStart"/>
            <w:r w:rsidRPr="003A3849">
              <w:rPr>
                <w:rFonts w:ascii="Calibri" w:hAnsi="Calibri"/>
                <w:sz w:val="18"/>
                <w:szCs w:val="18"/>
              </w:rPr>
              <w:t>defaworyzowanych</w:t>
            </w:r>
            <w:proofErr w:type="spellEnd"/>
          </w:p>
        </w:tc>
        <w:tc>
          <w:tcPr>
            <w:tcW w:w="2410" w:type="dxa"/>
            <w:shd w:val="clear" w:color="auto" w:fill="auto"/>
          </w:tcPr>
          <w:p w14:paraId="115BAABB"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Wsparcie</w:t>
            </w:r>
          </w:p>
          <w:p w14:paraId="04B18E5F"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inkluzji społecznej i</w:t>
            </w:r>
          </w:p>
          <w:p w14:paraId="2AAF7C19"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rozwoju gospodarczego</w:t>
            </w:r>
          </w:p>
        </w:tc>
        <w:tc>
          <w:tcPr>
            <w:tcW w:w="2268" w:type="dxa"/>
            <w:shd w:val="clear" w:color="auto" w:fill="auto"/>
          </w:tcPr>
          <w:p w14:paraId="29389DA8"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 xml:space="preserve">Brak lub niewystarczające kompetencje społeczne i zawodowe pracowników z grup </w:t>
            </w:r>
            <w:proofErr w:type="spellStart"/>
            <w:r w:rsidRPr="003A3849">
              <w:rPr>
                <w:rFonts w:ascii="Calibri" w:hAnsi="Calibri"/>
                <w:sz w:val="18"/>
                <w:szCs w:val="18"/>
              </w:rPr>
              <w:t>defaworyzowanych</w:t>
            </w:r>
            <w:proofErr w:type="spellEnd"/>
            <w:r w:rsidRPr="003A3849">
              <w:rPr>
                <w:rFonts w:ascii="Calibri" w:hAnsi="Calibri"/>
                <w:sz w:val="18"/>
                <w:szCs w:val="18"/>
              </w:rPr>
              <w:t xml:space="preserve"> na potrzeby rynku pracy</w:t>
            </w:r>
          </w:p>
        </w:tc>
        <w:tc>
          <w:tcPr>
            <w:tcW w:w="1910" w:type="dxa"/>
          </w:tcPr>
          <w:p w14:paraId="7C04EFF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Realizacja działań o charakterze szkoleniowo-edukacyjnym kulturalnym, wychowawczym oraz rozrywkowym rozwijające kompetencje społeczne i kulturowe mieszkańców obszaru LGD</w:t>
            </w:r>
          </w:p>
        </w:tc>
      </w:tr>
      <w:tr w:rsidR="00E2417D" w:rsidRPr="00F25544" w14:paraId="55BFEA6D" w14:textId="77777777" w:rsidTr="00690E2E">
        <w:trPr>
          <w:trHeight w:hRule="exact" w:val="2701"/>
          <w:jc w:val="center"/>
        </w:trPr>
        <w:tc>
          <w:tcPr>
            <w:tcW w:w="2397" w:type="dxa"/>
            <w:shd w:val="clear" w:color="auto" w:fill="auto"/>
          </w:tcPr>
          <w:p w14:paraId="23BA708B"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Style w:val="PogrubienieTeksttreci211pt"/>
                <w:sz w:val="18"/>
                <w:szCs w:val="18"/>
              </w:rPr>
              <w:t>Niewystarczająca ilość osób prowadzących szeroko rozumianą działalność gospodarczą (małe i średnie przedsiębiorstwa, produkcja i dystrybucja towarów lokalnych przez mieszkańców)</w:t>
            </w:r>
          </w:p>
        </w:tc>
        <w:tc>
          <w:tcPr>
            <w:tcW w:w="2843" w:type="dxa"/>
            <w:shd w:val="clear" w:color="auto" w:fill="auto"/>
          </w:tcPr>
          <w:p w14:paraId="427C4C94" w14:textId="77777777" w:rsidR="00E2417D" w:rsidRPr="00F25544" w:rsidRDefault="00E2417D" w:rsidP="00F25544">
            <w:pPr>
              <w:rPr>
                <w:rFonts w:ascii="Calibri" w:hAnsi="Calibri"/>
                <w:sz w:val="18"/>
                <w:szCs w:val="18"/>
              </w:rPr>
            </w:pPr>
            <w:r w:rsidRPr="00F25544">
              <w:rPr>
                <w:rFonts w:ascii="Calibri" w:hAnsi="Calibri"/>
                <w:b/>
                <w:sz w:val="18"/>
                <w:szCs w:val="18"/>
              </w:rPr>
              <w:t xml:space="preserve">Wzmocnienie gospodarki lokalnej i lokalnej produkcji towarów i usług poprzez stworzenie możliwości rozwoju szeroko rozumianej działalności gospodarczej </w:t>
            </w:r>
            <w:r w:rsidRPr="00F25544">
              <w:rPr>
                <w:rFonts w:ascii="Calibri" w:hAnsi="Calibri"/>
                <w:sz w:val="18"/>
                <w:szCs w:val="18"/>
              </w:rPr>
              <w:t>(</w:t>
            </w:r>
            <w:r w:rsidR="00AD59AA" w:rsidRPr="00F25544">
              <w:rPr>
                <w:rFonts w:ascii="Calibri" w:hAnsi="Calibri"/>
                <w:sz w:val="18"/>
                <w:szCs w:val="18"/>
              </w:rPr>
              <w:t>sprzyjające  warunki lokalowe, doradztwo, sprofilowane szkolenia dla osób rozpoczynających i prowadzących szeroko rozumianą działalność gospodarczą, usługi kosmetyczne, motoryzacyjne, fryzjerskie, zdrowotne</w:t>
            </w:r>
            <w:r w:rsidRPr="00F25544">
              <w:rPr>
                <w:rFonts w:ascii="Calibri" w:hAnsi="Calibri"/>
                <w:sz w:val="18"/>
                <w:szCs w:val="18"/>
              </w:rPr>
              <w:t>)</w:t>
            </w:r>
          </w:p>
        </w:tc>
        <w:tc>
          <w:tcPr>
            <w:tcW w:w="2410" w:type="dxa"/>
            <w:shd w:val="clear" w:color="auto" w:fill="auto"/>
          </w:tcPr>
          <w:p w14:paraId="35929991"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541A144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078A033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54AA8A7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2D8E81CC"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4F163A09" w14:textId="77777777" w:rsidR="00E2417D" w:rsidRPr="00CD7CC8"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1.Tworzenie i rozwój inicjatyw lokalnych o </w:t>
            </w:r>
            <w:r w:rsidRPr="00CD7CC8">
              <w:rPr>
                <w:rFonts w:ascii="Calibri" w:hAnsi="Calibri"/>
                <w:sz w:val="18"/>
                <w:szCs w:val="18"/>
              </w:rPr>
              <w:t>charakterze usługowym, w tym kreowanie współpracy</w:t>
            </w:r>
          </w:p>
          <w:p w14:paraId="22BD5DB0" w14:textId="77777777" w:rsidR="00E2417D" w:rsidRPr="00F25544" w:rsidRDefault="00E2417D" w:rsidP="004E33C0">
            <w:pPr>
              <w:pStyle w:val="Teksttreci21"/>
              <w:shd w:val="clear" w:color="auto" w:fill="auto"/>
              <w:spacing w:before="0" w:after="0" w:line="240" w:lineRule="auto"/>
              <w:ind w:left="1" w:hanging="1"/>
              <w:jc w:val="left"/>
              <w:rPr>
                <w:rFonts w:ascii="Calibri" w:hAnsi="Calibri"/>
                <w:sz w:val="18"/>
                <w:szCs w:val="18"/>
              </w:rPr>
            </w:pPr>
            <w:r w:rsidRPr="004E33C0">
              <w:rPr>
                <w:rFonts w:ascii="Calibri" w:hAnsi="Calibri"/>
                <w:sz w:val="18"/>
                <w:szCs w:val="18"/>
              </w:rPr>
              <w:t>2</w:t>
            </w:r>
            <w:r w:rsidRPr="00527C12">
              <w:rPr>
                <w:rFonts w:ascii="Calibri" w:hAnsi="Calibri"/>
                <w:color w:val="000000" w:themeColor="text1"/>
                <w:sz w:val="18"/>
                <w:szCs w:val="18"/>
              </w:rPr>
              <w:t xml:space="preserve">. </w:t>
            </w:r>
            <w:r w:rsidR="00CD7CC8" w:rsidRPr="00527C12">
              <w:rPr>
                <w:rStyle w:val="Teksttreci250"/>
                <w:rFonts w:ascii="Calibri" w:hAnsi="Calibri"/>
                <w:b w:val="0"/>
                <w:bCs w:val="0"/>
                <w:color w:val="000000" w:themeColor="text1"/>
                <w:sz w:val="18"/>
                <w:szCs w:val="18"/>
              </w:rPr>
              <w:t>Tworzenie lub r</w:t>
            </w:r>
            <w:r w:rsidR="00CD7CC8" w:rsidRPr="00527C12">
              <w:rPr>
                <w:rFonts w:ascii="Calibri" w:eastAsia="Palatino Linotype" w:hAnsi="Calibri" w:cs="Palatino Linotype"/>
                <w:color w:val="000000" w:themeColor="text1"/>
                <w:sz w:val="18"/>
                <w:szCs w:val="18"/>
              </w:rPr>
              <w:t>ozwój</w:t>
            </w:r>
            <w:r w:rsidRPr="004E33C0">
              <w:rPr>
                <w:rFonts w:ascii="Calibri" w:hAnsi="Calibri"/>
                <w:sz w:val="18"/>
                <w:szCs w:val="18"/>
              </w:rPr>
              <w:t xml:space="preserve"> inkubatorów produktu lokalnego</w:t>
            </w:r>
            <w:r w:rsidR="00D77705" w:rsidRPr="004E33C0">
              <w:rPr>
                <w:rFonts w:ascii="Calibri" w:hAnsi="Calibri"/>
                <w:b/>
                <w:i/>
                <w:color w:val="00B050"/>
                <w:sz w:val="18"/>
                <w:szCs w:val="18"/>
              </w:rPr>
              <w:t xml:space="preserve"> </w:t>
            </w:r>
          </w:p>
        </w:tc>
      </w:tr>
      <w:tr w:rsidR="00E2417D" w:rsidRPr="00F25544" w14:paraId="7ECBDA45" w14:textId="77777777" w:rsidTr="00690E2E">
        <w:trPr>
          <w:trHeight w:hRule="exact" w:val="1988"/>
          <w:jc w:val="center"/>
        </w:trPr>
        <w:tc>
          <w:tcPr>
            <w:tcW w:w="2397" w:type="dxa"/>
            <w:shd w:val="clear" w:color="auto" w:fill="auto"/>
          </w:tcPr>
          <w:p w14:paraId="3E9127FF" w14:textId="77777777" w:rsidR="00E2417D" w:rsidRPr="00F25544" w:rsidRDefault="00E2417D" w:rsidP="00F25544">
            <w:pPr>
              <w:rPr>
                <w:rStyle w:val="PogrubienieTeksttreci211pt"/>
                <w:rFonts w:eastAsia="Tahoma"/>
                <w:sz w:val="18"/>
                <w:szCs w:val="18"/>
              </w:rPr>
            </w:pPr>
            <w:r w:rsidRPr="00F25544">
              <w:rPr>
                <w:rStyle w:val="PogrubienieTeksttreci211pt"/>
                <w:rFonts w:eastAsia="Tahoma"/>
                <w:sz w:val="18"/>
                <w:szCs w:val="18"/>
              </w:rPr>
              <w:t>Dysproporcje pomiędzy miastem a wsią w zakresie dostępu do usług rynkowych</w:t>
            </w:r>
          </w:p>
        </w:tc>
        <w:tc>
          <w:tcPr>
            <w:tcW w:w="2843" w:type="dxa"/>
            <w:shd w:val="clear" w:color="auto" w:fill="auto"/>
          </w:tcPr>
          <w:p w14:paraId="61B837A7" w14:textId="77777777" w:rsidR="00E2417D" w:rsidRPr="00F25544" w:rsidRDefault="00E2417D" w:rsidP="00F25544">
            <w:pPr>
              <w:rPr>
                <w:rFonts w:ascii="Calibri" w:hAnsi="Calibri"/>
                <w:sz w:val="18"/>
                <w:szCs w:val="18"/>
              </w:rPr>
            </w:pPr>
            <w:r w:rsidRPr="00F25544">
              <w:rPr>
                <w:rFonts w:ascii="Calibri" w:hAnsi="Calibri"/>
                <w:b/>
                <w:bCs/>
                <w:sz w:val="18"/>
                <w:szCs w:val="18"/>
              </w:rPr>
              <w:t>Rozwój usług zmniejszających dysproporcje między obszarami wiejskimi a miejskimi</w:t>
            </w:r>
          </w:p>
          <w:p w14:paraId="733BEF96" w14:textId="77777777" w:rsidR="00E2417D" w:rsidRPr="00F25544" w:rsidRDefault="00E2417D" w:rsidP="00F25544">
            <w:pPr>
              <w:rPr>
                <w:rFonts w:ascii="Calibri" w:hAnsi="Calibri"/>
                <w:b/>
                <w:sz w:val="18"/>
                <w:szCs w:val="18"/>
              </w:rPr>
            </w:pPr>
          </w:p>
        </w:tc>
        <w:tc>
          <w:tcPr>
            <w:tcW w:w="2410" w:type="dxa"/>
            <w:shd w:val="clear" w:color="auto" w:fill="auto"/>
          </w:tcPr>
          <w:p w14:paraId="5D63393D"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4297BAC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51E5CB39"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77B21C80"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06FC4FB1" w14:textId="77777777" w:rsidR="00E2417D" w:rsidRPr="00F25544" w:rsidRDefault="00E2417D" w:rsidP="00F25544">
            <w:pPr>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1889F013" w14:textId="77777777" w:rsidR="00E2417D" w:rsidRPr="00F25544" w:rsidRDefault="00E2417D" w:rsidP="00F25544">
            <w:pPr>
              <w:rPr>
                <w:rFonts w:ascii="Calibri" w:hAnsi="Calibri"/>
                <w:sz w:val="18"/>
                <w:szCs w:val="18"/>
              </w:rPr>
            </w:pPr>
            <w:r w:rsidRPr="00F25544">
              <w:rPr>
                <w:rFonts w:ascii="Calibri" w:hAnsi="Calibri"/>
                <w:sz w:val="18"/>
                <w:szCs w:val="18"/>
              </w:rPr>
              <w:t>Rozwój usług wyrównujących szanse edukacyjne i zawodowe mieszkańców LGD</w:t>
            </w:r>
          </w:p>
        </w:tc>
      </w:tr>
      <w:tr w:rsidR="00E2417D" w:rsidRPr="00F25544" w14:paraId="331606CE" w14:textId="77777777" w:rsidTr="00F25544">
        <w:trPr>
          <w:trHeight w:hRule="exact" w:val="1422"/>
          <w:jc w:val="center"/>
        </w:trPr>
        <w:tc>
          <w:tcPr>
            <w:tcW w:w="2397" w:type="dxa"/>
            <w:shd w:val="clear" w:color="auto" w:fill="auto"/>
          </w:tcPr>
          <w:p w14:paraId="6D81934F" w14:textId="77777777" w:rsidR="00E2417D" w:rsidRPr="00AB5080" w:rsidRDefault="00E2417D" w:rsidP="00F25544">
            <w:pPr>
              <w:rPr>
                <w:rFonts w:ascii="Calibri" w:hAnsi="Calibri"/>
                <w:strike/>
                <w:color w:val="FF0000"/>
                <w:sz w:val="18"/>
                <w:szCs w:val="18"/>
              </w:rPr>
            </w:pPr>
            <w:r w:rsidRPr="00AB5080">
              <w:rPr>
                <w:rStyle w:val="PogrubienieTeksttreci211pt"/>
                <w:rFonts w:eastAsia="Tahoma"/>
                <w:strike/>
                <w:color w:val="FF0000"/>
                <w:sz w:val="18"/>
                <w:szCs w:val="18"/>
              </w:rPr>
              <w:t>Niekorzystna struktura osób bezrobotnych (osoby długotrwale pozostające bez pracy oraz osoby młode)</w:t>
            </w:r>
            <w:r w:rsidRPr="00AB5080">
              <w:rPr>
                <w:rStyle w:val="PogrubienieTeksttreci211pt"/>
                <w:rFonts w:eastAsia="Tahoma"/>
                <w:b w:val="0"/>
                <w:strike/>
                <w:color w:val="FF0000"/>
                <w:sz w:val="18"/>
                <w:szCs w:val="18"/>
              </w:rPr>
              <w:t>.</w:t>
            </w:r>
          </w:p>
        </w:tc>
        <w:tc>
          <w:tcPr>
            <w:tcW w:w="2843" w:type="dxa"/>
            <w:shd w:val="clear" w:color="auto" w:fill="auto"/>
          </w:tcPr>
          <w:p w14:paraId="1EFD1C7C" w14:textId="77777777" w:rsidR="00E2417D" w:rsidRPr="00AB5080" w:rsidRDefault="00E2417D" w:rsidP="00F25544">
            <w:pPr>
              <w:rPr>
                <w:rFonts w:ascii="Calibri" w:hAnsi="Calibri"/>
                <w:b/>
                <w:strike/>
                <w:color w:val="FF0000"/>
                <w:sz w:val="18"/>
                <w:szCs w:val="18"/>
              </w:rPr>
            </w:pPr>
            <w:r w:rsidRPr="00AB5080">
              <w:rPr>
                <w:rFonts w:ascii="Calibri" w:hAnsi="Calibri"/>
                <w:b/>
                <w:strike/>
                <w:color w:val="FF0000"/>
                <w:sz w:val="18"/>
                <w:szCs w:val="18"/>
              </w:rPr>
              <w:t xml:space="preserve">Podniesienie kompetencji zawodowych osób obszaru LGD </w:t>
            </w:r>
            <w:r w:rsidR="00E24CBC" w:rsidRPr="00AB5080">
              <w:rPr>
                <w:rFonts w:ascii="Calibri" w:hAnsi="Calibri"/>
                <w:b/>
                <w:strike/>
                <w:color w:val="FF0000"/>
                <w:sz w:val="18"/>
                <w:szCs w:val="18"/>
              </w:rPr>
              <w:t>przez</w:t>
            </w:r>
            <w:r w:rsidRPr="00AB5080">
              <w:rPr>
                <w:rFonts w:ascii="Calibri" w:hAnsi="Calibri"/>
                <w:b/>
                <w:strike/>
                <w:color w:val="FF0000"/>
                <w:sz w:val="18"/>
                <w:szCs w:val="18"/>
              </w:rPr>
              <w:t xml:space="preserve"> zacieśnienie współpracy szkół z sektorem przedsiębiorstw działających na obszarze LGD</w:t>
            </w:r>
          </w:p>
        </w:tc>
        <w:tc>
          <w:tcPr>
            <w:tcW w:w="2410" w:type="dxa"/>
            <w:shd w:val="clear" w:color="auto" w:fill="auto"/>
          </w:tcPr>
          <w:p w14:paraId="6F3A9257" w14:textId="77777777" w:rsidR="00E2417D" w:rsidRPr="00AB5080" w:rsidRDefault="00E2417D" w:rsidP="00F25544">
            <w:pPr>
              <w:rPr>
                <w:rFonts w:ascii="Calibri" w:hAnsi="Calibri"/>
                <w:strike/>
                <w:color w:val="FF0000"/>
                <w:sz w:val="18"/>
                <w:szCs w:val="18"/>
              </w:rPr>
            </w:pPr>
            <w:r w:rsidRPr="00AB5080">
              <w:rPr>
                <w:rFonts w:ascii="Calibri" w:hAnsi="Calibri"/>
                <w:strike/>
                <w:color w:val="FF0000"/>
                <w:sz w:val="18"/>
                <w:szCs w:val="18"/>
              </w:rPr>
              <w:t>Spowolnienie rozwoju gospodarczego, obniżenie jakości życia mieszkańców, trudności w zaspokajaniu przez nich potrzeb, problemy społeczne.</w:t>
            </w:r>
          </w:p>
        </w:tc>
        <w:tc>
          <w:tcPr>
            <w:tcW w:w="2410" w:type="dxa"/>
            <w:shd w:val="clear" w:color="auto" w:fill="auto"/>
          </w:tcPr>
          <w:p w14:paraId="350D16E1" w14:textId="77777777" w:rsidR="00E2417D" w:rsidRPr="00AB5080" w:rsidRDefault="00E2417D" w:rsidP="00F25544">
            <w:pPr>
              <w:pStyle w:val="Teksttreci21"/>
              <w:shd w:val="clear" w:color="auto" w:fill="auto"/>
              <w:spacing w:before="0" w:after="0" w:line="240" w:lineRule="auto"/>
              <w:ind w:firstLine="0"/>
              <w:jc w:val="left"/>
              <w:rPr>
                <w:rFonts w:ascii="Calibri" w:hAnsi="Calibri"/>
                <w:strike/>
                <w:color w:val="FF0000"/>
                <w:sz w:val="18"/>
                <w:szCs w:val="18"/>
              </w:rPr>
            </w:pPr>
            <w:r w:rsidRPr="00AB5080">
              <w:rPr>
                <w:rFonts w:ascii="Calibri" w:hAnsi="Calibri"/>
                <w:strike/>
                <w:color w:val="FF0000"/>
                <w:sz w:val="18"/>
                <w:szCs w:val="18"/>
              </w:rPr>
              <w:t>Wsparcie</w:t>
            </w:r>
          </w:p>
          <w:p w14:paraId="52339891" w14:textId="77777777" w:rsidR="00E2417D" w:rsidRPr="00AB5080" w:rsidRDefault="00E2417D" w:rsidP="00F25544">
            <w:pPr>
              <w:pStyle w:val="Teksttreci21"/>
              <w:shd w:val="clear" w:color="auto" w:fill="auto"/>
              <w:spacing w:before="0" w:after="0" w:line="240" w:lineRule="auto"/>
              <w:ind w:firstLine="0"/>
              <w:jc w:val="left"/>
              <w:rPr>
                <w:rFonts w:ascii="Calibri" w:hAnsi="Calibri"/>
                <w:strike/>
                <w:color w:val="FF0000"/>
                <w:sz w:val="18"/>
                <w:szCs w:val="18"/>
              </w:rPr>
            </w:pPr>
            <w:r w:rsidRPr="00AB5080">
              <w:rPr>
                <w:rFonts w:ascii="Calibri" w:hAnsi="Calibri"/>
                <w:strike/>
                <w:color w:val="FF0000"/>
                <w:sz w:val="18"/>
                <w:szCs w:val="18"/>
              </w:rPr>
              <w:t>inkluzji społecznej i</w:t>
            </w:r>
          </w:p>
          <w:p w14:paraId="2070E2EC" w14:textId="77777777" w:rsidR="00E2417D" w:rsidRPr="00AB5080" w:rsidRDefault="00E2417D" w:rsidP="00F25544">
            <w:pPr>
              <w:pStyle w:val="Teksttreci21"/>
              <w:shd w:val="clear" w:color="auto" w:fill="auto"/>
              <w:spacing w:before="0" w:after="0" w:line="240" w:lineRule="auto"/>
              <w:ind w:firstLine="0"/>
              <w:jc w:val="left"/>
              <w:rPr>
                <w:rFonts w:ascii="Calibri" w:hAnsi="Calibri"/>
                <w:strike/>
                <w:color w:val="FF0000"/>
                <w:sz w:val="18"/>
                <w:szCs w:val="18"/>
              </w:rPr>
            </w:pPr>
            <w:r w:rsidRPr="00AB5080">
              <w:rPr>
                <w:rFonts w:ascii="Calibri" w:hAnsi="Calibri"/>
                <w:strike/>
                <w:color w:val="FF0000"/>
                <w:sz w:val="18"/>
                <w:szCs w:val="18"/>
              </w:rPr>
              <w:t>rozwoju gospodarczego</w:t>
            </w:r>
          </w:p>
        </w:tc>
        <w:tc>
          <w:tcPr>
            <w:tcW w:w="2268" w:type="dxa"/>
            <w:shd w:val="clear" w:color="auto" w:fill="auto"/>
          </w:tcPr>
          <w:p w14:paraId="25BE2EF5" w14:textId="77777777" w:rsidR="00E2417D" w:rsidRPr="00AB5080" w:rsidRDefault="00E2417D" w:rsidP="00F25544">
            <w:pPr>
              <w:rPr>
                <w:rFonts w:ascii="Calibri" w:hAnsi="Calibri"/>
                <w:strike/>
                <w:color w:val="FF0000"/>
                <w:sz w:val="18"/>
                <w:szCs w:val="18"/>
              </w:rPr>
            </w:pPr>
            <w:r w:rsidRPr="00AB5080">
              <w:rPr>
                <w:rFonts w:ascii="Calibri" w:hAnsi="Calibri"/>
                <w:strike/>
                <w:color w:val="FF0000"/>
                <w:sz w:val="18"/>
                <w:szCs w:val="18"/>
              </w:rPr>
              <w:t>Brak umiejętności praktycznych, doświadczenia zawodowego i niedostosowanie kompetencji pracowników do potrzeb rynku pracy</w:t>
            </w:r>
          </w:p>
        </w:tc>
        <w:tc>
          <w:tcPr>
            <w:tcW w:w="1910" w:type="dxa"/>
          </w:tcPr>
          <w:p w14:paraId="0C1C41D4" w14:textId="77777777" w:rsidR="00E2417D" w:rsidRPr="00AB5080" w:rsidRDefault="00E2417D" w:rsidP="00F25544">
            <w:pPr>
              <w:rPr>
                <w:rFonts w:ascii="Calibri" w:hAnsi="Calibri"/>
                <w:strike/>
                <w:color w:val="FF0000"/>
                <w:sz w:val="18"/>
                <w:szCs w:val="18"/>
              </w:rPr>
            </w:pPr>
            <w:r w:rsidRPr="00AB5080">
              <w:rPr>
                <w:rFonts w:ascii="Calibri" w:hAnsi="Calibri"/>
                <w:strike/>
                <w:color w:val="FF0000"/>
                <w:sz w:val="18"/>
                <w:szCs w:val="18"/>
              </w:rPr>
              <w:t>Inicjatywy ukierunkowane na zacieśnieniu współpracy szkół z przedsiębiorcami</w:t>
            </w:r>
          </w:p>
        </w:tc>
      </w:tr>
      <w:tr w:rsidR="00E2417D" w:rsidRPr="00F25544" w14:paraId="0D2AAB05" w14:textId="77777777" w:rsidTr="00F25544">
        <w:trPr>
          <w:trHeight w:hRule="exact" w:val="1982"/>
          <w:jc w:val="center"/>
        </w:trPr>
        <w:tc>
          <w:tcPr>
            <w:tcW w:w="2397" w:type="dxa"/>
            <w:shd w:val="clear" w:color="auto" w:fill="auto"/>
          </w:tcPr>
          <w:p w14:paraId="6F0FEDCA" w14:textId="77777777" w:rsidR="00E2417D" w:rsidRPr="00F25544" w:rsidRDefault="00E2417D" w:rsidP="00F25544">
            <w:pPr>
              <w:rPr>
                <w:rFonts w:ascii="Calibri" w:hAnsi="Calibri"/>
                <w:color w:val="auto"/>
                <w:sz w:val="18"/>
                <w:szCs w:val="18"/>
              </w:rPr>
            </w:pPr>
            <w:r w:rsidRPr="00F25544">
              <w:rPr>
                <w:rStyle w:val="PogrubienieTeksttreci211pt"/>
                <w:rFonts w:eastAsia="Tahoma"/>
                <w:color w:val="auto"/>
                <w:sz w:val="18"/>
                <w:szCs w:val="18"/>
              </w:rPr>
              <w:lastRenderedPageBreak/>
              <w:t>Niski poziom partycypacji społecznej w percepcji i upowszechnianiu zasobów lokalnych</w:t>
            </w:r>
          </w:p>
        </w:tc>
        <w:tc>
          <w:tcPr>
            <w:tcW w:w="2843" w:type="dxa"/>
            <w:shd w:val="clear" w:color="auto" w:fill="auto"/>
          </w:tcPr>
          <w:p w14:paraId="5122603C"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Rozwój działań w zakresie tworzenia lokalnych produktów turystycznych, kulturalnych, sportowych i rozrywkowych</w:t>
            </w:r>
            <w:r w:rsidRPr="00F25544">
              <w:rPr>
                <w:rFonts w:ascii="Calibri" w:hAnsi="Calibri"/>
                <w:color w:val="auto"/>
                <w:sz w:val="18"/>
                <w:szCs w:val="18"/>
              </w:rPr>
              <w:t xml:space="preserve"> w oparciu  o walory historyczne, przyrodnicze i architektoniczne wraz ze wspieraniem technicznym i materialnym tych działań, prowadzące do wzrostu aktywności społecznej</w:t>
            </w:r>
          </w:p>
        </w:tc>
        <w:tc>
          <w:tcPr>
            <w:tcW w:w="2410" w:type="dxa"/>
            <w:shd w:val="clear" w:color="auto" w:fill="auto"/>
          </w:tcPr>
          <w:p w14:paraId="2ED2AF65"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Pogłębienie bierności społecznej mieszkańców obszaru LGD. Brak wiedzy o zasobach lokalnych.</w:t>
            </w:r>
          </w:p>
        </w:tc>
        <w:tc>
          <w:tcPr>
            <w:tcW w:w="2410" w:type="dxa"/>
            <w:shd w:val="clear" w:color="auto" w:fill="auto"/>
          </w:tcPr>
          <w:p w14:paraId="639F881C"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A3592E1"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Niski poziom zaufania społecznego i wynikający z tego brak chęci współuczestnictwa i współdziałania na rzecz innych</w:t>
            </w:r>
          </w:p>
        </w:tc>
        <w:tc>
          <w:tcPr>
            <w:tcW w:w="1910" w:type="dxa"/>
          </w:tcPr>
          <w:p w14:paraId="7450B37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 Wyszukanie i promocja lokalnych producentów i produktów</w:t>
            </w:r>
          </w:p>
          <w:p w14:paraId="5702455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Identyfikacja walorów przyrodniczych i kulturalnych obszaru LGD jako produktów lokalnych połączona z działaniami promocyjnymi</w:t>
            </w:r>
          </w:p>
        </w:tc>
      </w:tr>
      <w:tr w:rsidR="00E2417D" w:rsidRPr="00F25544" w14:paraId="2B5F084E" w14:textId="77777777" w:rsidTr="00690E2E">
        <w:trPr>
          <w:trHeight w:hRule="exact" w:val="1576"/>
          <w:jc w:val="center"/>
        </w:trPr>
        <w:tc>
          <w:tcPr>
            <w:tcW w:w="2397" w:type="dxa"/>
            <w:shd w:val="clear" w:color="auto" w:fill="auto"/>
          </w:tcPr>
          <w:p w14:paraId="38EF89D3"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Zbyt niski poziom integracji społecznej </w:t>
            </w:r>
          </w:p>
        </w:tc>
        <w:tc>
          <w:tcPr>
            <w:tcW w:w="2843" w:type="dxa"/>
            <w:shd w:val="clear" w:color="auto" w:fill="auto"/>
          </w:tcPr>
          <w:p w14:paraId="58874788"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Wspieranie inicjatyw lokalnych na rzecz integracji społeczności</w:t>
            </w:r>
            <w:r w:rsidRPr="00F25544">
              <w:rPr>
                <w:rFonts w:ascii="Calibri" w:hAnsi="Calibri"/>
                <w:color w:val="auto"/>
                <w:sz w:val="18"/>
                <w:szCs w:val="18"/>
              </w:rPr>
              <w:t xml:space="preserve"> poprzez organizację wycieczek tematycznych, wyjazdów i wizyt studyjnych</w:t>
            </w:r>
          </w:p>
          <w:p w14:paraId="58D00B1D" w14:textId="77777777" w:rsidR="00E2417D" w:rsidRPr="00F25544" w:rsidRDefault="00E2417D" w:rsidP="00F25544">
            <w:pPr>
              <w:rPr>
                <w:rFonts w:ascii="Calibri" w:hAnsi="Calibri"/>
                <w:color w:val="auto"/>
                <w:sz w:val="18"/>
                <w:szCs w:val="18"/>
              </w:rPr>
            </w:pPr>
          </w:p>
          <w:p w14:paraId="40474827" w14:textId="77777777" w:rsidR="00E2417D" w:rsidRPr="00F25544" w:rsidRDefault="00E2417D" w:rsidP="00F25544">
            <w:pPr>
              <w:rPr>
                <w:rFonts w:ascii="Calibri" w:hAnsi="Calibri"/>
                <w:color w:val="auto"/>
                <w:sz w:val="18"/>
                <w:szCs w:val="18"/>
              </w:rPr>
            </w:pPr>
          </w:p>
        </w:tc>
        <w:tc>
          <w:tcPr>
            <w:tcW w:w="2410" w:type="dxa"/>
            <w:shd w:val="clear" w:color="auto" w:fill="auto"/>
          </w:tcPr>
          <w:p w14:paraId="09A7DA3C" w14:textId="77777777" w:rsidR="00F25544" w:rsidRDefault="00E2417D" w:rsidP="00F25544">
            <w:pPr>
              <w:rPr>
                <w:rFonts w:ascii="Calibri" w:hAnsi="Calibri"/>
                <w:color w:val="auto"/>
                <w:sz w:val="18"/>
                <w:szCs w:val="18"/>
              </w:rPr>
            </w:pPr>
            <w:r w:rsidRPr="00F25544">
              <w:rPr>
                <w:rFonts w:ascii="Calibri" w:hAnsi="Calibri"/>
                <w:color w:val="auto"/>
                <w:sz w:val="18"/>
                <w:szCs w:val="18"/>
              </w:rPr>
              <w:t>Podtrzymanie luźnych więzi społecznych pomiędzy mieszkańcami gmin na obszarze LGD.</w:t>
            </w:r>
          </w:p>
          <w:p w14:paraId="076BF004" w14:textId="77777777" w:rsidR="00F25544" w:rsidRPr="00F25544" w:rsidRDefault="00F25544" w:rsidP="00F25544">
            <w:pPr>
              <w:rPr>
                <w:rFonts w:ascii="Calibri" w:hAnsi="Calibri"/>
                <w:sz w:val="18"/>
                <w:szCs w:val="18"/>
              </w:rPr>
            </w:pPr>
          </w:p>
          <w:p w14:paraId="52E3701E" w14:textId="77777777" w:rsidR="00F25544" w:rsidRPr="00F25544" w:rsidRDefault="00F25544" w:rsidP="00F25544">
            <w:pPr>
              <w:rPr>
                <w:rFonts w:ascii="Calibri" w:hAnsi="Calibri"/>
                <w:sz w:val="18"/>
                <w:szCs w:val="18"/>
              </w:rPr>
            </w:pPr>
          </w:p>
          <w:p w14:paraId="7A50FE3F" w14:textId="77777777" w:rsidR="00F25544" w:rsidRPr="00F25544" w:rsidRDefault="00F25544" w:rsidP="00F25544">
            <w:pPr>
              <w:rPr>
                <w:rFonts w:ascii="Calibri" w:hAnsi="Calibri"/>
                <w:sz w:val="18"/>
                <w:szCs w:val="18"/>
              </w:rPr>
            </w:pPr>
          </w:p>
          <w:p w14:paraId="10369E71" w14:textId="77777777" w:rsidR="00F25544" w:rsidRPr="00F25544" w:rsidRDefault="00F25544" w:rsidP="00F25544">
            <w:pPr>
              <w:rPr>
                <w:rFonts w:ascii="Calibri" w:hAnsi="Calibri"/>
                <w:sz w:val="18"/>
                <w:szCs w:val="18"/>
              </w:rPr>
            </w:pPr>
          </w:p>
          <w:p w14:paraId="1A6909BA" w14:textId="77777777" w:rsidR="00F25544" w:rsidRPr="00F25544" w:rsidRDefault="00F25544" w:rsidP="00F25544">
            <w:pPr>
              <w:rPr>
                <w:rFonts w:ascii="Calibri" w:hAnsi="Calibri"/>
                <w:sz w:val="18"/>
                <w:szCs w:val="18"/>
              </w:rPr>
            </w:pPr>
          </w:p>
          <w:p w14:paraId="4AA6F2A5" w14:textId="77777777" w:rsidR="00F25544" w:rsidRPr="00F25544" w:rsidRDefault="00F25544" w:rsidP="00F25544">
            <w:pPr>
              <w:rPr>
                <w:rFonts w:ascii="Calibri" w:hAnsi="Calibri"/>
                <w:sz w:val="18"/>
                <w:szCs w:val="18"/>
              </w:rPr>
            </w:pPr>
          </w:p>
          <w:p w14:paraId="01B78820" w14:textId="77777777" w:rsidR="00F25544" w:rsidRPr="00F25544" w:rsidRDefault="00F25544" w:rsidP="00F25544">
            <w:pPr>
              <w:rPr>
                <w:rFonts w:ascii="Calibri" w:hAnsi="Calibri"/>
                <w:sz w:val="18"/>
                <w:szCs w:val="18"/>
              </w:rPr>
            </w:pPr>
          </w:p>
          <w:p w14:paraId="78EDE17A" w14:textId="77777777" w:rsidR="00F25544" w:rsidRPr="00F25544" w:rsidRDefault="00F25544" w:rsidP="00F25544">
            <w:pPr>
              <w:rPr>
                <w:rFonts w:ascii="Calibri" w:hAnsi="Calibri"/>
                <w:sz w:val="18"/>
                <w:szCs w:val="18"/>
              </w:rPr>
            </w:pPr>
          </w:p>
          <w:p w14:paraId="58F00BD1" w14:textId="77777777" w:rsidR="00F25544" w:rsidRPr="00F25544" w:rsidRDefault="00F25544" w:rsidP="00F25544">
            <w:pPr>
              <w:rPr>
                <w:rFonts w:ascii="Calibri" w:hAnsi="Calibri"/>
                <w:sz w:val="18"/>
                <w:szCs w:val="18"/>
              </w:rPr>
            </w:pPr>
          </w:p>
          <w:p w14:paraId="0C02437F" w14:textId="77777777" w:rsidR="00F25544" w:rsidRPr="00F25544" w:rsidRDefault="00F25544" w:rsidP="00F25544">
            <w:pPr>
              <w:rPr>
                <w:rFonts w:ascii="Calibri" w:hAnsi="Calibri"/>
                <w:sz w:val="18"/>
                <w:szCs w:val="18"/>
              </w:rPr>
            </w:pPr>
          </w:p>
          <w:p w14:paraId="4DE40832" w14:textId="77777777" w:rsidR="00F25544" w:rsidRPr="00F25544" w:rsidRDefault="00F25544" w:rsidP="00F25544">
            <w:pPr>
              <w:rPr>
                <w:rFonts w:ascii="Calibri" w:hAnsi="Calibri"/>
                <w:sz w:val="18"/>
                <w:szCs w:val="18"/>
              </w:rPr>
            </w:pPr>
          </w:p>
          <w:p w14:paraId="401B54AF" w14:textId="77777777" w:rsidR="00E2417D" w:rsidRPr="00F25544" w:rsidRDefault="00E2417D" w:rsidP="00F25544">
            <w:pPr>
              <w:jc w:val="center"/>
              <w:rPr>
                <w:rFonts w:ascii="Calibri" w:hAnsi="Calibri"/>
                <w:sz w:val="18"/>
                <w:szCs w:val="18"/>
              </w:rPr>
            </w:pPr>
          </w:p>
        </w:tc>
        <w:tc>
          <w:tcPr>
            <w:tcW w:w="2410" w:type="dxa"/>
            <w:shd w:val="clear" w:color="auto" w:fill="auto"/>
          </w:tcPr>
          <w:p w14:paraId="738C945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323B47B"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Słabość inicjatyw na rzecz budowy więzi społecznych. Opór mieszkańców w obszarze współuczestnictwa w budowaniu zwartego, na poziomie więzi społecznych obszaru </w:t>
            </w:r>
          </w:p>
        </w:tc>
        <w:tc>
          <w:tcPr>
            <w:tcW w:w="1910" w:type="dxa"/>
          </w:tcPr>
          <w:p w14:paraId="3BCFBBA9" w14:textId="77777777" w:rsidR="00E2417D" w:rsidRPr="00F25544" w:rsidRDefault="00E2417D" w:rsidP="00811E9E">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1.Działania inicjujące i wspierające powstawanie lokalnych wspólnot i grup</w:t>
            </w:r>
          </w:p>
        </w:tc>
      </w:tr>
      <w:tr w:rsidR="00E2417D" w:rsidRPr="00F25544" w14:paraId="63F89E90" w14:textId="77777777" w:rsidTr="00690E2E">
        <w:trPr>
          <w:trHeight w:hRule="exact" w:val="1556"/>
          <w:jc w:val="center"/>
        </w:trPr>
        <w:tc>
          <w:tcPr>
            <w:tcW w:w="2397" w:type="dxa"/>
            <w:shd w:val="clear" w:color="auto" w:fill="auto"/>
          </w:tcPr>
          <w:p w14:paraId="77CE5DDE" w14:textId="77777777" w:rsidR="00E2417D" w:rsidRPr="00AB5080" w:rsidRDefault="00E2417D" w:rsidP="00F25544">
            <w:pPr>
              <w:rPr>
                <w:rFonts w:ascii="Calibri" w:hAnsi="Calibri"/>
                <w:b/>
                <w:strike/>
                <w:color w:val="FF0000"/>
                <w:sz w:val="18"/>
                <w:szCs w:val="18"/>
              </w:rPr>
            </w:pPr>
            <w:r w:rsidRPr="00AB5080">
              <w:rPr>
                <w:rFonts w:ascii="Calibri" w:hAnsi="Calibri"/>
                <w:b/>
                <w:strike/>
                <w:color w:val="FF0000"/>
                <w:sz w:val="18"/>
                <w:szCs w:val="18"/>
              </w:rPr>
              <w:t xml:space="preserve">Niski poziom świadomości ekologicznej wśród mieszkańców </w:t>
            </w:r>
          </w:p>
        </w:tc>
        <w:tc>
          <w:tcPr>
            <w:tcW w:w="2843" w:type="dxa"/>
            <w:shd w:val="clear" w:color="auto" w:fill="auto"/>
          </w:tcPr>
          <w:p w14:paraId="42F3FD11" w14:textId="77777777" w:rsidR="00E2417D" w:rsidRPr="00AB5080" w:rsidRDefault="00E2417D" w:rsidP="00F25544">
            <w:pPr>
              <w:rPr>
                <w:rFonts w:ascii="Calibri" w:hAnsi="Calibri"/>
                <w:strike/>
                <w:color w:val="FF0000"/>
                <w:sz w:val="18"/>
                <w:szCs w:val="18"/>
              </w:rPr>
            </w:pPr>
            <w:r w:rsidRPr="00AB5080">
              <w:rPr>
                <w:rFonts w:ascii="Calibri" w:hAnsi="Calibri"/>
                <w:b/>
                <w:strike/>
                <w:color w:val="FF0000"/>
                <w:sz w:val="18"/>
                <w:szCs w:val="18"/>
              </w:rPr>
              <w:t>Podniesienie wiedzy i związana z tym zmiana przyzwyczajeń w odniesieniu do środowiska naturalnego</w:t>
            </w:r>
            <w:r w:rsidRPr="00AB5080">
              <w:rPr>
                <w:rFonts w:ascii="Calibri" w:hAnsi="Calibri"/>
                <w:strike/>
                <w:color w:val="FF0000"/>
                <w:sz w:val="18"/>
                <w:szCs w:val="18"/>
              </w:rPr>
              <w:t xml:space="preserve"> (szkolenia, działania promocyjne, wyjazdy studyjne, r</w:t>
            </w:r>
            <w:r w:rsidRPr="00AB5080">
              <w:rPr>
                <w:rFonts w:ascii="Calibri" w:hAnsi="Calibri"/>
                <w:bCs/>
                <w:strike/>
                <w:color w:val="FF0000"/>
                <w:sz w:val="18"/>
                <w:szCs w:val="18"/>
              </w:rPr>
              <w:t>ozwój energetyki ze źródeł odnawialnych)</w:t>
            </w:r>
          </w:p>
        </w:tc>
        <w:tc>
          <w:tcPr>
            <w:tcW w:w="2410" w:type="dxa"/>
            <w:shd w:val="clear" w:color="auto" w:fill="auto"/>
          </w:tcPr>
          <w:p w14:paraId="254052EA" w14:textId="77777777" w:rsidR="00E2417D" w:rsidRPr="00AB5080" w:rsidRDefault="00E2417D" w:rsidP="00F25544">
            <w:pPr>
              <w:rPr>
                <w:rFonts w:ascii="Calibri" w:hAnsi="Calibri"/>
                <w:strike/>
                <w:color w:val="FF0000"/>
                <w:sz w:val="18"/>
                <w:szCs w:val="18"/>
              </w:rPr>
            </w:pPr>
            <w:r w:rsidRPr="00AB5080">
              <w:rPr>
                <w:rFonts w:ascii="Calibri" w:hAnsi="Calibri"/>
                <w:strike/>
                <w:color w:val="FF0000"/>
                <w:sz w:val="18"/>
                <w:szCs w:val="18"/>
              </w:rPr>
              <w:t xml:space="preserve">Pogorszenie się stanu środowiska naturalnego/zasobów naturalnych </w:t>
            </w:r>
          </w:p>
        </w:tc>
        <w:tc>
          <w:tcPr>
            <w:tcW w:w="2410" w:type="dxa"/>
            <w:shd w:val="clear" w:color="auto" w:fill="auto"/>
          </w:tcPr>
          <w:p w14:paraId="2FB99767" w14:textId="77777777" w:rsidR="00E2417D" w:rsidRPr="00AB5080" w:rsidRDefault="00E2417D" w:rsidP="00F25544">
            <w:pPr>
              <w:rPr>
                <w:rFonts w:ascii="Calibri" w:hAnsi="Calibri"/>
                <w:strike/>
                <w:color w:val="FF0000"/>
                <w:sz w:val="18"/>
                <w:szCs w:val="18"/>
              </w:rPr>
            </w:pPr>
            <w:r w:rsidRPr="00AB5080">
              <w:rPr>
                <w:rFonts w:ascii="Calibri" w:hAnsi="Calibri"/>
                <w:strike/>
                <w:color w:val="FF0000"/>
                <w:sz w:val="18"/>
                <w:szCs w:val="18"/>
              </w:rPr>
              <w:t>Wzmocnienie kapitału społecznego w kształtowaniu i rozwoju obszaru LGD</w:t>
            </w:r>
          </w:p>
          <w:p w14:paraId="7DF20D53" w14:textId="77777777" w:rsidR="00E2417D" w:rsidRPr="00AB5080" w:rsidRDefault="00E2417D" w:rsidP="00F25544">
            <w:pPr>
              <w:rPr>
                <w:rFonts w:ascii="Calibri" w:hAnsi="Calibri"/>
                <w:strike/>
                <w:color w:val="FF0000"/>
                <w:sz w:val="18"/>
                <w:szCs w:val="18"/>
              </w:rPr>
            </w:pPr>
          </w:p>
          <w:p w14:paraId="49F63139" w14:textId="77777777" w:rsidR="00E2417D" w:rsidRPr="00AB5080" w:rsidRDefault="00E2417D" w:rsidP="00F25544">
            <w:pPr>
              <w:rPr>
                <w:rFonts w:ascii="Calibri" w:hAnsi="Calibri"/>
                <w:strike/>
                <w:color w:val="FF0000"/>
                <w:sz w:val="18"/>
                <w:szCs w:val="18"/>
              </w:rPr>
            </w:pPr>
          </w:p>
          <w:p w14:paraId="04CB2C28" w14:textId="77777777" w:rsidR="00E2417D" w:rsidRPr="00AB5080" w:rsidRDefault="00E2417D" w:rsidP="00F25544">
            <w:pPr>
              <w:rPr>
                <w:rFonts w:ascii="Calibri" w:hAnsi="Calibri"/>
                <w:strike/>
                <w:color w:val="FF0000"/>
                <w:sz w:val="18"/>
                <w:szCs w:val="18"/>
              </w:rPr>
            </w:pPr>
          </w:p>
        </w:tc>
        <w:tc>
          <w:tcPr>
            <w:tcW w:w="2268" w:type="dxa"/>
            <w:shd w:val="clear" w:color="auto" w:fill="auto"/>
          </w:tcPr>
          <w:p w14:paraId="0169A2D9" w14:textId="77777777" w:rsidR="00E2417D" w:rsidRPr="00AB5080" w:rsidRDefault="00E2417D" w:rsidP="00F25544">
            <w:pPr>
              <w:rPr>
                <w:rFonts w:ascii="Calibri" w:hAnsi="Calibri"/>
                <w:strike/>
                <w:color w:val="FF0000"/>
                <w:sz w:val="18"/>
                <w:szCs w:val="18"/>
              </w:rPr>
            </w:pPr>
            <w:r w:rsidRPr="00AB5080">
              <w:rPr>
                <w:rFonts w:ascii="Calibri" w:hAnsi="Calibri"/>
                <w:strike/>
                <w:color w:val="FF0000"/>
                <w:sz w:val="18"/>
                <w:szCs w:val="18"/>
              </w:rPr>
              <w:t>Brak wiedzy mieszkańców o właściwym postępowaniu i o sposobach ochrony środowiska naturalnego.</w:t>
            </w:r>
          </w:p>
          <w:p w14:paraId="4C9907AB" w14:textId="77777777" w:rsidR="00E2417D" w:rsidRPr="00AB5080" w:rsidRDefault="00E2417D" w:rsidP="00F25544">
            <w:pPr>
              <w:rPr>
                <w:rFonts w:ascii="Calibri" w:hAnsi="Calibri"/>
                <w:strike/>
                <w:color w:val="FF0000"/>
                <w:sz w:val="18"/>
                <w:szCs w:val="18"/>
              </w:rPr>
            </w:pPr>
            <w:r w:rsidRPr="00AB5080">
              <w:rPr>
                <w:rFonts w:ascii="Calibri" w:hAnsi="Calibri"/>
                <w:strike/>
                <w:color w:val="FF0000"/>
                <w:sz w:val="18"/>
                <w:szCs w:val="18"/>
              </w:rPr>
              <w:t>Brak środków finansowych na realizację inwestycji prośrodowiskowych.</w:t>
            </w:r>
          </w:p>
        </w:tc>
        <w:tc>
          <w:tcPr>
            <w:tcW w:w="1910" w:type="dxa"/>
          </w:tcPr>
          <w:p w14:paraId="25C804BD" w14:textId="77777777" w:rsidR="00E2417D" w:rsidRPr="00AB5080" w:rsidRDefault="00E2417D" w:rsidP="00F25544">
            <w:pPr>
              <w:pStyle w:val="Teksttreci21"/>
              <w:shd w:val="clear" w:color="auto" w:fill="auto"/>
              <w:spacing w:before="0" w:after="0" w:line="240" w:lineRule="auto"/>
              <w:ind w:firstLine="0"/>
              <w:jc w:val="left"/>
              <w:rPr>
                <w:rFonts w:ascii="Calibri" w:hAnsi="Calibri"/>
                <w:strike/>
                <w:color w:val="FF0000"/>
                <w:sz w:val="18"/>
                <w:szCs w:val="18"/>
              </w:rPr>
            </w:pPr>
            <w:r w:rsidRPr="00AB5080">
              <w:rPr>
                <w:rFonts w:ascii="Calibri" w:hAnsi="Calibri"/>
                <w:strike/>
                <w:color w:val="FF0000"/>
                <w:sz w:val="18"/>
                <w:szCs w:val="18"/>
              </w:rPr>
              <w:t>1.Wsparcie kampanii edukacyjnych w zakresie ochrony środowiska</w:t>
            </w:r>
          </w:p>
          <w:p w14:paraId="056A8EE5" w14:textId="77777777" w:rsidR="00E2417D" w:rsidRPr="00AB5080" w:rsidRDefault="00E2417D" w:rsidP="00F25544">
            <w:pPr>
              <w:pStyle w:val="Teksttreci21"/>
              <w:shd w:val="clear" w:color="auto" w:fill="auto"/>
              <w:spacing w:before="0" w:after="0" w:line="240" w:lineRule="auto"/>
              <w:ind w:firstLine="0"/>
              <w:jc w:val="left"/>
              <w:rPr>
                <w:rFonts w:ascii="Calibri" w:hAnsi="Calibri"/>
                <w:strike/>
                <w:color w:val="FF0000"/>
                <w:sz w:val="18"/>
                <w:szCs w:val="18"/>
              </w:rPr>
            </w:pPr>
            <w:r w:rsidRPr="00AB5080">
              <w:rPr>
                <w:rFonts w:ascii="Calibri" w:hAnsi="Calibri"/>
                <w:strike/>
                <w:color w:val="FF0000"/>
                <w:sz w:val="18"/>
                <w:szCs w:val="18"/>
              </w:rPr>
              <w:t>2.Wsparcie innowacji technologicznych w zakresie rozwoju energetyki</w:t>
            </w:r>
          </w:p>
        </w:tc>
      </w:tr>
      <w:tr w:rsidR="00E2417D" w:rsidRPr="00F25544" w14:paraId="4761D2C0" w14:textId="77777777" w:rsidTr="00F25544">
        <w:trPr>
          <w:trHeight w:hRule="exact" w:val="2131"/>
          <w:jc w:val="center"/>
        </w:trPr>
        <w:tc>
          <w:tcPr>
            <w:tcW w:w="2397" w:type="dxa"/>
            <w:shd w:val="clear" w:color="auto" w:fill="auto"/>
          </w:tcPr>
          <w:p w14:paraId="53E7DD11"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Niski poziom wiedzy o zasobach lokalnych LGD </w:t>
            </w:r>
          </w:p>
        </w:tc>
        <w:tc>
          <w:tcPr>
            <w:tcW w:w="2843" w:type="dxa"/>
            <w:shd w:val="clear" w:color="auto" w:fill="auto"/>
          </w:tcPr>
          <w:p w14:paraId="0118BE74"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na temat historii, kultury, przyrody, kulinariów ochrony środowiska, zmian klimatycznych, ekologii a także innowacji gmin wchodzących w skład LGD</w:t>
            </w:r>
            <w:r w:rsidRPr="00F25544">
              <w:rPr>
                <w:rFonts w:ascii="Calibri" w:hAnsi="Calibri"/>
                <w:color w:val="auto"/>
                <w:sz w:val="18"/>
                <w:szCs w:val="18"/>
              </w:rPr>
              <w:t xml:space="preserve"> poprzez promocję zasobów lokalnych i  organizację wydarzeń kulturalnych, wychowawczych, sportowych czy rozrywkowych</w:t>
            </w:r>
          </w:p>
          <w:p w14:paraId="2D4F237C" w14:textId="77777777" w:rsidR="00E2417D" w:rsidRPr="00F25544" w:rsidRDefault="00E2417D" w:rsidP="00F25544">
            <w:pPr>
              <w:rPr>
                <w:rFonts w:ascii="Calibri" w:hAnsi="Calibri"/>
                <w:color w:val="auto"/>
                <w:sz w:val="18"/>
                <w:szCs w:val="18"/>
              </w:rPr>
            </w:pPr>
          </w:p>
          <w:p w14:paraId="5011207E" w14:textId="77777777" w:rsidR="00E2417D" w:rsidRPr="00F25544" w:rsidRDefault="00E2417D" w:rsidP="00F25544">
            <w:pPr>
              <w:rPr>
                <w:rFonts w:ascii="Calibri" w:hAnsi="Calibri"/>
                <w:color w:val="auto"/>
                <w:sz w:val="18"/>
                <w:szCs w:val="18"/>
              </w:rPr>
            </w:pPr>
          </w:p>
        </w:tc>
        <w:tc>
          <w:tcPr>
            <w:tcW w:w="2410" w:type="dxa"/>
            <w:shd w:val="clear" w:color="auto" w:fill="auto"/>
          </w:tcPr>
          <w:p w14:paraId="3C185BF3"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Obniżenie się wiedzy mieszkańców LGD oraz zainteresowanych osób spoza tego obszaru na temat zasobów gmin wchodzących w skład LGD</w:t>
            </w:r>
          </w:p>
        </w:tc>
        <w:tc>
          <w:tcPr>
            <w:tcW w:w="2410" w:type="dxa"/>
            <w:shd w:val="clear" w:color="auto" w:fill="auto"/>
          </w:tcPr>
          <w:p w14:paraId="0D8C571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Upowszechnienie wiedzy o obszarze LGD</w:t>
            </w:r>
          </w:p>
        </w:tc>
        <w:tc>
          <w:tcPr>
            <w:tcW w:w="2268" w:type="dxa"/>
            <w:shd w:val="clear" w:color="auto" w:fill="auto"/>
          </w:tcPr>
          <w:p w14:paraId="5BF5D0B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Wyczerpanie się dotychczasowych form promocji zasobów lokalnych, zmieniająca się sytuacja gmin z obszaru LGD wpływająca na potencjał obszaru, wzrost zainteresowania zasobami lokalnymi wśród mieszkańców i zainteresowanych</w:t>
            </w:r>
          </w:p>
        </w:tc>
        <w:tc>
          <w:tcPr>
            <w:tcW w:w="1910" w:type="dxa"/>
          </w:tcPr>
          <w:p w14:paraId="0054E1A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1.Organizacja i wspieranie wydarzeń kulturalno-rozrywkowych </w:t>
            </w:r>
          </w:p>
          <w:p w14:paraId="5360E5E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2.Inicjatywy w zakresie ekspozycji, publikacji i promocji walorów obszaru LGD </w:t>
            </w:r>
          </w:p>
        </w:tc>
      </w:tr>
    </w:tbl>
    <w:p w14:paraId="0EDED836" w14:textId="77777777" w:rsidR="00AE3005" w:rsidRDefault="00AE3005" w:rsidP="00784445">
      <w:pPr>
        <w:rPr>
          <w:rFonts w:ascii="Calibri" w:hAnsi="Calibri"/>
          <w:sz w:val="22"/>
          <w:szCs w:val="22"/>
        </w:rPr>
      </w:pPr>
    </w:p>
    <w:p w14:paraId="16193589" w14:textId="77777777" w:rsidR="00AE3005" w:rsidRDefault="00AE3005" w:rsidP="00784445">
      <w:pPr>
        <w:rPr>
          <w:rFonts w:ascii="Calibri" w:hAnsi="Calibri"/>
          <w:sz w:val="22"/>
          <w:szCs w:val="22"/>
        </w:rPr>
      </w:pPr>
    </w:p>
    <w:p w14:paraId="602778CC" w14:textId="77777777" w:rsidR="00AE3005" w:rsidRDefault="00AE3005" w:rsidP="00784445">
      <w:pPr>
        <w:rPr>
          <w:rFonts w:ascii="Calibri" w:hAnsi="Calibri"/>
          <w:sz w:val="22"/>
          <w:szCs w:val="22"/>
        </w:rPr>
      </w:pPr>
    </w:p>
    <w:p w14:paraId="65521481" w14:textId="77777777" w:rsidR="00AE3005" w:rsidRDefault="00AE3005" w:rsidP="00784445">
      <w:pPr>
        <w:rPr>
          <w:rFonts w:ascii="Calibri" w:hAnsi="Calibri"/>
          <w:sz w:val="22"/>
          <w:szCs w:val="22"/>
        </w:rPr>
      </w:pPr>
    </w:p>
    <w:p w14:paraId="18E9965F" w14:textId="77777777" w:rsidR="00AE3005" w:rsidRDefault="00AE3005" w:rsidP="00784445">
      <w:pPr>
        <w:rPr>
          <w:rFonts w:ascii="Calibri" w:hAnsi="Calibri"/>
          <w:sz w:val="22"/>
          <w:szCs w:val="22"/>
        </w:rPr>
      </w:pPr>
    </w:p>
    <w:p w14:paraId="543A7781" w14:textId="77777777" w:rsidR="004B6921" w:rsidRPr="0025171D" w:rsidRDefault="004B6921" w:rsidP="00784445">
      <w:pPr>
        <w:rPr>
          <w:rFonts w:ascii="Calibri" w:hAnsi="Calibri"/>
          <w:sz w:val="22"/>
          <w:szCs w:val="22"/>
        </w:rPr>
        <w:sectPr w:rsidR="004B6921" w:rsidRPr="0025171D" w:rsidSect="004B6921">
          <w:pgSz w:w="16840" w:h="11900" w:orient="landscape"/>
          <w:pgMar w:top="1418" w:right="1418" w:bottom="1418" w:left="1418" w:header="0" w:footer="6" w:gutter="0"/>
          <w:cols w:space="720"/>
          <w:noEndnote/>
          <w:docGrid w:linePitch="360"/>
        </w:sectPr>
      </w:pPr>
    </w:p>
    <w:p w14:paraId="62076428"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lastRenderedPageBreak/>
        <w:t xml:space="preserve">Przyjęte dla poszczególnych celów i przedsięwzięć wskaźniki są ściśle powiązane z diagnozą obszaru objętego strategią i z analizą SWOT oraz odnoszą się do najważniejszych aspektów zakładanych zmian. Są mierzalne, ambitne, możliwe do osiągnięcia (w perspektywie czasowej oraz z uwzględnieniem możliwości technicznych i ekonomicznych, którymi dysponuje LGD) oraz z określoną perspektywą czasową. </w:t>
      </w:r>
    </w:p>
    <w:p w14:paraId="509A39A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ogólnych – zakładają, że źródłem danych pozwalających ocenić stopień realizacji celów ogólnych są zarówno dane pochodzące z dokumentów przechowywanych w LGD, instytucji wdrażającej, otrzymywanych od beneficjentów i wnioskodawców, jak i źródła zewnętrzne – Główny Urząd Statystyczny,  instytucje publiczne gromadzące właściwe dane (oficjalne dane z gmin, z policji, z urzędów pracy itp.), ale również badania (w tym ankietowe) prowadzone przez podmiot zewnętrzny. </w:t>
      </w:r>
    </w:p>
    <w:p w14:paraId="47A1D34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szczegółowych i przedsięwzięć – zakładają korzystanie przede wszystkim z dokumentów dostępnych w LGD, instytucji wdrażającej lub otrzymywanych od wnioskodawców i beneficjentów. </w:t>
      </w:r>
    </w:p>
    <w:p w14:paraId="2633BD1D" w14:textId="77777777" w:rsidR="00914D3E" w:rsidRPr="008A7B7A" w:rsidRDefault="003371A6" w:rsidP="00914D3E">
      <w:pPr>
        <w:tabs>
          <w:tab w:val="left" w:pos="1118"/>
        </w:tabs>
        <w:jc w:val="both"/>
        <w:rPr>
          <w:rStyle w:val="Teksttreci250"/>
          <w:rFonts w:ascii="Calibri" w:hAnsi="Calibri"/>
          <w:b w:val="0"/>
          <w:bCs w:val="0"/>
          <w:color w:val="auto"/>
          <w:sz w:val="22"/>
          <w:szCs w:val="22"/>
        </w:rPr>
      </w:pPr>
      <w:r w:rsidRPr="0025171D">
        <w:rPr>
          <w:rStyle w:val="Teksttreci250"/>
          <w:rFonts w:ascii="Calibri" w:hAnsi="Calibri"/>
          <w:bCs w:val="0"/>
          <w:sz w:val="22"/>
          <w:szCs w:val="22"/>
        </w:rPr>
        <w:t xml:space="preserve">Cel ogólny I.  </w:t>
      </w:r>
      <w:r w:rsidRPr="008A7B7A">
        <w:rPr>
          <w:rStyle w:val="Teksttreci250"/>
          <w:rFonts w:ascii="Calibri" w:hAnsi="Calibri"/>
          <w:bCs w:val="0"/>
          <w:color w:val="auto"/>
          <w:sz w:val="22"/>
          <w:szCs w:val="22"/>
        </w:rPr>
        <w:t>Poprawa jakości infrastruktury technicznej, transportowej, społecznej i publicznej</w:t>
      </w:r>
    </w:p>
    <w:p w14:paraId="29EAC559" w14:textId="77777777" w:rsidR="003371A6" w:rsidRPr="0025171D" w:rsidRDefault="003371A6" w:rsidP="003371A6">
      <w:pPr>
        <w:tabs>
          <w:tab w:val="left" w:pos="1118"/>
        </w:tabs>
        <w:jc w:val="both"/>
        <w:rPr>
          <w:rStyle w:val="Teksttreci250"/>
          <w:rFonts w:ascii="Calibri" w:hAnsi="Calibri"/>
          <w:b w:val="0"/>
          <w:bCs w:val="0"/>
          <w:sz w:val="22"/>
          <w:szCs w:val="22"/>
        </w:rPr>
      </w:pPr>
      <w:r w:rsidRPr="008A7B7A">
        <w:rPr>
          <w:rStyle w:val="Teksttreci250"/>
          <w:rFonts w:ascii="Calibri" w:hAnsi="Calibri"/>
          <w:b w:val="0"/>
          <w:bCs w:val="0"/>
          <w:color w:val="auto"/>
          <w:sz w:val="22"/>
          <w:szCs w:val="22"/>
        </w:rPr>
        <w:t>Podstawą realizacji wielu przedsięwzięć na obszarze LGD jest infrastruktura techniczna, transportowa, społeczna i kulturalna</w:t>
      </w:r>
      <w:r w:rsidR="00B72356" w:rsidRPr="008A7B7A">
        <w:rPr>
          <w:rStyle w:val="Teksttreci250"/>
          <w:rFonts w:ascii="Calibri" w:hAnsi="Calibri"/>
          <w:b w:val="0"/>
          <w:bCs w:val="0"/>
          <w:color w:val="auto"/>
          <w:sz w:val="22"/>
          <w:szCs w:val="22"/>
        </w:rPr>
        <w:t xml:space="preserve"> oraz związana z zachowaniem dziedzictwa lokalnego</w:t>
      </w:r>
      <w:r w:rsidRPr="008A7B7A">
        <w:rPr>
          <w:rStyle w:val="Teksttreci250"/>
          <w:rFonts w:ascii="Calibri" w:hAnsi="Calibri"/>
          <w:b w:val="0"/>
          <w:bCs w:val="0"/>
          <w:color w:val="auto"/>
          <w:sz w:val="22"/>
          <w:szCs w:val="22"/>
        </w:rPr>
        <w:t>. Jej rozbudowa oraz doskonalenie jest uzależnione od stworzenia sieci nowoczesnych i dobrze wyposażonych budynków instytucji publicznych, zagospodarowanie oraz odnowienie przestrzeni publicznej i miejsc a</w:t>
      </w:r>
      <w:r w:rsidR="00B72356" w:rsidRPr="008A7B7A">
        <w:rPr>
          <w:rStyle w:val="Teksttreci250"/>
          <w:rFonts w:ascii="Calibri" w:hAnsi="Calibri"/>
          <w:b w:val="0"/>
          <w:bCs w:val="0"/>
          <w:color w:val="auto"/>
          <w:sz w:val="22"/>
          <w:szCs w:val="22"/>
        </w:rPr>
        <w:t xml:space="preserve">ktywności rekreacyjno-sportowej, a także miejsc ważnych dla zachowania dziedzictwa lokalnego, </w:t>
      </w:r>
      <w:r w:rsidRPr="008A7B7A">
        <w:rPr>
          <w:rStyle w:val="Teksttreci250"/>
          <w:rFonts w:ascii="Calibri" w:hAnsi="Calibri"/>
          <w:b w:val="0"/>
          <w:bCs w:val="0"/>
          <w:color w:val="auto"/>
          <w:sz w:val="22"/>
          <w:szCs w:val="22"/>
        </w:rPr>
        <w:t xml:space="preserve">na terenie gmin, co z kolei pozwoli na bardziej efektywne wykorzystanie </w:t>
      </w:r>
      <w:r w:rsidR="00B72356" w:rsidRPr="008A7B7A">
        <w:rPr>
          <w:rStyle w:val="Teksttreci250"/>
          <w:rFonts w:ascii="Calibri" w:hAnsi="Calibri"/>
          <w:b w:val="0"/>
          <w:bCs w:val="0"/>
          <w:color w:val="auto"/>
          <w:sz w:val="22"/>
          <w:szCs w:val="22"/>
        </w:rPr>
        <w:t>z</w:t>
      </w:r>
      <w:r w:rsidRPr="008A7B7A">
        <w:rPr>
          <w:rStyle w:val="Teksttreci250"/>
          <w:rFonts w:ascii="Calibri" w:hAnsi="Calibri"/>
          <w:b w:val="0"/>
          <w:bCs w:val="0"/>
          <w:color w:val="auto"/>
          <w:sz w:val="22"/>
          <w:szCs w:val="22"/>
        </w:rPr>
        <w:t xml:space="preserve"> infrastruktury  i wpłynie pozytywnie na poprawę jakości życia mieszkańców.  Przy takim założeniu wybrane wskaźniki oddziaływania: 1. liczba osób korzystających z nowej/zmodernizowanej infrastruktury</w:t>
      </w:r>
      <w:r w:rsidRPr="0025171D">
        <w:rPr>
          <w:rStyle w:val="Teksttreci250"/>
          <w:rFonts w:ascii="Calibri" w:hAnsi="Calibri"/>
          <w:b w:val="0"/>
          <w:bCs w:val="0"/>
          <w:sz w:val="22"/>
          <w:szCs w:val="22"/>
        </w:rPr>
        <w:t xml:space="preserve"> technicznej, transportowej, społecznej i publicznej oraz 2. procent osób odczuwających wzrost poczucia jakości życia w obszarze LGD pozwolą zmierzyć stopień realizacji zakładanego celu.</w:t>
      </w:r>
    </w:p>
    <w:p w14:paraId="2EA1A99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adekwatnych wskaźników rezultatów (a zatem liczba osób korzystających z wybudowanych/wyremontowanych obiektów/technologii/infrastruktury drogowej oraz liczba miejsc pracy powiązanych z tymi inwestycjami) oraz wskaźników przedsięwzięć prowadzących bezpośrednio do ich realizacji (dlatego uzasadnionymi wskaźnikami są te, które wprost mówią o sposobie ich realizacji – przykładowo: liczba nowych/zmodernizowanych obiektów, rewitalizacji, nowych technologii, operacji w zakresie infrastruktury drogowej).</w:t>
      </w:r>
    </w:p>
    <w:p w14:paraId="0AF30F66"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  Wsparcie inkluzji społecznej i rozwoju gospodarczego</w:t>
      </w:r>
    </w:p>
    <w:p w14:paraId="29A268DD"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wpływającym zarówno na rozwój społeczny jak i gospodarczy obszaru LGD jest wspieranie działań przyczyniających się do podnoszenia kompetencji społecznych i zawodowych osób zamieszkujących obszar LGD, a w konsekwencji wpływających  nie tylko na proces włączania społecznego osób z grup </w:t>
      </w:r>
      <w:proofErr w:type="spellStart"/>
      <w:r w:rsidRPr="0025171D">
        <w:rPr>
          <w:rStyle w:val="Teksttreci250"/>
          <w:rFonts w:ascii="Calibri" w:hAnsi="Calibri"/>
          <w:b w:val="0"/>
          <w:bCs w:val="0"/>
          <w:sz w:val="22"/>
          <w:szCs w:val="22"/>
        </w:rPr>
        <w:t>defaworyzowanych</w:t>
      </w:r>
      <w:proofErr w:type="spellEnd"/>
      <w:r w:rsidRPr="0025171D">
        <w:rPr>
          <w:rStyle w:val="Teksttreci250"/>
          <w:rFonts w:ascii="Calibri" w:hAnsi="Calibri"/>
          <w:b w:val="0"/>
          <w:bCs w:val="0"/>
          <w:sz w:val="22"/>
          <w:szCs w:val="22"/>
        </w:rPr>
        <w:t xml:space="preserve"> ale również na rozwój gospodarczy. O dokonujących się w tych wymiarach zmianach świadczą następujące przyjęte wskaźniki: 1. udział bezrobotnych zarejestrowanych w ogólnej liczbie ludności w wieku produkcyjnym na terenie LGD; 2. liczba gospodarstw korzystających z pomocy społecznej;  3. liczba wypłacanych dodatków mieszkaniowych, 4. liczba podmiotów gospodarczych działających w sektorze prywatnym. Spadek liczby bezrobotnych, będący  istotnym wskaźnikiem poprawy sytuacji ekonomicznej osób zagrożonych wykluczeniem społecznym, jest bezpośrednio powiązany z liczbą gospodarstw korzystających z pomocy społecznej (w tym z dodatków mieszkaniowych). Do rozwoju gospodarczego obszaru LGD przyczynia się nie tylko spadek liczby bezrobotnych, ale również  wzrost liczby podmiotów działających w sektorze prywatnym – oba procesy wiążą się z wykorzystywaniem przez mieszkańców kompetencji nie tylko zawodowych, ale i społecznych.</w:t>
      </w:r>
    </w:p>
    <w:p w14:paraId="569DB19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osób przeszkolonych i oceniających szkolenia jako adekwatne, liczba uczestników poszczególnych  inicjatyw,  korzystających z usług, liczba projektów, utworzonych miejsc pracy) oraz wskaźników przedsięwzięć prowadzących bezpośrednio do ich realizacji (dlatego uzasadnionymi wskaźnikami są te, które wprost mówią o sposobie ich realizacji – przykładowo: liczba szkoleń, projektów współpracy, centrów przetwórstwa lokalnego, operacji polegających na utworzeniu nowego przedsiębiorstwa, inicjatyw wspierających szanse grup </w:t>
      </w:r>
      <w:proofErr w:type="spellStart"/>
      <w:r w:rsidRPr="0025171D">
        <w:rPr>
          <w:rStyle w:val="Teksttreci250"/>
          <w:rFonts w:ascii="Calibri" w:hAnsi="Calibri"/>
          <w:b w:val="0"/>
          <w:bCs w:val="0"/>
          <w:sz w:val="22"/>
          <w:szCs w:val="22"/>
        </w:rPr>
        <w:t>defaworyzowanych</w:t>
      </w:r>
      <w:proofErr w:type="spellEnd"/>
      <w:r w:rsidRPr="0025171D">
        <w:rPr>
          <w:rStyle w:val="Teksttreci250"/>
          <w:rFonts w:ascii="Calibri" w:hAnsi="Calibri"/>
          <w:b w:val="0"/>
          <w:bCs w:val="0"/>
          <w:sz w:val="22"/>
          <w:szCs w:val="22"/>
        </w:rPr>
        <w:t>).</w:t>
      </w:r>
    </w:p>
    <w:p w14:paraId="7AB2B662"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III. Wzmocnienie kapitału społecznego w kształtowaniu i rozwoju obszaru LGD</w:t>
      </w:r>
    </w:p>
    <w:p w14:paraId="350BC73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podnoszącym atrakcyjność obszaru LGD jest bogata oferta działań o charakterze społeczno-kulturalnym, w szczególności na wykorzystywanie potencjałów tkwiących w samych mieszkańcach, zapleczu kulturalnym, turystycznym i w związanym z nim środowisku naturalnym. Dlatego jako wskaźniki oddziaływania tego celu ogólnego przyjęto:  1. liczbę spółdzielni, fundacji, stowarzyszeń i organizacji społecznych na obszarze LGD; 2. liczba członków zespołów artystycznych; 3. liczba członków kół (klubów); 4. poziom poczucia współodpowiedzialności za obszar LGD. Wszystkie cztery wskaźniki świadczą o rozwoju społeczeństwa obywatelskiego, którego kapitał społeczny jest nieodzownym elementem – pierwsze trzy odwołują się do danych obiektywnych, a ostatni – do danych subiektywnych, odzwierciedlających subiektywnie zadeklarowaną postawę wobec zamieszkiwanego obszaru.</w:t>
      </w:r>
    </w:p>
    <w:p w14:paraId="1FE634F7"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w:t>
      </w:r>
      <w:r w:rsidR="00AE3005">
        <w:rPr>
          <w:rStyle w:val="Teksttreci250"/>
          <w:rFonts w:ascii="Calibri" w:hAnsi="Calibri"/>
          <w:b w:val="0"/>
          <w:bCs w:val="0"/>
          <w:sz w:val="22"/>
          <w:szCs w:val="22"/>
        </w:rPr>
        <w:t xml:space="preserve">atnych wskaźników rezultatów </w:t>
      </w:r>
      <w:r w:rsidR="00AE3005">
        <w:rPr>
          <w:rStyle w:val="Teksttreci250"/>
          <w:rFonts w:ascii="Calibri" w:hAnsi="Calibri"/>
          <w:b w:val="0"/>
          <w:bCs w:val="0"/>
          <w:sz w:val="22"/>
          <w:szCs w:val="22"/>
        </w:rPr>
        <w:lastRenderedPageBreak/>
        <w:t>(a </w:t>
      </w:r>
      <w:r w:rsidRPr="0025171D">
        <w:rPr>
          <w:rStyle w:val="Teksttreci250"/>
          <w:rFonts w:ascii="Calibri" w:hAnsi="Calibri"/>
          <w:b w:val="0"/>
          <w:bCs w:val="0"/>
          <w:sz w:val="22"/>
          <w:szCs w:val="22"/>
        </w:rPr>
        <w:t xml:space="preserve">zatem liczba osób uczestniczących w działaniach promujących lokalne produkty, liczba </w:t>
      </w:r>
      <w:proofErr w:type="spellStart"/>
      <w:r w:rsidRPr="0025171D">
        <w:rPr>
          <w:rStyle w:val="Teksttreci250"/>
          <w:rFonts w:ascii="Calibri" w:hAnsi="Calibri"/>
          <w:b w:val="0"/>
          <w:bCs w:val="0"/>
          <w:sz w:val="22"/>
          <w:szCs w:val="22"/>
        </w:rPr>
        <w:t>nowopromowanych</w:t>
      </w:r>
      <w:proofErr w:type="spellEnd"/>
      <w:r w:rsidRPr="0025171D">
        <w:rPr>
          <w:rStyle w:val="Teksttreci250"/>
          <w:rFonts w:ascii="Calibri" w:hAnsi="Calibri"/>
          <w:b w:val="0"/>
          <w:bCs w:val="0"/>
          <w:sz w:val="22"/>
          <w:szCs w:val="22"/>
        </w:rPr>
        <w:t xml:space="preserve"> produktów lokalnych, liczba projektów wykorzystujących lokalne zasoby, liczba uczestników inicjatyw na rzecz integracji społecznej, działań prośrodowiskowych, edukacyjnych) oraz wskaźników przedsięwzięć prowadzących bezpośrednio do ich realizacji (dlatego uzasadnionymi wskaźnikami są te, które wprost mówią o sposobie  ich realizacji – przykładowo: liczba inicjatyw w zakresie promocji lokalnych producentów i produktów/walorów obszaru LGD,  liczba inicjatyw ukierunkowanych na wsparcie aktywności społeczności, liczba przygotowanych projektów, zrealizowanych projektów, kampanii edukacyjnych, działań ukierunkowanych na innowacje technologiczne).</w:t>
      </w:r>
    </w:p>
    <w:p w14:paraId="5D8AB31B" w14:textId="77777777" w:rsidR="003371A6" w:rsidRPr="0025171D" w:rsidRDefault="003371A6" w:rsidP="002559AD">
      <w:pPr>
        <w:tabs>
          <w:tab w:val="left" w:pos="1118"/>
          <w:tab w:val="left" w:pos="5970"/>
        </w:tabs>
        <w:jc w:val="both"/>
        <w:rPr>
          <w:rStyle w:val="Teksttreci250"/>
          <w:rFonts w:ascii="Calibri" w:hAnsi="Calibri"/>
          <w:bCs w:val="0"/>
          <w:sz w:val="22"/>
          <w:szCs w:val="22"/>
        </w:rPr>
      </w:pPr>
      <w:r w:rsidRPr="0025171D">
        <w:rPr>
          <w:rStyle w:val="Teksttreci250"/>
          <w:rFonts w:ascii="Calibri" w:hAnsi="Calibri"/>
          <w:bCs w:val="0"/>
          <w:sz w:val="22"/>
          <w:szCs w:val="22"/>
        </w:rPr>
        <w:t>Cel ogólny IV. Upowszechnienie wiedzy o obszarze LGD</w:t>
      </w:r>
      <w:r w:rsidR="002559AD" w:rsidRPr="0025171D">
        <w:rPr>
          <w:rStyle w:val="Teksttreci250"/>
          <w:rFonts w:ascii="Calibri" w:hAnsi="Calibri"/>
          <w:bCs w:val="0"/>
          <w:sz w:val="22"/>
          <w:szCs w:val="22"/>
        </w:rPr>
        <w:tab/>
      </w:r>
    </w:p>
    <w:p w14:paraId="2D0608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Atrakcyjność obszaru LGD jest ściśle związana z wiedzą o nim – o zasobach społecznych, kulturalnych, turystycznych, rolniczych  i tych związanych z środowiskiem naturalnym. Ważne są w takim układzie inicjatywy przyczyniające się do przekazywania zarówno mieszkańcom jak i turystom walorów obszaru – dlatego dla tego celu przyjęto dwa wskaźniki: 1. liczba zorganizowanych imprez kulturalnych; 2. liczba uczestników organizowanych  imprez.</w:t>
      </w:r>
    </w:p>
    <w:p w14:paraId="5B877D9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uczestników imprez, liczba osób, które skorzystały z materiałów promujących walory obszaru LGD,  liczba rozdystrybuowanych materiałów drukowanych promujących walory obszaru LGD) oraz wskaźników przedsięwzięć prowadzących bezpośrednio do ich realizacji (dlatego uzasadnionymi wskaźnikami są te, które wprost mówią o sposobie ich realizacji – liczba zorganizowanych imprez, liczba wydawnictw,  liczba </w:t>
      </w:r>
      <w:r w:rsidR="00D75AF7">
        <w:rPr>
          <w:rStyle w:val="Teksttreci250"/>
          <w:rFonts w:ascii="Calibri" w:hAnsi="Calibri"/>
          <w:b w:val="0"/>
          <w:bCs w:val="0"/>
          <w:sz w:val="22"/>
          <w:szCs w:val="22"/>
        </w:rPr>
        <w:t>działań promujących  obszar LGD</w:t>
      </w:r>
      <w:r w:rsidRPr="0025171D">
        <w:rPr>
          <w:rStyle w:val="Teksttreci250"/>
          <w:rFonts w:ascii="Calibri" w:hAnsi="Calibri"/>
          <w:b w:val="0"/>
          <w:bCs w:val="0"/>
          <w:sz w:val="22"/>
          <w:szCs w:val="22"/>
        </w:rPr>
        <w:t>).</w:t>
      </w:r>
    </w:p>
    <w:p w14:paraId="77EA9C51" w14:textId="77777777" w:rsidR="00291D69" w:rsidRPr="0025171D" w:rsidRDefault="00291D69" w:rsidP="003371A6">
      <w:pPr>
        <w:tabs>
          <w:tab w:val="left" w:pos="1118"/>
        </w:tabs>
        <w:jc w:val="both"/>
        <w:rPr>
          <w:rStyle w:val="Teksttreci250"/>
          <w:rFonts w:ascii="Calibri" w:hAnsi="Calibri"/>
          <w:b w:val="0"/>
          <w:bCs w:val="0"/>
          <w:sz w:val="22"/>
          <w:szCs w:val="22"/>
        </w:rPr>
      </w:pPr>
    </w:p>
    <w:p w14:paraId="7E7BB6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Szczegółowa charakterystyka wszystkich wskaźników (dla celów i przedsięwzięć) a także sposób pomiaru wskazany został w tabelach prezentujących cele ogólne (I-IV) i przypisane im cele szczegółowe oraz przedsięwzięcia, a częstotliwość dokonywania pomiaru określona została w zasadach monitoringu i ewaluacji.</w:t>
      </w:r>
    </w:p>
    <w:p w14:paraId="6B1BF060" w14:textId="77777777" w:rsidR="00291D69" w:rsidRPr="0025171D" w:rsidRDefault="00291D69" w:rsidP="003371A6">
      <w:pPr>
        <w:tabs>
          <w:tab w:val="left" w:pos="1118"/>
        </w:tabs>
        <w:jc w:val="both"/>
        <w:rPr>
          <w:rStyle w:val="Teksttreci250"/>
          <w:rFonts w:ascii="Calibri" w:hAnsi="Calibri"/>
          <w:b w:val="0"/>
          <w:bCs w:val="0"/>
          <w:sz w:val="22"/>
          <w:szCs w:val="22"/>
        </w:rPr>
      </w:pPr>
    </w:p>
    <w:p w14:paraId="29E17183" w14:textId="77777777" w:rsidR="00291D69" w:rsidRPr="007A418B" w:rsidRDefault="00291D69" w:rsidP="003371A6">
      <w:pPr>
        <w:tabs>
          <w:tab w:val="left" w:pos="1118"/>
        </w:tabs>
        <w:jc w:val="both"/>
        <w:rPr>
          <w:rStyle w:val="Teksttreci250"/>
          <w:rFonts w:ascii="Calibri" w:hAnsi="Calibri"/>
          <w:b w:val="0"/>
          <w:bCs w:val="0"/>
          <w:color w:val="auto"/>
          <w:sz w:val="22"/>
          <w:szCs w:val="22"/>
        </w:rPr>
      </w:pPr>
      <w:r w:rsidRPr="003A3849">
        <w:rPr>
          <w:rStyle w:val="Teksttreci250"/>
          <w:rFonts w:ascii="Calibri" w:hAnsi="Calibri"/>
          <w:b w:val="0"/>
          <w:bCs w:val="0"/>
          <w:color w:val="auto"/>
          <w:sz w:val="22"/>
          <w:szCs w:val="22"/>
        </w:rPr>
        <w:t xml:space="preserve">W poniższych tabelach przedstawione zostały planowane do realizacji przedsięwzięcia.  </w:t>
      </w:r>
      <w:r w:rsidR="000A2C1C" w:rsidRPr="0092007D">
        <w:rPr>
          <w:rStyle w:val="Teksttreci250"/>
          <w:rFonts w:ascii="Calibri" w:hAnsi="Calibri"/>
          <w:b w:val="0"/>
          <w:bCs w:val="0"/>
          <w:color w:val="auto"/>
          <w:sz w:val="22"/>
          <w:szCs w:val="22"/>
        </w:rPr>
        <w:t>15</w:t>
      </w:r>
      <w:r w:rsidR="000A2C1C"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z nich będ</w:t>
      </w:r>
      <w:r w:rsidR="00A045FF" w:rsidRPr="003A3849">
        <w:rPr>
          <w:rStyle w:val="Teksttreci250"/>
          <w:rFonts w:ascii="Calibri" w:hAnsi="Calibri"/>
          <w:b w:val="0"/>
          <w:bCs w:val="0"/>
          <w:color w:val="auto"/>
          <w:sz w:val="22"/>
          <w:szCs w:val="22"/>
        </w:rPr>
        <w:t>zie</w:t>
      </w:r>
      <w:r w:rsidRPr="003A3849">
        <w:rPr>
          <w:rStyle w:val="Teksttreci250"/>
          <w:rFonts w:ascii="Calibri" w:hAnsi="Calibri"/>
          <w:b w:val="0"/>
          <w:bCs w:val="0"/>
          <w:color w:val="auto"/>
          <w:sz w:val="22"/>
          <w:szCs w:val="22"/>
        </w:rPr>
        <w:t xml:space="preserve"> realizowane w trybie konkursu, </w:t>
      </w:r>
      <w:r w:rsidR="00942BE2" w:rsidRPr="003A3849">
        <w:rPr>
          <w:rStyle w:val="Teksttreci250"/>
          <w:rFonts w:ascii="Calibri" w:hAnsi="Calibri"/>
          <w:b w:val="0"/>
          <w:bCs w:val="0"/>
          <w:color w:val="auto"/>
          <w:sz w:val="22"/>
          <w:szCs w:val="22"/>
        </w:rPr>
        <w:t xml:space="preserve">2 </w:t>
      </w:r>
      <w:r w:rsidRPr="003A3849">
        <w:rPr>
          <w:rStyle w:val="Teksttreci250"/>
          <w:rFonts w:ascii="Calibri" w:hAnsi="Calibri"/>
          <w:b w:val="0"/>
          <w:bCs w:val="0"/>
          <w:color w:val="auto"/>
          <w:sz w:val="22"/>
          <w:szCs w:val="22"/>
        </w:rPr>
        <w:t>to projekty grantowe, 1 konkurs to operacja własna oraz 1 to projekt współpracy. Podstawową formą realizacji przedsięwzięć, ustaloną w formule partycypacyjnej jest konkurs (</w:t>
      </w:r>
      <w:r w:rsidR="007E3121" w:rsidRPr="0092007D">
        <w:rPr>
          <w:rStyle w:val="Teksttreci250"/>
          <w:rFonts w:ascii="Calibri" w:hAnsi="Calibri"/>
          <w:b w:val="0"/>
          <w:bCs w:val="0"/>
          <w:color w:val="auto"/>
          <w:sz w:val="22"/>
          <w:szCs w:val="22"/>
        </w:rPr>
        <w:t>15</w:t>
      </w:r>
      <w:r w:rsidR="007E3121"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przedsięwzięć)</w:t>
      </w:r>
      <w:r w:rsidR="00844A3C" w:rsidRPr="003A3849">
        <w:rPr>
          <w:rStyle w:val="Teksttreci250"/>
          <w:rFonts w:ascii="Calibri" w:hAnsi="Calibri"/>
          <w:b w:val="0"/>
          <w:bCs w:val="0"/>
          <w:color w:val="auto"/>
          <w:sz w:val="22"/>
          <w:szCs w:val="22"/>
        </w:rPr>
        <w:t>;</w:t>
      </w:r>
      <w:r w:rsidRPr="003A3849">
        <w:rPr>
          <w:rStyle w:val="Teksttreci250"/>
          <w:rFonts w:ascii="Calibri" w:hAnsi="Calibri"/>
          <w:b w:val="0"/>
          <w:bCs w:val="0"/>
          <w:color w:val="auto"/>
          <w:sz w:val="22"/>
          <w:szCs w:val="22"/>
        </w:rPr>
        <w:t xml:space="preserve"> </w:t>
      </w:r>
      <w:r w:rsidR="00AC1F6E" w:rsidRPr="003A3849">
        <w:rPr>
          <w:rStyle w:val="Teksttreci250"/>
          <w:rFonts w:ascii="Calibri" w:hAnsi="Calibri"/>
          <w:b w:val="0"/>
          <w:bCs w:val="0"/>
          <w:color w:val="auto"/>
          <w:sz w:val="22"/>
          <w:szCs w:val="22"/>
        </w:rPr>
        <w:t>2</w:t>
      </w:r>
      <w:r w:rsidRPr="003A3849">
        <w:rPr>
          <w:rStyle w:val="Teksttreci250"/>
          <w:rFonts w:ascii="Calibri" w:hAnsi="Calibri"/>
          <w:b w:val="0"/>
          <w:bCs w:val="0"/>
          <w:color w:val="auto"/>
          <w:sz w:val="22"/>
          <w:szCs w:val="22"/>
        </w:rPr>
        <w:t xml:space="preserve"> przedsięwzięcia, z uwagi na ich powszechny charakter (przedstawiciele co najmniej 3 gmin zgłaszały chęć realizacji podobnych zakresem operacji)</w:t>
      </w:r>
      <w:r w:rsidR="00844A3C" w:rsidRPr="003A3849">
        <w:rPr>
          <w:rStyle w:val="Teksttreci250"/>
          <w:rFonts w:ascii="Calibri" w:hAnsi="Calibri"/>
          <w:b w:val="0"/>
          <w:bCs w:val="0"/>
          <w:color w:val="auto"/>
          <w:sz w:val="22"/>
          <w:szCs w:val="22"/>
        </w:rPr>
        <w:t xml:space="preserve"> będzie realizowane w formule operacji grantowych; 1 operacja to operacja własna (LGD zamierza być liderem w zakresie wyszukiwania i upowszechnienia spożywczych produktów lokalnych) i 1 to projekt współpracy (opisany w ramach celu ogólnego 3</w:t>
      </w:r>
      <w:r w:rsidR="00AC1F6E" w:rsidRPr="003A3849">
        <w:rPr>
          <w:rStyle w:val="Teksttreci250"/>
          <w:rFonts w:ascii="Calibri" w:hAnsi="Calibri"/>
          <w:b w:val="0"/>
          <w:bCs w:val="0"/>
          <w:color w:val="auto"/>
          <w:sz w:val="22"/>
          <w:szCs w:val="22"/>
        </w:rPr>
        <w:t>)</w:t>
      </w:r>
      <w:r w:rsidR="00844A3C" w:rsidRPr="003A3849">
        <w:rPr>
          <w:rStyle w:val="Teksttreci250"/>
          <w:rFonts w:ascii="Calibri" w:hAnsi="Calibri"/>
          <w:b w:val="0"/>
          <w:bCs w:val="0"/>
          <w:color w:val="auto"/>
          <w:sz w:val="22"/>
          <w:szCs w:val="22"/>
        </w:rPr>
        <w:t>.</w:t>
      </w:r>
      <w:r w:rsidR="00844A3C" w:rsidRPr="007A418B">
        <w:rPr>
          <w:rStyle w:val="Teksttreci250"/>
          <w:rFonts w:ascii="Calibri" w:hAnsi="Calibri"/>
          <w:b w:val="0"/>
          <w:bCs w:val="0"/>
          <w:color w:val="auto"/>
          <w:sz w:val="22"/>
          <w:szCs w:val="22"/>
        </w:rPr>
        <w:t xml:space="preserve"> </w:t>
      </w:r>
    </w:p>
    <w:p w14:paraId="48CC71F3" w14:textId="77777777" w:rsidR="003371A6" w:rsidRPr="0025171D" w:rsidRDefault="003371A6" w:rsidP="00E2417D">
      <w:pPr>
        <w:tabs>
          <w:tab w:val="left" w:pos="1118"/>
        </w:tabs>
        <w:jc w:val="both"/>
        <w:rPr>
          <w:rStyle w:val="Teksttreci250"/>
          <w:rFonts w:ascii="Calibri" w:hAnsi="Calibri"/>
          <w:bCs w:val="0"/>
          <w:sz w:val="22"/>
          <w:szCs w:val="22"/>
        </w:rPr>
      </w:pPr>
    </w:p>
    <w:p w14:paraId="663C5C6E"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1. </w:t>
      </w:r>
    </w:p>
    <w:p w14:paraId="34B2CA0B" w14:textId="77777777" w:rsidR="00E2417D" w:rsidRPr="0025171D" w:rsidRDefault="00E2417D" w:rsidP="00E2417D">
      <w:pPr>
        <w:tabs>
          <w:tab w:val="left" w:pos="1118"/>
        </w:tabs>
        <w:jc w:val="both"/>
        <w:rPr>
          <w:rStyle w:val="Teksttreci250"/>
          <w:rFonts w:ascii="Calibri" w:hAnsi="Calibri"/>
          <w:b w:val="0"/>
          <w:bCs w:val="0"/>
          <w:sz w:val="22"/>
          <w:szCs w:val="22"/>
        </w:rPr>
      </w:pPr>
      <w:r w:rsidRPr="0025171D">
        <w:rPr>
          <w:rFonts w:ascii="Calibri" w:hAnsi="Calibri"/>
          <w:b/>
          <w:sz w:val="22"/>
          <w:szCs w:val="22"/>
        </w:rPr>
        <w:t xml:space="preserve">Poprawa jakości </w:t>
      </w:r>
      <w:r w:rsidRPr="000425CE">
        <w:rPr>
          <w:rFonts w:ascii="Calibri" w:hAnsi="Calibri"/>
          <w:b/>
          <w:sz w:val="22"/>
          <w:szCs w:val="22"/>
        </w:rPr>
        <w:t>infrastruktury</w:t>
      </w:r>
      <w:r w:rsidRPr="0025171D">
        <w:rPr>
          <w:rFonts w:ascii="Calibri" w:hAnsi="Calibri"/>
          <w:b/>
          <w:sz w:val="22"/>
          <w:szCs w:val="22"/>
        </w:rPr>
        <w:t xml:space="preserve"> technicznej, transportowej, społecznej i publicznej</w:t>
      </w:r>
      <w:r w:rsidR="00614ED8">
        <w:rPr>
          <w:rFonts w:ascii="Calibri" w:hAnsi="Calibri"/>
          <w:b/>
          <w:sz w:val="22"/>
          <w:szCs w:val="22"/>
        </w:rPr>
        <w:t xml:space="preserve"> </w:t>
      </w:r>
    </w:p>
    <w:p w14:paraId="49FDD8EB"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 xml:space="preserve">Cel ogólny 1 Poprawa jakości infrastruktury technicznej, transportowej, społecznej i publicznej </w:t>
      </w:r>
      <w:r w:rsidRPr="0025171D">
        <w:rPr>
          <w:rFonts w:ascii="Calibri" w:hAnsi="Calibri"/>
          <w:sz w:val="22"/>
          <w:szCs w:val="22"/>
        </w:rPr>
        <w:t>odnosi się do wzmocnienia i rozwoju wyposażenia obszaru LGD w elementy podnoszące jakość tego obszaru i standard życia mieszkańców. Wpływa to także wprost na rozwój gminy, wzrost poczucia komfortu i bezpieczeństwa mieszkańców oraz szeroko rozumianą atrakcyjność obszaru LGD.</w:t>
      </w:r>
    </w:p>
    <w:p w14:paraId="2A778FCE" w14:textId="77777777" w:rsidR="00AC531E" w:rsidRDefault="00AC531E" w:rsidP="00200617">
      <w:pPr>
        <w:tabs>
          <w:tab w:val="left" w:pos="1118"/>
        </w:tabs>
        <w:jc w:val="both"/>
        <w:rPr>
          <w:rFonts w:ascii="Calibri" w:hAnsi="Calibri"/>
          <w:b/>
          <w:sz w:val="22"/>
          <w:szCs w:val="22"/>
        </w:rPr>
      </w:pPr>
    </w:p>
    <w:p w14:paraId="47D4A2E8" w14:textId="77777777" w:rsidR="00E2417D" w:rsidRPr="008A7B7A" w:rsidRDefault="00E2417D" w:rsidP="00200617">
      <w:pPr>
        <w:tabs>
          <w:tab w:val="left" w:pos="1118"/>
        </w:tabs>
        <w:jc w:val="both"/>
        <w:rPr>
          <w:rFonts w:ascii="Calibri" w:eastAsia="Palatino Linotype" w:hAnsi="Calibri" w:cs="Palatino Linotype"/>
          <w:color w:val="auto"/>
          <w:sz w:val="22"/>
          <w:szCs w:val="22"/>
        </w:rPr>
      </w:pPr>
      <w:r w:rsidRPr="0025171D">
        <w:rPr>
          <w:rFonts w:ascii="Calibri" w:hAnsi="Calibri"/>
          <w:b/>
          <w:sz w:val="22"/>
          <w:szCs w:val="22"/>
        </w:rPr>
        <w:t>Cel szczegółowy 1.</w:t>
      </w:r>
      <w:r w:rsidRPr="008A7B7A">
        <w:rPr>
          <w:rFonts w:ascii="Calibri" w:hAnsi="Calibri"/>
          <w:b/>
          <w:color w:val="auto"/>
          <w:sz w:val="22"/>
          <w:szCs w:val="22"/>
        </w:rPr>
        <w:t xml:space="preserve">1 Rozbudowa i modernizacja infrastruktury o charakterze społecznym i publicznym </w:t>
      </w:r>
      <w:r w:rsidR="00614ED8" w:rsidRPr="008A7B7A">
        <w:rPr>
          <w:rFonts w:ascii="Calibri" w:hAnsi="Calibri"/>
          <w:b/>
          <w:color w:val="auto"/>
          <w:sz w:val="22"/>
          <w:szCs w:val="22"/>
        </w:rPr>
        <w:t xml:space="preserve">oraz </w:t>
      </w:r>
      <w:r w:rsidR="00200617" w:rsidRPr="008A7B7A">
        <w:rPr>
          <w:rFonts w:ascii="Calibri" w:eastAsia="Palatino Linotype" w:hAnsi="Calibri" w:cs="Palatino Linotype"/>
          <w:b/>
          <w:color w:val="auto"/>
          <w:sz w:val="22"/>
          <w:szCs w:val="22"/>
        </w:rPr>
        <w:t>inwestycje</w:t>
      </w:r>
      <w:r w:rsidR="00AC531E" w:rsidRPr="008A7B7A">
        <w:rPr>
          <w:rFonts w:ascii="Calibri" w:eastAsia="Palatino Linotype" w:hAnsi="Calibri" w:cs="Palatino Linotype"/>
          <w:b/>
          <w:color w:val="auto"/>
          <w:sz w:val="22"/>
          <w:szCs w:val="22"/>
        </w:rPr>
        <w:t xml:space="preserve"> w sferze dziedzictwa lokalnego</w:t>
      </w:r>
      <w:r w:rsidR="00200617" w:rsidRPr="008A7B7A">
        <w:rPr>
          <w:rFonts w:ascii="Calibri" w:eastAsia="Palatino Linotype" w:hAnsi="Calibri" w:cs="Palatino Linotype"/>
          <w:color w:val="auto"/>
          <w:sz w:val="22"/>
          <w:szCs w:val="22"/>
        </w:rPr>
        <w:t xml:space="preserve"> </w:t>
      </w:r>
      <w:r w:rsidRPr="008A7B7A">
        <w:rPr>
          <w:rFonts w:ascii="Calibri" w:hAnsi="Calibri"/>
          <w:color w:val="auto"/>
          <w:sz w:val="22"/>
          <w:szCs w:val="22"/>
        </w:rPr>
        <w:t>tj. elementów infrastruktury pełniących ważne funkcje publiczne, infrastruktury sportowej, rekreacyjnej, infrastruktury kulturalnej</w:t>
      </w:r>
      <w:r w:rsidR="00AC531E" w:rsidRPr="008A7B7A">
        <w:rPr>
          <w:rFonts w:ascii="Calibri" w:hAnsi="Calibri"/>
          <w:color w:val="auto"/>
          <w:sz w:val="22"/>
          <w:szCs w:val="22"/>
        </w:rPr>
        <w:t xml:space="preserve">, obiekty cenne dla zachowania dziedzictwa lokalnego </w:t>
      </w:r>
      <w:r w:rsidRPr="008A7B7A">
        <w:rPr>
          <w:rFonts w:ascii="Calibri" w:hAnsi="Calibri"/>
          <w:color w:val="auto"/>
          <w:sz w:val="22"/>
          <w:szCs w:val="22"/>
        </w:rPr>
        <w:t xml:space="preserve">(place zabaw, boiska, świetlice środowiskowe, domy kultury, centra miejscowości, </w:t>
      </w:r>
      <w:r w:rsidR="006A47B5" w:rsidRPr="008A7B7A">
        <w:rPr>
          <w:rFonts w:ascii="Calibri" w:hAnsi="Calibri"/>
          <w:color w:val="auto"/>
          <w:sz w:val="22"/>
          <w:szCs w:val="22"/>
        </w:rPr>
        <w:t xml:space="preserve">obiekty </w:t>
      </w:r>
      <w:r w:rsidR="00AC531E" w:rsidRPr="008A7B7A">
        <w:rPr>
          <w:rFonts w:ascii="Calibri" w:hAnsi="Calibri"/>
          <w:color w:val="auto"/>
          <w:sz w:val="22"/>
          <w:szCs w:val="22"/>
        </w:rPr>
        <w:t>zabytkowe</w:t>
      </w:r>
      <w:r w:rsidR="006A47B5" w:rsidRPr="008A7B7A">
        <w:rPr>
          <w:rFonts w:ascii="Calibri" w:hAnsi="Calibri"/>
          <w:color w:val="auto"/>
          <w:sz w:val="22"/>
          <w:szCs w:val="22"/>
        </w:rPr>
        <w:t xml:space="preserve">, </w:t>
      </w:r>
      <w:r w:rsidRPr="008A7B7A">
        <w:rPr>
          <w:rFonts w:ascii="Calibri" w:hAnsi="Calibri"/>
          <w:color w:val="auto"/>
          <w:sz w:val="22"/>
          <w:szCs w:val="22"/>
        </w:rPr>
        <w:t>trasy turystyczne, miejsca wypoczynku, biwaki, itp.)</w:t>
      </w:r>
    </w:p>
    <w:p w14:paraId="437A8CA7" w14:textId="77777777" w:rsidR="00E2417D" w:rsidRPr="008A7B7A" w:rsidRDefault="00E2417D" w:rsidP="00E2417D">
      <w:pPr>
        <w:pStyle w:val="Teksttreci21"/>
        <w:shd w:val="clear" w:color="auto" w:fill="auto"/>
        <w:spacing w:before="0" w:after="0" w:line="240" w:lineRule="auto"/>
        <w:ind w:firstLine="0"/>
        <w:rPr>
          <w:rFonts w:ascii="Calibri" w:hAnsi="Calibri"/>
          <w:b/>
          <w:color w:val="auto"/>
          <w:sz w:val="22"/>
          <w:szCs w:val="22"/>
        </w:rPr>
      </w:pPr>
      <w:r w:rsidRPr="008A7B7A">
        <w:rPr>
          <w:rFonts w:ascii="Calibri" w:hAnsi="Calibri"/>
          <w:b/>
          <w:color w:val="auto"/>
          <w:sz w:val="22"/>
          <w:szCs w:val="22"/>
        </w:rPr>
        <w:t>Przedsięwzięcia:</w:t>
      </w:r>
    </w:p>
    <w:p w14:paraId="4F72AB7F" w14:textId="77777777" w:rsidR="00E2417D" w:rsidRPr="008A7B7A" w:rsidRDefault="00E2417D" w:rsidP="00E2417D">
      <w:pPr>
        <w:rPr>
          <w:rFonts w:ascii="Calibri" w:hAnsi="Calibri"/>
          <w:color w:val="auto"/>
          <w:sz w:val="22"/>
          <w:szCs w:val="22"/>
        </w:rPr>
      </w:pPr>
      <w:r w:rsidRPr="008A7B7A">
        <w:rPr>
          <w:rStyle w:val="Teksttreci250"/>
          <w:rFonts w:ascii="Calibri" w:hAnsi="Calibri"/>
          <w:b w:val="0"/>
          <w:bCs w:val="0"/>
          <w:color w:val="auto"/>
          <w:sz w:val="22"/>
          <w:szCs w:val="22"/>
        </w:rPr>
        <w:t xml:space="preserve">1.1.1. </w:t>
      </w:r>
      <w:r w:rsidRPr="008A7B7A">
        <w:rPr>
          <w:rFonts w:ascii="Calibri" w:hAnsi="Calibri"/>
          <w:color w:val="auto"/>
          <w:sz w:val="22"/>
          <w:szCs w:val="22"/>
        </w:rPr>
        <w:t xml:space="preserve">Budowa i </w:t>
      </w:r>
      <w:r w:rsidR="00022905" w:rsidRPr="008A7B7A">
        <w:rPr>
          <w:rFonts w:ascii="Calibri" w:hAnsi="Calibri"/>
          <w:color w:val="auto"/>
          <w:sz w:val="22"/>
          <w:szCs w:val="22"/>
        </w:rPr>
        <w:t>remont</w:t>
      </w:r>
      <w:r w:rsidR="001B5A1E" w:rsidRPr="008A7B7A">
        <w:rPr>
          <w:rFonts w:ascii="Calibri" w:hAnsi="Calibri"/>
          <w:color w:val="auto"/>
          <w:sz w:val="22"/>
          <w:szCs w:val="22"/>
        </w:rPr>
        <w:t>y</w:t>
      </w:r>
      <w:r w:rsidRPr="008A7B7A">
        <w:rPr>
          <w:rFonts w:ascii="Calibri" w:hAnsi="Calibri"/>
          <w:color w:val="auto"/>
          <w:sz w:val="22"/>
          <w:szCs w:val="22"/>
        </w:rPr>
        <w:t xml:space="preserve"> obiektów pełniących ważne funkcje publiczne</w:t>
      </w:r>
    </w:p>
    <w:p w14:paraId="7D2A1641" w14:textId="77777777" w:rsidR="00E2417D" w:rsidRPr="008A7B7A" w:rsidRDefault="00E2417D" w:rsidP="00E2417D">
      <w:pPr>
        <w:tabs>
          <w:tab w:val="left" w:pos="1118"/>
        </w:tabs>
        <w:jc w:val="both"/>
        <w:rPr>
          <w:rFonts w:ascii="Calibri" w:eastAsia="Palatino Linotype" w:hAnsi="Calibri" w:cs="Palatino Linotype"/>
          <w:color w:val="auto"/>
          <w:sz w:val="22"/>
          <w:szCs w:val="22"/>
        </w:rPr>
      </w:pPr>
      <w:r w:rsidRPr="008A7B7A">
        <w:rPr>
          <w:rStyle w:val="Teksttreci250"/>
          <w:rFonts w:ascii="Calibri" w:hAnsi="Calibri"/>
          <w:b w:val="0"/>
          <w:bCs w:val="0"/>
          <w:color w:val="auto"/>
          <w:sz w:val="22"/>
          <w:szCs w:val="22"/>
        </w:rPr>
        <w:t xml:space="preserve">1.1.2. </w:t>
      </w:r>
      <w:r w:rsidRPr="008A7B7A">
        <w:rPr>
          <w:rFonts w:ascii="Calibri" w:eastAsia="Palatino Linotype" w:hAnsi="Calibri" w:cs="Palatino Linotype"/>
          <w:color w:val="auto"/>
          <w:sz w:val="22"/>
          <w:szCs w:val="22"/>
        </w:rPr>
        <w:t xml:space="preserve">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sportowo-rekreacyjnej</w:t>
      </w:r>
    </w:p>
    <w:p w14:paraId="52A4A3C3" w14:textId="77777777" w:rsidR="00851078" w:rsidRPr="008A7B7A" w:rsidRDefault="00E2417D" w:rsidP="00B72650">
      <w:pPr>
        <w:tabs>
          <w:tab w:val="left" w:pos="1118"/>
        </w:tabs>
        <w:jc w:val="both"/>
        <w:rPr>
          <w:rFonts w:ascii="Calibri" w:eastAsia="Palatino Linotype" w:hAnsi="Calibri" w:cs="Palatino Linotype"/>
          <w:b/>
          <w:i/>
          <w:strike/>
          <w:color w:val="auto"/>
          <w:sz w:val="22"/>
          <w:szCs w:val="22"/>
        </w:rPr>
      </w:pPr>
      <w:r w:rsidRPr="008A7B7A">
        <w:rPr>
          <w:rFonts w:ascii="Calibri" w:eastAsia="Palatino Linotype" w:hAnsi="Calibri" w:cs="Palatino Linotype"/>
          <w:color w:val="auto"/>
          <w:sz w:val="22"/>
          <w:szCs w:val="22"/>
        </w:rPr>
        <w:t xml:space="preserve">1.1.3. 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kulturalnej</w:t>
      </w:r>
      <w:r w:rsidR="00AC531E" w:rsidRPr="008A7B7A">
        <w:rPr>
          <w:rFonts w:ascii="Calibri" w:eastAsia="Palatino Linotype" w:hAnsi="Calibri" w:cs="Palatino Linotype"/>
          <w:color w:val="auto"/>
          <w:sz w:val="22"/>
          <w:szCs w:val="22"/>
        </w:rPr>
        <w:t xml:space="preserve"> </w:t>
      </w:r>
      <w:r w:rsidR="000425CE" w:rsidRPr="008A7B7A">
        <w:rPr>
          <w:rFonts w:ascii="Calibri" w:eastAsia="Palatino Linotype" w:hAnsi="Calibri" w:cs="Palatino Linotype"/>
          <w:color w:val="auto"/>
          <w:sz w:val="22"/>
          <w:szCs w:val="22"/>
        </w:rPr>
        <w:t>lub</w:t>
      </w:r>
      <w:r w:rsidRPr="008A7B7A">
        <w:rPr>
          <w:rFonts w:ascii="Calibri" w:eastAsia="Palatino Linotype" w:hAnsi="Calibri" w:cs="Palatino Linotype"/>
          <w:color w:val="auto"/>
          <w:sz w:val="22"/>
          <w:szCs w:val="22"/>
        </w:rPr>
        <w:t xml:space="preserve"> wspomagającej inicjatywy kulturalne</w:t>
      </w:r>
      <w:r w:rsidR="000425CE" w:rsidRPr="008A7B7A">
        <w:rPr>
          <w:rFonts w:ascii="Calibri" w:eastAsia="Palatino Linotype" w:hAnsi="Calibri" w:cs="Palatino Linotype"/>
          <w:color w:val="auto"/>
          <w:sz w:val="22"/>
          <w:szCs w:val="22"/>
        </w:rPr>
        <w:t xml:space="preserve"> lub obiektów związanych z zachowaniem dziedzictwa lokalnego</w:t>
      </w:r>
      <w:r w:rsidR="00B72650" w:rsidRPr="008A7B7A">
        <w:rPr>
          <w:rFonts w:ascii="Calibri" w:eastAsia="Palatino Linotype" w:hAnsi="Calibri" w:cs="Palatino Linotype"/>
          <w:color w:val="auto"/>
          <w:sz w:val="22"/>
          <w:szCs w:val="22"/>
        </w:rPr>
        <w:t>, w tym prace konserwatorskie lub restauratorskie obiektów zabytkowych</w:t>
      </w:r>
      <w:r w:rsidR="00754B32" w:rsidRPr="008A7B7A">
        <w:rPr>
          <w:rFonts w:ascii="Calibri" w:eastAsia="Palatino Linotype" w:hAnsi="Calibri" w:cs="Palatino Linotype"/>
          <w:color w:val="auto"/>
          <w:sz w:val="22"/>
          <w:szCs w:val="22"/>
        </w:rPr>
        <w:t xml:space="preserve"> </w:t>
      </w:r>
    </w:p>
    <w:p w14:paraId="112B5C44" w14:textId="77777777" w:rsidR="00656677" w:rsidRPr="008A7B7A" w:rsidRDefault="00656677" w:rsidP="00E2417D">
      <w:pPr>
        <w:tabs>
          <w:tab w:val="left" w:pos="1118"/>
        </w:tabs>
        <w:jc w:val="both"/>
        <w:rPr>
          <w:rStyle w:val="Teksttreci250"/>
          <w:rFonts w:ascii="Calibri" w:hAnsi="Calibri"/>
          <w:b w:val="0"/>
          <w:bCs w:val="0"/>
          <w:color w:val="auto"/>
          <w:sz w:val="22"/>
          <w:szCs w:val="22"/>
        </w:rPr>
      </w:pPr>
      <w:r w:rsidRPr="00DE3DF3">
        <w:rPr>
          <w:rFonts w:ascii="Calibri" w:eastAsia="Palatino Linotype" w:hAnsi="Calibri" w:cs="Palatino Linotype"/>
          <w:color w:val="auto"/>
          <w:sz w:val="22"/>
          <w:szCs w:val="22"/>
        </w:rPr>
        <w:t xml:space="preserve">1.1.4. Rewitalizacja przestrzeni </w:t>
      </w:r>
      <w:r w:rsidR="00BE0AE6" w:rsidRPr="00DE3DF3">
        <w:rPr>
          <w:rFonts w:ascii="Calibri" w:eastAsia="Palatino Linotype" w:hAnsi="Calibri" w:cs="Palatino Linotype"/>
          <w:color w:val="auto"/>
          <w:sz w:val="22"/>
          <w:szCs w:val="22"/>
        </w:rPr>
        <w:t>w gminach LGD</w:t>
      </w:r>
      <w:r w:rsidR="00925E4A">
        <w:rPr>
          <w:rFonts w:ascii="Calibri" w:eastAsia="Palatino Linotype" w:hAnsi="Calibri" w:cs="Palatino Linotype"/>
          <w:color w:val="auto"/>
          <w:sz w:val="22"/>
          <w:szCs w:val="22"/>
        </w:rPr>
        <w:t>,</w:t>
      </w:r>
      <w:r w:rsidR="00925E4A" w:rsidRPr="00925E4A">
        <w:rPr>
          <w:rFonts w:ascii="Calibri" w:eastAsia="Palatino Linotype" w:hAnsi="Calibri" w:cs="Palatino Linotype"/>
          <w:color w:val="FF0000"/>
          <w:sz w:val="22"/>
          <w:szCs w:val="22"/>
        </w:rPr>
        <w:t xml:space="preserve"> </w:t>
      </w:r>
      <w:r w:rsidR="00925E4A" w:rsidRPr="00527C12">
        <w:rPr>
          <w:rFonts w:ascii="Calibri" w:eastAsia="Palatino Linotype" w:hAnsi="Calibri" w:cs="Palatino Linotype"/>
          <w:color w:val="000000" w:themeColor="text1"/>
          <w:sz w:val="22"/>
          <w:szCs w:val="22"/>
        </w:rPr>
        <w:t>r</w:t>
      </w:r>
      <w:r w:rsidR="00925E4A" w:rsidRPr="00527C12">
        <w:rPr>
          <w:rStyle w:val="Teksttreci250"/>
          <w:rFonts w:ascii="Calibri" w:hAnsi="Calibri"/>
          <w:b w:val="0"/>
          <w:bCs w:val="0"/>
          <w:color w:val="000000" w:themeColor="text1"/>
          <w:sz w:val="22"/>
          <w:szCs w:val="22"/>
        </w:rPr>
        <w:t>ozwój mieszkalnictwa socjalnego, wspomaganego i chronionego oraz infrastruktury usług społecznych,</w:t>
      </w:r>
      <w:r w:rsidR="00925E4A" w:rsidRPr="00527C12">
        <w:rPr>
          <w:rFonts w:ascii="Calibri" w:eastAsia="Palatino Linotype" w:hAnsi="Calibri" w:cs="Palatino Linotype"/>
          <w:color w:val="000000" w:themeColor="text1"/>
          <w:sz w:val="22"/>
          <w:szCs w:val="22"/>
        </w:rPr>
        <w:t xml:space="preserve"> </w:t>
      </w:r>
      <w:r w:rsidRPr="00DE3DF3">
        <w:rPr>
          <w:rFonts w:ascii="Calibri" w:eastAsia="Palatino Linotype" w:hAnsi="Calibri" w:cs="Palatino Linotype"/>
          <w:color w:val="auto"/>
          <w:sz w:val="22"/>
          <w:szCs w:val="22"/>
        </w:rPr>
        <w:t>służąca lokalnym społecznościom</w:t>
      </w:r>
      <w:r w:rsidRPr="008A7B7A">
        <w:rPr>
          <w:rFonts w:ascii="Calibri" w:eastAsia="Palatino Linotype" w:hAnsi="Calibri" w:cs="Palatino Linotype"/>
          <w:color w:val="auto"/>
          <w:sz w:val="22"/>
          <w:szCs w:val="22"/>
        </w:rPr>
        <w:t xml:space="preserve"> </w:t>
      </w:r>
    </w:p>
    <w:p w14:paraId="477F49CF"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1.2 Zaspokojenie potrzeb lokalnej społeczności w obszarze usług cyfrowych a w konsekwencji przeciwdziałanie wykluczeniu cyfrowemu </w:t>
      </w:r>
      <w:r w:rsidRPr="0025171D">
        <w:rPr>
          <w:rFonts w:ascii="Calibri" w:hAnsi="Calibri"/>
          <w:sz w:val="22"/>
          <w:szCs w:val="22"/>
        </w:rPr>
        <w:t>- podniesienie standardu życia mieszkańców</w:t>
      </w:r>
      <w:r w:rsidR="00CA34F3" w:rsidRPr="0025171D">
        <w:rPr>
          <w:rFonts w:ascii="Calibri" w:hAnsi="Calibri"/>
          <w:sz w:val="22"/>
          <w:szCs w:val="22"/>
        </w:rPr>
        <w:t xml:space="preserve"> (</w:t>
      </w:r>
      <w:r w:rsidR="00CA34F3" w:rsidRPr="00DE3DF3">
        <w:rPr>
          <w:rFonts w:ascii="Calibri" w:hAnsi="Calibri"/>
          <w:sz w:val="22"/>
          <w:szCs w:val="22"/>
        </w:rPr>
        <w:t xml:space="preserve">poprzez inwestycje w usługi świadczone za pośrednictwem </w:t>
      </w:r>
      <w:proofErr w:type="spellStart"/>
      <w:r w:rsidR="00CA34F3" w:rsidRPr="00DE3DF3">
        <w:rPr>
          <w:rFonts w:ascii="Calibri" w:hAnsi="Calibri"/>
          <w:sz w:val="22"/>
          <w:szCs w:val="22"/>
        </w:rPr>
        <w:t>internetu</w:t>
      </w:r>
      <w:proofErr w:type="spellEnd"/>
      <w:r w:rsidR="00CA34F3" w:rsidRPr="00DE3DF3">
        <w:rPr>
          <w:rFonts w:ascii="Calibri" w:hAnsi="Calibri"/>
          <w:sz w:val="22"/>
          <w:szCs w:val="22"/>
        </w:rPr>
        <w:t xml:space="preserve">, budowa </w:t>
      </w:r>
      <w:proofErr w:type="spellStart"/>
      <w:r w:rsidR="00CA34F3" w:rsidRPr="00DE3DF3">
        <w:rPr>
          <w:rFonts w:ascii="Calibri" w:hAnsi="Calibri"/>
          <w:sz w:val="22"/>
          <w:szCs w:val="22"/>
        </w:rPr>
        <w:t>hotspotów</w:t>
      </w:r>
      <w:proofErr w:type="spellEnd"/>
      <w:r w:rsidR="00CA34F3" w:rsidRPr="00DE3DF3">
        <w:rPr>
          <w:rFonts w:ascii="Calibri" w:hAnsi="Calibri"/>
          <w:sz w:val="22"/>
          <w:szCs w:val="22"/>
        </w:rPr>
        <w:t xml:space="preserve">, inwestycje w bezprzewodowy </w:t>
      </w:r>
      <w:proofErr w:type="spellStart"/>
      <w:r w:rsidR="00CA34F3" w:rsidRPr="00DE3DF3">
        <w:rPr>
          <w:rFonts w:ascii="Calibri" w:hAnsi="Calibri"/>
          <w:sz w:val="22"/>
          <w:szCs w:val="22"/>
        </w:rPr>
        <w:t>internet</w:t>
      </w:r>
      <w:proofErr w:type="spellEnd"/>
      <w:r w:rsidR="00CA34F3" w:rsidRPr="0025171D">
        <w:rPr>
          <w:rFonts w:ascii="Calibri" w:hAnsi="Calibri"/>
          <w:sz w:val="22"/>
          <w:szCs w:val="22"/>
        </w:rPr>
        <w:t>)</w:t>
      </w:r>
    </w:p>
    <w:p w14:paraId="793F715F"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11ED4E4A" w14:textId="77777777" w:rsidR="00E2417D" w:rsidRPr="007A418B" w:rsidRDefault="000110CF"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DE3DF3">
        <w:rPr>
          <w:rFonts w:ascii="Calibri" w:eastAsia="Palatino Linotype" w:hAnsi="Calibri" w:cs="Palatino Linotype"/>
          <w:color w:val="auto"/>
          <w:sz w:val="22"/>
          <w:szCs w:val="22"/>
        </w:rPr>
        <w:t xml:space="preserve">1.2.1. </w:t>
      </w:r>
      <w:r w:rsidR="00E2417D" w:rsidRPr="00DE3DF3">
        <w:rPr>
          <w:rFonts w:ascii="Calibri" w:eastAsia="Palatino Linotype" w:hAnsi="Calibri" w:cs="Palatino Linotype"/>
          <w:color w:val="auto"/>
          <w:sz w:val="22"/>
          <w:szCs w:val="22"/>
        </w:rPr>
        <w:t xml:space="preserve">Działania wspierające rozwój </w:t>
      </w:r>
      <w:r w:rsidR="00E2417D" w:rsidRPr="00527C12">
        <w:rPr>
          <w:rFonts w:ascii="Calibri" w:eastAsia="Palatino Linotype" w:hAnsi="Calibri" w:cs="Palatino Linotype"/>
          <w:color w:val="000000" w:themeColor="text1"/>
          <w:sz w:val="22"/>
          <w:szCs w:val="22"/>
        </w:rPr>
        <w:t xml:space="preserve">infrastruktury </w:t>
      </w:r>
      <w:r w:rsidR="003F226A" w:rsidRPr="00527C12">
        <w:rPr>
          <w:rFonts w:ascii="Calibri" w:eastAsia="Palatino Linotype" w:hAnsi="Calibri" w:cs="Palatino Linotype"/>
          <w:color w:val="000000" w:themeColor="text1"/>
          <w:sz w:val="22"/>
          <w:szCs w:val="22"/>
        </w:rPr>
        <w:t>i usług cyfrowych</w:t>
      </w:r>
      <w:r w:rsidR="003F226A" w:rsidRPr="00DE3DF3">
        <w:rPr>
          <w:rFonts w:ascii="Calibri" w:eastAsia="Palatino Linotype" w:hAnsi="Calibri" w:cs="Palatino Linotype"/>
          <w:color w:val="auto"/>
          <w:sz w:val="22"/>
          <w:szCs w:val="22"/>
        </w:rPr>
        <w:t xml:space="preserve"> </w:t>
      </w:r>
    </w:p>
    <w:p w14:paraId="57E11B43"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lastRenderedPageBreak/>
        <w:t>Cel szczegółowy 1.3 Zaspokojenie potrzeb lokalnej społeczności w obszarze bezpieczeństwa</w:t>
      </w:r>
      <w:r w:rsidR="001E2E48">
        <w:rPr>
          <w:rFonts w:ascii="Calibri" w:hAnsi="Calibri"/>
          <w:b/>
          <w:sz w:val="22"/>
          <w:szCs w:val="22"/>
        </w:rPr>
        <w:t xml:space="preserve"> </w:t>
      </w:r>
      <w:r w:rsidR="003662EF" w:rsidRPr="0025171D">
        <w:rPr>
          <w:rFonts w:ascii="Calibri" w:hAnsi="Calibri"/>
          <w:sz w:val="22"/>
          <w:szCs w:val="22"/>
        </w:rPr>
        <w:t xml:space="preserve">- </w:t>
      </w:r>
      <w:r w:rsidRPr="0025171D">
        <w:rPr>
          <w:rFonts w:ascii="Calibri" w:hAnsi="Calibri"/>
          <w:sz w:val="22"/>
          <w:szCs w:val="22"/>
        </w:rPr>
        <w:t>wydzielone ścieżki rowerowe, chodniki przy drogach o dużym natężeniu ruchu a w konsekwencji podniesienie jakości życia mieszkańców</w:t>
      </w:r>
    </w:p>
    <w:p w14:paraId="71DFC3E3" w14:textId="77777777" w:rsidR="00F80831" w:rsidRDefault="00F80831" w:rsidP="00E2417D">
      <w:pPr>
        <w:pStyle w:val="Teksttreci21"/>
        <w:shd w:val="clear" w:color="auto" w:fill="auto"/>
        <w:spacing w:before="0" w:after="0" w:line="240" w:lineRule="auto"/>
        <w:ind w:firstLine="0"/>
        <w:rPr>
          <w:rFonts w:ascii="Calibri" w:hAnsi="Calibri"/>
          <w:b/>
          <w:sz w:val="22"/>
          <w:szCs w:val="22"/>
        </w:rPr>
      </w:pPr>
    </w:p>
    <w:p w14:paraId="306AC08B"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0A696FB0" w14:textId="77777777" w:rsidR="00E2417D" w:rsidRPr="006C2DE6" w:rsidRDefault="000110CF" w:rsidP="00E2417D">
      <w:pPr>
        <w:tabs>
          <w:tab w:val="left" w:pos="1118"/>
        </w:tabs>
        <w:jc w:val="both"/>
        <w:rPr>
          <w:rFonts w:ascii="Calibri" w:eastAsia="Palatino Linotype" w:hAnsi="Calibri" w:cs="Palatino Linotype"/>
          <w:color w:val="FF0000"/>
          <w:sz w:val="22"/>
          <w:szCs w:val="22"/>
        </w:rPr>
      </w:pPr>
      <w:r w:rsidRPr="007A418B">
        <w:rPr>
          <w:rStyle w:val="Teksttreci250"/>
          <w:rFonts w:ascii="Calibri" w:hAnsi="Calibri"/>
          <w:b w:val="0"/>
          <w:bCs w:val="0"/>
          <w:color w:val="auto"/>
          <w:sz w:val="22"/>
          <w:szCs w:val="22"/>
        </w:rPr>
        <w:t xml:space="preserve">1.3.1. </w:t>
      </w:r>
      <w:r w:rsidR="00E2417D" w:rsidRPr="007A418B">
        <w:rPr>
          <w:rFonts w:ascii="Calibri" w:eastAsia="Palatino Linotype" w:hAnsi="Calibri" w:cs="Palatino Linotype"/>
          <w:color w:val="auto"/>
          <w:sz w:val="22"/>
          <w:szCs w:val="22"/>
        </w:rPr>
        <w:t>Budowa i przebudowa infrastruktury drogowej</w:t>
      </w:r>
      <w:r w:rsidR="006C2DE6">
        <w:rPr>
          <w:rFonts w:ascii="Calibri" w:eastAsia="Palatino Linotype" w:hAnsi="Calibri" w:cs="Palatino Linotype"/>
          <w:color w:val="auto"/>
          <w:sz w:val="22"/>
          <w:szCs w:val="22"/>
        </w:rPr>
        <w:t xml:space="preserve"> </w:t>
      </w:r>
    </w:p>
    <w:p w14:paraId="09EE6897" w14:textId="77777777" w:rsidR="00707673" w:rsidRPr="0025171D" w:rsidRDefault="00707673" w:rsidP="00784445">
      <w:pPr>
        <w:tabs>
          <w:tab w:val="left" w:pos="1118"/>
        </w:tabs>
        <w:jc w:val="both"/>
        <w:rPr>
          <w:rStyle w:val="Teksttreci250"/>
          <w:rFonts w:ascii="Calibri" w:hAnsi="Calibri"/>
          <w:b w:val="0"/>
          <w:bCs w:val="0"/>
          <w:sz w:val="22"/>
          <w:szCs w:val="22"/>
        </w:rPr>
      </w:pPr>
    </w:p>
    <w:p w14:paraId="1A2F1E6F" w14:textId="77777777" w:rsidR="00707673" w:rsidRPr="0025171D" w:rsidRDefault="00707673" w:rsidP="00707673">
      <w:pPr>
        <w:pStyle w:val="Teksttreci21"/>
        <w:shd w:val="clear" w:color="auto" w:fill="auto"/>
        <w:spacing w:before="0" w:after="0" w:line="240" w:lineRule="auto"/>
        <w:ind w:firstLine="0"/>
        <w:rPr>
          <w:rStyle w:val="PogrubienieTeksttreci211pt"/>
          <w:b w:val="0"/>
        </w:rPr>
      </w:pPr>
      <w:r w:rsidRPr="007A418B">
        <w:rPr>
          <w:rFonts w:ascii="Calibri" w:hAnsi="Calibri"/>
          <w:color w:val="auto"/>
          <w:sz w:val="22"/>
          <w:szCs w:val="22"/>
        </w:rPr>
        <w:t>R</w:t>
      </w:r>
      <w:r w:rsidR="00572A59" w:rsidRPr="007A418B">
        <w:rPr>
          <w:rFonts w:ascii="Calibri" w:hAnsi="Calibri"/>
          <w:color w:val="auto"/>
          <w:sz w:val="22"/>
          <w:szCs w:val="22"/>
        </w:rPr>
        <w:t xml:space="preserve">ealizacja </w:t>
      </w:r>
      <w:r w:rsidR="00AF1F84" w:rsidRPr="007A418B">
        <w:rPr>
          <w:rFonts w:ascii="Calibri" w:hAnsi="Calibri"/>
          <w:color w:val="auto"/>
          <w:sz w:val="22"/>
          <w:szCs w:val="22"/>
        </w:rPr>
        <w:t xml:space="preserve">powyższych </w:t>
      </w:r>
      <w:r w:rsidR="00572A59" w:rsidRPr="007A418B">
        <w:rPr>
          <w:rFonts w:ascii="Calibri" w:hAnsi="Calibri"/>
          <w:color w:val="auto"/>
          <w:sz w:val="22"/>
          <w:szCs w:val="22"/>
        </w:rPr>
        <w:t>przedsięwzięć</w:t>
      </w:r>
      <w:r w:rsidR="00656677" w:rsidRPr="007A418B">
        <w:rPr>
          <w:rFonts w:ascii="Calibri" w:hAnsi="Calibri"/>
          <w:color w:val="auto"/>
          <w:sz w:val="22"/>
          <w:szCs w:val="22"/>
        </w:rPr>
        <w:t xml:space="preserve"> (1.1.1, 1.1.2, 1.1</w:t>
      </w:r>
      <w:r w:rsidR="00BE0AE6" w:rsidRPr="007A418B">
        <w:rPr>
          <w:rFonts w:ascii="Calibri" w:hAnsi="Calibri"/>
          <w:color w:val="auto"/>
          <w:sz w:val="22"/>
          <w:szCs w:val="22"/>
        </w:rPr>
        <w:t>.</w:t>
      </w:r>
      <w:r w:rsidR="00656677" w:rsidRPr="007A418B">
        <w:rPr>
          <w:rFonts w:ascii="Calibri" w:hAnsi="Calibri"/>
          <w:color w:val="auto"/>
          <w:sz w:val="22"/>
          <w:szCs w:val="22"/>
        </w:rPr>
        <w:t>3</w:t>
      </w:r>
      <w:r w:rsidR="00BE0AE6" w:rsidRPr="007A418B">
        <w:rPr>
          <w:rFonts w:ascii="Calibri" w:hAnsi="Calibri"/>
          <w:color w:val="auto"/>
          <w:sz w:val="22"/>
          <w:szCs w:val="22"/>
        </w:rPr>
        <w:t xml:space="preserve">, </w:t>
      </w:r>
      <w:r w:rsidR="000110CF" w:rsidRPr="007A418B">
        <w:rPr>
          <w:rFonts w:ascii="Calibri" w:hAnsi="Calibri"/>
          <w:color w:val="auto"/>
          <w:sz w:val="22"/>
          <w:szCs w:val="22"/>
        </w:rPr>
        <w:t>1.2.1.</w:t>
      </w:r>
      <w:r w:rsidR="00BE0AE6" w:rsidRPr="007A418B">
        <w:rPr>
          <w:rFonts w:ascii="Calibri" w:hAnsi="Calibri"/>
          <w:color w:val="auto"/>
          <w:sz w:val="22"/>
          <w:szCs w:val="22"/>
        </w:rPr>
        <w:t xml:space="preserve"> </w:t>
      </w:r>
      <w:r w:rsidR="000110CF" w:rsidRPr="007A418B">
        <w:rPr>
          <w:rFonts w:ascii="Calibri" w:hAnsi="Calibri"/>
          <w:color w:val="auto"/>
          <w:sz w:val="22"/>
          <w:szCs w:val="22"/>
        </w:rPr>
        <w:t>1.3.1.</w:t>
      </w:r>
      <w:r w:rsidR="00BE0AE6" w:rsidRPr="007A418B">
        <w:rPr>
          <w:rFonts w:ascii="Calibri" w:hAnsi="Calibri"/>
          <w:color w:val="auto"/>
          <w:sz w:val="22"/>
          <w:szCs w:val="22"/>
        </w:rPr>
        <w:t>)</w:t>
      </w:r>
      <w:r w:rsidR="00572A59" w:rsidRPr="007A418B">
        <w:rPr>
          <w:rFonts w:ascii="Calibri" w:hAnsi="Calibri"/>
          <w:color w:val="auto"/>
          <w:sz w:val="22"/>
          <w:szCs w:val="22"/>
        </w:rPr>
        <w:t xml:space="preserve"> zostanie dofinansowana ze środków </w:t>
      </w:r>
      <w:r w:rsidRPr="007A418B">
        <w:rPr>
          <w:rFonts w:ascii="Calibri" w:hAnsi="Calibri"/>
          <w:color w:val="auto"/>
          <w:sz w:val="22"/>
          <w:szCs w:val="22"/>
        </w:rPr>
        <w:t>Programu</w:t>
      </w:r>
      <w:r w:rsidRPr="0025171D">
        <w:rPr>
          <w:rFonts w:ascii="Calibri" w:hAnsi="Calibri"/>
          <w:sz w:val="22"/>
          <w:szCs w:val="22"/>
        </w:rPr>
        <w:t xml:space="preserve"> Rozwoju Obszarów Wiejskich na lata 2014-2020. </w:t>
      </w:r>
      <w:r w:rsidRPr="0025171D">
        <w:rPr>
          <w:rStyle w:val="PogrubienieTeksttreci211pt"/>
          <w:b w:val="0"/>
        </w:rPr>
        <w:t>Cel ogólny 1 odpowiada założeniom działania LEADER, a dokładnie celom:</w:t>
      </w:r>
    </w:p>
    <w:p w14:paraId="1CAF36EF"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08DB218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59A2F6F0"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5BE8316C"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75BCED13"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 przyrodniczego, kulinarnego);</w:t>
      </w:r>
    </w:p>
    <w:p w14:paraId="6BDFE0D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ogólnodostępnej i niekomercyjnej infrastruktury, w szczególności: infrastruktury turystycznej, rekreacyjnej lub kulturalnej</w:t>
      </w:r>
    </w:p>
    <w:p w14:paraId="06C2A54E" w14:textId="77777777" w:rsidR="00572A59" w:rsidRPr="0025171D" w:rsidRDefault="00707673" w:rsidP="001538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infrastruktury drogowej gwarantującej spójność terytorialną w zakresie włączenia społecznego.</w:t>
      </w:r>
    </w:p>
    <w:p w14:paraId="744C502A" w14:textId="77777777" w:rsidR="00FD1421" w:rsidRPr="0025171D" w:rsidRDefault="00FD1421" w:rsidP="0015382C">
      <w:pPr>
        <w:jc w:val="both"/>
        <w:rPr>
          <w:rFonts w:ascii="Calibri" w:eastAsia="Times New Roman" w:hAnsi="Calibri" w:cs="Times New Roman"/>
          <w:sz w:val="22"/>
          <w:szCs w:val="22"/>
        </w:rPr>
      </w:pPr>
    </w:p>
    <w:p w14:paraId="2EAC4941" w14:textId="77777777" w:rsidR="000E7075" w:rsidRPr="000E7075" w:rsidRDefault="00765854" w:rsidP="000E7075">
      <w:pPr>
        <w:spacing w:before="100" w:beforeAutospacing="1" w:after="30"/>
        <w:jc w:val="both"/>
        <w:rPr>
          <w:rFonts w:asciiTheme="minorHAnsi" w:eastAsia="Times New Roman" w:hAnsiTheme="minorHAnsi" w:cs="Times New Roman"/>
          <w:color w:val="FF0000"/>
          <w:sz w:val="22"/>
          <w:szCs w:val="22"/>
          <w:lang w:bidi="ar-SA"/>
        </w:rPr>
      </w:pPr>
      <w:r w:rsidRPr="0025171D">
        <w:rPr>
          <w:rStyle w:val="PogrubienieTeksttreci211pt"/>
          <w:b w:val="0"/>
        </w:rPr>
        <w:t xml:space="preserve">Realizacja </w:t>
      </w:r>
      <w:r w:rsidR="00925E4A" w:rsidRPr="00527C12">
        <w:rPr>
          <w:rStyle w:val="PogrubienieTeksttreci211pt"/>
          <w:b w:val="0"/>
          <w:color w:val="000000" w:themeColor="text1"/>
        </w:rPr>
        <w:t>przedsięwzięcia</w:t>
      </w:r>
      <w:r w:rsidR="00925E4A">
        <w:rPr>
          <w:rStyle w:val="PogrubienieTeksttreci211pt"/>
          <w:b w:val="0"/>
        </w:rPr>
        <w:t xml:space="preserve"> </w:t>
      </w:r>
      <w:r w:rsidRPr="0025171D">
        <w:rPr>
          <w:rStyle w:val="PogrubienieTeksttreci211pt"/>
          <w:b w:val="0"/>
        </w:rPr>
        <w:t xml:space="preserve">1.1.4. planowana jest w przypadku otrzymania środków w ramach RPO WSL 2014-2020, w ramach poddziałania </w:t>
      </w:r>
      <w:r w:rsidR="00925E4A"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 oraz</w:t>
      </w:r>
      <w:r w:rsidR="00925E4A">
        <w:rPr>
          <w:rStyle w:val="Teksttreci250"/>
          <w:rFonts w:ascii="Calibri" w:hAnsi="Calibri"/>
          <w:b w:val="0"/>
          <w:bCs w:val="0"/>
          <w:color w:val="FF0000"/>
          <w:sz w:val="22"/>
          <w:szCs w:val="22"/>
        </w:rPr>
        <w:t xml:space="preserve"> </w:t>
      </w:r>
      <w:r w:rsidRPr="00DE3DF3">
        <w:rPr>
          <w:rStyle w:val="PogrubienieTeksttreci211pt"/>
          <w:b w:val="0"/>
        </w:rPr>
        <w:t>10.3.5 Rewitalizacja obszarów zdegradowanych</w:t>
      </w:r>
      <w:r w:rsidRPr="0025171D">
        <w:rPr>
          <w:rStyle w:val="PogrubienieTeksttreci211pt"/>
          <w:b w:val="0"/>
        </w:rPr>
        <w:t>.</w:t>
      </w:r>
      <w:r w:rsidR="00AF1F84" w:rsidRPr="0025171D">
        <w:rPr>
          <w:rFonts w:ascii="Calibri" w:hAnsi="Calibri"/>
          <w:sz w:val="22"/>
          <w:szCs w:val="22"/>
        </w:rPr>
        <w:t xml:space="preserve"> W</w:t>
      </w:r>
      <w:r w:rsidR="00FD1421" w:rsidRPr="0025171D">
        <w:rPr>
          <w:rFonts w:ascii="Calibri" w:hAnsi="Calibri"/>
          <w:sz w:val="22"/>
          <w:szCs w:val="22"/>
        </w:rPr>
        <w:t xml:space="preserve"> ramach </w:t>
      </w:r>
      <w:r w:rsidR="00AF1F84" w:rsidRPr="00527C12">
        <w:rPr>
          <w:rFonts w:ascii="Calibri" w:hAnsi="Calibri"/>
          <w:sz w:val="22"/>
          <w:szCs w:val="22"/>
        </w:rPr>
        <w:t xml:space="preserve">poddziałania </w:t>
      </w:r>
      <w:r w:rsidR="000E7075" w:rsidRPr="00527C12">
        <w:rPr>
          <w:rFonts w:ascii="Calibri" w:hAnsi="Calibri"/>
          <w:color w:val="000000" w:themeColor="text1"/>
          <w:sz w:val="22"/>
          <w:szCs w:val="22"/>
        </w:rPr>
        <w:t>10.3.5</w:t>
      </w:r>
      <w:r w:rsidR="00EE66AA">
        <w:rPr>
          <w:rFonts w:ascii="Calibri" w:hAnsi="Calibri"/>
          <w:b/>
          <w:i/>
          <w:color w:val="00B050"/>
          <w:sz w:val="22"/>
          <w:szCs w:val="22"/>
        </w:rPr>
        <w:t xml:space="preserve"> </w:t>
      </w:r>
      <w:r w:rsidR="00EF3C65" w:rsidRPr="00EE66AA">
        <w:rPr>
          <w:rFonts w:ascii="Calibri" w:hAnsi="Calibri"/>
          <w:color w:val="00B050"/>
          <w:sz w:val="22"/>
          <w:szCs w:val="22"/>
        </w:rPr>
        <w:t xml:space="preserve"> </w:t>
      </w:r>
      <w:r w:rsidR="00FD1421" w:rsidRPr="0025171D">
        <w:rPr>
          <w:rFonts w:ascii="Calibri" w:hAnsi="Calibri"/>
          <w:sz w:val="22"/>
          <w:szCs w:val="22"/>
        </w:rPr>
        <w:t xml:space="preserve">możliwa </w:t>
      </w:r>
      <w:r w:rsidR="00AF1F84" w:rsidRPr="0025171D">
        <w:rPr>
          <w:rFonts w:ascii="Calibri" w:hAnsi="Calibri"/>
          <w:sz w:val="22"/>
          <w:szCs w:val="22"/>
        </w:rPr>
        <w:t>jest</w:t>
      </w:r>
      <w:r w:rsidR="00FD1421" w:rsidRPr="0025171D">
        <w:rPr>
          <w:rFonts w:ascii="Calibri" w:hAnsi="Calibri"/>
          <w:sz w:val="22"/>
          <w:szCs w:val="22"/>
        </w:rPr>
        <w:t xml:space="preserve"> realizacja operacji polegających na robotach budowlanych (za wyjątkiem budowy nowych obiekt</w:t>
      </w:r>
      <w:r w:rsidR="00AF1F84" w:rsidRPr="0025171D">
        <w:rPr>
          <w:rFonts w:ascii="Calibri" w:hAnsi="Calibri"/>
          <w:sz w:val="22"/>
          <w:szCs w:val="22"/>
        </w:rPr>
        <w:t>ów) w obiektach poprzemysłowych,</w:t>
      </w:r>
      <w:r w:rsidR="00FD1421" w:rsidRPr="0025171D">
        <w:rPr>
          <w:rFonts w:ascii="Calibri" w:hAnsi="Calibri"/>
          <w:sz w:val="22"/>
          <w:szCs w:val="22"/>
        </w:rPr>
        <w:t xml:space="preserve"> powojskowych</w:t>
      </w:r>
      <w:r w:rsidR="00AF1F84" w:rsidRPr="0025171D">
        <w:rPr>
          <w:rFonts w:ascii="Calibri" w:hAnsi="Calibri"/>
          <w:sz w:val="22"/>
          <w:szCs w:val="22"/>
        </w:rPr>
        <w:t xml:space="preserve">, </w:t>
      </w:r>
      <w:r w:rsidR="00FD1421" w:rsidRPr="0025171D">
        <w:rPr>
          <w:rFonts w:ascii="Calibri" w:hAnsi="Calibri"/>
          <w:sz w:val="22"/>
          <w:szCs w:val="22"/>
        </w:rPr>
        <w:t>popegeerowskich</w:t>
      </w:r>
      <w:r w:rsidR="00AF1F84" w:rsidRPr="0025171D">
        <w:rPr>
          <w:rFonts w:ascii="Calibri" w:hAnsi="Calibri"/>
          <w:sz w:val="22"/>
          <w:szCs w:val="22"/>
        </w:rPr>
        <w:t>,</w:t>
      </w:r>
      <w:r w:rsidR="00FD1421" w:rsidRPr="0025171D">
        <w:rPr>
          <w:rFonts w:ascii="Calibri" w:hAnsi="Calibri"/>
          <w:sz w:val="22"/>
          <w:szCs w:val="22"/>
        </w:rPr>
        <w:t xml:space="preserve"> </w:t>
      </w:r>
      <w:proofErr w:type="spellStart"/>
      <w:r w:rsidR="00FD1421" w:rsidRPr="0025171D">
        <w:rPr>
          <w:rFonts w:ascii="Calibri" w:hAnsi="Calibri"/>
          <w:sz w:val="22"/>
          <w:szCs w:val="22"/>
        </w:rPr>
        <w:t>pokolejowych</w:t>
      </w:r>
      <w:proofErr w:type="spellEnd"/>
      <w:r w:rsidR="00FD1421" w:rsidRPr="0025171D">
        <w:rPr>
          <w:rFonts w:ascii="Calibri" w:hAnsi="Calibri"/>
          <w:sz w:val="22"/>
          <w:szCs w:val="22"/>
        </w:rPr>
        <w:t xml:space="preserve"> wraz z zagospodarowaniem przyległego otoczenia, zagospodarowywaniu przestrzeni </w:t>
      </w:r>
      <w:r w:rsidR="00FD1421" w:rsidRPr="000E7075">
        <w:rPr>
          <w:rFonts w:asciiTheme="minorHAnsi" w:hAnsiTheme="minorHAnsi"/>
          <w:sz w:val="22"/>
          <w:szCs w:val="22"/>
        </w:rPr>
        <w:t>miejskich, w tym robotach budowlanych (za wyjątkiem budowy nowych obiektów) w obiektach wraz z zagospodarowaniem przyległego otoczenia oraz w zdegradowanych budynkach wraz z zagospod</w:t>
      </w:r>
      <w:r w:rsidR="00AF1F84" w:rsidRPr="000E7075">
        <w:rPr>
          <w:rFonts w:asciiTheme="minorHAnsi" w:hAnsiTheme="minorHAnsi"/>
          <w:sz w:val="22"/>
          <w:szCs w:val="22"/>
        </w:rPr>
        <w:t>arowaniem przyległego otoczenia</w:t>
      </w:r>
      <w:r w:rsidR="00FD1421" w:rsidRPr="00527C12">
        <w:rPr>
          <w:rFonts w:asciiTheme="minorHAnsi" w:hAnsiTheme="minorHAnsi" w:cs="Times New Roman"/>
          <w:sz w:val="22"/>
          <w:szCs w:val="22"/>
        </w:rPr>
        <w:t>.</w:t>
      </w:r>
      <w:r w:rsidR="000E7075" w:rsidRPr="00527C12">
        <w:rPr>
          <w:rFonts w:asciiTheme="minorHAnsi" w:hAnsiTheme="minorHAnsi" w:cs="Times New Roman"/>
          <w:strike/>
          <w:sz w:val="22"/>
          <w:szCs w:val="22"/>
        </w:rPr>
        <w:t xml:space="preserve"> </w:t>
      </w:r>
      <w:r w:rsidR="000E7075" w:rsidRPr="00527C12">
        <w:rPr>
          <w:rFonts w:asciiTheme="minorHAnsi" w:eastAsia="Times New Roman" w:hAnsiTheme="minorHAnsi" w:cs="Times New Roman"/>
          <w:color w:val="000000" w:themeColor="text1"/>
          <w:sz w:val="22"/>
          <w:szCs w:val="22"/>
          <w:lang w:bidi="ar-SA"/>
        </w:rPr>
        <w:t xml:space="preserve">W ramach poddziałania </w:t>
      </w:r>
      <w:r w:rsidR="000E7075" w:rsidRPr="00527C12">
        <w:rPr>
          <w:rFonts w:asciiTheme="minorHAnsi" w:eastAsia="Times New Roman" w:hAnsiTheme="minorHAnsi" w:cs="Times New Roman"/>
          <w:bCs/>
          <w:iCs/>
          <w:color w:val="000000" w:themeColor="text1"/>
          <w:sz w:val="22"/>
          <w:szCs w:val="22"/>
          <w:lang w:bidi="ar-SA"/>
        </w:rPr>
        <w:t xml:space="preserve">10.2.4 </w:t>
      </w:r>
      <w:r w:rsidR="000E7075" w:rsidRPr="00527C12">
        <w:rPr>
          <w:rFonts w:asciiTheme="minorHAnsi" w:eastAsia="Times New Roman" w:hAnsiTheme="minorHAnsi" w:cs="Times New Roman"/>
          <w:color w:val="000000" w:themeColor="text1"/>
          <w:sz w:val="22"/>
          <w:szCs w:val="22"/>
          <w:lang w:bidi="ar-SA"/>
        </w:rPr>
        <w:t>możliwa jest realizacja operacji polegających na robotach budowlanych (za wyjątkiem budowy nowych obiektów) w zdegradowanych budynkach w celu adaptacji ich na mieszkania socjalne, wspomagane i chronione, robotach budowlanych (za wyjątkiem budowy nowych obiektów) w zdegradowanych budynkach na potrzeby utworzenia centrów usług społecznościowych.</w:t>
      </w:r>
    </w:p>
    <w:p w14:paraId="22830EF8" w14:textId="77777777" w:rsidR="00784445" w:rsidRPr="00E53B92" w:rsidRDefault="00AF1F84" w:rsidP="00784445">
      <w:pPr>
        <w:pStyle w:val="Teksttreci21"/>
        <w:shd w:val="clear" w:color="auto" w:fill="auto"/>
        <w:spacing w:before="0" w:after="0" w:line="240" w:lineRule="auto"/>
        <w:ind w:firstLine="0"/>
        <w:rPr>
          <w:rFonts w:ascii="Calibri" w:eastAsia="Calibri" w:hAnsi="Calibri" w:cs="Calibri"/>
          <w:bCs/>
          <w:sz w:val="22"/>
          <w:szCs w:val="22"/>
        </w:rPr>
        <w:sectPr w:rsidR="00784445" w:rsidRPr="00E53B92" w:rsidSect="00215019">
          <w:headerReference w:type="even" r:id="rId40"/>
          <w:headerReference w:type="default" r:id="rId41"/>
          <w:footerReference w:type="even" r:id="rId42"/>
          <w:footerReference w:type="default" r:id="rId43"/>
          <w:headerReference w:type="first" r:id="rId44"/>
          <w:footerReference w:type="first" r:id="rId45"/>
          <w:pgSz w:w="11900" w:h="16840"/>
          <w:pgMar w:top="720" w:right="720" w:bottom="720" w:left="720" w:header="0" w:footer="258" w:gutter="0"/>
          <w:cols w:space="720"/>
          <w:noEndnote/>
          <w:docGrid w:linePitch="360"/>
        </w:sectPr>
      </w:pPr>
      <w:r w:rsidRPr="000E7075">
        <w:rPr>
          <w:rFonts w:asciiTheme="minorHAnsi" w:hAnsiTheme="minorHAnsi"/>
          <w:sz w:val="22"/>
          <w:szCs w:val="22"/>
        </w:rPr>
        <w:t xml:space="preserve">Zapisy Szczegółowego opisu priorytetów RPO WSL 2014-2020 </w:t>
      </w:r>
      <w:r w:rsidR="00BE0AE6" w:rsidRPr="000E7075">
        <w:rPr>
          <w:rFonts w:asciiTheme="minorHAnsi" w:hAnsiTheme="minorHAnsi"/>
          <w:sz w:val="22"/>
          <w:szCs w:val="22"/>
        </w:rPr>
        <w:t>stanowią</w:t>
      </w:r>
      <w:r w:rsidRPr="000E7075">
        <w:rPr>
          <w:rFonts w:asciiTheme="minorHAnsi" w:hAnsiTheme="minorHAnsi"/>
          <w:sz w:val="22"/>
          <w:szCs w:val="22"/>
        </w:rPr>
        <w:t xml:space="preserve">, że realizacja operacji w ramach </w:t>
      </w:r>
      <w:r w:rsidR="00E53B92" w:rsidRPr="00527C12">
        <w:rPr>
          <w:rFonts w:asciiTheme="minorHAnsi" w:hAnsiTheme="minorHAnsi"/>
          <w:color w:val="000000" w:themeColor="text1"/>
          <w:sz w:val="22"/>
          <w:szCs w:val="22"/>
        </w:rPr>
        <w:t>działań 10.2.4 i</w:t>
      </w:r>
      <w:r w:rsidR="00E53B92">
        <w:rPr>
          <w:rFonts w:asciiTheme="minorHAnsi" w:hAnsiTheme="minorHAnsi"/>
          <w:color w:val="FF0000"/>
          <w:sz w:val="22"/>
          <w:szCs w:val="22"/>
        </w:rPr>
        <w:t xml:space="preserve"> </w:t>
      </w:r>
      <w:r w:rsidRPr="000E7075">
        <w:rPr>
          <w:rFonts w:asciiTheme="minorHAnsi" w:hAnsiTheme="minorHAnsi"/>
          <w:sz w:val="22"/>
          <w:szCs w:val="22"/>
        </w:rPr>
        <w:t>10.3.5 uzależniona jest od realizacji projektu z zakresu usług społecznych, finansowanych w ramach EFS, a dotyczących określonej grupy społecznej, dotkniętej dysfunkcją lub wykluczeniem. Wsparcie inwestycyjne projektów z EFRR ma charakter uzupełniający (dodatkowy) i możliwe jest wyłącznie w powiązaniu z działaniami realizowanymi z EFS, które pełnią rolę wiodącą względem EFRR. Tak więc projekty muszą wykazywać charakter przedsięwzięć kompleksowych, koordynujących interwencję infrastrukturalną z wsparciem realizowanym</w:t>
      </w:r>
      <w:r w:rsidRPr="0025171D">
        <w:rPr>
          <w:rFonts w:ascii="Calibri" w:hAnsi="Calibri"/>
          <w:sz w:val="22"/>
          <w:szCs w:val="22"/>
        </w:rPr>
        <w:t xml:space="preserve"> w ramach EFS. Niniejsza LSR zakłada, że projektem powiązanym, komplementarnym</w:t>
      </w:r>
      <w:r w:rsidR="007B4FE0" w:rsidRPr="0025171D">
        <w:rPr>
          <w:rFonts w:ascii="Calibri" w:hAnsi="Calibri"/>
          <w:sz w:val="22"/>
          <w:szCs w:val="22"/>
        </w:rPr>
        <w:t xml:space="preserve"> będzie projekt </w:t>
      </w:r>
      <w:r w:rsidR="00BE0AE6" w:rsidRPr="0025171D">
        <w:rPr>
          <w:rFonts w:ascii="Calibri" w:hAnsi="Calibri"/>
          <w:sz w:val="22"/>
          <w:szCs w:val="22"/>
        </w:rPr>
        <w:t>realizowany</w:t>
      </w:r>
      <w:r w:rsidR="007B4FE0" w:rsidRPr="0025171D">
        <w:rPr>
          <w:rFonts w:ascii="Calibri" w:hAnsi="Calibri"/>
          <w:sz w:val="22"/>
          <w:szCs w:val="22"/>
        </w:rPr>
        <w:t xml:space="preserve"> w ramach celu </w:t>
      </w:r>
      <w:r w:rsidR="00BE0AE6" w:rsidRPr="0025171D">
        <w:rPr>
          <w:rFonts w:ascii="Calibri" w:hAnsi="Calibri"/>
          <w:sz w:val="22"/>
          <w:szCs w:val="22"/>
        </w:rPr>
        <w:t>ogólnego</w:t>
      </w:r>
      <w:r w:rsidR="007B4FE0" w:rsidRPr="0025171D">
        <w:rPr>
          <w:rFonts w:ascii="Calibri" w:hAnsi="Calibri"/>
          <w:sz w:val="22"/>
          <w:szCs w:val="22"/>
        </w:rPr>
        <w:t xml:space="preserve"> 2 Wsparcie inkluzji społecznej i rozwoju gospodarczego, celu szczegółowego 2.1 Podniesienie kompetencji społecznych i zawodowych osób z obszaru LGD, typu operacji 2.1.2 </w:t>
      </w:r>
      <w:r w:rsidR="007B4FE0" w:rsidRPr="00527C12">
        <w:rPr>
          <w:rFonts w:ascii="Calibri" w:hAnsi="Calibri"/>
          <w:color w:val="000000" w:themeColor="text1"/>
          <w:sz w:val="22"/>
          <w:szCs w:val="22"/>
        </w:rPr>
        <w:t xml:space="preserve">Wsparcie </w:t>
      </w:r>
      <w:r w:rsidR="009B07B7" w:rsidRPr="00527C12">
        <w:rPr>
          <w:rFonts w:ascii="Calibri" w:eastAsia="Palatino Linotype" w:hAnsi="Calibri" w:cs="Palatino Linotype"/>
          <w:color w:val="000000" w:themeColor="text1"/>
          <w:sz w:val="22"/>
          <w:szCs w:val="22"/>
        </w:rPr>
        <w:t xml:space="preserve">osób zagrożonych ubóstwem lub wykluczeniem, w tym kobiety, </w:t>
      </w:r>
      <w:r w:rsidR="007B4FE0" w:rsidRPr="009B07B7">
        <w:rPr>
          <w:rFonts w:ascii="Calibri" w:hAnsi="Calibri"/>
          <w:sz w:val="22"/>
          <w:szCs w:val="22"/>
        </w:rPr>
        <w:t>polepszając</w:t>
      </w:r>
      <w:r w:rsidR="00BE0AE6" w:rsidRPr="009B07B7">
        <w:rPr>
          <w:rFonts w:ascii="Calibri" w:hAnsi="Calibri"/>
          <w:sz w:val="22"/>
          <w:szCs w:val="22"/>
        </w:rPr>
        <w:t>e</w:t>
      </w:r>
      <w:r w:rsidR="007B4FE0" w:rsidRPr="009B07B7">
        <w:rPr>
          <w:rFonts w:ascii="Calibri" w:hAnsi="Calibri"/>
          <w:sz w:val="22"/>
          <w:szCs w:val="22"/>
        </w:rPr>
        <w:t xml:space="preserve"> </w:t>
      </w:r>
      <w:r w:rsidR="007E2644" w:rsidRPr="009B07B7">
        <w:rPr>
          <w:rFonts w:ascii="Calibri" w:hAnsi="Calibri"/>
          <w:sz w:val="22"/>
          <w:szCs w:val="22"/>
        </w:rPr>
        <w:t>ich status</w:t>
      </w:r>
      <w:r w:rsidR="007B4FE0" w:rsidRPr="009B07B7">
        <w:rPr>
          <w:rFonts w:ascii="Calibri" w:hAnsi="Calibri"/>
          <w:sz w:val="22"/>
          <w:szCs w:val="22"/>
        </w:rPr>
        <w:t xml:space="preserve"> społeczno-zawodow</w:t>
      </w:r>
      <w:r w:rsidR="007E2644" w:rsidRPr="009B07B7">
        <w:rPr>
          <w:rFonts w:ascii="Calibri" w:hAnsi="Calibri"/>
          <w:sz w:val="22"/>
          <w:szCs w:val="22"/>
        </w:rPr>
        <w:t>y</w:t>
      </w:r>
      <w:r w:rsidR="009B07B7">
        <w:rPr>
          <w:rFonts w:ascii="Calibri" w:hAnsi="Calibri"/>
          <w:sz w:val="22"/>
          <w:szCs w:val="22"/>
        </w:rPr>
        <w:t>.</w:t>
      </w:r>
      <w:r w:rsidRPr="0025171D">
        <w:rPr>
          <w:rFonts w:ascii="Calibri" w:hAnsi="Calibri"/>
          <w:sz w:val="22"/>
          <w:szCs w:val="22"/>
        </w:rPr>
        <w:t xml:space="preserve"> </w:t>
      </w:r>
    </w:p>
    <w:p w14:paraId="18E1F718" w14:textId="77777777" w:rsidR="0015382C" w:rsidRPr="0025171D" w:rsidRDefault="0015382C" w:rsidP="00784445">
      <w:pPr>
        <w:pStyle w:val="Teksttreci21"/>
        <w:shd w:val="clear" w:color="auto" w:fill="auto"/>
        <w:spacing w:before="0" w:after="0" w:line="240" w:lineRule="auto"/>
        <w:ind w:firstLine="0"/>
        <w:rPr>
          <w:rFonts w:ascii="Calibri" w:hAnsi="Calibri"/>
          <w:sz w:val="22"/>
          <w:szCs w:val="22"/>
        </w:rPr>
      </w:pPr>
    </w:p>
    <w:p w14:paraId="2FD113A2" w14:textId="77777777" w:rsidR="00661D97" w:rsidRPr="0025171D" w:rsidRDefault="00661D97" w:rsidP="00784445">
      <w:pPr>
        <w:pStyle w:val="Teksttreci21"/>
        <w:shd w:val="clear" w:color="auto" w:fill="auto"/>
        <w:spacing w:before="0" w:after="0" w:line="240" w:lineRule="auto"/>
        <w:ind w:firstLine="0"/>
        <w:rPr>
          <w:rFonts w:ascii="Calibri" w:hAnsi="Calibri"/>
          <w:sz w:val="22"/>
          <w:szCs w:val="2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2484"/>
      </w:tblGrid>
      <w:tr w:rsidR="00E2417D" w:rsidRPr="0025171D" w14:paraId="3F6C0AC4" w14:textId="77777777" w:rsidTr="00AD2BDC">
        <w:trPr>
          <w:trHeight w:hRule="exact" w:val="323"/>
        </w:trPr>
        <w:tc>
          <w:tcPr>
            <w:tcW w:w="1277" w:type="dxa"/>
            <w:shd w:val="clear" w:color="auto" w:fill="8EAADB"/>
          </w:tcPr>
          <w:p w14:paraId="02EB055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1.0</w:t>
            </w:r>
          </w:p>
        </w:tc>
        <w:tc>
          <w:tcPr>
            <w:tcW w:w="2717" w:type="dxa"/>
            <w:shd w:val="clear" w:color="auto" w:fill="8EAADB"/>
          </w:tcPr>
          <w:p w14:paraId="0D39C6FC" w14:textId="77777777" w:rsidR="00E2417D" w:rsidRPr="0025171D" w:rsidRDefault="007B4FE0"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1</w:t>
            </w:r>
          </w:p>
        </w:tc>
        <w:tc>
          <w:tcPr>
            <w:tcW w:w="10318" w:type="dxa"/>
            <w:gridSpan w:val="6"/>
            <w:shd w:val="clear" w:color="auto" w:fill="8EAADB"/>
          </w:tcPr>
          <w:p w14:paraId="7C93713C" w14:textId="77777777" w:rsidR="00E2417D" w:rsidRPr="0025171D" w:rsidRDefault="00E2417D" w:rsidP="00A94DA1">
            <w:pPr>
              <w:jc w:val="both"/>
              <w:rPr>
                <w:rFonts w:ascii="Calibri" w:eastAsia="Times New Roman" w:hAnsi="Calibri" w:cs="Times New Roman"/>
                <w:sz w:val="16"/>
                <w:szCs w:val="16"/>
              </w:rPr>
            </w:pPr>
            <w:r w:rsidRPr="00707577">
              <w:rPr>
                <w:rFonts w:ascii="Calibri" w:eastAsia="Calibri" w:hAnsi="Calibri" w:cs="Calibri"/>
                <w:bCs/>
                <w:sz w:val="16"/>
                <w:szCs w:val="16"/>
              </w:rPr>
              <w:t>Poprawa jakości infrastruktury technicznej, transportowej, społecznej</w:t>
            </w:r>
            <w:r w:rsidR="00362E50">
              <w:rPr>
                <w:rFonts w:ascii="Calibri" w:eastAsia="Calibri" w:hAnsi="Calibri" w:cs="Calibri"/>
                <w:bCs/>
                <w:sz w:val="16"/>
                <w:szCs w:val="16"/>
              </w:rPr>
              <w:t xml:space="preserve"> i publicznej</w:t>
            </w:r>
          </w:p>
        </w:tc>
      </w:tr>
      <w:tr w:rsidR="00E2417D" w:rsidRPr="0025171D" w14:paraId="609BAAFF" w14:textId="77777777" w:rsidTr="00AD2BDC">
        <w:trPr>
          <w:trHeight w:hRule="exact" w:val="270"/>
        </w:trPr>
        <w:tc>
          <w:tcPr>
            <w:tcW w:w="1277" w:type="dxa"/>
            <w:shd w:val="clear" w:color="auto" w:fill="FFE599"/>
          </w:tcPr>
          <w:p w14:paraId="2EE5D53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1.1</w:t>
            </w:r>
          </w:p>
        </w:tc>
        <w:tc>
          <w:tcPr>
            <w:tcW w:w="2717" w:type="dxa"/>
            <w:shd w:val="clear" w:color="auto" w:fill="FFE599"/>
          </w:tcPr>
          <w:p w14:paraId="4230D0C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65C56409" w14:textId="77777777" w:rsidR="00E2417D" w:rsidRPr="0025171D" w:rsidRDefault="00E2417D" w:rsidP="00E2417D">
            <w:pPr>
              <w:jc w:val="both"/>
              <w:rPr>
                <w:rFonts w:ascii="Calibri" w:eastAsia="Times New Roman" w:hAnsi="Calibri" w:cs="Times New Roman"/>
                <w:sz w:val="16"/>
                <w:szCs w:val="16"/>
              </w:rPr>
            </w:pPr>
            <w:r w:rsidRPr="00707577">
              <w:rPr>
                <w:rFonts w:ascii="Calibri" w:eastAsia="Calibri" w:hAnsi="Calibri" w:cs="Calibri"/>
                <w:bCs/>
                <w:sz w:val="16"/>
                <w:szCs w:val="16"/>
              </w:rPr>
              <w:t>Rozbudowa i modernizacja infrastruktury o charakterze społecznym i publicznym</w:t>
            </w:r>
            <w:r w:rsidR="00707577" w:rsidRPr="00960A31">
              <w:rPr>
                <w:rFonts w:ascii="Calibri" w:eastAsia="Calibri" w:hAnsi="Calibri" w:cs="Calibri"/>
                <w:bCs/>
                <w:color w:val="FF0000"/>
                <w:sz w:val="16"/>
                <w:szCs w:val="16"/>
              </w:rPr>
              <w:t xml:space="preserve"> </w:t>
            </w:r>
            <w:r w:rsidR="00707577" w:rsidRPr="008A7B7A">
              <w:rPr>
                <w:rFonts w:ascii="Calibri" w:eastAsia="Calibri" w:hAnsi="Calibri" w:cs="Calibri"/>
                <w:bCs/>
                <w:color w:val="auto"/>
                <w:sz w:val="16"/>
                <w:szCs w:val="16"/>
              </w:rPr>
              <w:t>oraz inwestycje w sferze dziedzictwa lokalnego</w:t>
            </w:r>
          </w:p>
        </w:tc>
      </w:tr>
      <w:tr w:rsidR="00E2417D" w:rsidRPr="0025171D" w14:paraId="0B1CDA4F" w14:textId="77777777" w:rsidTr="00AD2BDC">
        <w:trPr>
          <w:trHeight w:hRule="exact" w:val="288"/>
        </w:trPr>
        <w:tc>
          <w:tcPr>
            <w:tcW w:w="1277" w:type="dxa"/>
            <w:shd w:val="clear" w:color="auto" w:fill="FFE599"/>
          </w:tcPr>
          <w:p w14:paraId="4EFBF0E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1.2</w:t>
            </w:r>
          </w:p>
        </w:tc>
        <w:tc>
          <w:tcPr>
            <w:tcW w:w="2717" w:type="dxa"/>
            <w:shd w:val="clear" w:color="auto" w:fill="FFE599"/>
          </w:tcPr>
          <w:p w14:paraId="32556F7D"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12A2D046"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usług cyfrowych a w konsekwencji przeciwdziałanie wykluczeniu cyfrowemu</w:t>
            </w:r>
          </w:p>
        </w:tc>
      </w:tr>
      <w:tr w:rsidR="00E2417D" w:rsidRPr="0025171D" w14:paraId="5C685631" w14:textId="77777777" w:rsidTr="00AD2BDC">
        <w:trPr>
          <w:trHeight w:hRule="exact" w:val="293"/>
        </w:trPr>
        <w:tc>
          <w:tcPr>
            <w:tcW w:w="1277" w:type="dxa"/>
            <w:shd w:val="clear" w:color="auto" w:fill="FFE599"/>
          </w:tcPr>
          <w:p w14:paraId="6CEFCA1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1.3</w:t>
            </w:r>
          </w:p>
        </w:tc>
        <w:tc>
          <w:tcPr>
            <w:tcW w:w="2717" w:type="dxa"/>
            <w:shd w:val="clear" w:color="auto" w:fill="FFE599"/>
          </w:tcPr>
          <w:p w14:paraId="462983F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41B874DF" w14:textId="77777777" w:rsidR="00E2417D" w:rsidRPr="0025171D"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r>
      <w:tr w:rsidR="00E2417D" w:rsidRPr="0025171D" w14:paraId="7B9CDB6F" w14:textId="77777777" w:rsidTr="00AD2BDC">
        <w:trPr>
          <w:trHeight w:hRule="exact" w:val="424"/>
        </w:trPr>
        <w:tc>
          <w:tcPr>
            <w:tcW w:w="7665" w:type="dxa"/>
            <w:gridSpan w:val="4"/>
            <w:shd w:val="clear" w:color="auto" w:fill="8EAADB"/>
          </w:tcPr>
          <w:p w14:paraId="29BF8512"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1835" w:type="dxa"/>
            <w:shd w:val="clear" w:color="auto" w:fill="8EAADB"/>
            <w:vAlign w:val="center"/>
          </w:tcPr>
          <w:p w14:paraId="3360D34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2495955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199023C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49BA0B1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8EAADB"/>
            <w:vAlign w:val="center"/>
          </w:tcPr>
          <w:p w14:paraId="01497F1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A2CBE4E" w14:textId="77777777" w:rsidTr="005D3150">
        <w:trPr>
          <w:trHeight w:hRule="exact" w:val="1487"/>
        </w:trPr>
        <w:tc>
          <w:tcPr>
            <w:tcW w:w="1277" w:type="dxa"/>
            <w:shd w:val="clear" w:color="auto" w:fill="FFFFFF"/>
          </w:tcPr>
          <w:p w14:paraId="4B9B21D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W1.0</w:t>
            </w:r>
          </w:p>
        </w:tc>
        <w:tc>
          <w:tcPr>
            <w:tcW w:w="2717" w:type="dxa"/>
            <w:shd w:val="clear" w:color="auto" w:fill="FFFFFF"/>
          </w:tcPr>
          <w:p w14:paraId="196F2049" w14:textId="77777777" w:rsidR="006C65DB" w:rsidRPr="00110124" w:rsidRDefault="006C65DB" w:rsidP="00A94DA1">
            <w:pPr>
              <w:rPr>
                <w:rFonts w:ascii="Calibri" w:eastAsia="Times New Roman" w:hAnsi="Calibri" w:cs="Times New Roman"/>
                <w:color w:val="FF0000"/>
                <w:sz w:val="16"/>
                <w:szCs w:val="16"/>
              </w:rPr>
            </w:pPr>
            <w:r w:rsidRPr="00110124">
              <w:rPr>
                <w:rFonts w:ascii="Calibri" w:eastAsia="Calibri" w:hAnsi="Calibri" w:cs="Calibri"/>
                <w:bCs/>
                <w:sz w:val="16"/>
                <w:szCs w:val="16"/>
              </w:rPr>
              <w:t>Poprawa jakości infrastruktury technicznej, transportowej, społecznej i publicznej</w:t>
            </w:r>
            <w:r w:rsidR="00110124" w:rsidRPr="00110124">
              <w:rPr>
                <w:rFonts w:ascii="Calibri" w:eastAsia="Calibri" w:hAnsi="Calibri" w:cs="Calibri"/>
                <w:bCs/>
                <w:sz w:val="16"/>
                <w:szCs w:val="16"/>
              </w:rPr>
              <w:t xml:space="preserve"> </w:t>
            </w:r>
          </w:p>
        </w:tc>
        <w:tc>
          <w:tcPr>
            <w:tcW w:w="3671" w:type="dxa"/>
            <w:gridSpan w:val="2"/>
            <w:shd w:val="clear" w:color="auto" w:fill="auto"/>
          </w:tcPr>
          <w:p w14:paraId="573653CE" w14:textId="77777777" w:rsidR="006C65DB" w:rsidRPr="0025171D" w:rsidRDefault="006C65DB" w:rsidP="006C65DB">
            <w:pPr>
              <w:rPr>
                <w:rFonts w:ascii="Calibri" w:eastAsia="Times New Roman" w:hAnsi="Calibri" w:cs="Times New Roman"/>
                <w:sz w:val="16"/>
                <w:szCs w:val="16"/>
              </w:rPr>
            </w:pPr>
            <w:r w:rsidRPr="00707577">
              <w:rPr>
                <w:rFonts w:ascii="Calibri" w:eastAsia="Times New Roman" w:hAnsi="Calibri" w:cs="Times New Roman"/>
                <w:sz w:val="16"/>
                <w:szCs w:val="16"/>
              </w:rPr>
              <w:t>Liczba osób korzystających z nowej/zmodernizowanej infrastruktury technicznej, transportowej, społecznej i publicznej;</w:t>
            </w:r>
          </w:p>
          <w:p w14:paraId="5A39E405" w14:textId="77777777" w:rsidR="006C65DB" w:rsidRPr="0025171D" w:rsidRDefault="006C65DB" w:rsidP="006C65DB">
            <w:pPr>
              <w:rPr>
                <w:rFonts w:ascii="Calibri" w:eastAsia="Times New Roman" w:hAnsi="Calibri" w:cs="Times New Roman"/>
                <w:sz w:val="16"/>
                <w:szCs w:val="16"/>
              </w:rPr>
            </w:pPr>
          </w:p>
          <w:p w14:paraId="79ED7A04"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Procent osób odczuwających wzrost poczucia jakości życia w obszarze LGD;</w:t>
            </w:r>
          </w:p>
        </w:tc>
        <w:tc>
          <w:tcPr>
            <w:tcW w:w="1835" w:type="dxa"/>
            <w:shd w:val="clear" w:color="auto" w:fill="FFFFFF"/>
            <w:vAlign w:val="center"/>
          </w:tcPr>
          <w:p w14:paraId="266EE25E"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06EEEDD1" w14:textId="77777777" w:rsidR="006C65DB" w:rsidRPr="0025171D" w:rsidRDefault="006C65DB" w:rsidP="006C65DB">
            <w:pPr>
              <w:jc w:val="center"/>
              <w:rPr>
                <w:rFonts w:ascii="Calibri" w:eastAsia="Times New Roman" w:hAnsi="Calibri" w:cs="Times New Roman"/>
                <w:bCs/>
                <w:sz w:val="16"/>
                <w:szCs w:val="16"/>
              </w:rPr>
            </w:pPr>
          </w:p>
          <w:p w14:paraId="17263136" w14:textId="77777777" w:rsidR="006C65DB" w:rsidRPr="0025171D" w:rsidRDefault="006C65DB" w:rsidP="006C65DB">
            <w:pPr>
              <w:jc w:val="center"/>
              <w:rPr>
                <w:rFonts w:ascii="Calibri" w:eastAsia="Times New Roman" w:hAnsi="Calibri" w:cs="Times New Roman"/>
                <w:bCs/>
                <w:sz w:val="16"/>
                <w:szCs w:val="16"/>
              </w:rPr>
            </w:pPr>
          </w:p>
          <w:p w14:paraId="2F3AA6A1" w14:textId="77777777" w:rsidR="006C65DB" w:rsidRPr="0025171D" w:rsidRDefault="006C65DB" w:rsidP="006C65DB">
            <w:pPr>
              <w:jc w:val="center"/>
              <w:rPr>
                <w:rFonts w:ascii="Calibri" w:eastAsia="Times New Roman" w:hAnsi="Calibri" w:cs="Times New Roman"/>
                <w:bCs/>
                <w:sz w:val="16"/>
                <w:szCs w:val="16"/>
              </w:rPr>
            </w:pPr>
          </w:p>
          <w:p w14:paraId="7817494C"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procent</w:t>
            </w:r>
          </w:p>
          <w:p w14:paraId="3063EE82" w14:textId="77777777" w:rsidR="006C65DB" w:rsidRPr="0025171D" w:rsidRDefault="006C65DB" w:rsidP="006C65DB">
            <w:pPr>
              <w:jc w:val="center"/>
              <w:rPr>
                <w:rFonts w:ascii="Calibri" w:eastAsia="Times New Roman" w:hAnsi="Calibri" w:cs="Times New Roman"/>
                <w:bCs/>
                <w:sz w:val="16"/>
                <w:szCs w:val="16"/>
              </w:rPr>
            </w:pPr>
          </w:p>
          <w:p w14:paraId="04C1BB7C" w14:textId="77777777" w:rsidR="006C65DB" w:rsidRPr="0025171D" w:rsidRDefault="006C65DB" w:rsidP="006C65DB">
            <w:pPr>
              <w:jc w:val="center"/>
              <w:rPr>
                <w:rFonts w:ascii="Calibri" w:eastAsia="Times New Roman" w:hAnsi="Calibri" w:cs="Times New Roman"/>
                <w:sz w:val="16"/>
                <w:szCs w:val="16"/>
              </w:rPr>
            </w:pPr>
          </w:p>
        </w:tc>
        <w:tc>
          <w:tcPr>
            <w:tcW w:w="1214" w:type="dxa"/>
            <w:shd w:val="clear" w:color="auto" w:fill="FFFFFF"/>
            <w:vAlign w:val="center"/>
          </w:tcPr>
          <w:p w14:paraId="174237C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626180F6" w14:textId="77777777" w:rsidR="006C65DB" w:rsidRPr="0025171D" w:rsidRDefault="006C65DB" w:rsidP="006C65DB">
            <w:pPr>
              <w:jc w:val="center"/>
              <w:rPr>
                <w:rFonts w:ascii="Calibri" w:eastAsia="Times New Roman" w:hAnsi="Calibri" w:cs="Times New Roman"/>
                <w:sz w:val="16"/>
                <w:szCs w:val="16"/>
              </w:rPr>
            </w:pPr>
          </w:p>
          <w:p w14:paraId="519D50C2" w14:textId="77777777" w:rsidR="006C65DB" w:rsidRPr="0025171D" w:rsidRDefault="006C65DB" w:rsidP="006C65DB">
            <w:pPr>
              <w:jc w:val="center"/>
              <w:rPr>
                <w:rFonts w:ascii="Calibri" w:eastAsia="Times New Roman" w:hAnsi="Calibri" w:cs="Times New Roman"/>
                <w:sz w:val="16"/>
                <w:szCs w:val="16"/>
              </w:rPr>
            </w:pPr>
          </w:p>
          <w:p w14:paraId="1B2FF1D4" w14:textId="77777777" w:rsidR="006C65DB" w:rsidRPr="0025171D" w:rsidRDefault="006C65DB" w:rsidP="006C65DB">
            <w:pPr>
              <w:jc w:val="center"/>
              <w:rPr>
                <w:rFonts w:ascii="Calibri" w:eastAsia="Times New Roman" w:hAnsi="Calibri" w:cs="Times New Roman"/>
                <w:sz w:val="16"/>
                <w:szCs w:val="16"/>
              </w:rPr>
            </w:pPr>
          </w:p>
          <w:p w14:paraId="195D133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22B68CC8" w14:textId="77777777"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14:paraId="504394CB" w14:textId="77777777" w:rsidR="006C65DB" w:rsidRPr="0025171D" w:rsidRDefault="003E239A" w:rsidP="006C65DB">
            <w:pPr>
              <w:jc w:val="center"/>
              <w:rPr>
                <w:rFonts w:ascii="Calibri" w:hAnsi="Calibri"/>
                <w:sz w:val="16"/>
                <w:szCs w:val="16"/>
              </w:rPr>
            </w:pPr>
            <w:r w:rsidRPr="0025171D">
              <w:rPr>
                <w:rFonts w:ascii="Calibri" w:hAnsi="Calibri"/>
                <w:sz w:val="16"/>
                <w:szCs w:val="16"/>
              </w:rPr>
              <w:t>30000</w:t>
            </w:r>
          </w:p>
          <w:p w14:paraId="4BB01C2B" w14:textId="77777777" w:rsidR="003E239A" w:rsidRPr="0025171D" w:rsidRDefault="003E239A" w:rsidP="006C65DB">
            <w:pPr>
              <w:jc w:val="center"/>
              <w:rPr>
                <w:rFonts w:ascii="Calibri" w:hAnsi="Calibri"/>
                <w:sz w:val="16"/>
                <w:szCs w:val="16"/>
              </w:rPr>
            </w:pPr>
          </w:p>
          <w:p w14:paraId="3E357117" w14:textId="77777777" w:rsidR="003E239A" w:rsidRPr="0025171D" w:rsidRDefault="003E239A" w:rsidP="006C65DB">
            <w:pPr>
              <w:jc w:val="center"/>
              <w:rPr>
                <w:rFonts w:ascii="Calibri" w:hAnsi="Calibri"/>
                <w:sz w:val="16"/>
                <w:szCs w:val="16"/>
              </w:rPr>
            </w:pPr>
          </w:p>
          <w:p w14:paraId="23406689" w14:textId="77777777" w:rsidR="003E239A" w:rsidRPr="0025171D" w:rsidRDefault="003E239A" w:rsidP="006C65DB">
            <w:pPr>
              <w:jc w:val="center"/>
              <w:rPr>
                <w:rFonts w:ascii="Calibri" w:hAnsi="Calibri"/>
                <w:sz w:val="16"/>
                <w:szCs w:val="16"/>
              </w:rPr>
            </w:pPr>
          </w:p>
          <w:p w14:paraId="78AA4DD0" w14:textId="77777777" w:rsidR="003E239A" w:rsidRPr="0025171D" w:rsidRDefault="003E239A" w:rsidP="006C65DB">
            <w:pPr>
              <w:jc w:val="center"/>
              <w:rPr>
                <w:rFonts w:ascii="Calibri" w:hAnsi="Calibri"/>
                <w:sz w:val="16"/>
                <w:szCs w:val="16"/>
              </w:rPr>
            </w:pPr>
            <w:r w:rsidRPr="0025171D">
              <w:rPr>
                <w:rFonts w:ascii="Calibri" w:hAnsi="Calibri"/>
                <w:sz w:val="16"/>
                <w:szCs w:val="16"/>
              </w:rPr>
              <w:t>60</w:t>
            </w:r>
          </w:p>
          <w:p w14:paraId="38781FAC" w14:textId="77777777" w:rsidR="003E239A" w:rsidRPr="0025171D" w:rsidRDefault="003E239A" w:rsidP="006C65DB">
            <w:pPr>
              <w:jc w:val="center"/>
              <w:rPr>
                <w:rFonts w:ascii="Calibri" w:hAnsi="Calibri"/>
                <w:sz w:val="16"/>
                <w:szCs w:val="16"/>
              </w:rPr>
            </w:pPr>
          </w:p>
          <w:p w14:paraId="7363CDBE" w14:textId="77777777" w:rsidR="006C65DB" w:rsidRPr="0025171D" w:rsidRDefault="006C65DB" w:rsidP="006C65DB">
            <w:pPr>
              <w:jc w:val="center"/>
              <w:rPr>
                <w:rFonts w:ascii="Calibri" w:hAnsi="Calibri"/>
                <w:sz w:val="16"/>
                <w:szCs w:val="16"/>
              </w:rPr>
            </w:pPr>
          </w:p>
          <w:p w14:paraId="56D8DE12" w14:textId="77777777" w:rsidR="006C65DB" w:rsidRPr="0025171D" w:rsidRDefault="006C65DB" w:rsidP="006C65DB">
            <w:pPr>
              <w:jc w:val="center"/>
              <w:rPr>
                <w:rFonts w:ascii="Calibri" w:hAnsi="Calibri"/>
                <w:sz w:val="16"/>
                <w:szCs w:val="16"/>
              </w:rPr>
            </w:pPr>
          </w:p>
          <w:p w14:paraId="58CC2FAE" w14:textId="77777777" w:rsidR="006C65DB" w:rsidRPr="0025171D" w:rsidRDefault="006C65DB" w:rsidP="006C65DB">
            <w:pPr>
              <w:jc w:val="center"/>
              <w:rPr>
                <w:rFonts w:ascii="Calibri" w:hAnsi="Calibri"/>
                <w:sz w:val="16"/>
                <w:szCs w:val="16"/>
              </w:rPr>
            </w:pPr>
          </w:p>
          <w:p w14:paraId="2C4E0991" w14:textId="77777777" w:rsidR="006C65DB" w:rsidRPr="0025171D" w:rsidRDefault="006C65DB" w:rsidP="006C65DB">
            <w:pPr>
              <w:jc w:val="center"/>
              <w:rPr>
                <w:rFonts w:ascii="Calibri" w:hAnsi="Calibri"/>
                <w:sz w:val="16"/>
                <w:szCs w:val="16"/>
              </w:rPr>
            </w:pPr>
          </w:p>
        </w:tc>
        <w:tc>
          <w:tcPr>
            <w:tcW w:w="2484" w:type="dxa"/>
            <w:shd w:val="clear" w:color="auto" w:fill="FFFFFF"/>
            <w:vAlign w:val="center"/>
          </w:tcPr>
          <w:p w14:paraId="48D1D3F8"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Dokumentacja LGD, dane z gmin, GUS/ pomiar liczby użytkowników</w:t>
            </w:r>
          </w:p>
          <w:p w14:paraId="34BDB832" w14:textId="77777777" w:rsidR="006C65DB" w:rsidRPr="0025171D" w:rsidRDefault="006C65DB" w:rsidP="006C65DB">
            <w:pPr>
              <w:jc w:val="center"/>
              <w:rPr>
                <w:rFonts w:ascii="Calibri" w:eastAsia="Times New Roman" w:hAnsi="Calibri" w:cs="Times New Roman"/>
                <w:bCs/>
                <w:sz w:val="16"/>
                <w:szCs w:val="16"/>
              </w:rPr>
            </w:pPr>
          </w:p>
          <w:p w14:paraId="6D502D9A" w14:textId="77777777" w:rsidR="006C65DB" w:rsidRPr="0025171D" w:rsidRDefault="006C65DB" w:rsidP="006C65DB">
            <w:pPr>
              <w:jc w:val="center"/>
              <w:rPr>
                <w:rFonts w:ascii="Calibri" w:eastAsia="Times New Roman" w:hAnsi="Calibri" w:cs="Times New Roman"/>
                <w:bCs/>
                <w:sz w:val="16"/>
                <w:szCs w:val="16"/>
              </w:rPr>
            </w:pPr>
          </w:p>
          <w:p w14:paraId="37F26C2D"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zadowolenia z obszaru LGD</w:t>
            </w:r>
          </w:p>
        </w:tc>
      </w:tr>
      <w:tr w:rsidR="00E2417D" w:rsidRPr="0025171D" w14:paraId="0F3727CD" w14:textId="77777777" w:rsidTr="00AD2BDC">
        <w:trPr>
          <w:trHeight w:hRule="exact" w:val="448"/>
        </w:trPr>
        <w:tc>
          <w:tcPr>
            <w:tcW w:w="7665" w:type="dxa"/>
            <w:gridSpan w:val="4"/>
            <w:shd w:val="clear" w:color="auto" w:fill="FFE599"/>
          </w:tcPr>
          <w:p w14:paraId="518DACD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1835" w:type="dxa"/>
            <w:shd w:val="clear" w:color="auto" w:fill="FFE599"/>
            <w:vAlign w:val="center"/>
          </w:tcPr>
          <w:p w14:paraId="432DCE7D"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4F57655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66D73223" w14:textId="77777777" w:rsidR="00E2417D" w:rsidRPr="0025171D" w:rsidRDefault="00AD2BDC" w:rsidP="00E2417D">
            <w:pPr>
              <w:jc w:val="center"/>
              <w:rPr>
                <w:rFonts w:ascii="Calibri" w:eastAsia="Times New Roman" w:hAnsi="Calibri" w:cs="Times New Roman"/>
                <w:sz w:val="16"/>
                <w:szCs w:val="16"/>
              </w:rPr>
            </w:pPr>
            <w:r>
              <w:rPr>
                <w:rFonts w:ascii="Calibri" w:eastAsia="Times New Roman" w:hAnsi="Calibri" w:cs="Times New Roman"/>
                <w:bCs/>
                <w:sz w:val="16"/>
                <w:szCs w:val="16"/>
              </w:rPr>
              <w:t>początkowy 2014</w:t>
            </w:r>
          </w:p>
        </w:tc>
        <w:tc>
          <w:tcPr>
            <w:tcW w:w="1114" w:type="dxa"/>
            <w:shd w:val="clear" w:color="auto" w:fill="FFE599"/>
            <w:vAlign w:val="center"/>
          </w:tcPr>
          <w:p w14:paraId="68AB54C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FFE599"/>
            <w:vAlign w:val="center"/>
          </w:tcPr>
          <w:p w14:paraId="0FDF93D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CC628D" w14:paraId="679E0909" w14:textId="77777777" w:rsidTr="005D3150">
        <w:trPr>
          <w:trHeight w:hRule="exact" w:val="2064"/>
        </w:trPr>
        <w:tc>
          <w:tcPr>
            <w:tcW w:w="1277" w:type="dxa"/>
            <w:shd w:val="clear" w:color="auto" w:fill="FFFFFF"/>
          </w:tcPr>
          <w:p w14:paraId="51FE99A5"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W1.1</w:t>
            </w:r>
          </w:p>
        </w:tc>
        <w:tc>
          <w:tcPr>
            <w:tcW w:w="4383" w:type="dxa"/>
            <w:gridSpan w:val="2"/>
            <w:shd w:val="clear" w:color="auto" w:fill="FFFFFF"/>
          </w:tcPr>
          <w:p w14:paraId="2F59354B" w14:textId="77777777" w:rsidR="00E2417D" w:rsidRPr="00CC628D" w:rsidRDefault="00E2417D" w:rsidP="00E2417D">
            <w:pPr>
              <w:jc w:val="both"/>
              <w:rPr>
                <w:rFonts w:ascii="Calibri" w:eastAsia="Times New Roman" w:hAnsi="Calibri" w:cs="Times New Roman"/>
                <w:color w:val="auto"/>
                <w:sz w:val="16"/>
                <w:szCs w:val="16"/>
              </w:rPr>
            </w:pPr>
            <w:r w:rsidRPr="00707577">
              <w:rPr>
                <w:rFonts w:ascii="Calibri" w:eastAsia="Calibri" w:hAnsi="Calibri" w:cs="Calibri"/>
                <w:bCs/>
                <w:color w:val="auto"/>
                <w:sz w:val="16"/>
                <w:szCs w:val="16"/>
              </w:rPr>
              <w:t>Rozbudowa i modernizacja infrastruktury o charakterze społecznym i publicznym</w:t>
            </w:r>
            <w:r w:rsidR="00960A31">
              <w:rPr>
                <w:rFonts w:ascii="Calibri" w:eastAsia="Calibri" w:hAnsi="Calibri" w:cs="Calibri"/>
                <w:bCs/>
                <w:color w:val="auto"/>
                <w:sz w:val="16"/>
                <w:szCs w:val="16"/>
              </w:rPr>
              <w:t xml:space="preserve"> </w:t>
            </w:r>
            <w:r w:rsidR="00960A31" w:rsidRPr="008A7B7A">
              <w:rPr>
                <w:rFonts w:ascii="Calibri" w:eastAsia="Calibri" w:hAnsi="Calibri" w:cs="Calibri"/>
                <w:bCs/>
                <w:color w:val="auto"/>
                <w:sz w:val="16"/>
                <w:szCs w:val="16"/>
              </w:rPr>
              <w:t>oraz inwestycje w sferze dziedzictwa lokalnego</w:t>
            </w:r>
          </w:p>
        </w:tc>
        <w:tc>
          <w:tcPr>
            <w:tcW w:w="2005" w:type="dxa"/>
            <w:shd w:val="clear" w:color="auto" w:fill="FFFFFF"/>
          </w:tcPr>
          <w:p w14:paraId="0C5E5CBC" w14:textId="77777777" w:rsidR="00E2417D" w:rsidRPr="008A7B7A" w:rsidRDefault="00E2417D" w:rsidP="00E2417D">
            <w:pPr>
              <w:rPr>
                <w:rFonts w:ascii="Calibri" w:eastAsia="Times New Roman" w:hAnsi="Calibri" w:cs="Times New Roman"/>
                <w:bCs/>
                <w:color w:val="auto"/>
                <w:sz w:val="16"/>
                <w:szCs w:val="16"/>
              </w:rPr>
            </w:pPr>
            <w:r w:rsidRPr="00707577">
              <w:rPr>
                <w:rFonts w:ascii="Calibri" w:eastAsia="Times New Roman" w:hAnsi="Calibri" w:cs="Times New Roman"/>
                <w:bCs/>
                <w:color w:val="auto"/>
                <w:sz w:val="16"/>
                <w:szCs w:val="16"/>
              </w:rPr>
              <w:t>Liczba osób korzystających z wybudowanych/</w:t>
            </w:r>
            <w:r w:rsidRPr="00707577">
              <w:rPr>
                <w:rFonts w:ascii="Calibri" w:eastAsia="Times New Roman" w:hAnsi="Calibri" w:cs="Times New Roman"/>
                <w:bCs/>
                <w:color w:val="auto"/>
                <w:sz w:val="16"/>
                <w:szCs w:val="16"/>
              </w:rPr>
              <w:br/>
              <w:t>zmodernizowanych obiektów o charakterze społeczn</w:t>
            </w:r>
            <w:r w:rsidR="002B1802" w:rsidRPr="00707577">
              <w:rPr>
                <w:rFonts w:ascii="Calibri" w:eastAsia="Times New Roman" w:hAnsi="Calibri" w:cs="Times New Roman"/>
                <w:bCs/>
                <w:color w:val="auto"/>
                <w:sz w:val="16"/>
                <w:szCs w:val="16"/>
              </w:rPr>
              <w:t>ym i publicznym</w:t>
            </w:r>
            <w:r w:rsidR="00707577">
              <w:rPr>
                <w:rFonts w:ascii="Calibri" w:eastAsia="Times New Roman" w:hAnsi="Calibri" w:cs="Times New Roman"/>
                <w:bCs/>
                <w:color w:val="auto"/>
                <w:sz w:val="16"/>
                <w:szCs w:val="16"/>
              </w:rPr>
              <w:t xml:space="preserve"> </w:t>
            </w:r>
            <w:r w:rsidR="00707577" w:rsidRPr="008A7B7A">
              <w:rPr>
                <w:rFonts w:ascii="Calibri" w:eastAsia="Times New Roman" w:hAnsi="Calibri" w:cs="Times New Roman"/>
                <w:bCs/>
                <w:color w:val="auto"/>
                <w:sz w:val="16"/>
                <w:szCs w:val="16"/>
              </w:rPr>
              <w:t>oraz cennych kulturowo</w:t>
            </w:r>
          </w:p>
          <w:p w14:paraId="1B184DA6" w14:textId="77777777" w:rsidR="002B32AD" w:rsidRPr="00CC628D" w:rsidRDefault="002B32AD" w:rsidP="00E2417D">
            <w:pPr>
              <w:rPr>
                <w:rFonts w:ascii="Calibri" w:eastAsia="Times New Roman" w:hAnsi="Calibri" w:cs="Times New Roman"/>
                <w:color w:val="auto"/>
                <w:sz w:val="16"/>
                <w:szCs w:val="16"/>
              </w:rPr>
            </w:pPr>
          </w:p>
          <w:p w14:paraId="0E67995F" w14:textId="77777777" w:rsidR="00E2417D" w:rsidRPr="00CC628D" w:rsidRDefault="002B1802" w:rsidP="00E2417D">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w:t>
            </w:r>
            <w:r w:rsidR="00D85666" w:rsidRPr="00CC628D">
              <w:rPr>
                <w:rFonts w:ascii="Calibri" w:eastAsia="Times New Roman" w:hAnsi="Calibri" w:cs="Times New Roman"/>
                <w:color w:val="auto"/>
                <w:sz w:val="16"/>
                <w:szCs w:val="16"/>
              </w:rPr>
              <w:t xml:space="preserve"> w przeliczeniu na etaty średnioroczne</w:t>
            </w:r>
          </w:p>
        </w:tc>
        <w:tc>
          <w:tcPr>
            <w:tcW w:w="1835" w:type="dxa"/>
            <w:shd w:val="clear" w:color="auto" w:fill="FFFFFF"/>
          </w:tcPr>
          <w:p w14:paraId="3773909A" w14:textId="77777777" w:rsidR="00E2417D" w:rsidRPr="00CC628D" w:rsidRDefault="00E2417D" w:rsidP="00E2417D">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osoba</w:t>
            </w:r>
          </w:p>
          <w:p w14:paraId="677F3B89" w14:textId="77777777" w:rsidR="00E2417D" w:rsidRPr="00CC628D" w:rsidRDefault="00E2417D" w:rsidP="00E2417D">
            <w:pPr>
              <w:jc w:val="both"/>
              <w:rPr>
                <w:rFonts w:ascii="Calibri" w:eastAsia="Times New Roman" w:hAnsi="Calibri" w:cs="Times New Roman"/>
                <w:bCs/>
                <w:color w:val="auto"/>
                <w:sz w:val="16"/>
                <w:szCs w:val="16"/>
              </w:rPr>
            </w:pPr>
          </w:p>
          <w:p w14:paraId="171BDD93" w14:textId="77777777" w:rsidR="00E2417D" w:rsidRPr="00CC628D" w:rsidRDefault="00E2417D" w:rsidP="00E2417D">
            <w:pPr>
              <w:jc w:val="both"/>
              <w:rPr>
                <w:rFonts w:ascii="Calibri" w:eastAsia="Times New Roman" w:hAnsi="Calibri" w:cs="Times New Roman"/>
                <w:bCs/>
                <w:color w:val="auto"/>
                <w:sz w:val="16"/>
                <w:szCs w:val="16"/>
              </w:rPr>
            </w:pPr>
          </w:p>
          <w:p w14:paraId="23100BF9" w14:textId="77777777" w:rsidR="00E2417D" w:rsidRPr="00CC628D" w:rsidRDefault="00E2417D" w:rsidP="00E2417D">
            <w:pPr>
              <w:jc w:val="both"/>
              <w:rPr>
                <w:rFonts w:ascii="Calibri" w:eastAsia="Times New Roman" w:hAnsi="Calibri" w:cs="Times New Roman"/>
                <w:bCs/>
                <w:color w:val="auto"/>
                <w:sz w:val="16"/>
                <w:szCs w:val="16"/>
              </w:rPr>
            </w:pPr>
          </w:p>
          <w:p w14:paraId="39A81272" w14:textId="77777777" w:rsidR="00E2417D" w:rsidRPr="00CC628D" w:rsidRDefault="00E2417D" w:rsidP="00E2417D">
            <w:pPr>
              <w:jc w:val="both"/>
              <w:rPr>
                <w:rFonts w:ascii="Calibri" w:eastAsia="Times New Roman" w:hAnsi="Calibri" w:cs="Times New Roman"/>
                <w:bCs/>
                <w:color w:val="auto"/>
                <w:sz w:val="16"/>
                <w:szCs w:val="16"/>
              </w:rPr>
            </w:pPr>
          </w:p>
          <w:p w14:paraId="7FD861B9" w14:textId="77777777" w:rsidR="002B32AD" w:rsidRPr="00CC628D" w:rsidRDefault="002B32AD" w:rsidP="00E2417D">
            <w:pPr>
              <w:jc w:val="both"/>
              <w:rPr>
                <w:rFonts w:ascii="Calibri" w:eastAsia="Times New Roman" w:hAnsi="Calibri" w:cs="Times New Roman"/>
                <w:color w:val="auto"/>
                <w:sz w:val="16"/>
                <w:szCs w:val="16"/>
              </w:rPr>
            </w:pPr>
          </w:p>
          <w:p w14:paraId="2B29ECE5"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tc>
        <w:tc>
          <w:tcPr>
            <w:tcW w:w="1214" w:type="dxa"/>
            <w:shd w:val="clear" w:color="auto" w:fill="FFFFFF"/>
          </w:tcPr>
          <w:p w14:paraId="0271DC3F"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w:t>
            </w:r>
          </w:p>
          <w:p w14:paraId="651B0233" w14:textId="77777777" w:rsidR="002B1802" w:rsidRPr="00CC628D" w:rsidRDefault="002B1802" w:rsidP="00E2417D">
            <w:pPr>
              <w:jc w:val="both"/>
              <w:rPr>
                <w:rFonts w:ascii="Calibri" w:eastAsia="Times New Roman" w:hAnsi="Calibri" w:cs="Times New Roman"/>
                <w:color w:val="auto"/>
                <w:sz w:val="16"/>
                <w:szCs w:val="16"/>
              </w:rPr>
            </w:pPr>
          </w:p>
          <w:p w14:paraId="583049E7" w14:textId="77777777" w:rsidR="002B1802" w:rsidRPr="00CC628D" w:rsidRDefault="002B1802" w:rsidP="00E2417D">
            <w:pPr>
              <w:jc w:val="both"/>
              <w:rPr>
                <w:rFonts w:ascii="Calibri" w:eastAsia="Times New Roman" w:hAnsi="Calibri" w:cs="Times New Roman"/>
                <w:color w:val="auto"/>
                <w:sz w:val="16"/>
                <w:szCs w:val="16"/>
              </w:rPr>
            </w:pPr>
          </w:p>
          <w:p w14:paraId="4F8FF88F" w14:textId="77777777" w:rsidR="002B1802" w:rsidRPr="00CC628D" w:rsidRDefault="002B1802" w:rsidP="00E2417D">
            <w:pPr>
              <w:jc w:val="both"/>
              <w:rPr>
                <w:rFonts w:ascii="Calibri" w:eastAsia="Times New Roman" w:hAnsi="Calibri" w:cs="Times New Roman"/>
                <w:color w:val="auto"/>
                <w:sz w:val="16"/>
                <w:szCs w:val="16"/>
              </w:rPr>
            </w:pPr>
          </w:p>
          <w:p w14:paraId="613F7764" w14:textId="77777777" w:rsidR="002B1802" w:rsidRPr="00CC628D" w:rsidRDefault="002B1802" w:rsidP="00E2417D">
            <w:pPr>
              <w:jc w:val="both"/>
              <w:rPr>
                <w:rFonts w:ascii="Calibri" w:eastAsia="Times New Roman" w:hAnsi="Calibri" w:cs="Times New Roman"/>
                <w:color w:val="auto"/>
                <w:sz w:val="16"/>
                <w:szCs w:val="16"/>
              </w:rPr>
            </w:pPr>
          </w:p>
          <w:p w14:paraId="5AD41151" w14:textId="77777777" w:rsidR="002B32AD" w:rsidRPr="00CC628D" w:rsidRDefault="002B32AD" w:rsidP="00E2417D">
            <w:pPr>
              <w:jc w:val="both"/>
              <w:rPr>
                <w:rFonts w:ascii="Calibri" w:eastAsia="Times New Roman" w:hAnsi="Calibri" w:cs="Times New Roman"/>
                <w:color w:val="auto"/>
                <w:sz w:val="16"/>
                <w:szCs w:val="16"/>
              </w:rPr>
            </w:pPr>
          </w:p>
          <w:p w14:paraId="14A9300A" w14:textId="77777777" w:rsidR="002B1802"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1114" w:type="dxa"/>
            <w:shd w:val="clear" w:color="auto" w:fill="auto"/>
          </w:tcPr>
          <w:p w14:paraId="39A49A6B" w14:textId="77777777" w:rsidR="00E2417D" w:rsidRPr="00CC628D" w:rsidRDefault="003E239A" w:rsidP="00E2417D">
            <w:pPr>
              <w:rPr>
                <w:rFonts w:ascii="Calibri" w:hAnsi="Calibri"/>
                <w:color w:val="auto"/>
                <w:sz w:val="16"/>
                <w:szCs w:val="16"/>
              </w:rPr>
            </w:pPr>
            <w:r w:rsidRPr="00CC628D">
              <w:rPr>
                <w:rFonts w:ascii="Calibri" w:hAnsi="Calibri"/>
                <w:color w:val="auto"/>
                <w:sz w:val="16"/>
                <w:szCs w:val="16"/>
              </w:rPr>
              <w:t>22000</w:t>
            </w:r>
          </w:p>
          <w:p w14:paraId="7AC4C9D8" w14:textId="77777777" w:rsidR="002B1802" w:rsidRPr="00CC628D" w:rsidRDefault="002B1802" w:rsidP="00E2417D">
            <w:pPr>
              <w:rPr>
                <w:rFonts w:ascii="Calibri" w:hAnsi="Calibri"/>
                <w:color w:val="auto"/>
                <w:sz w:val="16"/>
                <w:szCs w:val="16"/>
              </w:rPr>
            </w:pPr>
          </w:p>
          <w:p w14:paraId="6A804E8A" w14:textId="77777777" w:rsidR="002B1802" w:rsidRPr="00CC628D" w:rsidRDefault="002B1802" w:rsidP="00E2417D">
            <w:pPr>
              <w:rPr>
                <w:rFonts w:ascii="Calibri" w:hAnsi="Calibri"/>
                <w:color w:val="auto"/>
                <w:sz w:val="16"/>
                <w:szCs w:val="16"/>
              </w:rPr>
            </w:pPr>
          </w:p>
          <w:p w14:paraId="5751F3B3" w14:textId="77777777" w:rsidR="002B1802" w:rsidRPr="00CC628D" w:rsidRDefault="002B1802" w:rsidP="00E2417D">
            <w:pPr>
              <w:rPr>
                <w:rFonts w:ascii="Calibri" w:hAnsi="Calibri"/>
                <w:color w:val="auto"/>
                <w:sz w:val="16"/>
                <w:szCs w:val="16"/>
              </w:rPr>
            </w:pPr>
          </w:p>
          <w:p w14:paraId="7DFF059F" w14:textId="77777777" w:rsidR="002B1802" w:rsidRPr="00CC628D" w:rsidRDefault="002B1802" w:rsidP="00E2417D">
            <w:pPr>
              <w:rPr>
                <w:rFonts w:ascii="Calibri" w:hAnsi="Calibri"/>
                <w:color w:val="auto"/>
                <w:sz w:val="16"/>
                <w:szCs w:val="16"/>
              </w:rPr>
            </w:pPr>
          </w:p>
          <w:p w14:paraId="3B879EAC" w14:textId="77777777" w:rsidR="002B32AD" w:rsidRPr="00CC628D" w:rsidRDefault="002B32AD" w:rsidP="00E2417D">
            <w:pPr>
              <w:rPr>
                <w:rFonts w:ascii="Calibri" w:hAnsi="Calibri"/>
                <w:color w:val="auto"/>
                <w:sz w:val="16"/>
                <w:szCs w:val="16"/>
              </w:rPr>
            </w:pPr>
          </w:p>
          <w:p w14:paraId="5CDEF457" w14:textId="77777777" w:rsidR="002B1802" w:rsidRPr="00CC628D" w:rsidRDefault="002B1802" w:rsidP="00E2417D">
            <w:pPr>
              <w:rPr>
                <w:rFonts w:ascii="Calibri" w:hAnsi="Calibri"/>
                <w:color w:val="auto"/>
                <w:sz w:val="16"/>
                <w:szCs w:val="16"/>
              </w:rPr>
            </w:pPr>
            <w:r w:rsidRPr="00CC628D">
              <w:rPr>
                <w:rFonts w:ascii="Calibri" w:hAnsi="Calibri"/>
                <w:color w:val="auto"/>
                <w:sz w:val="16"/>
                <w:szCs w:val="16"/>
              </w:rPr>
              <w:t>4</w:t>
            </w:r>
          </w:p>
        </w:tc>
        <w:tc>
          <w:tcPr>
            <w:tcW w:w="2484" w:type="dxa"/>
            <w:shd w:val="clear" w:color="auto" w:fill="FFFFFF"/>
          </w:tcPr>
          <w:p w14:paraId="70508EDC" w14:textId="77777777" w:rsidR="00E2417D" w:rsidRPr="00CC628D" w:rsidRDefault="002B1802" w:rsidP="002B1802">
            <w:pPr>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 dane z gmin/pomiar ilości użytkowników</w:t>
            </w:r>
          </w:p>
          <w:p w14:paraId="5D858548" w14:textId="77777777" w:rsidR="00E2417D" w:rsidRPr="00CC628D" w:rsidRDefault="00E2417D" w:rsidP="002B1802">
            <w:pPr>
              <w:rPr>
                <w:rFonts w:ascii="Calibri" w:eastAsia="Times New Roman" w:hAnsi="Calibri" w:cs="Times New Roman"/>
                <w:bCs/>
                <w:color w:val="auto"/>
                <w:sz w:val="16"/>
                <w:szCs w:val="16"/>
              </w:rPr>
            </w:pPr>
          </w:p>
          <w:p w14:paraId="665702A1" w14:textId="77777777" w:rsidR="00E2417D" w:rsidRPr="00CC628D" w:rsidRDefault="00E2417D" w:rsidP="002B1802">
            <w:pPr>
              <w:rPr>
                <w:rFonts w:ascii="Calibri" w:eastAsia="Times New Roman" w:hAnsi="Calibri" w:cs="Times New Roman"/>
                <w:bCs/>
                <w:color w:val="auto"/>
                <w:sz w:val="16"/>
                <w:szCs w:val="16"/>
              </w:rPr>
            </w:pPr>
          </w:p>
          <w:p w14:paraId="330CD4C6" w14:textId="77777777" w:rsidR="00E2417D" w:rsidRPr="00CC628D" w:rsidRDefault="00E2417D" w:rsidP="002B1802">
            <w:pPr>
              <w:rPr>
                <w:rFonts w:ascii="Calibri" w:eastAsia="Times New Roman" w:hAnsi="Calibri" w:cs="Times New Roman"/>
                <w:bCs/>
                <w:color w:val="auto"/>
                <w:sz w:val="16"/>
                <w:szCs w:val="16"/>
              </w:rPr>
            </w:pPr>
          </w:p>
          <w:p w14:paraId="0E4B7431" w14:textId="77777777" w:rsidR="002B32AD" w:rsidRPr="00CC628D" w:rsidRDefault="002B32AD" w:rsidP="002B1802">
            <w:pPr>
              <w:rPr>
                <w:rFonts w:ascii="Calibri" w:eastAsia="Times New Roman" w:hAnsi="Calibri" w:cs="Times New Roman"/>
                <w:bCs/>
                <w:color w:val="auto"/>
                <w:sz w:val="16"/>
                <w:szCs w:val="16"/>
              </w:rPr>
            </w:pPr>
          </w:p>
          <w:p w14:paraId="7FB5417B" w14:textId="77777777" w:rsidR="00E2417D" w:rsidRPr="00CC628D" w:rsidRDefault="00E2417D" w:rsidP="002B1802">
            <w:pP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z gmin</w:t>
            </w:r>
            <w:r w:rsidR="002B1802" w:rsidRPr="00CC628D">
              <w:rPr>
                <w:rFonts w:ascii="Calibri" w:eastAsia="Times New Roman" w:hAnsi="Calibri" w:cs="Times New Roman"/>
                <w:bCs/>
                <w:color w:val="auto"/>
                <w:sz w:val="16"/>
                <w:szCs w:val="16"/>
              </w:rPr>
              <w:t>/zestawienie umów o pracę</w:t>
            </w:r>
          </w:p>
        </w:tc>
      </w:tr>
      <w:tr w:rsidR="00E2417D" w:rsidRPr="0025171D" w14:paraId="1D838F8F" w14:textId="77777777" w:rsidTr="00E40A1B">
        <w:trPr>
          <w:trHeight w:hRule="exact" w:val="941"/>
        </w:trPr>
        <w:tc>
          <w:tcPr>
            <w:tcW w:w="1277" w:type="dxa"/>
            <w:shd w:val="clear" w:color="auto" w:fill="FFFFFF"/>
          </w:tcPr>
          <w:p w14:paraId="34CD9A2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W1.2</w:t>
            </w:r>
          </w:p>
        </w:tc>
        <w:tc>
          <w:tcPr>
            <w:tcW w:w="4383" w:type="dxa"/>
            <w:gridSpan w:val="2"/>
            <w:shd w:val="clear" w:color="auto" w:fill="FFFFFF"/>
          </w:tcPr>
          <w:p w14:paraId="4E9EA12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Zaspokojenie potrzeb lokalnej społeczności w obszarze usług cyfrowych a w konsekwencji przeciwdziałanie wykluczeniu cyfrowemu</w:t>
            </w:r>
          </w:p>
        </w:tc>
        <w:tc>
          <w:tcPr>
            <w:tcW w:w="2005" w:type="dxa"/>
            <w:shd w:val="clear" w:color="auto" w:fill="FFFFFF"/>
          </w:tcPr>
          <w:p w14:paraId="36985138" w14:textId="77777777" w:rsidR="00E24CBC" w:rsidRPr="0025171D" w:rsidRDefault="002B1802"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w:t>
            </w:r>
            <w:r w:rsidR="00E2417D" w:rsidRPr="0025171D">
              <w:rPr>
                <w:rFonts w:ascii="Calibri" w:eastAsia="Times New Roman" w:hAnsi="Calibri" w:cs="Times New Roman"/>
                <w:bCs/>
                <w:sz w:val="16"/>
                <w:szCs w:val="16"/>
              </w:rPr>
              <w:t xml:space="preserve">iczba osób korzystających z dostępu do </w:t>
            </w:r>
            <w:r w:rsidR="00E24CBC" w:rsidRPr="0025171D">
              <w:rPr>
                <w:rFonts w:ascii="Calibri" w:eastAsia="Times New Roman" w:hAnsi="Calibri" w:cs="Times New Roman"/>
                <w:bCs/>
                <w:sz w:val="16"/>
                <w:szCs w:val="16"/>
              </w:rPr>
              <w:t>n</w:t>
            </w:r>
            <w:r w:rsidR="00E2417D" w:rsidRPr="0025171D">
              <w:rPr>
                <w:rFonts w:ascii="Calibri" w:eastAsia="Times New Roman" w:hAnsi="Calibri" w:cs="Times New Roman"/>
                <w:bCs/>
                <w:sz w:val="16"/>
                <w:szCs w:val="16"/>
              </w:rPr>
              <w:t>owych/</w:t>
            </w:r>
          </w:p>
          <w:p w14:paraId="0C70B035" w14:textId="77777777" w:rsidR="00E2417D" w:rsidRPr="00E40A1B"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zmodernizowanych technologii;</w:t>
            </w:r>
          </w:p>
        </w:tc>
        <w:tc>
          <w:tcPr>
            <w:tcW w:w="1835" w:type="dxa"/>
            <w:shd w:val="clear" w:color="auto" w:fill="FFFFFF"/>
          </w:tcPr>
          <w:p w14:paraId="5A249314" w14:textId="77777777"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482B5E73" w14:textId="77777777" w:rsidR="00E2417D" w:rsidRPr="0025171D" w:rsidRDefault="00E2417D" w:rsidP="00E2417D">
            <w:pPr>
              <w:jc w:val="both"/>
              <w:rPr>
                <w:rFonts w:ascii="Calibri" w:eastAsia="Times New Roman" w:hAnsi="Calibri" w:cs="Times New Roman"/>
                <w:bCs/>
                <w:sz w:val="16"/>
                <w:szCs w:val="16"/>
              </w:rPr>
            </w:pPr>
          </w:p>
          <w:p w14:paraId="42D3491B" w14:textId="77777777" w:rsidR="00E2417D" w:rsidRPr="0025171D" w:rsidRDefault="00E2417D" w:rsidP="00E2417D">
            <w:pPr>
              <w:jc w:val="both"/>
              <w:rPr>
                <w:rFonts w:ascii="Calibri" w:eastAsia="Times New Roman" w:hAnsi="Calibri" w:cs="Times New Roman"/>
                <w:bCs/>
                <w:sz w:val="16"/>
                <w:szCs w:val="16"/>
              </w:rPr>
            </w:pPr>
          </w:p>
          <w:p w14:paraId="3EA856CB" w14:textId="77777777" w:rsidR="00E2417D" w:rsidRPr="004D7915" w:rsidRDefault="00E2417D" w:rsidP="00E2417D">
            <w:pPr>
              <w:jc w:val="both"/>
              <w:rPr>
                <w:rFonts w:ascii="Calibri" w:eastAsia="Times New Roman" w:hAnsi="Calibri" w:cs="Times New Roman"/>
                <w:strike/>
                <w:sz w:val="16"/>
                <w:szCs w:val="16"/>
              </w:rPr>
            </w:pPr>
          </w:p>
        </w:tc>
        <w:tc>
          <w:tcPr>
            <w:tcW w:w="1214" w:type="dxa"/>
            <w:shd w:val="clear" w:color="auto" w:fill="FFFFFF"/>
          </w:tcPr>
          <w:p w14:paraId="5B16763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7C33A30" w14:textId="77777777" w:rsidR="002B1802" w:rsidRPr="0025171D" w:rsidRDefault="002B1802" w:rsidP="00E2417D">
            <w:pPr>
              <w:jc w:val="both"/>
              <w:rPr>
                <w:rFonts w:ascii="Calibri" w:eastAsia="Times New Roman" w:hAnsi="Calibri" w:cs="Times New Roman"/>
                <w:sz w:val="16"/>
                <w:szCs w:val="16"/>
              </w:rPr>
            </w:pPr>
          </w:p>
          <w:p w14:paraId="679BFB1B" w14:textId="77777777" w:rsidR="002B1802" w:rsidRPr="0025171D" w:rsidRDefault="002B1802" w:rsidP="00E2417D">
            <w:pPr>
              <w:jc w:val="both"/>
              <w:rPr>
                <w:rFonts w:ascii="Calibri" w:eastAsia="Times New Roman" w:hAnsi="Calibri" w:cs="Times New Roman"/>
                <w:sz w:val="16"/>
                <w:szCs w:val="16"/>
              </w:rPr>
            </w:pPr>
          </w:p>
          <w:p w14:paraId="65FD396F" w14:textId="77777777" w:rsidR="002B1802" w:rsidRPr="004D7915" w:rsidRDefault="002B1802" w:rsidP="00E2417D">
            <w:pPr>
              <w:jc w:val="both"/>
              <w:rPr>
                <w:rFonts w:ascii="Calibri" w:eastAsia="Times New Roman" w:hAnsi="Calibri" w:cs="Times New Roman"/>
                <w:strike/>
                <w:sz w:val="16"/>
                <w:szCs w:val="16"/>
              </w:rPr>
            </w:pPr>
          </w:p>
        </w:tc>
        <w:tc>
          <w:tcPr>
            <w:tcW w:w="1114" w:type="dxa"/>
            <w:shd w:val="clear" w:color="auto" w:fill="auto"/>
          </w:tcPr>
          <w:p w14:paraId="3E91567A" w14:textId="77777777" w:rsidR="00E2417D" w:rsidRPr="0025171D" w:rsidRDefault="003E239A" w:rsidP="00E2417D">
            <w:pPr>
              <w:rPr>
                <w:rFonts w:ascii="Calibri" w:hAnsi="Calibri"/>
                <w:sz w:val="16"/>
                <w:szCs w:val="16"/>
              </w:rPr>
            </w:pPr>
            <w:r w:rsidRPr="001059A6">
              <w:rPr>
                <w:rFonts w:ascii="Calibri" w:hAnsi="Calibri"/>
                <w:sz w:val="16"/>
                <w:szCs w:val="16"/>
              </w:rPr>
              <w:t>20000</w:t>
            </w:r>
          </w:p>
          <w:p w14:paraId="68AF6986" w14:textId="77777777" w:rsidR="002B1802" w:rsidRPr="0025171D" w:rsidRDefault="002B1802" w:rsidP="00E2417D">
            <w:pPr>
              <w:rPr>
                <w:rFonts w:ascii="Calibri" w:hAnsi="Calibri"/>
                <w:sz w:val="16"/>
                <w:szCs w:val="16"/>
              </w:rPr>
            </w:pPr>
          </w:p>
          <w:p w14:paraId="2C702667" w14:textId="77777777" w:rsidR="002B1802" w:rsidRPr="0025171D" w:rsidRDefault="002B1802" w:rsidP="00E2417D">
            <w:pPr>
              <w:rPr>
                <w:rFonts w:ascii="Calibri" w:hAnsi="Calibri"/>
                <w:sz w:val="16"/>
                <w:szCs w:val="16"/>
              </w:rPr>
            </w:pPr>
          </w:p>
          <w:p w14:paraId="657E0665" w14:textId="77777777" w:rsidR="002B1802" w:rsidRPr="004D7915" w:rsidRDefault="002B1802" w:rsidP="00E2417D">
            <w:pPr>
              <w:rPr>
                <w:rFonts w:ascii="Calibri" w:hAnsi="Calibri"/>
                <w:strike/>
                <w:sz w:val="16"/>
                <w:szCs w:val="16"/>
              </w:rPr>
            </w:pPr>
          </w:p>
        </w:tc>
        <w:tc>
          <w:tcPr>
            <w:tcW w:w="2484" w:type="dxa"/>
            <w:shd w:val="clear" w:color="auto" w:fill="FFFFFF"/>
          </w:tcPr>
          <w:p w14:paraId="2EC84DC0" w14:textId="77777777" w:rsidR="002B1802"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14:paraId="555B784B" w14:textId="77777777" w:rsidR="00E2417D" w:rsidRPr="0025171D" w:rsidRDefault="00E2417D" w:rsidP="00E2417D">
            <w:pPr>
              <w:jc w:val="both"/>
              <w:rPr>
                <w:rFonts w:ascii="Calibri" w:eastAsia="Times New Roman" w:hAnsi="Calibri" w:cs="Times New Roman"/>
                <w:bCs/>
                <w:sz w:val="16"/>
                <w:szCs w:val="16"/>
              </w:rPr>
            </w:pPr>
          </w:p>
          <w:p w14:paraId="3122C245" w14:textId="77777777" w:rsidR="00E2417D" w:rsidRPr="0025171D" w:rsidRDefault="00E2417D" w:rsidP="00E2417D">
            <w:pPr>
              <w:jc w:val="both"/>
              <w:rPr>
                <w:rFonts w:ascii="Calibri" w:eastAsia="Times New Roman" w:hAnsi="Calibri" w:cs="Times New Roman"/>
                <w:sz w:val="16"/>
                <w:szCs w:val="16"/>
              </w:rPr>
            </w:pPr>
          </w:p>
        </w:tc>
      </w:tr>
      <w:tr w:rsidR="00E2417D" w:rsidRPr="0025171D" w14:paraId="3C3956B8" w14:textId="77777777" w:rsidTr="00AE4D4B">
        <w:trPr>
          <w:trHeight w:hRule="exact" w:val="1982"/>
        </w:trPr>
        <w:tc>
          <w:tcPr>
            <w:tcW w:w="1277" w:type="dxa"/>
            <w:shd w:val="clear" w:color="auto" w:fill="FFFFFF"/>
          </w:tcPr>
          <w:p w14:paraId="5B272728" w14:textId="77777777"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W1.3</w:t>
            </w:r>
          </w:p>
        </w:tc>
        <w:tc>
          <w:tcPr>
            <w:tcW w:w="4383" w:type="dxa"/>
            <w:gridSpan w:val="2"/>
            <w:shd w:val="clear" w:color="auto" w:fill="FFFFFF"/>
          </w:tcPr>
          <w:p w14:paraId="08160AF1" w14:textId="77777777" w:rsidR="00E2417D" w:rsidRPr="002B6CBB"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c>
          <w:tcPr>
            <w:tcW w:w="2005" w:type="dxa"/>
            <w:shd w:val="clear" w:color="auto" w:fill="FFFFFF"/>
          </w:tcPr>
          <w:p w14:paraId="50AE781F" w14:textId="77777777" w:rsidR="00E24CBC" w:rsidRPr="002B6CBB" w:rsidRDefault="00075E37"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 xml:space="preserve">Liczba osób korzystających z nowej lub zmodernizowanej infrastruktury technicznej drogowej w zakresie włączenia społecznego </w:t>
            </w:r>
          </w:p>
          <w:p w14:paraId="50431C6C" w14:textId="77777777" w:rsidR="002B32AD" w:rsidRPr="002B6CBB" w:rsidRDefault="002B32AD" w:rsidP="00E2417D">
            <w:pPr>
              <w:rPr>
                <w:rFonts w:ascii="Calibri" w:eastAsia="Times New Roman" w:hAnsi="Calibri" w:cs="Times New Roman"/>
                <w:bCs/>
                <w:sz w:val="16"/>
                <w:szCs w:val="16"/>
              </w:rPr>
            </w:pPr>
          </w:p>
          <w:p w14:paraId="39A628F0" w14:textId="77777777" w:rsidR="002B32AD" w:rsidRPr="002B6CBB" w:rsidRDefault="00B24E1D"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Liczba osób korzystających ze zmodernizowanych ścieżek rowerowych</w:t>
            </w:r>
          </w:p>
        </w:tc>
        <w:tc>
          <w:tcPr>
            <w:tcW w:w="1835" w:type="dxa"/>
            <w:shd w:val="clear" w:color="auto" w:fill="FFFFFF"/>
          </w:tcPr>
          <w:p w14:paraId="367D4087" w14:textId="77777777" w:rsidR="00E2417D" w:rsidRPr="001059A6" w:rsidRDefault="00E2417D"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7E213D80" w14:textId="77777777" w:rsidR="00E2417D" w:rsidRPr="001059A6" w:rsidRDefault="00E2417D" w:rsidP="00E2417D">
            <w:pPr>
              <w:jc w:val="both"/>
              <w:rPr>
                <w:rFonts w:ascii="Calibri" w:eastAsia="Times New Roman" w:hAnsi="Calibri" w:cs="Times New Roman"/>
                <w:bCs/>
                <w:sz w:val="16"/>
                <w:szCs w:val="16"/>
              </w:rPr>
            </w:pPr>
          </w:p>
          <w:p w14:paraId="5C415C1F" w14:textId="77777777" w:rsidR="00E2417D" w:rsidRPr="001059A6" w:rsidRDefault="00E2417D" w:rsidP="00E2417D">
            <w:pPr>
              <w:jc w:val="both"/>
              <w:rPr>
                <w:rFonts w:ascii="Calibri" w:eastAsia="Times New Roman" w:hAnsi="Calibri" w:cs="Times New Roman"/>
                <w:bCs/>
                <w:sz w:val="16"/>
                <w:szCs w:val="16"/>
              </w:rPr>
            </w:pPr>
          </w:p>
          <w:p w14:paraId="5277FE95" w14:textId="77777777" w:rsidR="00E24CBC" w:rsidRPr="001059A6" w:rsidRDefault="00E24CBC" w:rsidP="00E2417D">
            <w:pPr>
              <w:jc w:val="both"/>
              <w:rPr>
                <w:rFonts w:ascii="Calibri" w:eastAsia="Times New Roman" w:hAnsi="Calibri" w:cs="Times New Roman"/>
                <w:bCs/>
                <w:sz w:val="16"/>
                <w:szCs w:val="16"/>
              </w:rPr>
            </w:pPr>
          </w:p>
          <w:p w14:paraId="606E747E" w14:textId="77777777" w:rsidR="00B24E1D" w:rsidRPr="001059A6" w:rsidRDefault="00B24E1D" w:rsidP="00E2417D">
            <w:pPr>
              <w:jc w:val="both"/>
              <w:rPr>
                <w:rFonts w:ascii="Calibri" w:eastAsia="Times New Roman" w:hAnsi="Calibri" w:cs="Times New Roman"/>
                <w:bCs/>
                <w:sz w:val="16"/>
                <w:szCs w:val="16"/>
              </w:rPr>
            </w:pPr>
          </w:p>
          <w:p w14:paraId="0877E1DD" w14:textId="77777777" w:rsidR="002B32AD" w:rsidRDefault="002B32AD" w:rsidP="00E2417D">
            <w:pPr>
              <w:jc w:val="both"/>
              <w:rPr>
                <w:rFonts w:ascii="Calibri" w:eastAsia="Times New Roman" w:hAnsi="Calibri" w:cs="Times New Roman"/>
                <w:bCs/>
                <w:sz w:val="16"/>
                <w:szCs w:val="16"/>
              </w:rPr>
            </w:pPr>
          </w:p>
          <w:p w14:paraId="7A2097D3" w14:textId="77777777" w:rsidR="00E2417D" w:rsidRPr="001059A6" w:rsidRDefault="002B1802"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4F6D70DD" w14:textId="77777777" w:rsidR="002B32AD" w:rsidRPr="001059A6" w:rsidRDefault="002B32AD" w:rsidP="00E2417D">
            <w:pPr>
              <w:jc w:val="both"/>
              <w:rPr>
                <w:rFonts w:ascii="Calibri" w:eastAsia="Times New Roman" w:hAnsi="Calibri" w:cs="Times New Roman"/>
                <w:strike/>
                <w:sz w:val="16"/>
                <w:szCs w:val="16"/>
              </w:rPr>
            </w:pPr>
          </w:p>
        </w:tc>
        <w:tc>
          <w:tcPr>
            <w:tcW w:w="1214" w:type="dxa"/>
            <w:shd w:val="clear" w:color="auto" w:fill="FFFFFF"/>
          </w:tcPr>
          <w:p w14:paraId="348FA7D3" w14:textId="77777777" w:rsidR="00E2417D" w:rsidRPr="001059A6" w:rsidRDefault="00B24E1D" w:rsidP="00E2417D">
            <w:pPr>
              <w:rPr>
                <w:rFonts w:ascii="Calibri" w:hAnsi="Calibri"/>
                <w:sz w:val="16"/>
                <w:szCs w:val="16"/>
              </w:rPr>
            </w:pPr>
            <w:r w:rsidRPr="001059A6">
              <w:rPr>
                <w:rFonts w:ascii="Calibri" w:hAnsi="Calibri"/>
                <w:sz w:val="16"/>
                <w:szCs w:val="16"/>
              </w:rPr>
              <w:t>0</w:t>
            </w:r>
          </w:p>
          <w:p w14:paraId="062625D1" w14:textId="77777777" w:rsidR="00B24E1D" w:rsidRPr="001059A6" w:rsidRDefault="00B24E1D" w:rsidP="00E2417D">
            <w:pPr>
              <w:rPr>
                <w:rFonts w:ascii="Calibri" w:hAnsi="Calibri"/>
                <w:sz w:val="16"/>
                <w:szCs w:val="16"/>
              </w:rPr>
            </w:pPr>
          </w:p>
          <w:p w14:paraId="00858671" w14:textId="77777777" w:rsidR="00B24E1D" w:rsidRPr="001059A6" w:rsidRDefault="00B24E1D" w:rsidP="00E2417D">
            <w:pPr>
              <w:rPr>
                <w:rFonts w:ascii="Calibri" w:hAnsi="Calibri"/>
                <w:sz w:val="16"/>
                <w:szCs w:val="16"/>
              </w:rPr>
            </w:pPr>
          </w:p>
          <w:p w14:paraId="1D83436B" w14:textId="77777777" w:rsidR="00B24E1D" w:rsidRPr="001059A6" w:rsidRDefault="00B24E1D" w:rsidP="00E2417D">
            <w:pPr>
              <w:rPr>
                <w:rFonts w:ascii="Calibri" w:hAnsi="Calibri"/>
                <w:sz w:val="16"/>
                <w:szCs w:val="16"/>
              </w:rPr>
            </w:pPr>
          </w:p>
          <w:p w14:paraId="4FBE1359" w14:textId="77777777" w:rsidR="00B24E1D" w:rsidRPr="001059A6" w:rsidRDefault="00B24E1D" w:rsidP="00E2417D">
            <w:pPr>
              <w:rPr>
                <w:rFonts w:ascii="Calibri" w:hAnsi="Calibri"/>
                <w:sz w:val="16"/>
                <w:szCs w:val="16"/>
              </w:rPr>
            </w:pPr>
          </w:p>
          <w:p w14:paraId="49F91A81" w14:textId="77777777" w:rsidR="002B32AD" w:rsidRDefault="002B32AD" w:rsidP="00E2417D">
            <w:pPr>
              <w:rPr>
                <w:rFonts w:ascii="Calibri" w:hAnsi="Calibri"/>
                <w:sz w:val="16"/>
                <w:szCs w:val="16"/>
              </w:rPr>
            </w:pPr>
          </w:p>
          <w:p w14:paraId="747AAEDC" w14:textId="77777777" w:rsidR="00B24E1D" w:rsidRPr="001059A6" w:rsidRDefault="00B24E1D" w:rsidP="00E2417D">
            <w:pPr>
              <w:rPr>
                <w:rFonts w:ascii="Calibri" w:hAnsi="Calibri"/>
                <w:sz w:val="16"/>
                <w:szCs w:val="16"/>
              </w:rPr>
            </w:pPr>
            <w:r w:rsidRPr="001059A6">
              <w:rPr>
                <w:rFonts w:ascii="Calibri" w:hAnsi="Calibri"/>
                <w:sz w:val="16"/>
                <w:szCs w:val="16"/>
              </w:rPr>
              <w:t>0</w:t>
            </w:r>
          </w:p>
          <w:p w14:paraId="2193329F" w14:textId="77777777" w:rsidR="002B1802" w:rsidRPr="001059A6" w:rsidRDefault="002B1802" w:rsidP="00E2417D">
            <w:pPr>
              <w:rPr>
                <w:rFonts w:ascii="Calibri" w:hAnsi="Calibri"/>
                <w:strike/>
                <w:sz w:val="16"/>
                <w:szCs w:val="16"/>
              </w:rPr>
            </w:pPr>
          </w:p>
        </w:tc>
        <w:tc>
          <w:tcPr>
            <w:tcW w:w="1114" w:type="dxa"/>
            <w:shd w:val="clear" w:color="auto" w:fill="auto"/>
          </w:tcPr>
          <w:p w14:paraId="2709CB9D" w14:textId="77777777" w:rsidR="00E2417D" w:rsidRPr="001059A6" w:rsidRDefault="003E239A" w:rsidP="00E2417D">
            <w:pPr>
              <w:rPr>
                <w:rFonts w:ascii="Calibri" w:hAnsi="Calibri"/>
                <w:sz w:val="16"/>
                <w:szCs w:val="16"/>
              </w:rPr>
            </w:pPr>
            <w:r w:rsidRPr="001059A6">
              <w:rPr>
                <w:rFonts w:ascii="Calibri" w:hAnsi="Calibri"/>
                <w:sz w:val="16"/>
                <w:szCs w:val="16"/>
              </w:rPr>
              <w:t>1000</w:t>
            </w:r>
          </w:p>
          <w:p w14:paraId="3DD5154F" w14:textId="77777777" w:rsidR="00B24E1D" w:rsidRPr="001059A6" w:rsidRDefault="00B24E1D" w:rsidP="00E2417D">
            <w:pPr>
              <w:rPr>
                <w:rFonts w:ascii="Calibri" w:hAnsi="Calibri"/>
                <w:sz w:val="16"/>
                <w:szCs w:val="16"/>
              </w:rPr>
            </w:pPr>
          </w:p>
          <w:p w14:paraId="329F5848" w14:textId="77777777" w:rsidR="00B24E1D" w:rsidRPr="001059A6" w:rsidRDefault="00B24E1D" w:rsidP="00E2417D">
            <w:pPr>
              <w:rPr>
                <w:rFonts w:ascii="Calibri" w:hAnsi="Calibri"/>
                <w:sz w:val="16"/>
                <w:szCs w:val="16"/>
              </w:rPr>
            </w:pPr>
          </w:p>
          <w:p w14:paraId="260AA12B" w14:textId="77777777" w:rsidR="00B24E1D" w:rsidRPr="001059A6" w:rsidRDefault="00B24E1D" w:rsidP="00E2417D">
            <w:pPr>
              <w:rPr>
                <w:rFonts w:ascii="Calibri" w:hAnsi="Calibri"/>
                <w:sz w:val="16"/>
                <w:szCs w:val="16"/>
              </w:rPr>
            </w:pPr>
          </w:p>
          <w:p w14:paraId="00D5AE64" w14:textId="77777777" w:rsidR="002B1802" w:rsidRPr="001059A6" w:rsidRDefault="002B1802" w:rsidP="00E2417D">
            <w:pPr>
              <w:rPr>
                <w:rFonts w:ascii="Calibri" w:hAnsi="Calibri"/>
                <w:sz w:val="16"/>
                <w:szCs w:val="16"/>
              </w:rPr>
            </w:pPr>
          </w:p>
          <w:p w14:paraId="208FD58C" w14:textId="77777777" w:rsidR="002B32AD" w:rsidRDefault="002B32AD" w:rsidP="00E2417D">
            <w:pPr>
              <w:rPr>
                <w:rFonts w:ascii="Calibri" w:hAnsi="Calibri"/>
                <w:sz w:val="16"/>
                <w:szCs w:val="16"/>
              </w:rPr>
            </w:pPr>
          </w:p>
          <w:p w14:paraId="49001D93" w14:textId="77777777" w:rsidR="006C65DB" w:rsidRPr="001059A6" w:rsidRDefault="003E239A" w:rsidP="00E2417D">
            <w:pPr>
              <w:rPr>
                <w:rFonts w:ascii="Calibri" w:hAnsi="Calibri"/>
                <w:sz w:val="16"/>
                <w:szCs w:val="16"/>
              </w:rPr>
            </w:pPr>
            <w:r w:rsidRPr="001059A6">
              <w:rPr>
                <w:rFonts w:ascii="Calibri" w:hAnsi="Calibri"/>
                <w:sz w:val="16"/>
                <w:szCs w:val="16"/>
              </w:rPr>
              <w:t>7000</w:t>
            </w:r>
          </w:p>
          <w:p w14:paraId="247B5AD8" w14:textId="77777777" w:rsidR="006C65DB" w:rsidRPr="001059A6" w:rsidRDefault="006C65DB" w:rsidP="002B32AD">
            <w:pPr>
              <w:rPr>
                <w:rFonts w:ascii="Calibri" w:hAnsi="Calibri"/>
                <w:sz w:val="16"/>
                <w:szCs w:val="16"/>
              </w:rPr>
            </w:pPr>
          </w:p>
        </w:tc>
        <w:tc>
          <w:tcPr>
            <w:tcW w:w="2484" w:type="dxa"/>
            <w:shd w:val="clear" w:color="auto" w:fill="FFFFFF"/>
          </w:tcPr>
          <w:p w14:paraId="2B58E8BC" w14:textId="77777777" w:rsidR="002B1802" w:rsidRPr="001059A6" w:rsidRDefault="002B1802" w:rsidP="002B1802">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p w14:paraId="0CE54D17" w14:textId="77777777" w:rsidR="00E2417D" w:rsidRPr="001059A6" w:rsidRDefault="00E2417D" w:rsidP="00E2417D">
            <w:pPr>
              <w:jc w:val="both"/>
              <w:rPr>
                <w:rFonts w:ascii="Calibri" w:eastAsia="Times New Roman" w:hAnsi="Calibri" w:cs="Times New Roman"/>
                <w:bCs/>
                <w:sz w:val="16"/>
                <w:szCs w:val="16"/>
              </w:rPr>
            </w:pPr>
          </w:p>
          <w:p w14:paraId="53CB2832" w14:textId="77777777" w:rsidR="002B1802" w:rsidRPr="001059A6" w:rsidRDefault="002B1802" w:rsidP="00E2417D">
            <w:pPr>
              <w:jc w:val="both"/>
              <w:rPr>
                <w:rFonts w:ascii="Calibri" w:eastAsia="Times New Roman" w:hAnsi="Calibri" w:cs="Times New Roman"/>
                <w:bCs/>
                <w:sz w:val="16"/>
                <w:szCs w:val="16"/>
              </w:rPr>
            </w:pPr>
          </w:p>
          <w:p w14:paraId="33D1F2E3" w14:textId="77777777" w:rsidR="002B1802" w:rsidRPr="001059A6" w:rsidRDefault="002B1802" w:rsidP="00E2417D">
            <w:pPr>
              <w:jc w:val="both"/>
              <w:rPr>
                <w:rFonts w:ascii="Calibri" w:eastAsia="Times New Roman" w:hAnsi="Calibri" w:cs="Times New Roman"/>
                <w:bCs/>
                <w:sz w:val="16"/>
                <w:szCs w:val="16"/>
              </w:rPr>
            </w:pPr>
          </w:p>
          <w:p w14:paraId="185FB773" w14:textId="77777777" w:rsidR="002B32AD" w:rsidRDefault="002B32AD" w:rsidP="002B1802">
            <w:pPr>
              <w:rPr>
                <w:rFonts w:ascii="Calibri" w:eastAsia="Times New Roman" w:hAnsi="Calibri" w:cs="Times New Roman"/>
                <w:bCs/>
                <w:sz w:val="16"/>
                <w:szCs w:val="16"/>
              </w:rPr>
            </w:pPr>
          </w:p>
          <w:p w14:paraId="2B0D671C" w14:textId="77777777" w:rsidR="00E2417D" w:rsidRPr="002B32AD" w:rsidRDefault="002B1802" w:rsidP="002B32AD">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tc>
      </w:tr>
    </w:tbl>
    <w:p w14:paraId="7EC0977F" w14:textId="77777777" w:rsidR="002B32AD" w:rsidRDefault="002B32AD"/>
    <w:p w14:paraId="3D80EE5B" w14:textId="77777777" w:rsidR="002B32AD" w:rsidRDefault="002B32AD"/>
    <w:p w14:paraId="1644DF6B" w14:textId="77777777" w:rsidR="002B32AD" w:rsidRDefault="002B32AD"/>
    <w:p w14:paraId="6B3BD4D9" w14:textId="77777777" w:rsidR="002B32AD" w:rsidRDefault="002B32AD"/>
    <w:p w14:paraId="716185E2" w14:textId="77777777" w:rsidR="002B32AD" w:rsidRDefault="002B32AD"/>
    <w:tbl>
      <w:tblPr>
        <w:tblW w:w="14312" w:type="dxa"/>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922"/>
        <w:gridCol w:w="1562"/>
      </w:tblGrid>
      <w:tr w:rsidR="00E2417D" w:rsidRPr="0025171D" w14:paraId="0B8E9BD8" w14:textId="77777777" w:rsidTr="00E2417D">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14:paraId="455A357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30C14A7B"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005" w:type="dxa"/>
            <w:vMerge w:val="restart"/>
            <w:tcBorders>
              <w:top w:val="single" w:sz="4" w:space="0" w:color="auto"/>
              <w:left w:val="single" w:sz="4" w:space="0" w:color="auto"/>
            </w:tcBorders>
            <w:shd w:val="clear" w:color="auto" w:fill="F4B083"/>
            <w:vAlign w:val="center"/>
          </w:tcPr>
          <w:p w14:paraId="02531206" w14:textId="77777777" w:rsidR="00E2417D" w:rsidRPr="0025171D" w:rsidRDefault="00E2417D" w:rsidP="003E239A">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Sposób realizacji (konkurs, </w:t>
            </w:r>
            <w:r w:rsidR="003E239A" w:rsidRPr="0025171D">
              <w:rPr>
                <w:rFonts w:ascii="Calibri" w:eastAsia="Times New Roman" w:hAnsi="Calibri" w:cs="Times New Roman"/>
                <w:bCs/>
                <w:sz w:val="16"/>
                <w:szCs w:val="16"/>
              </w:rPr>
              <w:t>projekt grantowy</w:t>
            </w:r>
            <w:r w:rsidRPr="0025171D">
              <w:rPr>
                <w:rFonts w:ascii="Calibri" w:eastAsia="Times New Roman" w:hAnsi="Calibri" w:cs="Times New Roman"/>
                <w:bCs/>
                <w:sz w:val="16"/>
                <w:szCs w:val="16"/>
              </w:rPr>
              <w:t xml:space="preserve">, operacja własna, projekt współpracy, </w:t>
            </w:r>
            <w:r w:rsidR="003E239A" w:rsidRPr="0025171D">
              <w:rPr>
                <w:rFonts w:ascii="Calibri" w:eastAsia="Times New Roman" w:hAnsi="Calibri" w:cs="Times New Roman"/>
                <w:bCs/>
                <w:sz w:val="16"/>
                <w:szCs w:val="16"/>
              </w:rPr>
              <w:t>aktywizacja</w:t>
            </w:r>
            <w:r w:rsidRPr="0025171D">
              <w:rPr>
                <w:rFonts w:ascii="Calibri" w:eastAsia="Times New Roman" w:hAnsi="Calibri" w:cs="Times New Roman"/>
                <w:bCs/>
                <w:sz w:val="16"/>
                <w:szCs w:val="16"/>
              </w:rPr>
              <w:t xml:space="preserve"> itp.)</w:t>
            </w:r>
          </w:p>
        </w:tc>
        <w:tc>
          <w:tcPr>
            <w:tcW w:w="6647" w:type="dxa"/>
            <w:gridSpan w:val="5"/>
            <w:tcBorders>
              <w:top w:val="single" w:sz="4" w:space="0" w:color="auto"/>
              <w:left w:val="single" w:sz="4" w:space="0" w:color="auto"/>
              <w:right w:val="single" w:sz="4" w:space="0" w:color="auto"/>
            </w:tcBorders>
            <w:shd w:val="clear" w:color="auto" w:fill="F4B083"/>
            <w:vAlign w:val="center"/>
          </w:tcPr>
          <w:p w14:paraId="47E732A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14:paraId="43441738" w14:textId="77777777" w:rsidTr="00E2417D">
        <w:trPr>
          <w:trHeight w:hRule="exact" w:val="235"/>
        </w:trPr>
        <w:tc>
          <w:tcPr>
            <w:tcW w:w="3994" w:type="dxa"/>
            <w:gridSpan w:val="2"/>
            <w:vMerge/>
            <w:tcBorders>
              <w:left w:val="single" w:sz="4" w:space="0" w:color="auto"/>
            </w:tcBorders>
            <w:shd w:val="clear" w:color="auto" w:fill="FFFFFF"/>
          </w:tcPr>
          <w:p w14:paraId="78FD64EA" w14:textId="77777777"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14:paraId="2C154EBC" w14:textId="77777777"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14:paraId="487A4129" w14:textId="77777777" w:rsidR="00E2417D" w:rsidRPr="0025171D" w:rsidRDefault="00E2417D" w:rsidP="00E2417D">
            <w:pPr>
              <w:rPr>
                <w:rFonts w:ascii="Calibri" w:hAnsi="Calibri"/>
                <w:sz w:val="16"/>
                <w:szCs w:val="16"/>
              </w:rPr>
            </w:pPr>
          </w:p>
        </w:tc>
        <w:tc>
          <w:tcPr>
            <w:tcW w:w="1835" w:type="dxa"/>
            <w:vMerge w:val="restart"/>
            <w:tcBorders>
              <w:top w:val="single" w:sz="4" w:space="0" w:color="auto"/>
              <w:left w:val="single" w:sz="4" w:space="0" w:color="auto"/>
            </w:tcBorders>
            <w:shd w:val="clear" w:color="auto" w:fill="FFFFFF"/>
            <w:vAlign w:val="center"/>
          </w:tcPr>
          <w:p w14:paraId="1522AAF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14:paraId="6E04D2B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4A14974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14:paraId="12FCBF7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562" w:type="dxa"/>
            <w:vMerge w:val="restart"/>
            <w:tcBorders>
              <w:top w:val="single" w:sz="4" w:space="0" w:color="auto"/>
              <w:left w:val="single" w:sz="4" w:space="0" w:color="auto"/>
              <w:right w:val="single" w:sz="4" w:space="0" w:color="auto"/>
            </w:tcBorders>
            <w:shd w:val="clear" w:color="auto" w:fill="FFFFFF"/>
            <w:vAlign w:val="center"/>
          </w:tcPr>
          <w:p w14:paraId="0548DF18"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57A3400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2CDD5CF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14:paraId="49F2317D" w14:textId="77777777" w:rsidTr="00E2417D">
        <w:trPr>
          <w:trHeight w:hRule="exact" w:val="926"/>
        </w:trPr>
        <w:tc>
          <w:tcPr>
            <w:tcW w:w="3994" w:type="dxa"/>
            <w:gridSpan w:val="2"/>
            <w:vMerge/>
            <w:tcBorders>
              <w:left w:val="single" w:sz="4" w:space="0" w:color="auto"/>
            </w:tcBorders>
            <w:shd w:val="clear" w:color="auto" w:fill="FFFFFF"/>
          </w:tcPr>
          <w:p w14:paraId="263B8E9F" w14:textId="77777777"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14:paraId="55DB23FB" w14:textId="77777777"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14:paraId="53003331" w14:textId="77777777" w:rsidR="00E2417D" w:rsidRPr="0025171D" w:rsidRDefault="00E2417D" w:rsidP="00E2417D">
            <w:pPr>
              <w:rPr>
                <w:rFonts w:ascii="Calibri" w:hAnsi="Calibri"/>
                <w:sz w:val="16"/>
                <w:szCs w:val="16"/>
              </w:rPr>
            </w:pPr>
          </w:p>
        </w:tc>
        <w:tc>
          <w:tcPr>
            <w:tcW w:w="1835" w:type="dxa"/>
            <w:vMerge/>
            <w:tcBorders>
              <w:left w:val="single" w:sz="4" w:space="0" w:color="auto"/>
            </w:tcBorders>
            <w:shd w:val="clear" w:color="auto" w:fill="FFFFFF"/>
          </w:tcPr>
          <w:p w14:paraId="49B8C4EE" w14:textId="77777777"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14:paraId="5067A80A" w14:textId="77777777"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14:paraId="33A66FB6" w14:textId="77777777" w:rsidR="00E2417D" w:rsidRPr="0025171D" w:rsidRDefault="00E2417D" w:rsidP="00E24CBC">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w:t>
            </w:r>
            <w:r w:rsidR="00E24CBC" w:rsidRPr="0025171D">
              <w:rPr>
                <w:rFonts w:ascii="Calibri" w:eastAsia="Times New Roman" w:hAnsi="Calibri" w:cs="Times New Roman"/>
                <w:bCs/>
                <w:sz w:val="16"/>
                <w:szCs w:val="16"/>
              </w:rPr>
              <w:t>4</w:t>
            </w:r>
            <w:r w:rsidRPr="0025171D">
              <w:rPr>
                <w:rFonts w:ascii="Calibri" w:eastAsia="Times New Roman" w:hAnsi="Calibri" w:cs="Times New Roman"/>
                <w:bCs/>
                <w:sz w:val="16"/>
                <w:szCs w:val="16"/>
              </w:rPr>
              <w:t xml:space="preserve"> rok</w:t>
            </w:r>
          </w:p>
        </w:tc>
        <w:tc>
          <w:tcPr>
            <w:tcW w:w="922" w:type="dxa"/>
            <w:tcBorders>
              <w:top w:val="single" w:sz="4" w:space="0" w:color="auto"/>
              <w:left w:val="single" w:sz="4" w:space="0" w:color="auto"/>
            </w:tcBorders>
            <w:shd w:val="clear" w:color="auto" w:fill="FFFFFF"/>
            <w:vAlign w:val="center"/>
          </w:tcPr>
          <w:p w14:paraId="1318580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562" w:type="dxa"/>
            <w:vMerge/>
            <w:tcBorders>
              <w:left w:val="single" w:sz="4" w:space="0" w:color="auto"/>
              <w:right w:val="single" w:sz="4" w:space="0" w:color="auto"/>
            </w:tcBorders>
            <w:shd w:val="clear" w:color="auto" w:fill="FFFFFF"/>
          </w:tcPr>
          <w:p w14:paraId="27F7011B" w14:textId="77777777" w:rsidR="00E2417D" w:rsidRPr="0025171D" w:rsidRDefault="00E2417D" w:rsidP="00E2417D">
            <w:pPr>
              <w:rPr>
                <w:rFonts w:ascii="Calibri" w:hAnsi="Calibri"/>
                <w:sz w:val="16"/>
                <w:szCs w:val="16"/>
              </w:rPr>
            </w:pPr>
          </w:p>
        </w:tc>
      </w:tr>
      <w:tr w:rsidR="00E2417D" w:rsidRPr="0025171D" w14:paraId="4C0C3D78" w14:textId="77777777" w:rsidTr="00F0211C">
        <w:trPr>
          <w:trHeight w:hRule="exact" w:val="882"/>
        </w:trPr>
        <w:tc>
          <w:tcPr>
            <w:tcW w:w="1277" w:type="dxa"/>
            <w:tcBorders>
              <w:top w:val="single" w:sz="4" w:space="0" w:color="auto"/>
              <w:left w:val="single" w:sz="4" w:space="0" w:color="auto"/>
            </w:tcBorders>
            <w:shd w:val="clear" w:color="auto" w:fill="FFFFFF"/>
            <w:vAlign w:val="center"/>
          </w:tcPr>
          <w:p w14:paraId="6B61699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1.1.1.</w:t>
            </w:r>
          </w:p>
        </w:tc>
        <w:tc>
          <w:tcPr>
            <w:tcW w:w="2717" w:type="dxa"/>
            <w:tcBorders>
              <w:top w:val="single" w:sz="4" w:space="0" w:color="auto"/>
              <w:left w:val="single" w:sz="4" w:space="0" w:color="auto"/>
            </w:tcBorders>
            <w:shd w:val="clear" w:color="auto" w:fill="FFFFFF"/>
            <w:vAlign w:val="center"/>
          </w:tcPr>
          <w:p w14:paraId="131CB64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obiektów pełniących ważne funkcje publiczne</w:t>
            </w:r>
          </w:p>
        </w:tc>
        <w:tc>
          <w:tcPr>
            <w:tcW w:w="1666" w:type="dxa"/>
            <w:tcBorders>
              <w:top w:val="single" w:sz="4" w:space="0" w:color="auto"/>
              <w:left w:val="single" w:sz="4" w:space="0" w:color="auto"/>
            </w:tcBorders>
            <w:shd w:val="clear" w:color="auto" w:fill="FFFFFF"/>
            <w:vAlign w:val="center"/>
          </w:tcPr>
          <w:p w14:paraId="4F887A68"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41CCDAB9" w14:textId="77777777" w:rsidR="00E2417D" w:rsidRPr="00D70D60" w:rsidRDefault="00CA34F3"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K</w:t>
            </w:r>
            <w:r w:rsidR="00E2417D" w:rsidRPr="00D70D60">
              <w:rPr>
                <w:rFonts w:ascii="Calibri" w:eastAsia="Times New Roman" w:hAnsi="Calibri" w:cs="Times New Roman"/>
                <w:color w:val="auto"/>
                <w:sz w:val="16"/>
                <w:szCs w:val="16"/>
              </w:rPr>
              <w:t>onkurs</w:t>
            </w:r>
          </w:p>
          <w:p w14:paraId="6AEFB71B" w14:textId="77777777" w:rsidR="00E40A1B" w:rsidRPr="00D70D60" w:rsidRDefault="00E40A1B" w:rsidP="00E2417D">
            <w:pPr>
              <w:jc w:val="center"/>
              <w:rPr>
                <w:rFonts w:ascii="Calibri" w:eastAsia="Times New Roman" w:hAnsi="Calibri" w:cs="Times New Roman"/>
                <w:color w:val="auto"/>
                <w:sz w:val="16"/>
                <w:szCs w:val="16"/>
              </w:rPr>
            </w:pPr>
            <w:r w:rsidRPr="00D70D60">
              <w:rPr>
                <w:rStyle w:val="Teksttreci275pt"/>
                <w:rFonts w:ascii="Calibri" w:eastAsia="Tahoma" w:hAnsi="Calibri"/>
                <w:color w:val="auto"/>
                <w:sz w:val="16"/>
                <w:szCs w:val="16"/>
              </w:rPr>
              <w:t>1456273 zł</w:t>
            </w:r>
          </w:p>
        </w:tc>
        <w:tc>
          <w:tcPr>
            <w:tcW w:w="1835" w:type="dxa"/>
            <w:tcBorders>
              <w:top w:val="single" w:sz="4" w:space="0" w:color="auto"/>
              <w:left w:val="single" w:sz="4" w:space="0" w:color="auto"/>
            </w:tcBorders>
            <w:shd w:val="clear" w:color="auto" w:fill="FFFFFF"/>
            <w:vAlign w:val="center"/>
          </w:tcPr>
          <w:p w14:paraId="09508717" w14:textId="77777777" w:rsidR="00E2417D" w:rsidRPr="00D70D60" w:rsidRDefault="00FD2AC9" w:rsidP="00FD2AC9">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Liczba nowych lub zmodernizowanych</w:t>
            </w:r>
            <w:r w:rsidR="00E2417D" w:rsidRPr="00D70D60">
              <w:rPr>
                <w:rFonts w:ascii="Calibri" w:eastAsia="Times New Roman" w:hAnsi="Calibri" w:cs="Times New Roman"/>
                <w:color w:val="auto"/>
                <w:sz w:val="16"/>
                <w:szCs w:val="16"/>
              </w:rPr>
              <w:t xml:space="preserve"> obiekt</w:t>
            </w:r>
            <w:r w:rsidRPr="00D70D60">
              <w:rPr>
                <w:rFonts w:ascii="Calibri" w:eastAsia="Times New Roman" w:hAnsi="Calibri" w:cs="Times New Roman"/>
                <w:color w:val="auto"/>
                <w:sz w:val="16"/>
                <w:szCs w:val="16"/>
              </w:rPr>
              <w:t>ów</w:t>
            </w:r>
            <w:r w:rsidR="00E2417D" w:rsidRPr="00D70D60">
              <w:rPr>
                <w:rFonts w:ascii="Calibri" w:eastAsia="Times New Roman" w:hAnsi="Calibri" w:cs="Times New Roman"/>
                <w:color w:val="auto"/>
                <w:sz w:val="16"/>
                <w:szCs w:val="16"/>
              </w:rPr>
              <w:t xml:space="preserve"> użyteczności publicznej</w:t>
            </w:r>
          </w:p>
        </w:tc>
        <w:tc>
          <w:tcPr>
            <w:tcW w:w="1214" w:type="dxa"/>
            <w:tcBorders>
              <w:top w:val="single" w:sz="4" w:space="0" w:color="auto"/>
              <w:left w:val="single" w:sz="4" w:space="0" w:color="auto"/>
            </w:tcBorders>
            <w:shd w:val="clear" w:color="auto" w:fill="FFFFFF"/>
            <w:vAlign w:val="center"/>
          </w:tcPr>
          <w:p w14:paraId="715B2FA1"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523F2F1F"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5CFF8703"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6</w:t>
            </w:r>
          </w:p>
        </w:tc>
        <w:tc>
          <w:tcPr>
            <w:tcW w:w="1562" w:type="dxa"/>
            <w:tcBorders>
              <w:top w:val="single" w:sz="4" w:space="0" w:color="auto"/>
              <w:left w:val="single" w:sz="4" w:space="0" w:color="auto"/>
              <w:right w:val="single" w:sz="4" w:space="0" w:color="auto"/>
            </w:tcBorders>
            <w:shd w:val="clear" w:color="auto" w:fill="FFFFFF"/>
            <w:vAlign w:val="center"/>
          </w:tcPr>
          <w:p w14:paraId="51EB5442" w14:textId="77777777" w:rsidR="00E2417D" w:rsidRPr="0025171D" w:rsidRDefault="00075E37" w:rsidP="00075E37">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14:paraId="2124DD29" w14:textId="77777777" w:rsidTr="00FD2AC9">
        <w:trPr>
          <w:trHeight w:hRule="exact" w:val="994"/>
        </w:trPr>
        <w:tc>
          <w:tcPr>
            <w:tcW w:w="1277" w:type="dxa"/>
            <w:tcBorders>
              <w:top w:val="single" w:sz="4" w:space="0" w:color="auto"/>
              <w:left w:val="single" w:sz="4" w:space="0" w:color="auto"/>
            </w:tcBorders>
            <w:shd w:val="clear" w:color="auto" w:fill="FFFFFF"/>
            <w:vAlign w:val="center"/>
          </w:tcPr>
          <w:p w14:paraId="0C9F081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1.1.2.</w:t>
            </w:r>
          </w:p>
        </w:tc>
        <w:tc>
          <w:tcPr>
            <w:tcW w:w="2717" w:type="dxa"/>
            <w:tcBorders>
              <w:top w:val="single" w:sz="4" w:space="0" w:color="auto"/>
              <w:left w:val="single" w:sz="4" w:space="0" w:color="auto"/>
            </w:tcBorders>
            <w:shd w:val="clear" w:color="auto" w:fill="FFFFFF"/>
            <w:vAlign w:val="center"/>
          </w:tcPr>
          <w:p w14:paraId="4C06895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infrastruktury sportowo-rekreacyjnej</w:t>
            </w:r>
          </w:p>
        </w:tc>
        <w:tc>
          <w:tcPr>
            <w:tcW w:w="1666" w:type="dxa"/>
            <w:tcBorders>
              <w:top w:val="single" w:sz="4" w:space="0" w:color="auto"/>
              <w:left w:val="single" w:sz="4" w:space="0" w:color="auto"/>
            </w:tcBorders>
            <w:shd w:val="clear" w:color="auto" w:fill="FFFFFF"/>
            <w:vAlign w:val="center"/>
          </w:tcPr>
          <w:p w14:paraId="31CEA0E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5F0055EC" w14:textId="77777777" w:rsidR="00E2417D" w:rsidRPr="00D70D60" w:rsidRDefault="00CA34F3"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K</w:t>
            </w:r>
            <w:r w:rsidR="00E2417D" w:rsidRPr="00D70D60">
              <w:rPr>
                <w:rFonts w:ascii="Calibri" w:eastAsia="Times New Roman" w:hAnsi="Calibri" w:cs="Times New Roman"/>
                <w:color w:val="auto"/>
                <w:sz w:val="16"/>
                <w:szCs w:val="16"/>
              </w:rPr>
              <w:t>onkurs</w:t>
            </w:r>
          </w:p>
          <w:p w14:paraId="2AED36EC" w14:textId="77777777" w:rsidR="00E40A1B" w:rsidRPr="00D70D60" w:rsidRDefault="00E40A1B" w:rsidP="001F6F4B">
            <w:pPr>
              <w:jc w:val="center"/>
              <w:rPr>
                <w:rFonts w:ascii="Calibri" w:eastAsia="Times New Roman" w:hAnsi="Calibri" w:cs="Times New Roman"/>
                <w:color w:val="auto"/>
                <w:sz w:val="16"/>
                <w:szCs w:val="16"/>
              </w:rPr>
            </w:pPr>
            <w:r w:rsidRPr="00D70D60">
              <w:rPr>
                <w:rStyle w:val="Teksttreci275pt"/>
                <w:rFonts w:ascii="Calibri" w:eastAsia="Tahoma" w:hAnsi="Calibri"/>
                <w:color w:val="auto"/>
                <w:sz w:val="16"/>
                <w:szCs w:val="16"/>
              </w:rPr>
              <w:t xml:space="preserve"> </w:t>
            </w:r>
            <w:r w:rsidR="001F6F4B" w:rsidRPr="00D70D60">
              <w:rPr>
                <w:rStyle w:val="Teksttreci275pt"/>
                <w:rFonts w:ascii="Calibri" w:eastAsia="Tahoma" w:hAnsi="Calibri"/>
                <w:color w:val="auto"/>
                <w:sz w:val="16"/>
                <w:szCs w:val="16"/>
              </w:rPr>
              <w:t>1365575,76</w:t>
            </w:r>
            <w:r w:rsidRPr="00D70D60">
              <w:rPr>
                <w:rStyle w:val="Teksttreci275pt"/>
                <w:rFonts w:ascii="Calibri" w:eastAsia="Tahoma" w:hAnsi="Calibri"/>
                <w:color w:val="auto"/>
                <w:sz w:val="16"/>
                <w:szCs w:val="16"/>
              </w:rPr>
              <w:t xml:space="preserve"> zł</w:t>
            </w:r>
          </w:p>
        </w:tc>
        <w:tc>
          <w:tcPr>
            <w:tcW w:w="1835" w:type="dxa"/>
            <w:tcBorders>
              <w:top w:val="single" w:sz="4" w:space="0" w:color="auto"/>
              <w:left w:val="single" w:sz="4" w:space="0" w:color="auto"/>
            </w:tcBorders>
            <w:shd w:val="clear" w:color="auto" w:fill="FFFFFF"/>
            <w:vAlign w:val="center"/>
          </w:tcPr>
          <w:p w14:paraId="6960BCB2" w14:textId="77777777" w:rsidR="00E2417D" w:rsidRPr="00D70D60" w:rsidRDefault="00FD2AC9" w:rsidP="00E24CBC">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Liczba nowych lub zmodernizowanych</w:t>
            </w:r>
            <w:r w:rsidR="00E24CBC" w:rsidRPr="00D70D60">
              <w:rPr>
                <w:rFonts w:ascii="Calibri" w:eastAsia="Times New Roman" w:hAnsi="Calibri" w:cs="Times New Roman"/>
                <w:color w:val="auto"/>
                <w:sz w:val="16"/>
                <w:szCs w:val="16"/>
              </w:rPr>
              <w:t xml:space="preserve"> </w:t>
            </w:r>
            <w:r w:rsidR="00E2417D" w:rsidRPr="00D70D60">
              <w:rPr>
                <w:rFonts w:ascii="Calibri" w:eastAsia="Times New Roman" w:hAnsi="Calibri" w:cs="Times New Roman"/>
                <w:color w:val="auto"/>
                <w:sz w:val="16"/>
                <w:szCs w:val="16"/>
              </w:rPr>
              <w:t>obiektów sportowo-rekreacyjnych</w:t>
            </w:r>
          </w:p>
        </w:tc>
        <w:tc>
          <w:tcPr>
            <w:tcW w:w="1214" w:type="dxa"/>
            <w:tcBorders>
              <w:top w:val="single" w:sz="4" w:space="0" w:color="auto"/>
              <w:left w:val="single" w:sz="4" w:space="0" w:color="auto"/>
            </w:tcBorders>
            <w:shd w:val="clear" w:color="auto" w:fill="FFFFFF"/>
            <w:vAlign w:val="center"/>
          </w:tcPr>
          <w:p w14:paraId="3F33E503"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44E57097"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311D3C27" w14:textId="77777777" w:rsidR="0065278C" w:rsidRPr="00D70D60" w:rsidRDefault="0065278C" w:rsidP="00F0211C">
            <w:pPr>
              <w:jc w:val="center"/>
              <w:rPr>
                <w:rFonts w:ascii="Calibri" w:hAnsi="Calibri"/>
                <w:color w:val="auto"/>
                <w:sz w:val="16"/>
                <w:szCs w:val="16"/>
              </w:rPr>
            </w:pPr>
            <w:r w:rsidRPr="00D70D60">
              <w:rPr>
                <w:rFonts w:ascii="Calibri" w:hAnsi="Calibri"/>
                <w:color w:val="auto"/>
                <w:sz w:val="16"/>
                <w:szCs w:val="16"/>
              </w:rPr>
              <w:t>12</w:t>
            </w:r>
          </w:p>
        </w:tc>
        <w:tc>
          <w:tcPr>
            <w:tcW w:w="1562" w:type="dxa"/>
            <w:tcBorders>
              <w:top w:val="single" w:sz="4" w:space="0" w:color="auto"/>
              <w:left w:val="single" w:sz="4" w:space="0" w:color="auto"/>
              <w:right w:val="single" w:sz="4" w:space="0" w:color="auto"/>
            </w:tcBorders>
            <w:shd w:val="clear" w:color="auto" w:fill="FFFFFF"/>
            <w:vAlign w:val="center"/>
          </w:tcPr>
          <w:p w14:paraId="49998234" w14:textId="77777777"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14:paraId="7D9659A8" w14:textId="77777777" w:rsidTr="002955AA">
        <w:trPr>
          <w:trHeight w:val="1450"/>
        </w:trPr>
        <w:tc>
          <w:tcPr>
            <w:tcW w:w="1277" w:type="dxa"/>
            <w:tcBorders>
              <w:top w:val="single" w:sz="4" w:space="0" w:color="auto"/>
              <w:left w:val="single" w:sz="4" w:space="0" w:color="auto"/>
            </w:tcBorders>
            <w:shd w:val="clear" w:color="auto" w:fill="FFFFFF"/>
            <w:vAlign w:val="center"/>
          </w:tcPr>
          <w:p w14:paraId="1E45205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1.1.3.</w:t>
            </w:r>
          </w:p>
        </w:tc>
        <w:tc>
          <w:tcPr>
            <w:tcW w:w="2717" w:type="dxa"/>
            <w:tcBorders>
              <w:top w:val="single" w:sz="4" w:space="0" w:color="auto"/>
              <w:left w:val="single" w:sz="4" w:space="0" w:color="auto"/>
            </w:tcBorders>
            <w:shd w:val="clear" w:color="auto" w:fill="FFFFFF"/>
            <w:vAlign w:val="center"/>
          </w:tcPr>
          <w:p w14:paraId="5CF5CCFE" w14:textId="77777777" w:rsidR="00E2417D" w:rsidRPr="00EC6A4C" w:rsidRDefault="00EC6A4C" w:rsidP="00E2417D">
            <w:pPr>
              <w:jc w:val="center"/>
              <w:rPr>
                <w:rFonts w:ascii="Calibri" w:eastAsia="Times New Roman" w:hAnsi="Calibri" w:cs="Times New Roman"/>
                <w:sz w:val="16"/>
                <w:szCs w:val="16"/>
              </w:rPr>
            </w:pPr>
            <w:r w:rsidRPr="00EC6A4C">
              <w:rPr>
                <w:rFonts w:ascii="Calibri" w:eastAsia="Palatino Linotype" w:hAnsi="Calibri" w:cs="Palatino Linotype"/>
                <w:color w:val="auto"/>
                <w:sz w:val="16"/>
                <w:szCs w:val="16"/>
              </w:rPr>
              <w:t xml:space="preserve">Budowa i </w:t>
            </w:r>
            <w:r w:rsidRPr="00DC69D3">
              <w:rPr>
                <w:rFonts w:ascii="Calibri" w:hAnsi="Calibri"/>
                <w:color w:val="auto"/>
                <w:sz w:val="16"/>
                <w:szCs w:val="16"/>
              </w:rPr>
              <w:t>remonty</w:t>
            </w:r>
            <w:r w:rsidRPr="00DC69D3">
              <w:rPr>
                <w:rFonts w:ascii="Calibri" w:eastAsia="Palatino Linotype" w:hAnsi="Calibri" w:cs="Palatino Linotype"/>
                <w:color w:val="auto"/>
                <w:sz w:val="16"/>
                <w:szCs w:val="16"/>
              </w:rPr>
              <w:t xml:space="preserve"> infrastruktury kulturalnej lub wspomagającej inicjatywy kulturalne lub obiektów związanych z zachowaniem dziedzictwa lokalnego, w tym prace konserwatorskie lub restauratorskie obiektów zabytkowych</w:t>
            </w:r>
          </w:p>
        </w:tc>
        <w:tc>
          <w:tcPr>
            <w:tcW w:w="1666" w:type="dxa"/>
            <w:tcBorders>
              <w:top w:val="single" w:sz="4" w:space="0" w:color="auto"/>
              <w:left w:val="single" w:sz="4" w:space="0" w:color="auto"/>
            </w:tcBorders>
            <w:shd w:val="clear" w:color="auto" w:fill="FFFFFF"/>
            <w:vAlign w:val="center"/>
          </w:tcPr>
          <w:p w14:paraId="5CC618FE"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36B9B79E" w14:textId="77777777" w:rsidR="00E2417D" w:rsidRPr="00D70D60" w:rsidRDefault="00CA34F3"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K</w:t>
            </w:r>
            <w:r w:rsidR="00E2417D" w:rsidRPr="00D70D60">
              <w:rPr>
                <w:rFonts w:ascii="Calibri" w:eastAsia="Times New Roman" w:hAnsi="Calibri" w:cs="Times New Roman"/>
                <w:color w:val="auto"/>
                <w:sz w:val="16"/>
                <w:szCs w:val="16"/>
              </w:rPr>
              <w:t>onkurs</w:t>
            </w:r>
          </w:p>
          <w:p w14:paraId="0DC5FF18" w14:textId="77777777" w:rsidR="00E40A1B" w:rsidRPr="00D70D60" w:rsidRDefault="001F6F4B" w:rsidP="00E40A1B">
            <w:pPr>
              <w:jc w:val="center"/>
              <w:rPr>
                <w:rFonts w:ascii="Calibri" w:eastAsia="Times New Roman" w:hAnsi="Calibri" w:cs="Times New Roman"/>
                <w:color w:val="auto"/>
                <w:sz w:val="16"/>
                <w:szCs w:val="16"/>
              </w:rPr>
            </w:pPr>
            <w:r w:rsidRPr="00D70D60">
              <w:rPr>
                <w:rStyle w:val="Teksttreci275pt"/>
                <w:rFonts w:ascii="Calibri" w:eastAsia="Tahoma" w:hAnsi="Calibri"/>
                <w:color w:val="auto"/>
                <w:sz w:val="16"/>
                <w:szCs w:val="16"/>
              </w:rPr>
              <w:t>467151,24</w:t>
            </w:r>
            <w:r w:rsidR="00E40A1B" w:rsidRPr="00D70D60">
              <w:rPr>
                <w:rStyle w:val="Teksttreci275pt"/>
                <w:rFonts w:ascii="Calibri" w:eastAsia="Tahoma" w:hAnsi="Calibri"/>
                <w:color w:val="auto"/>
                <w:sz w:val="16"/>
                <w:szCs w:val="16"/>
              </w:rPr>
              <w:t xml:space="preserve"> zł</w:t>
            </w:r>
          </w:p>
        </w:tc>
        <w:tc>
          <w:tcPr>
            <w:tcW w:w="1835" w:type="dxa"/>
            <w:tcBorders>
              <w:top w:val="single" w:sz="4" w:space="0" w:color="auto"/>
              <w:left w:val="single" w:sz="4" w:space="0" w:color="auto"/>
            </w:tcBorders>
            <w:shd w:val="clear" w:color="auto" w:fill="FFFFFF"/>
            <w:vAlign w:val="center"/>
          </w:tcPr>
          <w:p w14:paraId="7FD7F543" w14:textId="77777777" w:rsidR="00EC6A4C" w:rsidRPr="00D70D60" w:rsidRDefault="00EC6A4C" w:rsidP="00110124">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Liczba nowych lub zmodernizowanych </w:t>
            </w:r>
            <w:r w:rsidR="00110124" w:rsidRPr="00D70D60">
              <w:rPr>
                <w:rFonts w:ascii="Calibri" w:eastAsia="Times New Roman" w:hAnsi="Calibri" w:cs="Times New Roman"/>
                <w:color w:val="auto"/>
                <w:sz w:val="16"/>
                <w:szCs w:val="16"/>
              </w:rPr>
              <w:t>bądź poddanych pracom konserwatorskim lub restauratorskim obiektów</w:t>
            </w:r>
          </w:p>
        </w:tc>
        <w:tc>
          <w:tcPr>
            <w:tcW w:w="1214" w:type="dxa"/>
            <w:tcBorders>
              <w:top w:val="single" w:sz="4" w:space="0" w:color="auto"/>
              <w:left w:val="single" w:sz="4" w:space="0" w:color="auto"/>
            </w:tcBorders>
            <w:shd w:val="clear" w:color="auto" w:fill="FFFFFF"/>
            <w:vAlign w:val="center"/>
          </w:tcPr>
          <w:p w14:paraId="1AE8F85D"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768CC659"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14:paraId="11A237E0" w14:textId="77777777" w:rsidR="0065278C" w:rsidRPr="00D70D60" w:rsidRDefault="00F0211C" w:rsidP="002C7D7D">
            <w:pPr>
              <w:jc w:val="center"/>
              <w:rPr>
                <w:rFonts w:ascii="Calibri" w:hAnsi="Calibri"/>
                <w:color w:val="auto"/>
                <w:sz w:val="16"/>
                <w:szCs w:val="16"/>
              </w:rPr>
            </w:pPr>
            <w:r w:rsidRPr="00D70D60">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17464373" w14:textId="77777777"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BE0AE6" w:rsidRPr="0025171D" w14:paraId="33EE3E92" w14:textId="77777777" w:rsidTr="00133745">
        <w:trPr>
          <w:trHeight w:hRule="exact" w:val="1160"/>
        </w:trPr>
        <w:tc>
          <w:tcPr>
            <w:tcW w:w="1277" w:type="dxa"/>
            <w:tcBorders>
              <w:top w:val="single" w:sz="4" w:space="0" w:color="auto"/>
              <w:left w:val="single" w:sz="4" w:space="0" w:color="auto"/>
            </w:tcBorders>
            <w:shd w:val="clear" w:color="auto" w:fill="FFFFFF"/>
            <w:vAlign w:val="center"/>
          </w:tcPr>
          <w:p w14:paraId="0BFA7BCB" w14:textId="77777777" w:rsidR="00BE0AE6" w:rsidRPr="0025171D" w:rsidRDefault="00BE0AE6"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1.1.4</w:t>
            </w:r>
          </w:p>
        </w:tc>
        <w:tc>
          <w:tcPr>
            <w:tcW w:w="2717" w:type="dxa"/>
            <w:tcBorders>
              <w:top w:val="single" w:sz="4" w:space="0" w:color="auto"/>
              <w:left w:val="single" w:sz="4" w:space="0" w:color="auto"/>
            </w:tcBorders>
            <w:shd w:val="clear" w:color="auto" w:fill="FFFFFF"/>
            <w:vAlign w:val="center"/>
          </w:tcPr>
          <w:p w14:paraId="236BD4AB" w14:textId="77777777" w:rsidR="00BE0AE6" w:rsidRPr="00133745" w:rsidRDefault="00BE0AE6" w:rsidP="00BE0AE6">
            <w:pPr>
              <w:jc w:val="center"/>
              <w:rPr>
                <w:rFonts w:ascii="Calibri" w:eastAsia="Times New Roman" w:hAnsi="Calibri" w:cs="Times New Roman"/>
                <w:sz w:val="16"/>
                <w:szCs w:val="16"/>
              </w:rPr>
            </w:pPr>
            <w:r w:rsidRPr="00133745">
              <w:rPr>
                <w:rFonts w:ascii="Calibri" w:eastAsia="Times New Roman" w:hAnsi="Calibri" w:cs="Times New Roman"/>
                <w:sz w:val="16"/>
                <w:szCs w:val="16"/>
              </w:rPr>
              <w:t xml:space="preserve">Rewitalizacja przestrzeni w gminach LGD, </w:t>
            </w:r>
            <w:r w:rsidR="00133745" w:rsidRPr="00B2495B">
              <w:rPr>
                <w:rFonts w:ascii="Calibri" w:eastAsia="Palatino Linotype" w:hAnsi="Calibri" w:cs="Palatino Linotype"/>
                <w:color w:val="000000" w:themeColor="text1"/>
                <w:sz w:val="16"/>
                <w:szCs w:val="16"/>
              </w:rPr>
              <w:t>r</w:t>
            </w:r>
            <w:r w:rsidR="00133745" w:rsidRPr="00B2495B">
              <w:rPr>
                <w:rStyle w:val="Teksttreci250"/>
                <w:rFonts w:ascii="Calibri" w:hAnsi="Calibri"/>
                <w:b w:val="0"/>
                <w:bCs w:val="0"/>
                <w:color w:val="000000" w:themeColor="text1"/>
                <w:sz w:val="16"/>
                <w:szCs w:val="16"/>
              </w:rPr>
              <w:t>ozwój mieszkalnictwa socjalnego, wspomaganego i chronionego oraz infrastruktury usług społecznych,</w:t>
            </w:r>
            <w:r w:rsidR="00133745">
              <w:rPr>
                <w:rStyle w:val="Teksttreci250"/>
                <w:rFonts w:ascii="Calibri" w:hAnsi="Calibri"/>
                <w:b w:val="0"/>
                <w:bCs w:val="0"/>
                <w:color w:val="FF0000"/>
                <w:sz w:val="16"/>
                <w:szCs w:val="16"/>
              </w:rPr>
              <w:t xml:space="preserve"> </w:t>
            </w:r>
            <w:r w:rsidRPr="00133745">
              <w:rPr>
                <w:rFonts w:ascii="Calibri" w:eastAsia="Times New Roman" w:hAnsi="Calibri" w:cs="Times New Roman"/>
                <w:sz w:val="16"/>
                <w:szCs w:val="16"/>
              </w:rPr>
              <w:t>służąca lokalnym społecznościom</w:t>
            </w:r>
          </w:p>
        </w:tc>
        <w:tc>
          <w:tcPr>
            <w:tcW w:w="1666" w:type="dxa"/>
            <w:tcBorders>
              <w:top w:val="single" w:sz="4" w:space="0" w:color="auto"/>
              <w:left w:val="single" w:sz="4" w:space="0" w:color="auto"/>
            </w:tcBorders>
            <w:shd w:val="clear" w:color="auto" w:fill="FFFFFF"/>
            <w:vAlign w:val="center"/>
          </w:tcPr>
          <w:p w14:paraId="7ACA6741" w14:textId="77777777"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Grupy </w:t>
            </w:r>
            <w:proofErr w:type="spellStart"/>
            <w:r w:rsidRPr="0025171D">
              <w:rPr>
                <w:rFonts w:ascii="Calibri" w:eastAsia="Times New Roman" w:hAnsi="Calibri" w:cs="Times New Roman"/>
                <w:sz w:val="16"/>
                <w:szCs w:val="16"/>
              </w:rPr>
              <w:t>defaworyzowane</w:t>
            </w:r>
            <w:proofErr w:type="spellEnd"/>
            <w:r w:rsidRPr="0025171D">
              <w:rPr>
                <w:rFonts w:ascii="Calibri" w:eastAsia="Times New Roman" w:hAnsi="Calibri" w:cs="Times New Roman"/>
                <w:sz w:val="16"/>
                <w:szCs w:val="16"/>
              </w:rPr>
              <w:t>, mieszkańcy LGD</w:t>
            </w:r>
          </w:p>
        </w:tc>
        <w:tc>
          <w:tcPr>
            <w:tcW w:w="2005" w:type="dxa"/>
            <w:tcBorders>
              <w:top w:val="single" w:sz="4" w:space="0" w:color="auto"/>
              <w:left w:val="single" w:sz="4" w:space="0" w:color="auto"/>
            </w:tcBorders>
            <w:shd w:val="clear" w:color="auto" w:fill="FFFFFF"/>
            <w:vAlign w:val="center"/>
          </w:tcPr>
          <w:p w14:paraId="41E81F3A" w14:textId="77777777" w:rsidR="00BE0AE6" w:rsidRPr="0025171D" w:rsidRDefault="00BE0AE6" w:rsidP="00CA34F3">
            <w:pPr>
              <w:jc w:val="center"/>
              <w:rPr>
                <w:rFonts w:ascii="Calibri" w:eastAsia="Times New Roman" w:hAnsi="Calibri" w:cs="Times New Roman"/>
                <w:color w:val="auto"/>
                <w:sz w:val="16"/>
                <w:szCs w:val="16"/>
              </w:rPr>
            </w:pPr>
            <w:r w:rsidRPr="0025171D">
              <w:rPr>
                <w:rFonts w:ascii="Calibri" w:eastAsia="Times New Roman" w:hAnsi="Calibri" w:cs="Times New Roman"/>
                <w:color w:val="auto"/>
                <w:sz w:val="16"/>
                <w:szCs w:val="16"/>
              </w:rPr>
              <w:t>Konkurs (RPO</w:t>
            </w:r>
            <w:r w:rsidR="00CA34F3" w:rsidRPr="0025171D">
              <w:rPr>
                <w:rFonts w:ascii="Calibri" w:eastAsia="Times New Roman" w:hAnsi="Calibri" w:cs="Times New Roman"/>
                <w:color w:val="auto"/>
                <w:sz w:val="16"/>
                <w:szCs w:val="16"/>
              </w:rPr>
              <w:t xml:space="preserve"> WSL</w:t>
            </w:r>
            <w:r w:rsidRPr="0025171D">
              <w:rPr>
                <w:rFonts w:ascii="Calibri" w:eastAsia="Times New Roman" w:hAnsi="Calibri" w:cs="Times New Roman"/>
                <w:color w:val="auto"/>
                <w:sz w:val="16"/>
                <w:szCs w:val="16"/>
              </w:rPr>
              <w:t>)</w:t>
            </w:r>
          </w:p>
          <w:p w14:paraId="0102BC3B" w14:textId="77777777" w:rsidR="00CA34F3" w:rsidRPr="0025171D" w:rsidRDefault="00CA34F3" w:rsidP="00CA34F3">
            <w:pPr>
              <w:jc w:val="center"/>
              <w:rPr>
                <w:rFonts w:ascii="Calibri" w:eastAsia="Times New Roman" w:hAnsi="Calibri" w:cs="Times New Roman"/>
                <w:sz w:val="16"/>
                <w:szCs w:val="16"/>
              </w:rPr>
            </w:pPr>
            <w:r w:rsidRPr="0025171D">
              <w:rPr>
                <w:rStyle w:val="Teksttreci275pt"/>
                <w:rFonts w:ascii="Calibri" w:eastAsia="Tahoma" w:hAnsi="Calibri"/>
                <w:color w:val="auto"/>
                <w:sz w:val="16"/>
                <w:szCs w:val="16"/>
              </w:rPr>
              <w:t>6000000 zł</w:t>
            </w:r>
            <w:r w:rsidR="00765854" w:rsidRPr="0025171D">
              <w:rPr>
                <w:rStyle w:val="Teksttreci275pt"/>
                <w:rFonts w:ascii="Calibri" w:eastAsia="Tahoma" w:hAnsi="Calibri"/>
                <w:color w:val="auto"/>
                <w:sz w:val="16"/>
                <w:szCs w:val="16"/>
              </w:rPr>
              <w:t xml:space="preserve"> </w:t>
            </w:r>
            <w:r w:rsidR="00765854" w:rsidRPr="0025171D">
              <w:rPr>
                <w:rFonts w:ascii="Calibri" w:eastAsia="Times New Roman" w:hAnsi="Calibri" w:cs="Times New Roman"/>
                <w:color w:val="auto"/>
                <w:sz w:val="16"/>
                <w:szCs w:val="16"/>
              </w:rPr>
              <w:t xml:space="preserve">(w przypadku otrzymania wsparcia </w:t>
            </w:r>
            <w:r w:rsidR="00765854" w:rsidRPr="0025171D">
              <w:rPr>
                <w:rFonts w:ascii="Calibri" w:eastAsia="Times New Roman" w:hAnsi="Calibri" w:cs="Times New Roman"/>
                <w:color w:val="auto"/>
                <w:sz w:val="16"/>
                <w:szCs w:val="16"/>
              </w:rPr>
              <w:br/>
              <w:t>z RPO)</w:t>
            </w:r>
          </w:p>
        </w:tc>
        <w:tc>
          <w:tcPr>
            <w:tcW w:w="1835" w:type="dxa"/>
            <w:tcBorders>
              <w:top w:val="single" w:sz="4" w:space="0" w:color="auto"/>
              <w:left w:val="single" w:sz="4" w:space="0" w:color="auto"/>
            </w:tcBorders>
            <w:shd w:val="clear" w:color="auto" w:fill="FFFFFF"/>
            <w:vAlign w:val="center"/>
          </w:tcPr>
          <w:p w14:paraId="60FBD3D6" w14:textId="77777777" w:rsidR="00BE0AE6" w:rsidRPr="0025171D" w:rsidRDefault="00BE0AE6" w:rsidP="00E24CBC">
            <w:pPr>
              <w:jc w:val="center"/>
              <w:rPr>
                <w:rFonts w:ascii="Calibri" w:eastAsia="Times New Roman" w:hAnsi="Calibri" w:cs="Times New Roman"/>
                <w:sz w:val="16"/>
                <w:szCs w:val="16"/>
              </w:rPr>
            </w:pPr>
            <w:r w:rsidRPr="00133745">
              <w:rPr>
                <w:rFonts w:ascii="Calibri" w:eastAsia="Times New Roman" w:hAnsi="Calibri" w:cs="Times New Roman"/>
                <w:sz w:val="16"/>
                <w:szCs w:val="16"/>
              </w:rPr>
              <w:t>Liczba rewitalizacji przestrzeni w gminach LGD</w:t>
            </w:r>
            <w:r w:rsidR="00765854" w:rsidRPr="0025171D">
              <w:rPr>
                <w:rFonts w:ascii="Calibri" w:eastAsia="Times New Roman" w:hAnsi="Calibri" w:cs="Times New Roman"/>
                <w:sz w:val="16"/>
                <w:szCs w:val="16"/>
              </w:rPr>
              <w:t xml:space="preserve"> (w przypadku otrzymania wsparcia z RPO)</w:t>
            </w:r>
          </w:p>
        </w:tc>
        <w:tc>
          <w:tcPr>
            <w:tcW w:w="1214" w:type="dxa"/>
            <w:tcBorders>
              <w:top w:val="single" w:sz="4" w:space="0" w:color="auto"/>
              <w:left w:val="single" w:sz="4" w:space="0" w:color="auto"/>
            </w:tcBorders>
            <w:shd w:val="clear" w:color="auto" w:fill="FFFFFF"/>
            <w:vAlign w:val="center"/>
          </w:tcPr>
          <w:p w14:paraId="37FA9F9F" w14:textId="77777777"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14:paraId="24CA64C4" w14:textId="77777777" w:rsidR="00BE0AE6" w:rsidRPr="0025171D" w:rsidRDefault="00BE0AE6"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03886A0E" w14:textId="77777777" w:rsidR="00BE0AE6" w:rsidRPr="0025171D" w:rsidRDefault="00A24F77" w:rsidP="00F0211C">
            <w:pPr>
              <w:jc w:val="center"/>
              <w:rPr>
                <w:rFonts w:ascii="Calibri" w:hAnsi="Calibri"/>
                <w:sz w:val="16"/>
                <w:szCs w:val="16"/>
              </w:rPr>
            </w:pPr>
            <w:r w:rsidRPr="0025171D">
              <w:rPr>
                <w:rFonts w:ascii="Calibri" w:hAnsi="Calibri"/>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14:paraId="23594D11" w14:textId="77777777" w:rsidR="00BE0AE6" w:rsidRPr="0025171D" w:rsidRDefault="00BE0AE6"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B32AD" w14:paraId="7729417E" w14:textId="77777777" w:rsidTr="00F0211C">
        <w:trPr>
          <w:trHeight w:hRule="exact" w:val="761"/>
        </w:trPr>
        <w:tc>
          <w:tcPr>
            <w:tcW w:w="1277" w:type="dxa"/>
            <w:tcBorders>
              <w:top w:val="single" w:sz="4" w:space="0" w:color="auto"/>
              <w:left w:val="single" w:sz="4" w:space="0" w:color="auto"/>
            </w:tcBorders>
            <w:shd w:val="clear" w:color="auto" w:fill="FFFFFF"/>
            <w:vAlign w:val="center"/>
          </w:tcPr>
          <w:p w14:paraId="55E3461F" w14:textId="77777777"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1.2.1.</w:t>
            </w:r>
          </w:p>
        </w:tc>
        <w:tc>
          <w:tcPr>
            <w:tcW w:w="2717" w:type="dxa"/>
            <w:tcBorders>
              <w:top w:val="single" w:sz="4" w:space="0" w:color="auto"/>
              <w:left w:val="single" w:sz="4" w:space="0" w:color="auto"/>
            </w:tcBorders>
            <w:shd w:val="clear" w:color="auto" w:fill="FFFFFF"/>
            <w:vAlign w:val="center"/>
          </w:tcPr>
          <w:p w14:paraId="0B06005C" w14:textId="77777777" w:rsidR="00E2417D" w:rsidRPr="002B32AD" w:rsidRDefault="00E2417D" w:rsidP="001A1C24">
            <w:pPr>
              <w:jc w:val="center"/>
              <w:rPr>
                <w:rFonts w:ascii="Calibri" w:eastAsia="Times New Roman" w:hAnsi="Calibri" w:cs="Times New Roman"/>
                <w:color w:val="auto"/>
                <w:sz w:val="16"/>
                <w:szCs w:val="16"/>
              </w:rPr>
            </w:pPr>
            <w:r w:rsidRPr="001A1C24">
              <w:rPr>
                <w:rFonts w:ascii="Calibri" w:eastAsia="Palatino Linotype" w:hAnsi="Calibri" w:cs="Palatino Linotype"/>
                <w:color w:val="auto"/>
                <w:sz w:val="16"/>
                <w:szCs w:val="16"/>
              </w:rPr>
              <w:t xml:space="preserve">Działania wspierające rozwój </w:t>
            </w:r>
            <w:r w:rsidRPr="00B2495B">
              <w:rPr>
                <w:rFonts w:ascii="Calibri" w:eastAsia="Palatino Linotype" w:hAnsi="Calibri" w:cs="Palatino Linotype"/>
                <w:color w:val="000000" w:themeColor="text1"/>
                <w:sz w:val="16"/>
                <w:szCs w:val="16"/>
              </w:rPr>
              <w:t>infrastruktury</w:t>
            </w:r>
            <w:r w:rsidR="001A1C24" w:rsidRPr="00B2495B">
              <w:rPr>
                <w:rFonts w:ascii="Calibri" w:eastAsia="Palatino Linotype" w:hAnsi="Calibri" w:cs="Palatino Linotype"/>
                <w:color w:val="000000" w:themeColor="text1"/>
                <w:sz w:val="16"/>
                <w:szCs w:val="16"/>
              </w:rPr>
              <w:t xml:space="preserve"> i usług cyfrowych</w:t>
            </w:r>
            <w:r w:rsidR="001A1C24" w:rsidRPr="00B2495B">
              <w:rPr>
                <w:rFonts w:ascii="Calibri" w:eastAsia="Palatino Linotype" w:hAnsi="Calibri" w:cs="Palatino Linotype"/>
                <w:color w:val="FF0000"/>
                <w:sz w:val="16"/>
                <w:szCs w:val="16"/>
              </w:rPr>
              <w:t xml:space="preserve"> </w:t>
            </w:r>
            <w:r w:rsidRPr="00B2495B">
              <w:rPr>
                <w:rFonts w:ascii="Calibri" w:eastAsia="Palatino Linotype" w:hAnsi="Calibri" w:cs="Palatino Linotype"/>
                <w:color w:val="FF0000"/>
                <w:sz w:val="16"/>
                <w:szCs w:val="16"/>
              </w:rPr>
              <w:t xml:space="preserve"> </w:t>
            </w:r>
          </w:p>
        </w:tc>
        <w:tc>
          <w:tcPr>
            <w:tcW w:w="1666" w:type="dxa"/>
            <w:tcBorders>
              <w:top w:val="single" w:sz="4" w:space="0" w:color="auto"/>
              <w:left w:val="single" w:sz="4" w:space="0" w:color="auto"/>
            </w:tcBorders>
            <w:shd w:val="clear" w:color="auto" w:fill="FFFFFF"/>
            <w:vAlign w:val="center"/>
          </w:tcPr>
          <w:p w14:paraId="00488EE2"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14:paraId="7A9E362F" w14:textId="77777777"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14:paraId="2291B139" w14:textId="77777777" w:rsidR="00CA34F3" w:rsidRPr="002B32AD" w:rsidRDefault="00CA34F3" w:rsidP="00E2417D">
            <w:pPr>
              <w:jc w:val="center"/>
              <w:rPr>
                <w:rFonts w:ascii="Calibri" w:eastAsia="Times New Roman" w:hAnsi="Calibri" w:cs="Times New Roman"/>
                <w:color w:val="auto"/>
                <w:sz w:val="16"/>
                <w:szCs w:val="16"/>
              </w:rPr>
            </w:pPr>
            <w:r w:rsidRPr="002B32AD">
              <w:rPr>
                <w:rStyle w:val="Teksttreci275pt"/>
                <w:rFonts w:ascii="Calibri" w:eastAsia="Tahoma" w:hAnsi="Calibri"/>
                <w:color w:val="auto"/>
                <w:sz w:val="16"/>
                <w:szCs w:val="16"/>
              </w:rPr>
              <w:t>104000 zł</w:t>
            </w:r>
          </w:p>
        </w:tc>
        <w:tc>
          <w:tcPr>
            <w:tcW w:w="1835" w:type="dxa"/>
            <w:tcBorders>
              <w:top w:val="single" w:sz="4" w:space="0" w:color="auto"/>
              <w:left w:val="single" w:sz="4" w:space="0" w:color="auto"/>
            </w:tcBorders>
            <w:shd w:val="clear" w:color="auto" w:fill="FFFFFF"/>
            <w:vAlign w:val="center"/>
          </w:tcPr>
          <w:p w14:paraId="4A489B38" w14:textId="77777777" w:rsidR="00E2417D" w:rsidRPr="002B32AD" w:rsidRDefault="00FD2AC9"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w:t>
            </w:r>
            <w:r w:rsidR="00E2417D" w:rsidRPr="002B32AD">
              <w:rPr>
                <w:rFonts w:ascii="Calibri" w:eastAsia="Times New Roman" w:hAnsi="Calibri" w:cs="Times New Roman"/>
                <w:color w:val="auto"/>
                <w:sz w:val="16"/>
                <w:szCs w:val="16"/>
              </w:rPr>
              <w:t>inicjatyw w zakresie rozwoju infrastruktury cyfrowej</w:t>
            </w:r>
          </w:p>
        </w:tc>
        <w:tc>
          <w:tcPr>
            <w:tcW w:w="1214" w:type="dxa"/>
            <w:tcBorders>
              <w:top w:val="single" w:sz="4" w:space="0" w:color="auto"/>
              <w:left w:val="single" w:sz="4" w:space="0" w:color="auto"/>
            </w:tcBorders>
            <w:shd w:val="clear" w:color="auto" w:fill="FFFFFF"/>
            <w:vAlign w:val="center"/>
          </w:tcPr>
          <w:p w14:paraId="5E778012"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29790C61"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23DCB6EA"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561E208" w14:textId="77777777"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E2417D" w:rsidRPr="002B32AD" w14:paraId="5164BCD8" w14:textId="77777777" w:rsidTr="00075E37">
        <w:trPr>
          <w:trHeight w:hRule="exact" w:val="874"/>
        </w:trPr>
        <w:tc>
          <w:tcPr>
            <w:tcW w:w="1277" w:type="dxa"/>
            <w:tcBorders>
              <w:top w:val="single" w:sz="4" w:space="0" w:color="auto"/>
              <w:left w:val="single" w:sz="4" w:space="0" w:color="auto"/>
            </w:tcBorders>
            <w:shd w:val="clear" w:color="auto" w:fill="FFFFFF"/>
            <w:vAlign w:val="center"/>
          </w:tcPr>
          <w:p w14:paraId="04C270E5" w14:textId="77777777"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1.3.1.</w:t>
            </w:r>
          </w:p>
        </w:tc>
        <w:tc>
          <w:tcPr>
            <w:tcW w:w="2717" w:type="dxa"/>
            <w:tcBorders>
              <w:top w:val="single" w:sz="4" w:space="0" w:color="auto"/>
              <w:left w:val="single" w:sz="4" w:space="0" w:color="auto"/>
            </w:tcBorders>
            <w:shd w:val="clear" w:color="auto" w:fill="FFFFFF"/>
            <w:vAlign w:val="center"/>
          </w:tcPr>
          <w:p w14:paraId="3271A6E2" w14:textId="77777777" w:rsidR="00E2417D" w:rsidRPr="002B32AD" w:rsidRDefault="00E2417D" w:rsidP="00E2417D">
            <w:pPr>
              <w:jc w:val="center"/>
              <w:rPr>
                <w:rFonts w:ascii="Calibri" w:eastAsia="Times New Roman" w:hAnsi="Calibri" w:cs="Times New Roman"/>
                <w:color w:val="auto"/>
                <w:sz w:val="16"/>
                <w:szCs w:val="16"/>
              </w:rPr>
            </w:pPr>
            <w:r w:rsidRPr="0015202E">
              <w:rPr>
                <w:rFonts w:ascii="Calibri" w:eastAsia="Times New Roman" w:hAnsi="Calibri" w:cs="Times New Roman"/>
                <w:color w:val="auto"/>
                <w:sz w:val="16"/>
                <w:szCs w:val="16"/>
              </w:rPr>
              <w:t>Budowa i przebudowa infrastruktury drogowej</w:t>
            </w:r>
          </w:p>
        </w:tc>
        <w:tc>
          <w:tcPr>
            <w:tcW w:w="1666" w:type="dxa"/>
            <w:tcBorders>
              <w:top w:val="single" w:sz="4" w:space="0" w:color="auto"/>
              <w:left w:val="single" w:sz="4" w:space="0" w:color="auto"/>
            </w:tcBorders>
            <w:shd w:val="clear" w:color="auto" w:fill="FFFFFF"/>
            <w:vAlign w:val="center"/>
          </w:tcPr>
          <w:p w14:paraId="4D1BED97"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p w14:paraId="43768A41"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turyści</w:t>
            </w:r>
          </w:p>
        </w:tc>
        <w:tc>
          <w:tcPr>
            <w:tcW w:w="2005" w:type="dxa"/>
            <w:tcBorders>
              <w:top w:val="single" w:sz="4" w:space="0" w:color="auto"/>
              <w:left w:val="single" w:sz="4" w:space="0" w:color="auto"/>
            </w:tcBorders>
            <w:shd w:val="clear" w:color="auto" w:fill="FFFFFF"/>
            <w:vAlign w:val="center"/>
          </w:tcPr>
          <w:p w14:paraId="35A2B5A2" w14:textId="77777777"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14:paraId="3E1ECF69" w14:textId="77777777" w:rsidR="00CA34F3" w:rsidRPr="002B32AD" w:rsidRDefault="00CA34F3" w:rsidP="00E2417D">
            <w:pPr>
              <w:jc w:val="center"/>
              <w:rPr>
                <w:rFonts w:ascii="Calibri" w:eastAsia="Times New Roman" w:hAnsi="Calibri" w:cs="Times New Roman"/>
                <w:color w:val="auto"/>
                <w:sz w:val="16"/>
                <w:szCs w:val="16"/>
              </w:rPr>
            </w:pPr>
            <w:r w:rsidRPr="002B32AD">
              <w:rPr>
                <w:rFonts w:ascii="Calibri" w:hAnsi="Calibri"/>
                <w:color w:val="auto"/>
                <w:sz w:val="16"/>
                <w:szCs w:val="16"/>
              </w:rPr>
              <w:t>269000 zł</w:t>
            </w:r>
          </w:p>
        </w:tc>
        <w:tc>
          <w:tcPr>
            <w:tcW w:w="1835" w:type="dxa"/>
            <w:tcBorders>
              <w:top w:val="single" w:sz="4" w:space="0" w:color="auto"/>
              <w:left w:val="single" w:sz="4" w:space="0" w:color="auto"/>
            </w:tcBorders>
            <w:shd w:val="clear" w:color="auto" w:fill="FFFFFF"/>
            <w:vAlign w:val="center"/>
          </w:tcPr>
          <w:p w14:paraId="3F07B487" w14:textId="77777777" w:rsidR="00E2417D" w:rsidRPr="002B32AD" w:rsidRDefault="00075E37"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operacji w zakresie </w:t>
            </w:r>
            <w:r w:rsidRPr="0015202E">
              <w:rPr>
                <w:rFonts w:ascii="Calibri" w:eastAsia="Times New Roman" w:hAnsi="Calibri" w:cs="Times New Roman"/>
                <w:color w:val="auto"/>
                <w:sz w:val="16"/>
                <w:szCs w:val="16"/>
              </w:rPr>
              <w:t>infrastruktury drogowej w zakresie włączenia społecznego</w:t>
            </w:r>
          </w:p>
        </w:tc>
        <w:tc>
          <w:tcPr>
            <w:tcW w:w="1214" w:type="dxa"/>
            <w:tcBorders>
              <w:top w:val="single" w:sz="4" w:space="0" w:color="auto"/>
              <w:left w:val="single" w:sz="4" w:space="0" w:color="auto"/>
            </w:tcBorders>
            <w:shd w:val="clear" w:color="auto" w:fill="FFFFFF"/>
            <w:vAlign w:val="center"/>
          </w:tcPr>
          <w:p w14:paraId="25A58087"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14:paraId="59407A95"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19AB812B"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3871CB2" w14:textId="77777777"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53275D" w:rsidRPr="002B32AD" w14:paraId="7A3BD85F" w14:textId="77777777" w:rsidTr="00F80831">
        <w:trPr>
          <w:trHeight w:hRule="exact" w:val="1618"/>
        </w:trPr>
        <w:tc>
          <w:tcPr>
            <w:tcW w:w="5660" w:type="dxa"/>
            <w:gridSpan w:val="3"/>
            <w:tcBorders>
              <w:top w:val="single" w:sz="4" w:space="0" w:color="auto"/>
              <w:left w:val="single" w:sz="4" w:space="0" w:color="auto"/>
              <w:bottom w:val="single" w:sz="4" w:space="0" w:color="auto"/>
            </w:tcBorders>
            <w:shd w:val="clear" w:color="auto" w:fill="A8D08D"/>
            <w:vAlign w:val="center"/>
          </w:tcPr>
          <w:p w14:paraId="20AD7EB1" w14:textId="77777777" w:rsidR="0053275D" w:rsidRPr="002B32AD" w:rsidRDefault="0053275D" w:rsidP="0053275D">
            <w:pPr>
              <w:jc w:val="center"/>
              <w:rPr>
                <w:rFonts w:ascii="Calibri" w:hAnsi="Calibri"/>
                <w:color w:val="auto"/>
                <w:sz w:val="22"/>
                <w:szCs w:val="22"/>
              </w:rPr>
            </w:pPr>
            <w:r w:rsidRPr="002B32AD">
              <w:rPr>
                <w:rFonts w:ascii="Calibri" w:eastAsia="Times New Roman" w:hAnsi="Calibri" w:cs="Times New Roman"/>
                <w:bCs/>
                <w:color w:val="auto"/>
                <w:sz w:val="22"/>
                <w:szCs w:val="22"/>
              </w:rPr>
              <w:t>SUMA</w:t>
            </w:r>
          </w:p>
        </w:tc>
        <w:tc>
          <w:tcPr>
            <w:tcW w:w="2005" w:type="dxa"/>
            <w:tcBorders>
              <w:top w:val="single" w:sz="4" w:space="0" w:color="auto"/>
              <w:left w:val="single" w:sz="4" w:space="0" w:color="auto"/>
              <w:bottom w:val="single" w:sz="4" w:space="0" w:color="auto"/>
            </w:tcBorders>
            <w:shd w:val="clear" w:color="auto" w:fill="A8D08D"/>
            <w:vAlign w:val="center"/>
          </w:tcPr>
          <w:p w14:paraId="3AE20612" w14:textId="77777777" w:rsidR="00765854" w:rsidRPr="002B32AD" w:rsidRDefault="004E2DD3" w:rsidP="004E2DD3">
            <w:pPr>
              <w:jc w:val="center"/>
              <w:rPr>
                <w:rFonts w:ascii="Calibri" w:hAnsi="Calibri"/>
                <w:strike/>
                <w:color w:val="auto"/>
                <w:sz w:val="22"/>
                <w:szCs w:val="22"/>
              </w:rPr>
            </w:pPr>
            <w:r w:rsidRPr="002B32AD">
              <w:rPr>
                <w:rFonts w:ascii="Calibri" w:hAnsi="Calibri"/>
                <w:color w:val="auto"/>
                <w:sz w:val="22"/>
                <w:szCs w:val="22"/>
              </w:rPr>
              <w:t>3662000</w:t>
            </w:r>
            <w:r w:rsidR="00C148ED" w:rsidRPr="002B32AD">
              <w:rPr>
                <w:rFonts w:ascii="Calibri" w:hAnsi="Calibri"/>
                <w:color w:val="auto"/>
                <w:sz w:val="22"/>
                <w:szCs w:val="22"/>
              </w:rPr>
              <w:t xml:space="preserve"> </w:t>
            </w:r>
            <w:r w:rsidR="00765854" w:rsidRPr="002B32AD">
              <w:rPr>
                <w:rFonts w:ascii="Calibri" w:hAnsi="Calibri"/>
                <w:color w:val="auto"/>
                <w:sz w:val="22"/>
                <w:szCs w:val="22"/>
              </w:rPr>
              <w:t>zł</w:t>
            </w:r>
          </w:p>
          <w:p w14:paraId="0C0FBC1B" w14:textId="77777777" w:rsidR="00F80831" w:rsidRDefault="00765854" w:rsidP="00765854">
            <w:pPr>
              <w:jc w:val="center"/>
              <w:rPr>
                <w:rFonts w:ascii="Calibri" w:hAnsi="Calibri"/>
                <w:color w:val="auto"/>
                <w:sz w:val="22"/>
                <w:szCs w:val="22"/>
              </w:rPr>
            </w:pPr>
            <w:r w:rsidRPr="002B32AD">
              <w:rPr>
                <w:rFonts w:ascii="Calibri" w:hAnsi="Calibri"/>
                <w:color w:val="auto"/>
                <w:sz w:val="22"/>
                <w:szCs w:val="22"/>
              </w:rPr>
              <w:t>(</w:t>
            </w:r>
            <w:r w:rsidR="004E2DD3" w:rsidRPr="002B32AD">
              <w:rPr>
                <w:rFonts w:ascii="Calibri" w:hAnsi="Calibri"/>
                <w:color w:val="auto"/>
                <w:sz w:val="22"/>
                <w:szCs w:val="22"/>
              </w:rPr>
              <w:t>9662000</w:t>
            </w:r>
            <w:r w:rsidR="00C148ED" w:rsidRPr="002B32AD">
              <w:rPr>
                <w:rFonts w:ascii="Calibri" w:hAnsi="Calibri"/>
                <w:color w:val="auto"/>
                <w:sz w:val="22"/>
                <w:szCs w:val="22"/>
              </w:rPr>
              <w:t xml:space="preserve"> </w:t>
            </w:r>
            <w:r w:rsidRPr="002B32AD">
              <w:rPr>
                <w:rFonts w:ascii="Calibri" w:hAnsi="Calibri"/>
                <w:color w:val="auto"/>
                <w:sz w:val="22"/>
                <w:szCs w:val="22"/>
              </w:rPr>
              <w:t xml:space="preserve">zł </w:t>
            </w:r>
          </w:p>
          <w:p w14:paraId="52B009EF" w14:textId="77777777" w:rsidR="00F80831" w:rsidRDefault="00765854" w:rsidP="00765854">
            <w:pPr>
              <w:jc w:val="center"/>
              <w:rPr>
                <w:rFonts w:ascii="Calibri" w:hAnsi="Calibri"/>
                <w:color w:val="auto"/>
                <w:sz w:val="22"/>
                <w:szCs w:val="22"/>
              </w:rPr>
            </w:pPr>
            <w:r w:rsidRPr="002B32AD">
              <w:rPr>
                <w:rFonts w:ascii="Calibri" w:hAnsi="Calibri"/>
                <w:color w:val="auto"/>
                <w:sz w:val="22"/>
                <w:szCs w:val="22"/>
              </w:rPr>
              <w:t xml:space="preserve">w </w:t>
            </w:r>
            <w:r w:rsidR="004E2DD3" w:rsidRPr="002B32AD">
              <w:rPr>
                <w:rFonts w:ascii="Calibri" w:hAnsi="Calibri"/>
                <w:color w:val="auto"/>
                <w:sz w:val="22"/>
                <w:szCs w:val="22"/>
              </w:rPr>
              <w:t xml:space="preserve">przypadku otrzymania </w:t>
            </w:r>
          </w:p>
          <w:p w14:paraId="467A0385" w14:textId="77777777" w:rsidR="0053275D" w:rsidRPr="002B32AD" w:rsidRDefault="004E2DD3" w:rsidP="00F80831">
            <w:pPr>
              <w:jc w:val="center"/>
              <w:rPr>
                <w:rFonts w:ascii="Calibri" w:hAnsi="Calibri"/>
                <w:color w:val="auto"/>
                <w:sz w:val="22"/>
                <w:szCs w:val="22"/>
              </w:rPr>
            </w:pPr>
            <w:r w:rsidRPr="002B32AD">
              <w:rPr>
                <w:rFonts w:ascii="Calibri" w:hAnsi="Calibri"/>
                <w:color w:val="auto"/>
                <w:sz w:val="22"/>
                <w:szCs w:val="22"/>
              </w:rPr>
              <w:t xml:space="preserve">wsparcia z </w:t>
            </w:r>
            <w:r w:rsidR="00765854" w:rsidRPr="002B32AD">
              <w:rPr>
                <w:rFonts w:ascii="Calibri" w:hAnsi="Calibri"/>
                <w:color w:val="auto"/>
                <w:sz w:val="22"/>
                <w:szCs w:val="22"/>
              </w:rPr>
              <w:t>RPO</w:t>
            </w:r>
            <w:r w:rsidR="00AD2BDC" w:rsidRPr="002B32AD">
              <w:rPr>
                <w:rFonts w:ascii="Calibri" w:hAnsi="Calibri"/>
                <w:color w:val="auto"/>
                <w:sz w:val="22"/>
                <w:szCs w:val="22"/>
              </w:rPr>
              <w:t>)</w:t>
            </w:r>
          </w:p>
        </w:tc>
        <w:tc>
          <w:tcPr>
            <w:tcW w:w="66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1E5DC28" w14:textId="77777777" w:rsidR="0053275D" w:rsidRPr="002B32AD" w:rsidRDefault="0053275D" w:rsidP="00B24E1D">
            <w:pPr>
              <w:jc w:val="center"/>
              <w:rPr>
                <w:rFonts w:ascii="Calibri" w:hAnsi="Calibri"/>
                <w:color w:val="auto"/>
                <w:sz w:val="22"/>
                <w:szCs w:val="22"/>
              </w:rPr>
            </w:pPr>
          </w:p>
        </w:tc>
      </w:tr>
    </w:tbl>
    <w:p w14:paraId="64E8BFA7" w14:textId="77777777" w:rsidR="00784445" w:rsidRPr="0025171D" w:rsidRDefault="00784445" w:rsidP="00661D97">
      <w:pPr>
        <w:tabs>
          <w:tab w:val="left" w:pos="1215"/>
        </w:tabs>
        <w:rPr>
          <w:rFonts w:ascii="Calibri" w:hAnsi="Calibri"/>
          <w:sz w:val="2"/>
          <w:szCs w:val="2"/>
        </w:rPr>
        <w:sectPr w:rsidR="00784445" w:rsidRPr="0025171D" w:rsidSect="00215019">
          <w:pgSz w:w="16840" w:h="11900" w:orient="landscape"/>
          <w:pgMar w:top="720" w:right="720" w:bottom="720" w:left="720" w:header="0" w:footer="278" w:gutter="0"/>
          <w:cols w:space="720"/>
          <w:noEndnote/>
          <w:docGrid w:linePitch="360"/>
        </w:sectPr>
      </w:pPr>
    </w:p>
    <w:p w14:paraId="500D4F58"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Cel ogólny 2. Wsparcie inkluzji społecznej i rozwoju gospodarczego</w:t>
      </w:r>
    </w:p>
    <w:p w14:paraId="29A9CF77" w14:textId="77777777" w:rsidR="00CA4679" w:rsidRPr="0025171D" w:rsidRDefault="00CA4679" w:rsidP="00CA4679">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Cel 2 związany jest z wspieraniem działań przyczyniających się do doskonalenia  kompetencji społecznych i zawodowych społeczności lokalnej, rozwoju lokalnej działalności gospodarczej</w:t>
      </w:r>
      <w:r w:rsidR="00296D4E" w:rsidRPr="0025171D">
        <w:rPr>
          <w:rStyle w:val="Teksttreci250"/>
          <w:rFonts w:ascii="Calibri" w:hAnsi="Calibri"/>
          <w:b w:val="0"/>
          <w:bCs w:val="0"/>
          <w:sz w:val="22"/>
          <w:szCs w:val="22"/>
        </w:rPr>
        <w:t xml:space="preserve"> oraz</w:t>
      </w:r>
      <w:r w:rsidRPr="0025171D">
        <w:rPr>
          <w:rStyle w:val="Teksttreci250"/>
          <w:rFonts w:ascii="Calibri" w:hAnsi="Calibri"/>
          <w:b w:val="0"/>
          <w:bCs w:val="0"/>
          <w:sz w:val="22"/>
          <w:szCs w:val="22"/>
        </w:rPr>
        <w:t xml:space="preserve"> rozwoju usług zmniejszających dysproporcje pomiędzy obszarem wiejskim a miejskim.</w:t>
      </w:r>
      <w:r w:rsidR="00D15CA0" w:rsidRPr="0025171D">
        <w:rPr>
          <w:rStyle w:val="Teksttreci250"/>
          <w:rFonts w:ascii="Calibri" w:hAnsi="Calibri"/>
          <w:b w:val="0"/>
          <w:bCs w:val="0"/>
          <w:sz w:val="22"/>
          <w:szCs w:val="22"/>
        </w:rPr>
        <w:t xml:space="preserve"> Problem inkluzji, czyli włączenia odnosi się w najwyższym stopniu do grup </w:t>
      </w:r>
      <w:proofErr w:type="spellStart"/>
      <w:r w:rsidR="00D15CA0" w:rsidRPr="0025171D">
        <w:rPr>
          <w:rStyle w:val="Teksttreci250"/>
          <w:rFonts w:ascii="Calibri" w:hAnsi="Calibri"/>
          <w:b w:val="0"/>
          <w:bCs w:val="0"/>
          <w:sz w:val="22"/>
          <w:szCs w:val="22"/>
        </w:rPr>
        <w:t>defaworyzowanych</w:t>
      </w:r>
      <w:proofErr w:type="spellEnd"/>
      <w:r w:rsidR="00D15CA0" w:rsidRPr="0025171D">
        <w:rPr>
          <w:rStyle w:val="Teksttreci250"/>
          <w:rFonts w:ascii="Calibri" w:hAnsi="Calibri"/>
          <w:b w:val="0"/>
          <w:bCs w:val="0"/>
          <w:sz w:val="22"/>
          <w:szCs w:val="22"/>
        </w:rPr>
        <w:t xml:space="preserve"> (zgodnie z diagnozą niniejszej LSR). Poprawa ich sytuacji jest najważniejszym celem tej części analizy. </w:t>
      </w:r>
      <w:r w:rsidRPr="0025171D">
        <w:rPr>
          <w:rStyle w:val="Teksttreci250"/>
          <w:rFonts w:ascii="Calibri" w:hAnsi="Calibri"/>
          <w:b w:val="0"/>
          <w:bCs w:val="0"/>
          <w:sz w:val="22"/>
          <w:szCs w:val="22"/>
        </w:rPr>
        <w:t xml:space="preserve"> Powyższe działania prowadzić mają do </w:t>
      </w:r>
      <w:r w:rsidR="00CB36F9" w:rsidRPr="0025171D">
        <w:rPr>
          <w:rStyle w:val="Teksttreci250"/>
          <w:rFonts w:ascii="Calibri" w:hAnsi="Calibri"/>
          <w:b w:val="0"/>
          <w:bCs w:val="0"/>
          <w:sz w:val="22"/>
          <w:szCs w:val="22"/>
        </w:rPr>
        <w:t>wzrostu atrakcyjności obszaru</w:t>
      </w:r>
      <w:r w:rsidR="00296D4E" w:rsidRPr="0025171D">
        <w:rPr>
          <w:rStyle w:val="Teksttreci250"/>
          <w:rFonts w:ascii="Calibri" w:hAnsi="Calibri"/>
          <w:b w:val="0"/>
          <w:bCs w:val="0"/>
          <w:sz w:val="22"/>
          <w:szCs w:val="22"/>
        </w:rPr>
        <w:t>, wzrost</w:t>
      </w:r>
      <w:r w:rsidR="005E3A79" w:rsidRPr="0025171D">
        <w:rPr>
          <w:rStyle w:val="Teksttreci250"/>
          <w:rFonts w:ascii="Calibri" w:hAnsi="Calibri"/>
          <w:b w:val="0"/>
          <w:bCs w:val="0"/>
          <w:sz w:val="22"/>
          <w:szCs w:val="22"/>
        </w:rPr>
        <w:t xml:space="preserve"> jego konkurencyjności gospodarczej oraz uzupełnienie oferty gospodarczej zdominowanej</w:t>
      </w:r>
      <w:r w:rsidR="00CB36F9"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przez </w:t>
      </w:r>
      <w:r w:rsidRPr="0025171D">
        <w:rPr>
          <w:rStyle w:val="Teksttreci250"/>
          <w:rFonts w:ascii="Calibri" w:hAnsi="Calibri"/>
          <w:b w:val="0"/>
          <w:bCs w:val="0"/>
          <w:sz w:val="22"/>
          <w:szCs w:val="22"/>
        </w:rPr>
        <w:t>port lotniczy „Katowice”</w:t>
      </w:r>
      <w:r w:rsidR="005E3A79" w:rsidRPr="0025171D">
        <w:rPr>
          <w:rStyle w:val="Teksttreci250"/>
          <w:rFonts w:ascii="Calibri" w:hAnsi="Calibri"/>
          <w:b w:val="0"/>
          <w:bCs w:val="0"/>
          <w:sz w:val="22"/>
          <w:szCs w:val="22"/>
        </w:rPr>
        <w:t xml:space="preserve">, czyli podstawowy </w:t>
      </w:r>
      <w:r w:rsidRPr="0025171D">
        <w:rPr>
          <w:rStyle w:val="Teksttreci250"/>
          <w:rFonts w:ascii="Calibri" w:hAnsi="Calibri"/>
          <w:b w:val="0"/>
          <w:bCs w:val="0"/>
          <w:sz w:val="22"/>
          <w:szCs w:val="22"/>
        </w:rPr>
        <w:t>czynnik warunkujących rozwój</w:t>
      </w:r>
      <w:r w:rsidR="005E3A79" w:rsidRPr="0025171D">
        <w:rPr>
          <w:rStyle w:val="Teksttreci250"/>
          <w:rFonts w:ascii="Calibri" w:hAnsi="Calibri"/>
          <w:b w:val="0"/>
          <w:bCs w:val="0"/>
          <w:sz w:val="22"/>
          <w:szCs w:val="22"/>
        </w:rPr>
        <w:t xml:space="preserve"> przedsiębiorczości, napływ inwestycji i charakter prowadzonej działalności gospodarczej na terenie LGD.</w:t>
      </w:r>
      <w:r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Dywersyfikacja oferty gospodarczej prowadzić ma do wzrostu zatrudnienia mieszkańców LGD, poszerzenia oferty usługowej, </w:t>
      </w:r>
      <w:r w:rsidRPr="0025171D">
        <w:rPr>
          <w:rStyle w:val="Teksttreci250"/>
          <w:rFonts w:ascii="Calibri" w:hAnsi="Calibri"/>
          <w:b w:val="0"/>
          <w:bCs w:val="0"/>
          <w:sz w:val="22"/>
          <w:szCs w:val="22"/>
        </w:rPr>
        <w:t xml:space="preserve">rozwój istniejących podmiotów gospodarczych i </w:t>
      </w:r>
      <w:r w:rsidR="005E3A79" w:rsidRPr="0025171D">
        <w:rPr>
          <w:rStyle w:val="Teksttreci250"/>
          <w:rFonts w:ascii="Calibri" w:hAnsi="Calibri"/>
          <w:b w:val="0"/>
          <w:bCs w:val="0"/>
          <w:sz w:val="22"/>
          <w:szCs w:val="22"/>
        </w:rPr>
        <w:t>rozwój możliwości tworzenia nowych miejsc pracy</w:t>
      </w:r>
      <w:r w:rsidR="00D15CA0" w:rsidRPr="0025171D">
        <w:rPr>
          <w:rStyle w:val="Teksttreci250"/>
          <w:rFonts w:ascii="Calibri" w:hAnsi="Calibri"/>
          <w:b w:val="0"/>
          <w:bCs w:val="0"/>
          <w:sz w:val="22"/>
          <w:szCs w:val="22"/>
        </w:rPr>
        <w:t xml:space="preserve">. Poczesną rolę zajmuje tutaj </w:t>
      </w:r>
      <w:r w:rsidR="00D15CA0" w:rsidRPr="001A1C24">
        <w:rPr>
          <w:rStyle w:val="Teksttreci250"/>
          <w:rFonts w:ascii="Calibri" w:hAnsi="Calibri"/>
          <w:b w:val="0"/>
          <w:bCs w:val="0"/>
          <w:sz w:val="22"/>
          <w:szCs w:val="22"/>
        </w:rPr>
        <w:t xml:space="preserve">plan </w:t>
      </w:r>
      <w:r w:rsidR="001A1C24" w:rsidRPr="00B2495B">
        <w:rPr>
          <w:rStyle w:val="Teksttreci250"/>
          <w:rFonts w:ascii="Calibri" w:hAnsi="Calibri"/>
          <w:b w:val="0"/>
          <w:bCs w:val="0"/>
          <w:color w:val="000000" w:themeColor="text1"/>
          <w:sz w:val="22"/>
          <w:szCs w:val="22"/>
        </w:rPr>
        <w:t>tworzenia i</w:t>
      </w:r>
      <w:r w:rsidR="001A1C24" w:rsidRPr="001A1C24">
        <w:rPr>
          <w:rStyle w:val="Teksttreci250"/>
          <w:rFonts w:ascii="Calibri" w:hAnsi="Calibri"/>
          <w:b w:val="0"/>
          <w:bCs w:val="0"/>
          <w:color w:val="FF0000"/>
          <w:sz w:val="22"/>
          <w:szCs w:val="22"/>
        </w:rPr>
        <w:t xml:space="preserve"> </w:t>
      </w:r>
      <w:r w:rsidR="00D15CA0" w:rsidRPr="001A1C24">
        <w:rPr>
          <w:rStyle w:val="Teksttreci250"/>
          <w:rFonts w:ascii="Calibri" w:hAnsi="Calibri"/>
          <w:b w:val="0"/>
          <w:bCs w:val="0"/>
          <w:sz w:val="22"/>
          <w:szCs w:val="22"/>
        </w:rPr>
        <w:t>rozwoju inkubatorów produktu lokalnego.</w:t>
      </w:r>
      <w:r w:rsidR="00D15CA0" w:rsidRPr="0025171D">
        <w:rPr>
          <w:rStyle w:val="Teksttreci250"/>
          <w:rFonts w:ascii="Calibri" w:hAnsi="Calibri"/>
          <w:b w:val="0"/>
          <w:bCs w:val="0"/>
          <w:sz w:val="22"/>
          <w:szCs w:val="22"/>
        </w:rPr>
        <w:t xml:space="preserve"> Zasoby </w:t>
      </w:r>
      <w:r w:rsidR="0098097D" w:rsidRPr="0025171D">
        <w:rPr>
          <w:rStyle w:val="Teksttreci250"/>
          <w:rFonts w:ascii="Calibri" w:hAnsi="Calibri"/>
          <w:b w:val="0"/>
          <w:bCs w:val="0"/>
          <w:sz w:val="22"/>
          <w:szCs w:val="22"/>
        </w:rPr>
        <w:t>obszaru LGD (kulinarne, historyczne, rzemieślnicze, osobowe) znajdą w inkubatorach miejsce pozwalające na dystrybucję i zbyt, wymianę opinii, doświadczeń, podniesienie wiedzy czy wzrost jakości.</w:t>
      </w:r>
    </w:p>
    <w:p w14:paraId="7288E2AB" w14:textId="77777777" w:rsidR="00E2417D" w:rsidRPr="0025171D" w:rsidRDefault="00E2417D" w:rsidP="00E2417D">
      <w:pPr>
        <w:pStyle w:val="Teksttreci21"/>
        <w:spacing w:before="0" w:after="0" w:line="240" w:lineRule="auto"/>
        <w:ind w:firstLine="0"/>
        <w:rPr>
          <w:rFonts w:ascii="Calibri" w:hAnsi="Calibri"/>
          <w:b/>
          <w:sz w:val="22"/>
          <w:szCs w:val="22"/>
        </w:rPr>
      </w:pPr>
    </w:p>
    <w:p w14:paraId="086C9D2E" w14:textId="77777777" w:rsidR="00E2417D" w:rsidRPr="0025171D" w:rsidRDefault="00E2417D" w:rsidP="00E2417D">
      <w:pPr>
        <w:pStyle w:val="Teksttreci21"/>
        <w:spacing w:before="0" w:after="0" w:line="240" w:lineRule="auto"/>
        <w:ind w:firstLine="0"/>
        <w:rPr>
          <w:rFonts w:ascii="Calibri" w:hAnsi="Calibri"/>
          <w:sz w:val="22"/>
          <w:szCs w:val="22"/>
        </w:rPr>
      </w:pPr>
      <w:r w:rsidRPr="002C7D7D">
        <w:rPr>
          <w:rFonts w:ascii="Calibri" w:hAnsi="Calibri"/>
          <w:b/>
          <w:sz w:val="22"/>
          <w:szCs w:val="22"/>
        </w:rPr>
        <w:t>Cel szczegółowy 2.1 Podniesienie kompetencji społecznych i zawodowych osób z obszaru LGD</w:t>
      </w:r>
      <w:r w:rsidR="0098097D" w:rsidRPr="002C7D7D">
        <w:rPr>
          <w:rFonts w:ascii="Calibri" w:hAnsi="Calibri"/>
          <w:b/>
          <w:sz w:val="22"/>
          <w:szCs w:val="22"/>
        </w:rPr>
        <w:t xml:space="preserve"> </w:t>
      </w:r>
      <w:r w:rsidR="0098097D" w:rsidRPr="002C7D7D">
        <w:rPr>
          <w:rFonts w:ascii="Calibri" w:hAnsi="Calibri"/>
          <w:sz w:val="22"/>
          <w:szCs w:val="22"/>
        </w:rPr>
        <w:t xml:space="preserve">- kluby, domy pracy twórczej, kursy, szkolenia, warsztaty, aktywna integracja, wdrażanie instrumentów wspierających rozwój osobisty, planowanie rozwoju zawodowego, rozwój usług społecznych </w:t>
      </w:r>
      <w:r w:rsidR="00E40A1B" w:rsidRPr="002C7D7D">
        <w:rPr>
          <w:rFonts w:ascii="Calibri" w:hAnsi="Calibri"/>
          <w:sz w:val="22"/>
          <w:szCs w:val="22"/>
        </w:rPr>
        <w:t>itp.</w:t>
      </w:r>
      <w:r w:rsidR="0098097D" w:rsidRPr="002C7D7D">
        <w:rPr>
          <w:rFonts w:ascii="Calibri" w:hAnsi="Calibri"/>
          <w:sz w:val="22"/>
          <w:szCs w:val="22"/>
        </w:rPr>
        <w:t>)</w:t>
      </w:r>
    </w:p>
    <w:p w14:paraId="49D6A648"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4AB5F751" w14:textId="77777777" w:rsidR="00E2417D" w:rsidRPr="0025171D" w:rsidRDefault="00E2417D" w:rsidP="00E2417D">
      <w:pPr>
        <w:pStyle w:val="Teksttreci21"/>
        <w:shd w:val="clear" w:color="auto" w:fill="auto"/>
        <w:spacing w:before="0" w:after="0" w:line="240" w:lineRule="auto"/>
        <w:ind w:firstLine="0"/>
        <w:rPr>
          <w:rFonts w:ascii="Calibri" w:eastAsia="Palatino Linotype" w:hAnsi="Calibri" w:cs="Palatino Linotype"/>
          <w:sz w:val="22"/>
          <w:szCs w:val="22"/>
        </w:rPr>
      </w:pPr>
      <w:r w:rsidRPr="002C7D7D">
        <w:rPr>
          <w:rStyle w:val="Teksttreci250"/>
          <w:rFonts w:ascii="Calibri" w:hAnsi="Calibri"/>
          <w:b w:val="0"/>
          <w:bCs w:val="0"/>
          <w:sz w:val="22"/>
          <w:szCs w:val="22"/>
        </w:rPr>
        <w:t xml:space="preserve">2.1.1 </w:t>
      </w:r>
      <w:r w:rsidRPr="002C7D7D">
        <w:rPr>
          <w:rFonts w:ascii="Calibri" w:eastAsia="Palatino Linotype" w:hAnsi="Calibri" w:cs="Palatino Linotype"/>
          <w:sz w:val="22"/>
          <w:szCs w:val="22"/>
        </w:rPr>
        <w:t>Realizacja działań o charakterze szkoleniowo-edukacyjnym, kulturalnym, wychowawczym oraz rozrywkowym rozwijających kompetencje społeczne i kulturowe mieszkańców obszaru LGD</w:t>
      </w:r>
    </w:p>
    <w:p w14:paraId="41DDAC20" w14:textId="77777777" w:rsidR="007E2644" w:rsidRPr="0025171D" w:rsidRDefault="007E2644"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Fonts w:ascii="Calibri" w:eastAsia="Palatino Linotype" w:hAnsi="Calibri" w:cs="Palatino Linotype"/>
          <w:sz w:val="22"/>
          <w:szCs w:val="22"/>
        </w:rPr>
        <w:t xml:space="preserve">2.1.2 </w:t>
      </w:r>
      <w:r w:rsidRPr="00B44579">
        <w:rPr>
          <w:rFonts w:ascii="Calibri" w:eastAsia="Palatino Linotype" w:hAnsi="Calibri" w:cs="Palatino Linotype"/>
          <w:sz w:val="22"/>
          <w:szCs w:val="22"/>
        </w:rPr>
        <w:t xml:space="preserve">Wsparcie </w:t>
      </w:r>
      <w:r w:rsidR="00133745" w:rsidRPr="00B2495B">
        <w:rPr>
          <w:rFonts w:ascii="Calibri" w:eastAsia="Palatino Linotype" w:hAnsi="Calibri" w:cs="Palatino Linotype"/>
          <w:color w:val="000000" w:themeColor="text1"/>
          <w:sz w:val="22"/>
          <w:szCs w:val="22"/>
        </w:rPr>
        <w:t>osób zagrożonych ubóstwem lub wykluczeniem, w tym kobiety,</w:t>
      </w:r>
      <w:r w:rsidR="00133745" w:rsidRPr="00B44579">
        <w:rPr>
          <w:rFonts w:ascii="Calibri" w:eastAsia="Palatino Linotype" w:hAnsi="Calibri" w:cs="Palatino Linotype"/>
          <w:sz w:val="22"/>
          <w:szCs w:val="22"/>
        </w:rPr>
        <w:t xml:space="preserve"> </w:t>
      </w:r>
      <w:r w:rsidRPr="00B44579">
        <w:rPr>
          <w:rFonts w:ascii="Calibri" w:eastAsia="Palatino Linotype" w:hAnsi="Calibri" w:cs="Palatino Linotype"/>
          <w:sz w:val="22"/>
          <w:szCs w:val="22"/>
        </w:rPr>
        <w:t>polepszając</w:t>
      </w:r>
      <w:r w:rsidR="00BE0AE6" w:rsidRPr="00B44579">
        <w:rPr>
          <w:rFonts w:ascii="Calibri" w:eastAsia="Palatino Linotype" w:hAnsi="Calibri" w:cs="Palatino Linotype"/>
          <w:sz w:val="22"/>
          <w:szCs w:val="22"/>
        </w:rPr>
        <w:t>e</w:t>
      </w:r>
      <w:r w:rsidRPr="00B44579">
        <w:rPr>
          <w:rFonts w:ascii="Calibri" w:eastAsia="Palatino Linotype" w:hAnsi="Calibri" w:cs="Palatino Linotype"/>
          <w:sz w:val="22"/>
          <w:szCs w:val="22"/>
        </w:rPr>
        <w:t xml:space="preserve"> ich status społeczno-zawodowy</w:t>
      </w:r>
    </w:p>
    <w:p w14:paraId="70212F53" w14:textId="77777777" w:rsidR="00E2417D" w:rsidRPr="0025171D" w:rsidRDefault="00E2417D" w:rsidP="00E2417D">
      <w:pPr>
        <w:pStyle w:val="Teksttreci21"/>
        <w:spacing w:before="0" w:after="0" w:line="240" w:lineRule="auto"/>
        <w:ind w:firstLine="0"/>
        <w:rPr>
          <w:rFonts w:ascii="Calibri" w:hAnsi="Calibri"/>
          <w:b/>
          <w:sz w:val="22"/>
          <w:szCs w:val="22"/>
        </w:rPr>
      </w:pPr>
    </w:p>
    <w:p w14:paraId="44216BFA" w14:textId="77777777"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2.2 Wzmocnienie gospodarki lokalnej i lokalnej produkcji towarów i usług poprzez stworzenie możliwości rozwoju szeroko rozumianej działalności gospodarczej </w:t>
      </w:r>
      <w:r w:rsidRPr="0025171D">
        <w:rPr>
          <w:rFonts w:ascii="Calibri" w:hAnsi="Calibri"/>
          <w:sz w:val="22"/>
          <w:szCs w:val="22"/>
        </w:rPr>
        <w:t>(sprzyjające  warunki lokalowe, doradztwo, sprofilowane szkolenia dla osób rozpoczynających i prowadzących szeroko rozumianą działalność gospodarczą</w:t>
      </w:r>
      <w:r w:rsidR="00AD59AA" w:rsidRPr="0025171D">
        <w:rPr>
          <w:rFonts w:ascii="Calibri" w:hAnsi="Calibri"/>
          <w:sz w:val="22"/>
          <w:szCs w:val="22"/>
        </w:rPr>
        <w:t>, usługi kosmetyczne, motoryzacyjne, fryzjerskie, zdrowotne</w:t>
      </w:r>
      <w:r w:rsidRPr="0025171D">
        <w:rPr>
          <w:rFonts w:ascii="Calibri" w:hAnsi="Calibri"/>
          <w:sz w:val="22"/>
          <w:szCs w:val="22"/>
        </w:rPr>
        <w:t>)</w:t>
      </w:r>
    </w:p>
    <w:p w14:paraId="51383428"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Fonts w:ascii="Calibri" w:hAnsi="Calibri"/>
          <w:b/>
          <w:sz w:val="22"/>
          <w:szCs w:val="22"/>
        </w:rPr>
        <w:t xml:space="preserve">Przedsięwzięcia: </w:t>
      </w:r>
    </w:p>
    <w:p w14:paraId="7435B04E" w14:textId="77777777" w:rsidR="00E2417D" w:rsidRPr="0092007D" w:rsidRDefault="00E2417D" w:rsidP="00E2417D">
      <w:pPr>
        <w:pStyle w:val="Teksttreci21"/>
        <w:shd w:val="clear" w:color="auto" w:fill="auto"/>
        <w:spacing w:before="0" w:after="0" w:line="240" w:lineRule="auto"/>
        <w:ind w:firstLine="0"/>
        <w:rPr>
          <w:rFonts w:ascii="Calibri" w:eastAsia="Palatino Linotype" w:hAnsi="Calibri" w:cs="Palatino Linotype"/>
          <w:color w:val="auto"/>
          <w:sz w:val="22"/>
          <w:szCs w:val="22"/>
        </w:rPr>
      </w:pPr>
      <w:r w:rsidRPr="0092007D">
        <w:rPr>
          <w:rStyle w:val="Teksttreci250"/>
          <w:rFonts w:ascii="Calibri" w:hAnsi="Calibri"/>
          <w:b w:val="0"/>
          <w:bCs w:val="0"/>
          <w:color w:val="auto"/>
          <w:sz w:val="22"/>
          <w:szCs w:val="22"/>
        </w:rPr>
        <w:t xml:space="preserve">2.2.1 </w:t>
      </w:r>
      <w:r w:rsidRPr="0092007D">
        <w:rPr>
          <w:rFonts w:ascii="Calibri" w:eastAsia="Palatino Linotype" w:hAnsi="Calibri" w:cs="Palatino Linotype"/>
          <w:color w:val="auto"/>
          <w:sz w:val="22"/>
          <w:szCs w:val="22"/>
        </w:rPr>
        <w:t>Tworzenie inicjatyw lokalnych o charakterze usługowym, w tym kreowanie współpracy</w:t>
      </w:r>
    </w:p>
    <w:p w14:paraId="4AB98F01" w14:textId="77777777" w:rsidR="008B608B" w:rsidRPr="0092007D" w:rsidRDefault="008B608B"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92007D">
        <w:rPr>
          <w:rFonts w:ascii="Calibri" w:eastAsia="Palatino Linotype" w:hAnsi="Calibri" w:cs="Palatino Linotype"/>
          <w:color w:val="auto"/>
          <w:sz w:val="22"/>
          <w:szCs w:val="22"/>
        </w:rPr>
        <w:t>2.2.2 Rozwój inicjatyw lokalnych o charakterze usługowym, w tym kreowanie współpracy</w:t>
      </w:r>
    </w:p>
    <w:p w14:paraId="4BAFFE24" w14:textId="77777777" w:rsidR="00E2417D" w:rsidRPr="0092007D" w:rsidRDefault="008B608B" w:rsidP="00E2417D">
      <w:pPr>
        <w:tabs>
          <w:tab w:val="left" w:pos="1118"/>
        </w:tabs>
        <w:jc w:val="both"/>
        <w:rPr>
          <w:rStyle w:val="Teksttreci250"/>
          <w:rFonts w:ascii="Calibri" w:hAnsi="Calibri"/>
          <w:b w:val="0"/>
          <w:bCs w:val="0"/>
          <w:color w:val="auto"/>
          <w:sz w:val="22"/>
          <w:szCs w:val="22"/>
        </w:rPr>
      </w:pPr>
      <w:r w:rsidRPr="0092007D">
        <w:rPr>
          <w:rStyle w:val="Teksttreci250"/>
          <w:rFonts w:ascii="Calibri" w:hAnsi="Calibri"/>
          <w:b w:val="0"/>
          <w:bCs w:val="0"/>
          <w:color w:val="auto"/>
          <w:sz w:val="22"/>
          <w:szCs w:val="22"/>
        </w:rPr>
        <w:t xml:space="preserve">2.2.3. </w:t>
      </w:r>
      <w:r w:rsidR="005D3150" w:rsidRPr="00B2495B">
        <w:rPr>
          <w:rStyle w:val="Teksttreci250"/>
          <w:rFonts w:ascii="Calibri" w:hAnsi="Calibri"/>
          <w:b w:val="0"/>
          <w:bCs w:val="0"/>
          <w:color w:val="000000" w:themeColor="text1"/>
          <w:sz w:val="22"/>
          <w:szCs w:val="22"/>
        </w:rPr>
        <w:t>Tworzenie lub r</w:t>
      </w:r>
      <w:r w:rsidR="005D3150" w:rsidRPr="00B2495B">
        <w:rPr>
          <w:rFonts w:ascii="Calibri" w:eastAsia="Palatino Linotype" w:hAnsi="Calibri" w:cs="Palatino Linotype"/>
          <w:color w:val="000000" w:themeColor="text1"/>
          <w:sz w:val="22"/>
          <w:szCs w:val="22"/>
        </w:rPr>
        <w:t>ozwój</w:t>
      </w:r>
      <w:r w:rsidR="005D3150" w:rsidRPr="005D3150">
        <w:rPr>
          <w:rFonts w:ascii="Calibri" w:eastAsia="Palatino Linotype" w:hAnsi="Calibri" w:cs="Palatino Linotype"/>
          <w:color w:val="auto"/>
          <w:sz w:val="22"/>
          <w:szCs w:val="22"/>
        </w:rPr>
        <w:t xml:space="preserve"> </w:t>
      </w:r>
      <w:r w:rsidR="00E2417D" w:rsidRPr="005D3150">
        <w:rPr>
          <w:rFonts w:ascii="Calibri" w:eastAsia="Palatino Linotype" w:hAnsi="Calibri" w:cs="Palatino Linotype"/>
          <w:color w:val="auto"/>
          <w:sz w:val="22"/>
          <w:szCs w:val="22"/>
        </w:rPr>
        <w:t>inkubatorów produktu lokalnego</w:t>
      </w:r>
    </w:p>
    <w:p w14:paraId="39B590AE" w14:textId="77777777" w:rsidR="00E2417D" w:rsidRPr="0025171D" w:rsidRDefault="00E2417D" w:rsidP="00E2417D">
      <w:pPr>
        <w:pStyle w:val="Teksttreci21"/>
        <w:spacing w:before="0" w:after="0" w:line="240" w:lineRule="auto"/>
        <w:ind w:firstLine="0"/>
        <w:rPr>
          <w:rFonts w:ascii="Calibri" w:hAnsi="Calibri"/>
          <w:b/>
          <w:sz w:val="22"/>
          <w:szCs w:val="22"/>
        </w:rPr>
      </w:pPr>
    </w:p>
    <w:p w14:paraId="057C48BE"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2.3 Rozwój usług zmniejszających dysproporcje między </w:t>
      </w:r>
      <w:r w:rsidR="00AD59AA" w:rsidRPr="0025171D">
        <w:rPr>
          <w:rFonts w:ascii="Calibri" w:hAnsi="Calibri"/>
          <w:b/>
          <w:sz w:val="22"/>
          <w:szCs w:val="22"/>
        </w:rPr>
        <w:t>obszarami wiejskimi a miejskimi</w:t>
      </w:r>
      <w:r w:rsidR="0098097D" w:rsidRPr="0025171D">
        <w:rPr>
          <w:rFonts w:ascii="Calibri" w:hAnsi="Calibri"/>
          <w:b/>
          <w:sz w:val="22"/>
          <w:szCs w:val="22"/>
        </w:rPr>
        <w:t xml:space="preserve"> </w:t>
      </w:r>
      <w:r w:rsidR="0098097D" w:rsidRPr="0025171D">
        <w:rPr>
          <w:rFonts w:ascii="Calibri" w:hAnsi="Calibri"/>
          <w:sz w:val="22"/>
          <w:szCs w:val="22"/>
        </w:rPr>
        <w:t>– organizacja zajęć i usług wspierających wyrównanie dysproporcji między obszarami wiejskim i miejskim</w:t>
      </w:r>
    </w:p>
    <w:p w14:paraId="0BFF5939"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5E0E9C06" w14:textId="77777777" w:rsidR="00E2417D" w:rsidRPr="00B2495B" w:rsidRDefault="00E2417D" w:rsidP="00E2417D">
      <w:pPr>
        <w:pStyle w:val="Teksttreci21"/>
        <w:shd w:val="clear" w:color="auto" w:fill="auto"/>
        <w:spacing w:before="0" w:after="0" w:line="240" w:lineRule="auto"/>
        <w:ind w:firstLine="0"/>
        <w:rPr>
          <w:rFonts w:ascii="Calibri" w:eastAsia="Palatino Linotype" w:hAnsi="Calibri" w:cs="Palatino Linotype"/>
          <w:b/>
          <w:i/>
          <w:color w:val="000000" w:themeColor="text1"/>
          <w:sz w:val="22"/>
          <w:szCs w:val="22"/>
        </w:rPr>
      </w:pPr>
      <w:r w:rsidRPr="00610625">
        <w:rPr>
          <w:rStyle w:val="Teksttreci250"/>
          <w:rFonts w:ascii="Calibri" w:hAnsi="Calibri"/>
          <w:b w:val="0"/>
          <w:bCs w:val="0"/>
          <w:sz w:val="22"/>
          <w:szCs w:val="22"/>
        </w:rPr>
        <w:t xml:space="preserve">2.3.1 </w:t>
      </w:r>
      <w:r w:rsidRPr="00610625">
        <w:rPr>
          <w:rFonts w:ascii="Calibri" w:eastAsia="Palatino Linotype" w:hAnsi="Calibri" w:cs="Palatino Linotype"/>
          <w:sz w:val="22"/>
          <w:szCs w:val="22"/>
        </w:rPr>
        <w:t>Rozwój usług wyrównujących szanse edukacyjne i zawodowe mieszkańców LGD</w:t>
      </w:r>
      <w:r w:rsidR="00610625" w:rsidRPr="00610625">
        <w:rPr>
          <w:rFonts w:ascii="Calibri" w:eastAsia="Palatino Linotype" w:hAnsi="Calibri" w:cs="Palatino Linotype"/>
          <w:sz w:val="22"/>
          <w:szCs w:val="22"/>
        </w:rPr>
        <w:t xml:space="preserve"> </w:t>
      </w:r>
      <w:r w:rsidR="00610625" w:rsidRPr="00B2495B">
        <w:rPr>
          <w:rFonts w:ascii="Calibri" w:hAnsi="Calibri"/>
          <w:color w:val="000000" w:themeColor="text1"/>
          <w:sz w:val="22"/>
          <w:szCs w:val="22"/>
        </w:rPr>
        <w:t>– podejmowanie działalności gospodarczej</w:t>
      </w:r>
      <w:r w:rsidR="00D85A16" w:rsidRPr="00B2495B">
        <w:rPr>
          <w:rFonts w:ascii="Calibri" w:hAnsi="Calibri"/>
          <w:color w:val="000000" w:themeColor="text1"/>
          <w:sz w:val="22"/>
          <w:szCs w:val="22"/>
        </w:rPr>
        <w:t xml:space="preserve"> </w:t>
      </w:r>
    </w:p>
    <w:p w14:paraId="7184747C" w14:textId="77777777" w:rsidR="00610625" w:rsidRPr="00B2495B" w:rsidRDefault="00610625"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i/>
          <w:color w:val="000000" w:themeColor="text1"/>
          <w:sz w:val="22"/>
          <w:szCs w:val="22"/>
        </w:rPr>
      </w:pPr>
      <w:r w:rsidRPr="00B2495B">
        <w:rPr>
          <w:rFonts w:ascii="Calibri" w:hAnsi="Calibri"/>
          <w:color w:val="000000" w:themeColor="text1"/>
          <w:sz w:val="22"/>
          <w:szCs w:val="22"/>
        </w:rPr>
        <w:t>2.3.2 Rozwój usług wyrównujących szanse edukacyjne i zawodowe mieszkańców LGD</w:t>
      </w:r>
    </w:p>
    <w:p w14:paraId="01759EE1" w14:textId="77777777" w:rsidR="00E2417D" w:rsidRPr="00D85A16" w:rsidRDefault="00E2417D" w:rsidP="00E2417D">
      <w:pPr>
        <w:pStyle w:val="Teksttreci21"/>
        <w:spacing w:before="0" w:after="0" w:line="240" w:lineRule="auto"/>
        <w:ind w:firstLine="0"/>
        <w:rPr>
          <w:rFonts w:ascii="Calibri" w:hAnsi="Calibri"/>
          <w:b/>
          <w:color w:val="00B050"/>
          <w:sz w:val="22"/>
          <w:szCs w:val="22"/>
        </w:rPr>
      </w:pPr>
    </w:p>
    <w:p w14:paraId="185CCB86" w14:textId="77777777" w:rsidR="00E2417D" w:rsidRPr="00847C49" w:rsidRDefault="00E2417D" w:rsidP="00E2417D">
      <w:pPr>
        <w:pStyle w:val="Teksttreci21"/>
        <w:spacing w:before="0" w:after="0" w:line="240" w:lineRule="auto"/>
        <w:ind w:firstLine="0"/>
        <w:rPr>
          <w:rFonts w:ascii="Calibri" w:hAnsi="Calibri"/>
          <w:b/>
          <w:strike/>
          <w:color w:val="FF0000"/>
          <w:sz w:val="22"/>
          <w:szCs w:val="22"/>
        </w:rPr>
      </w:pPr>
      <w:r w:rsidRPr="00847C49">
        <w:rPr>
          <w:rFonts w:ascii="Calibri" w:hAnsi="Calibri"/>
          <w:b/>
          <w:strike/>
          <w:color w:val="FF0000"/>
          <w:sz w:val="22"/>
          <w:szCs w:val="22"/>
        </w:rPr>
        <w:t>Cel szczegółowy 2.4 Podniesienie kompetencji zawodowych osób obszaru LGD oraz zacieśnienie współpracy szkół z sektorem przedsiębiorstw działających na obszarze LGD</w:t>
      </w:r>
      <w:r w:rsidR="0098097D" w:rsidRPr="00847C49">
        <w:rPr>
          <w:rFonts w:ascii="Calibri" w:hAnsi="Calibri"/>
          <w:b/>
          <w:strike/>
          <w:color w:val="FF0000"/>
          <w:sz w:val="22"/>
          <w:szCs w:val="22"/>
        </w:rPr>
        <w:t xml:space="preserve"> </w:t>
      </w:r>
      <w:r w:rsidR="0098097D" w:rsidRPr="00847C49">
        <w:rPr>
          <w:rFonts w:ascii="Calibri" w:hAnsi="Calibri"/>
          <w:strike/>
          <w:color w:val="FF0000"/>
          <w:sz w:val="22"/>
          <w:szCs w:val="22"/>
        </w:rPr>
        <w:t>– wizyty studyjne, organizacje wydarzeń wzmacniających współpracę</w:t>
      </w:r>
    </w:p>
    <w:p w14:paraId="3AF8867C" w14:textId="77777777" w:rsidR="00E2417D" w:rsidRPr="00847C49" w:rsidRDefault="00E2417D" w:rsidP="00E2417D">
      <w:pPr>
        <w:pStyle w:val="Teksttreci21"/>
        <w:shd w:val="clear" w:color="auto" w:fill="auto"/>
        <w:spacing w:before="0" w:after="0" w:line="240" w:lineRule="auto"/>
        <w:ind w:firstLine="0"/>
        <w:rPr>
          <w:rFonts w:ascii="Calibri" w:hAnsi="Calibri"/>
          <w:b/>
          <w:strike/>
          <w:color w:val="FF0000"/>
          <w:sz w:val="22"/>
          <w:szCs w:val="22"/>
        </w:rPr>
      </w:pPr>
      <w:r w:rsidRPr="00847C49">
        <w:rPr>
          <w:rFonts w:ascii="Calibri" w:hAnsi="Calibri"/>
          <w:b/>
          <w:strike/>
          <w:color w:val="FF0000"/>
          <w:sz w:val="22"/>
          <w:szCs w:val="22"/>
        </w:rPr>
        <w:t>Przedsięwzięcia:</w:t>
      </w:r>
    </w:p>
    <w:p w14:paraId="6B4C07DE" w14:textId="77777777" w:rsidR="00E2417D" w:rsidRPr="00847C49" w:rsidRDefault="00E2417D"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trike/>
          <w:color w:val="FF0000"/>
          <w:sz w:val="22"/>
          <w:szCs w:val="22"/>
        </w:rPr>
      </w:pPr>
      <w:r w:rsidRPr="00847C49">
        <w:rPr>
          <w:rStyle w:val="Teksttreci250"/>
          <w:rFonts w:ascii="Calibri" w:hAnsi="Calibri"/>
          <w:b w:val="0"/>
          <w:bCs w:val="0"/>
          <w:strike/>
          <w:color w:val="FF0000"/>
          <w:sz w:val="22"/>
          <w:szCs w:val="22"/>
        </w:rPr>
        <w:t xml:space="preserve">2.4.1 </w:t>
      </w:r>
      <w:r w:rsidRPr="00847C49">
        <w:rPr>
          <w:rFonts w:ascii="Calibri" w:eastAsia="Palatino Linotype" w:hAnsi="Calibri" w:cs="Palatino Linotype"/>
          <w:strike/>
          <w:color w:val="FF0000"/>
          <w:sz w:val="22"/>
          <w:szCs w:val="22"/>
        </w:rPr>
        <w:t>Inicjatywy ukierunkowane na zacieśnieniu współpracy szkół z przedsiębiorcami</w:t>
      </w:r>
    </w:p>
    <w:p w14:paraId="5ED6B673" w14:textId="77777777" w:rsidR="00E2417D" w:rsidRPr="00847C49" w:rsidRDefault="00E2417D" w:rsidP="00E2417D">
      <w:pPr>
        <w:tabs>
          <w:tab w:val="left" w:pos="1118"/>
        </w:tabs>
        <w:jc w:val="both"/>
        <w:rPr>
          <w:rStyle w:val="Teksttreci250"/>
          <w:rFonts w:ascii="Calibri" w:hAnsi="Calibri"/>
          <w:b w:val="0"/>
          <w:bCs w:val="0"/>
          <w:strike/>
          <w:color w:val="FF0000"/>
          <w:sz w:val="22"/>
          <w:szCs w:val="22"/>
        </w:rPr>
      </w:pPr>
    </w:p>
    <w:p w14:paraId="6E223BB5" w14:textId="77777777" w:rsidR="00AF1F84" w:rsidRPr="0025171D" w:rsidRDefault="00661D97" w:rsidP="00661D97">
      <w:pPr>
        <w:pStyle w:val="Teksttreci21"/>
        <w:shd w:val="clear" w:color="auto" w:fill="auto"/>
        <w:spacing w:before="0" w:after="0" w:line="240" w:lineRule="auto"/>
        <w:ind w:firstLine="0"/>
        <w:rPr>
          <w:rStyle w:val="PogrubienieTeksttreci211pt"/>
          <w:b w:val="0"/>
          <w:highlight w:val="yellow"/>
        </w:rPr>
      </w:pPr>
      <w:r w:rsidRPr="003A3849">
        <w:rPr>
          <w:rFonts w:ascii="Calibri" w:hAnsi="Calibri"/>
          <w:sz w:val="22"/>
          <w:szCs w:val="22"/>
        </w:rPr>
        <w:t xml:space="preserve">Realizacja </w:t>
      </w:r>
      <w:r w:rsidR="007E2644" w:rsidRPr="003A3849">
        <w:rPr>
          <w:rFonts w:ascii="Calibri" w:hAnsi="Calibri"/>
          <w:sz w:val="22"/>
          <w:szCs w:val="22"/>
        </w:rPr>
        <w:t xml:space="preserve">powyższych </w:t>
      </w:r>
      <w:r w:rsidRPr="003A3849">
        <w:rPr>
          <w:rFonts w:ascii="Calibri" w:hAnsi="Calibri"/>
          <w:sz w:val="22"/>
          <w:szCs w:val="22"/>
        </w:rPr>
        <w:t xml:space="preserve">przedsięwzięć </w:t>
      </w:r>
      <w:r w:rsidR="007E2644" w:rsidRPr="003A3849">
        <w:rPr>
          <w:rFonts w:ascii="Calibri" w:hAnsi="Calibri"/>
          <w:sz w:val="22"/>
          <w:szCs w:val="22"/>
        </w:rPr>
        <w:t>(2.1.1, 2.2.1, 2.2.2,</w:t>
      </w:r>
      <w:r w:rsidR="008B608B" w:rsidRPr="003A3849">
        <w:rPr>
          <w:rFonts w:ascii="Calibri" w:hAnsi="Calibri"/>
          <w:sz w:val="22"/>
          <w:szCs w:val="22"/>
        </w:rPr>
        <w:t xml:space="preserve"> </w:t>
      </w:r>
      <w:r w:rsidR="008B608B" w:rsidRPr="0092007D">
        <w:rPr>
          <w:rFonts w:ascii="Calibri" w:hAnsi="Calibri"/>
          <w:color w:val="auto"/>
          <w:sz w:val="22"/>
          <w:szCs w:val="22"/>
        </w:rPr>
        <w:t>2.2.3,</w:t>
      </w:r>
      <w:r w:rsidR="007E2644" w:rsidRPr="0092007D">
        <w:rPr>
          <w:rFonts w:ascii="Calibri" w:hAnsi="Calibri"/>
          <w:color w:val="auto"/>
          <w:sz w:val="22"/>
          <w:szCs w:val="22"/>
        </w:rPr>
        <w:t xml:space="preserve"> 2.3.1,</w:t>
      </w:r>
      <w:r w:rsidR="00E44C23">
        <w:rPr>
          <w:rFonts w:ascii="Calibri" w:hAnsi="Calibri"/>
          <w:color w:val="FF0000"/>
          <w:sz w:val="22"/>
          <w:szCs w:val="22"/>
        </w:rPr>
        <w:t xml:space="preserve"> </w:t>
      </w:r>
      <w:r w:rsidR="00E44C23" w:rsidRPr="00B2495B">
        <w:rPr>
          <w:rFonts w:ascii="Calibri" w:hAnsi="Calibri"/>
          <w:color w:val="000000" w:themeColor="text1"/>
          <w:sz w:val="22"/>
          <w:szCs w:val="22"/>
        </w:rPr>
        <w:t>2.3.2,</w:t>
      </w:r>
      <w:r w:rsidR="007E2644" w:rsidRPr="0092007D">
        <w:rPr>
          <w:rFonts w:ascii="Calibri" w:hAnsi="Calibri"/>
          <w:color w:val="auto"/>
          <w:sz w:val="22"/>
          <w:szCs w:val="22"/>
        </w:rPr>
        <w:t xml:space="preserve"> </w:t>
      </w:r>
      <w:r w:rsidR="007E2644" w:rsidRPr="00847C49">
        <w:rPr>
          <w:rFonts w:ascii="Calibri" w:hAnsi="Calibri"/>
          <w:strike/>
          <w:color w:val="FF0000"/>
          <w:sz w:val="22"/>
          <w:szCs w:val="22"/>
        </w:rPr>
        <w:t>2.4.1</w:t>
      </w:r>
      <w:r w:rsidR="007E2644" w:rsidRPr="003A3849">
        <w:rPr>
          <w:rFonts w:ascii="Calibri" w:hAnsi="Calibri"/>
          <w:sz w:val="22"/>
          <w:szCs w:val="22"/>
        </w:rPr>
        <w:t xml:space="preserve">) </w:t>
      </w:r>
      <w:r w:rsidRPr="003A3849">
        <w:rPr>
          <w:rFonts w:ascii="Calibri" w:hAnsi="Calibri"/>
          <w:sz w:val="22"/>
          <w:szCs w:val="22"/>
        </w:rPr>
        <w:t>zostanie dofinansowana ze środków</w:t>
      </w:r>
      <w:r w:rsidRPr="0025171D">
        <w:rPr>
          <w:rFonts w:ascii="Calibri" w:hAnsi="Calibri"/>
          <w:sz w:val="22"/>
          <w:szCs w:val="22"/>
        </w:rPr>
        <w:t xml:space="preserve"> Programu Rozwoju Obszarów Wiejskich na lata 2014-2020. </w:t>
      </w:r>
      <w:r w:rsidRPr="0025171D">
        <w:rPr>
          <w:rStyle w:val="PogrubienieTeksttreci211pt"/>
          <w:b w:val="0"/>
        </w:rPr>
        <w:t>Cel ogólny 2 odpowiada założeniom działania LEADER, a dokładnie celom:</w:t>
      </w:r>
      <w:r w:rsidR="00EC4C0A" w:rsidRPr="0025171D">
        <w:rPr>
          <w:rStyle w:val="PogrubienieTeksttreci211pt"/>
          <w:b w:val="0"/>
        </w:rPr>
        <w:t xml:space="preserve"> </w:t>
      </w:r>
      <w:r w:rsidRPr="0025171D">
        <w:rPr>
          <w:rFonts w:ascii="Calibri" w:hAnsi="Calibri"/>
          <w:sz w:val="22"/>
          <w:szCs w:val="22"/>
        </w:rPr>
        <w:t>wzmocnienie kapitału społecznego, w tym wspieranie udziału społeczności lokalnej w realizacji założeń Lokalnej Strategii Rozwoju;</w:t>
      </w:r>
      <w:r w:rsidR="00EC4C0A" w:rsidRPr="0025171D">
        <w:rPr>
          <w:rFonts w:ascii="Calibri" w:hAnsi="Calibri"/>
          <w:sz w:val="22"/>
          <w:szCs w:val="22"/>
        </w:rPr>
        <w:t xml:space="preserve"> </w:t>
      </w:r>
      <w:r w:rsidRPr="0025171D">
        <w:rPr>
          <w:rFonts w:ascii="Calibri" w:hAnsi="Calibri"/>
          <w:sz w:val="22"/>
          <w:szCs w:val="22"/>
        </w:rPr>
        <w:t>zakładanie działalności gospodarczej i rozwój przedsiębiorczości, czyli tworzenie nowych miejsc pracy;</w:t>
      </w:r>
      <w:r w:rsidR="00EC4C0A" w:rsidRPr="0025171D">
        <w:rPr>
          <w:rFonts w:ascii="Calibri" w:hAnsi="Calibri"/>
          <w:sz w:val="22"/>
          <w:szCs w:val="22"/>
        </w:rPr>
        <w:t xml:space="preserve"> </w:t>
      </w:r>
      <w:r w:rsidRPr="0025171D">
        <w:rPr>
          <w:rFonts w:ascii="Calibri" w:hAnsi="Calibri"/>
          <w:sz w:val="22"/>
          <w:szCs w:val="22"/>
        </w:rPr>
        <w:t>dywersyfikację (różnicowanie) źródeł dochodu, w tym tworzenie i rozwój inkubatorów przetwórstwa lokalnego tj. infrastruktury i zaplecza służącego przetwarzaniu produktów rolnych - umożliwienie lokalnym producentom sprzedaży własnych produktów;</w:t>
      </w:r>
      <w:r w:rsidR="00EC4C0A" w:rsidRPr="0025171D">
        <w:rPr>
          <w:rFonts w:ascii="Calibri" w:hAnsi="Calibri"/>
          <w:sz w:val="22"/>
          <w:szCs w:val="22"/>
        </w:rPr>
        <w:t xml:space="preserve"> </w:t>
      </w:r>
      <w:r w:rsidRPr="0025171D">
        <w:rPr>
          <w:rFonts w:ascii="Calibri" w:hAnsi="Calibri"/>
          <w:sz w:val="22"/>
          <w:szCs w:val="22"/>
        </w:rPr>
        <w:t>podnoszenie kompetencji osób z obszaru LSR w powiązaniu z rozwojem przedsiębiorczości lub dywersyfikacją źródeł dochodów, lub podejmowaniem zatrudnienia, w szczególności rolników i osób długotrwale pozostających bez pracy; rozwój produktów lokalnych</w:t>
      </w:r>
      <w:r w:rsidR="00EC4C0A" w:rsidRPr="0025171D">
        <w:rPr>
          <w:rFonts w:ascii="Calibri" w:hAnsi="Calibri"/>
          <w:sz w:val="22"/>
          <w:szCs w:val="22"/>
        </w:rPr>
        <w:t xml:space="preserve">; </w:t>
      </w:r>
      <w:r w:rsidRPr="0025171D">
        <w:rPr>
          <w:rFonts w:ascii="Calibri" w:hAnsi="Calibri"/>
          <w:sz w:val="22"/>
          <w:szCs w:val="22"/>
        </w:rPr>
        <w:t>rozwój rynków zbytu dla tych produktów;</w:t>
      </w:r>
    </w:p>
    <w:p w14:paraId="3259781B"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2D616645"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0C9D4354" w14:textId="77777777" w:rsidR="00661D97" w:rsidRPr="0025171D" w:rsidRDefault="00775E87" w:rsidP="00661D97">
      <w:pPr>
        <w:pStyle w:val="Teksttreci21"/>
        <w:shd w:val="clear" w:color="auto" w:fill="auto"/>
        <w:spacing w:before="0" w:after="0" w:line="240" w:lineRule="auto"/>
        <w:ind w:firstLine="0"/>
        <w:rPr>
          <w:rStyle w:val="PogrubienieTeksttreci211pt"/>
          <w:b w:val="0"/>
        </w:rPr>
      </w:pPr>
      <w:r w:rsidRPr="00B2495B">
        <w:rPr>
          <w:rStyle w:val="PogrubienieTeksttreci211pt"/>
          <w:b w:val="0"/>
          <w:color w:val="000000" w:themeColor="text1"/>
        </w:rPr>
        <w:lastRenderedPageBreak/>
        <w:t>Przedsięwzięcie</w:t>
      </w:r>
      <w:r>
        <w:rPr>
          <w:rStyle w:val="PogrubienieTeksttreci211pt"/>
          <w:b w:val="0"/>
        </w:rPr>
        <w:t xml:space="preserve"> </w:t>
      </w:r>
      <w:r w:rsidR="00765854" w:rsidRPr="0025171D">
        <w:rPr>
          <w:rStyle w:val="PogrubienieTeksttreci211pt"/>
          <w:b w:val="0"/>
        </w:rPr>
        <w:t>2.1.2 będzie wdrażane w przypadku otrzymania środków RPO WSL 2014-2020, w ramach</w:t>
      </w:r>
      <w:r w:rsidR="00661D97" w:rsidRPr="0025171D">
        <w:rPr>
          <w:rStyle w:val="PogrubienieTeksttreci211pt"/>
          <w:b w:val="0"/>
        </w:rPr>
        <w:t>:</w:t>
      </w:r>
    </w:p>
    <w:p w14:paraId="082CB454" w14:textId="77777777" w:rsidR="00EC4C0A" w:rsidRDefault="00661D97" w:rsidP="00FD438F">
      <w:pPr>
        <w:pStyle w:val="Teksttreci21"/>
        <w:tabs>
          <w:tab w:val="left" w:pos="763"/>
        </w:tabs>
        <w:spacing w:before="0" w:after="0" w:line="240" w:lineRule="auto"/>
        <w:ind w:firstLine="0"/>
        <w:rPr>
          <w:rFonts w:ascii="Calibri" w:hAnsi="Calibri"/>
          <w:sz w:val="22"/>
          <w:szCs w:val="22"/>
        </w:rPr>
      </w:pPr>
      <w:r w:rsidRPr="0025171D">
        <w:rPr>
          <w:rStyle w:val="PogrubienieTeksttreci211pt"/>
          <w:b w:val="0"/>
        </w:rPr>
        <w:t xml:space="preserve"> </w:t>
      </w:r>
      <w:r w:rsidRPr="0025171D">
        <w:rPr>
          <w:rFonts w:ascii="Calibri" w:hAnsi="Calibri"/>
          <w:sz w:val="22"/>
          <w:szCs w:val="22"/>
        </w:rPr>
        <w:t xml:space="preserve">- poddziałania </w:t>
      </w:r>
      <w:r w:rsidRPr="00133745">
        <w:rPr>
          <w:rFonts w:ascii="Calibri" w:hAnsi="Calibri"/>
          <w:sz w:val="22"/>
          <w:szCs w:val="22"/>
        </w:rPr>
        <w:t>7.1.3. Poprawa zdolności do zatrudnienia osób poszukujących pracy i pozostających bez,</w:t>
      </w:r>
      <w:r w:rsidR="00FD438F" w:rsidRPr="00133745">
        <w:rPr>
          <w:rFonts w:ascii="Calibri" w:hAnsi="Calibri"/>
          <w:sz w:val="22"/>
          <w:szCs w:val="22"/>
        </w:rPr>
        <w:t xml:space="preserve"> </w:t>
      </w:r>
      <w:r w:rsidRPr="00133745">
        <w:rPr>
          <w:rFonts w:ascii="Calibri" w:hAnsi="Calibri"/>
          <w:sz w:val="22"/>
          <w:szCs w:val="22"/>
        </w:rPr>
        <w:t>poddziałania 9.1.4 Wzmacnianie potencjału społeczno-zawodowego społeczności lokalnych,</w:t>
      </w:r>
      <w:r w:rsidR="00FD438F" w:rsidRPr="00133745">
        <w:rPr>
          <w:rFonts w:ascii="Calibri" w:hAnsi="Calibri"/>
          <w:sz w:val="22"/>
          <w:szCs w:val="22"/>
        </w:rPr>
        <w:t xml:space="preserve"> p</w:t>
      </w:r>
      <w:r w:rsidRPr="00133745">
        <w:rPr>
          <w:rFonts w:ascii="Calibri" w:hAnsi="Calibri"/>
          <w:sz w:val="22"/>
          <w:szCs w:val="22"/>
        </w:rPr>
        <w:t xml:space="preserve">oddziałania </w:t>
      </w:r>
      <w:r w:rsidR="00FD438F" w:rsidRPr="00133745">
        <w:rPr>
          <w:rFonts w:ascii="Calibri" w:hAnsi="Calibri"/>
          <w:sz w:val="22"/>
          <w:szCs w:val="22"/>
        </w:rPr>
        <w:t>9.2.4 Rozwój usług społecznych,</w:t>
      </w:r>
      <w:r w:rsidRPr="00133745">
        <w:rPr>
          <w:rFonts w:ascii="Calibri" w:hAnsi="Calibri"/>
          <w:sz w:val="22"/>
          <w:szCs w:val="22"/>
        </w:rPr>
        <w:t xml:space="preserve"> poddziałania 9.3.1 Wsparcie sektora ekonomii społecznej</w:t>
      </w:r>
      <w:r w:rsidR="001324DF" w:rsidRPr="0025171D">
        <w:rPr>
          <w:rFonts w:ascii="Calibri" w:hAnsi="Calibri"/>
          <w:sz w:val="22"/>
          <w:szCs w:val="22"/>
        </w:rPr>
        <w:t>.</w:t>
      </w:r>
    </w:p>
    <w:p w14:paraId="360EA095" w14:textId="77777777" w:rsidR="006C4FDC" w:rsidRPr="00573426" w:rsidRDefault="006C4FDC" w:rsidP="006C4FDC">
      <w:pPr>
        <w:tabs>
          <w:tab w:val="left" w:pos="1118"/>
        </w:tabs>
        <w:jc w:val="both"/>
        <w:rPr>
          <w:rStyle w:val="Teksttreci250"/>
          <w:rFonts w:ascii="Calibri" w:hAnsi="Calibri"/>
          <w:b w:val="0"/>
          <w:bCs w:val="0"/>
          <w:color w:val="FF0000"/>
          <w:sz w:val="22"/>
          <w:szCs w:val="22"/>
        </w:rPr>
      </w:pPr>
    </w:p>
    <w:p w14:paraId="6A333218" w14:textId="77777777" w:rsidR="006C4FDC" w:rsidRPr="0025171D" w:rsidRDefault="006C4FDC" w:rsidP="00FD438F">
      <w:pPr>
        <w:pStyle w:val="Teksttreci21"/>
        <w:tabs>
          <w:tab w:val="left" w:pos="763"/>
        </w:tabs>
        <w:spacing w:before="0" w:after="0" w:line="240" w:lineRule="auto"/>
        <w:ind w:firstLine="0"/>
        <w:rPr>
          <w:rStyle w:val="PogrubienieTeksttreci211pt"/>
          <w:rFonts w:eastAsia="Tahoma" w:cs="Tahoma"/>
          <w:b w:val="0"/>
          <w:bCs w:val="0"/>
        </w:rPr>
        <w:sectPr w:rsidR="006C4FDC" w:rsidRPr="0025171D" w:rsidSect="00215019">
          <w:headerReference w:type="even" r:id="rId46"/>
          <w:headerReference w:type="default" r:id="rId47"/>
          <w:footerReference w:type="even" r:id="rId48"/>
          <w:footerReference w:type="default" r:id="rId49"/>
          <w:headerReference w:type="first" r:id="rId50"/>
          <w:footerReference w:type="first" r:id="rId51"/>
          <w:pgSz w:w="11907" w:h="16839" w:code="9"/>
          <w:pgMar w:top="720" w:right="720" w:bottom="720" w:left="720" w:header="0" w:footer="261" w:gutter="0"/>
          <w:cols w:space="720"/>
          <w:noEndnote/>
          <w:docGrid w:linePitch="360"/>
        </w:sectPr>
      </w:pPr>
    </w:p>
    <w:tbl>
      <w:tblPr>
        <w:tblW w:w="15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9"/>
        <w:gridCol w:w="284"/>
        <w:gridCol w:w="2409"/>
        <w:gridCol w:w="709"/>
        <w:gridCol w:w="1418"/>
        <w:gridCol w:w="1763"/>
        <w:gridCol w:w="2423"/>
        <w:gridCol w:w="66"/>
        <w:gridCol w:w="1134"/>
        <w:gridCol w:w="903"/>
        <w:gridCol w:w="922"/>
        <w:gridCol w:w="2853"/>
      </w:tblGrid>
      <w:tr w:rsidR="00E2417D" w:rsidRPr="0025171D" w14:paraId="51DCC8E6" w14:textId="77777777" w:rsidTr="00AE4D4B">
        <w:trPr>
          <w:trHeight w:hRule="exact" w:val="291"/>
        </w:trPr>
        <w:tc>
          <w:tcPr>
            <w:tcW w:w="1003" w:type="dxa"/>
            <w:gridSpan w:val="2"/>
            <w:shd w:val="clear" w:color="auto" w:fill="8EAADB"/>
          </w:tcPr>
          <w:p w14:paraId="4915A4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2.0</w:t>
            </w:r>
          </w:p>
        </w:tc>
        <w:tc>
          <w:tcPr>
            <w:tcW w:w="2409" w:type="dxa"/>
            <w:shd w:val="clear" w:color="auto" w:fill="8EAADB"/>
          </w:tcPr>
          <w:p w14:paraId="5E62FD44"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2</w:t>
            </w:r>
          </w:p>
        </w:tc>
        <w:tc>
          <w:tcPr>
            <w:tcW w:w="12191" w:type="dxa"/>
            <w:gridSpan w:val="9"/>
            <w:shd w:val="clear" w:color="auto" w:fill="8EAADB"/>
          </w:tcPr>
          <w:p w14:paraId="169AF60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r>
      <w:tr w:rsidR="00E2417D" w:rsidRPr="0025171D" w14:paraId="3E52209B" w14:textId="77777777" w:rsidTr="00AE4D4B">
        <w:trPr>
          <w:trHeight w:hRule="exact" w:val="292"/>
        </w:trPr>
        <w:tc>
          <w:tcPr>
            <w:tcW w:w="1003" w:type="dxa"/>
            <w:gridSpan w:val="2"/>
            <w:shd w:val="clear" w:color="auto" w:fill="FFE599"/>
          </w:tcPr>
          <w:p w14:paraId="1E140A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2.1</w:t>
            </w:r>
          </w:p>
        </w:tc>
        <w:tc>
          <w:tcPr>
            <w:tcW w:w="2409" w:type="dxa"/>
            <w:shd w:val="clear" w:color="auto" w:fill="FFE599"/>
          </w:tcPr>
          <w:p w14:paraId="01DFEC0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66DD35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r>
      <w:tr w:rsidR="00E2417D" w:rsidRPr="0025171D" w14:paraId="64B05FC0" w14:textId="77777777" w:rsidTr="00AE4D4B">
        <w:trPr>
          <w:trHeight w:hRule="exact" w:val="281"/>
        </w:trPr>
        <w:tc>
          <w:tcPr>
            <w:tcW w:w="1003" w:type="dxa"/>
            <w:gridSpan w:val="2"/>
            <w:shd w:val="clear" w:color="auto" w:fill="FFE599"/>
          </w:tcPr>
          <w:p w14:paraId="6FB99CE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2.2</w:t>
            </w:r>
          </w:p>
        </w:tc>
        <w:tc>
          <w:tcPr>
            <w:tcW w:w="2409" w:type="dxa"/>
            <w:shd w:val="clear" w:color="auto" w:fill="FFE599"/>
          </w:tcPr>
          <w:p w14:paraId="3EC5738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37EEF16B"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r>
      <w:tr w:rsidR="00E2417D" w:rsidRPr="0025171D" w14:paraId="2F3E8AB0" w14:textId="77777777" w:rsidTr="00AE4D4B">
        <w:trPr>
          <w:trHeight w:hRule="exact" w:val="270"/>
        </w:trPr>
        <w:tc>
          <w:tcPr>
            <w:tcW w:w="1003" w:type="dxa"/>
            <w:gridSpan w:val="2"/>
            <w:shd w:val="clear" w:color="auto" w:fill="FFE599"/>
          </w:tcPr>
          <w:p w14:paraId="5D56265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2.3</w:t>
            </w:r>
          </w:p>
        </w:tc>
        <w:tc>
          <w:tcPr>
            <w:tcW w:w="2409" w:type="dxa"/>
            <w:shd w:val="clear" w:color="auto" w:fill="FFE599"/>
          </w:tcPr>
          <w:p w14:paraId="4D09860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168DEF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r>
      <w:tr w:rsidR="00E2417D" w:rsidRPr="0025171D" w14:paraId="5975E12A" w14:textId="77777777" w:rsidTr="00AE4D4B">
        <w:trPr>
          <w:trHeight w:hRule="exact" w:val="288"/>
        </w:trPr>
        <w:tc>
          <w:tcPr>
            <w:tcW w:w="1003" w:type="dxa"/>
            <w:gridSpan w:val="2"/>
            <w:shd w:val="clear" w:color="auto" w:fill="FFE599"/>
          </w:tcPr>
          <w:p w14:paraId="0D5B5D6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2.4</w:t>
            </w:r>
          </w:p>
        </w:tc>
        <w:tc>
          <w:tcPr>
            <w:tcW w:w="2409" w:type="dxa"/>
            <w:shd w:val="clear" w:color="auto" w:fill="FFE599"/>
          </w:tcPr>
          <w:p w14:paraId="051BFBA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1D90DCD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r>
      <w:tr w:rsidR="00E2417D" w:rsidRPr="0025171D" w14:paraId="2A365EB8" w14:textId="77777777" w:rsidTr="00AE4D4B">
        <w:trPr>
          <w:trHeight w:hRule="exact" w:val="499"/>
        </w:trPr>
        <w:tc>
          <w:tcPr>
            <w:tcW w:w="7302" w:type="dxa"/>
            <w:gridSpan w:val="6"/>
            <w:shd w:val="clear" w:color="auto" w:fill="8EAADB"/>
          </w:tcPr>
          <w:p w14:paraId="1A4BE6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423" w:type="dxa"/>
            <w:shd w:val="clear" w:color="auto" w:fill="8EAADB"/>
          </w:tcPr>
          <w:p w14:paraId="6CD2F35A"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8EAADB"/>
            <w:vAlign w:val="center"/>
          </w:tcPr>
          <w:p w14:paraId="73CEC026"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 xml:space="preserve">początkowy 2014 </w:t>
            </w:r>
          </w:p>
        </w:tc>
        <w:tc>
          <w:tcPr>
            <w:tcW w:w="903" w:type="dxa"/>
            <w:shd w:val="clear" w:color="auto" w:fill="8EAADB"/>
            <w:vAlign w:val="center"/>
          </w:tcPr>
          <w:p w14:paraId="5DAE66C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8EAADB"/>
          </w:tcPr>
          <w:p w14:paraId="06A95B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51FB0B8B" w14:textId="77777777" w:rsidTr="00E40A1B">
        <w:trPr>
          <w:trHeight w:hRule="exact" w:val="1462"/>
        </w:trPr>
        <w:tc>
          <w:tcPr>
            <w:tcW w:w="1003" w:type="dxa"/>
            <w:gridSpan w:val="2"/>
            <w:shd w:val="clear" w:color="auto" w:fill="FFFFFF"/>
          </w:tcPr>
          <w:p w14:paraId="02DC711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W2.0</w:t>
            </w:r>
          </w:p>
        </w:tc>
        <w:tc>
          <w:tcPr>
            <w:tcW w:w="2409" w:type="dxa"/>
            <w:shd w:val="clear" w:color="auto" w:fill="FFFFFF"/>
          </w:tcPr>
          <w:p w14:paraId="5DEC4F2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c>
          <w:tcPr>
            <w:tcW w:w="3890" w:type="dxa"/>
            <w:gridSpan w:val="3"/>
            <w:shd w:val="clear" w:color="auto" w:fill="auto"/>
          </w:tcPr>
          <w:p w14:paraId="4DA69C43" w14:textId="77777777" w:rsidR="006C65DB" w:rsidRPr="0025171D" w:rsidRDefault="00A63ECD" w:rsidP="006C65DB">
            <w:pPr>
              <w:rPr>
                <w:rFonts w:ascii="Calibri" w:eastAsia="Times New Roman" w:hAnsi="Calibri" w:cs="Times New Roman"/>
                <w:sz w:val="16"/>
                <w:szCs w:val="16"/>
              </w:rPr>
            </w:pPr>
            <w:r w:rsidRPr="0025171D">
              <w:rPr>
                <w:rFonts w:ascii="Calibri" w:eastAsia="Times New Roman" w:hAnsi="Calibri" w:cs="Times New Roman"/>
                <w:sz w:val="16"/>
                <w:szCs w:val="16"/>
              </w:rPr>
              <w:t>U</w:t>
            </w:r>
            <w:r w:rsidR="006C65DB" w:rsidRPr="0025171D">
              <w:rPr>
                <w:rFonts w:ascii="Calibri" w:eastAsia="Times New Roman" w:hAnsi="Calibri" w:cs="Times New Roman"/>
                <w:sz w:val="16"/>
                <w:szCs w:val="16"/>
              </w:rPr>
              <w:t>dział bezrobotnych zarejestrowanych w ogólnej liczbie ludności w wieku produkcyjnym na terenie LGD</w:t>
            </w:r>
          </w:p>
          <w:p w14:paraId="0BC58D2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gospodarstw korzystających z pomocy społecznej;</w:t>
            </w:r>
          </w:p>
          <w:p w14:paraId="34C60B8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wypłacanych dodatków mieszkaniowych; </w:t>
            </w:r>
          </w:p>
          <w:p w14:paraId="2CB62B5E"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podmiotów gospodarczych działających w sektorze prywatnym</w:t>
            </w:r>
          </w:p>
        </w:tc>
        <w:tc>
          <w:tcPr>
            <w:tcW w:w="2423" w:type="dxa"/>
            <w:shd w:val="clear" w:color="auto" w:fill="FFFFFF"/>
          </w:tcPr>
          <w:p w14:paraId="63AA74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w:t>
            </w:r>
          </w:p>
          <w:p w14:paraId="1D3FDF7F" w14:textId="77777777" w:rsidR="006C65DB" w:rsidRPr="0025171D" w:rsidRDefault="006C65DB" w:rsidP="006C65DB">
            <w:pPr>
              <w:jc w:val="both"/>
              <w:rPr>
                <w:rFonts w:ascii="Calibri" w:eastAsia="Times New Roman" w:hAnsi="Calibri" w:cs="Times New Roman"/>
                <w:sz w:val="16"/>
                <w:szCs w:val="16"/>
              </w:rPr>
            </w:pPr>
          </w:p>
          <w:p w14:paraId="366DC355" w14:textId="77777777" w:rsidR="006C65DB" w:rsidRPr="0025171D" w:rsidRDefault="006C65DB" w:rsidP="006C65DB">
            <w:pPr>
              <w:jc w:val="both"/>
              <w:rPr>
                <w:rFonts w:ascii="Calibri" w:eastAsia="Times New Roman" w:hAnsi="Calibri" w:cs="Times New Roman"/>
                <w:sz w:val="16"/>
                <w:szCs w:val="16"/>
              </w:rPr>
            </w:pPr>
          </w:p>
          <w:p w14:paraId="2BEB769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03302E42" w14:textId="77777777" w:rsidR="006C65DB" w:rsidRPr="0025171D" w:rsidRDefault="006C65DB" w:rsidP="006C65DB">
            <w:pPr>
              <w:jc w:val="both"/>
              <w:rPr>
                <w:rFonts w:ascii="Calibri" w:eastAsia="Times New Roman" w:hAnsi="Calibri" w:cs="Times New Roman"/>
                <w:sz w:val="16"/>
                <w:szCs w:val="16"/>
              </w:rPr>
            </w:pPr>
          </w:p>
          <w:p w14:paraId="6A6B597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3353182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00" w:type="dxa"/>
            <w:gridSpan w:val="2"/>
            <w:shd w:val="clear" w:color="auto" w:fill="FFFFFF"/>
            <w:vAlign w:val="center"/>
          </w:tcPr>
          <w:p w14:paraId="15D14677" w14:textId="77777777" w:rsidR="006C65DB" w:rsidRPr="0025171D" w:rsidRDefault="004C7906"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6,0</w:t>
            </w:r>
          </w:p>
          <w:p w14:paraId="1888F79C" w14:textId="77777777" w:rsidR="006C65DB" w:rsidRPr="0025171D" w:rsidRDefault="006C65DB" w:rsidP="006C65DB">
            <w:pPr>
              <w:jc w:val="center"/>
              <w:rPr>
                <w:rFonts w:ascii="Calibri" w:eastAsia="Times New Roman" w:hAnsi="Calibri" w:cs="Times New Roman"/>
                <w:sz w:val="16"/>
                <w:szCs w:val="16"/>
              </w:rPr>
            </w:pPr>
          </w:p>
          <w:p w14:paraId="598FCDDF" w14:textId="77777777" w:rsidR="006C65DB" w:rsidRPr="0025171D" w:rsidRDefault="006C65DB" w:rsidP="006C65DB">
            <w:pPr>
              <w:jc w:val="center"/>
              <w:rPr>
                <w:rFonts w:ascii="Calibri" w:eastAsia="Times New Roman" w:hAnsi="Calibri" w:cs="Times New Roman"/>
                <w:sz w:val="16"/>
                <w:szCs w:val="16"/>
              </w:rPr>
            </w:pPr>
          </w:p>
          <w:p w14:paraId="7CD9D8A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85456F" w:rsidRPr="0025171D">
              <w:rPr>
                <w:rFonts w:ascii="Calibri" w:eastAsia="Times New Roman" w:hAnsi="Calibri" w:cs="Times New Roman"/>
                <w:sz w:val="16"/>
                <w:szCs w:val="16"/>
              </w:rPr>
              <w:t>42</w:t>
            </w:r>
          </w:p>
          <w:p w14:paraId="4C5A3791" w14:textId="77777777" w:rsidR="006C65DB" w:rsidRPr="0025171D" w:rsidRDefault="006C65DB" w:rsidP="006C65DB">
            <w:pPr>
              <w:jc w:val="center"/>
              <w:rPr>
                <w:rFonts w:ascii="Calibri" w:eastAsia="Times New Roman" w:hAnsi="Calibri" w:cs="Times New Roman"/>
                <w:sz w:val="16"/>
                <w:szCs w:val="16"/>
              </w:rPr>
            </w:pPr>
          </w:p>
          <w:p w14:paraId="3C12A3E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w:t>
            </w:r>
            <w:r w:rsidR="0085456F" w:rsidRPr="0025171D">
              <w:rPr>
                <w:rFonts w:ascii="Calibri" w:eastAsia="Times New Roman" w:hAnsi="Calibri" w:cs="Times New Roman"/>
                <w:sz w:val="16"/>
                <w:szCs w:val="16"/>
              </w:rPr>
              <w:t>036</w:t>
            </w:r>
          </w:p>
          <w:p w14:paraId="32266973" w14:textId="77777777" w:rsidR="006C65DB" w:rsidRPr="0025171D" w:rsidRDefault="00F77DFD"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7043</w:t>
            </w:r>
          </w:p>
          <w:p w14:paraId="06A831C7" w14:textId="77777777" w:rsidR="006C65DB" w:rsidRPr="0025171D" w:rsidRDefault="006C65DB" w:rsidP="006C65DB">
            <w:pPr>
              <w:jc w:val="center"/>
              <w:rPr>
                <w:rFonts w:ascii="Calibri" w:eastAsia="Times New Roman" w:hAnsi="Calibri" w:cs="Times New Roman"/>
                <w:sz w:val="16"/>
                <w:szCs w:val="16"/>
              </w:rPr>
            </w:pPr>
          </w:p>
          <w:p w14:paraId="7D8A6054" w14:textId="77777777" w:rsidR="006C65DB" w:rsidRPr="0025171D" w:rsidRDefault="006C65DB" w:rsidP="006C65DB">
            <w:pPr>
              <w:jc w:val="center"/>
              <w:rPr>
                <w:rFonts w:ascii="Calibri" w:eastAsia="Times New Roman" w:hAnsi="Calibri" w:cs="Times New Roman"/>
                <w:sz w:val="16"/>
                <w:szCs w:val="16"/>
              </w:rPr>
            </w:pPr>
          </w:p>
        </w:tc>
        <w:tc>
          <w:tcPr>
            <w:tcW w:w="903" w:type="dxa"/>
            <w:shd w:val="clear" w:color="auto" w:fill="auto"/>
            <w:vAlign w:val="center"/>
          </w:tcPr>
          <w:p w14:paraId="409E69D5" w14:textId="77777777" w:rsidR="006C65DB" w:rsidRPr="0025171D" w:rsidRDefault="003E239A" w:rsidP="006C65DB">
            <w:pPr>
              <w:jc w:val="center"/>
              <w:rPr>
                <w:rFonts w:ascii="Calibri" w:hAnsi="Calibri"/>
                <w:sz w:val="16"/>
                <w:szCs w:val="16"/>
              </w:rPr>
            </w:pPr>
            <w:r w:rsidRPr="0025171D">
              <w:rPr>
                <w:rFonts w:ascii="Calibri" w:hAnsi="Calibri"/>
                <w:sz w:val="16"/>
                <w:szCs w:val="16"/>
              </w:rPr>
              <w:t>5,0</w:t>
            </w:r>
          </w:p>
          <w:p w14:paraId="184ED8D6" w14:textId="77777777" w:rsidR="00A63ECD" w:rsidRPr="0025171D" w:rsidRDefault="00A63ECD" w:rsidP="006C65DB">
            <w:pPr>
              <w:jc w:val="center"/>
              <w:rPr>
                <w:rFonts w:ascii="Calibri" w:hAnsi="Calibri"/>
                <w:sz w:val="16"/>
                <w:szCs w:val="16"/>
              </w:rPr>
            </w:pPr>
          </w:p>
          <w:p w14:paraId="23E15605" w14:textId="77777777" w:rsidR="00A63ECD" w:rsidRPr="0025171D" w:rsidRDefault="00A63ECD" w:rsidP="006C65DB">
            <w:pPr>
              <w:jc w:val="center"/>
              <w:rPr>
                <w:rFonts w:ascii="Calibri" w:hAnsi="Calibri"/>
                <w:sz w:val="16"/>
                <w:szCs w:val="16"/>
              </w:rPr>
            </w:pPr>
          </w:p>
          <w:p w14:paraId="16ADD436" w14:textId="77777777" w:rsidR="00A63ECD" w:rsidRPr="0025171D" w:rsidRDefault="00A63ECD" w:rsidP="006C65DB">
            <w:pPr>
              <w:jc w:val="center"/>
              <w:rPr>
                <w:rFonts w:ascii="Calibri" w:hAnsi="Calibri"/>
                <w:sz w:val="16"/>
                <w:szCs w:val="16"/>
              </w:rPr>
            </w:pPr>
            <w:r w:rsidRPr="0025171D">
              <w:rPr>
                <w:rFonts w:ascii="Calibri" w:hAnsi="Calibri"/>
                <w:sz w:val="16"/>
                <w:szCs w:val="16"/>
              </w:rPr>
              <w:t>950</w:t>
            </w:r>
          </w:p>
          <w:p w14:paraId="25B2DFA7" w14:textId="77777777" w:rsidR="003E239A" w:rsidRPr="0025171D" w:rsidRDefault="003E239A" w:rsidP="006C65DB">
            <w:pPr>
              <w:jc w:val="center"/>
              <w:rPr>
                <w:rFonts w:ascii="Calibri" w:hAnsi="Calibri"/>
                <w:sz w:val="16"/>
                <w:szCs w:val="16"/>
              </w:rPr>
            </w:pPr>
          </w:p>
          <w:p w14:paraId="5A3AE0CF" w14:textId="77777777" w:rsidR="003E239A" w:rsidRPr="0025171D" w:rsidRDefault="00A63ECD" w:rsidP="006C65DB">
            <w:pPr>
              <w:jc w:val="center"/>
              <w:rPr>
                <w:rFonts w:ascii="Calibri" w:hAnsi="Calibri"/>
                <w:sz w:val="16"/>
                <w:szCs w:val="16"/>
              </w:rPr>
            </w:pPr>
            <w:r w:rsidRPr="0025171D">
              <w:rPr>
                <w:rFonts w:ascii="Calibri" w:hAnsi="Calibri"/>
                <w:sz w:val="16"/>
                <w:szCs w:val="16"/>
              </w:rPr>
              <w:t>990</w:t>
            </w:r>
          </w:p>
          <w:p w14:paraId="1FCF488E" w14:textId="77777777" w:rsidR="003E239A" w:rsidRPr="0025171D" w:rsidRDefault="00A63ECD" w:rsidP="006C65DB">
            <w:pPr>
              <w:jc w:val="center"/>
              <w:rPr>
                <w:rFonts w:ascii="Calibri" w:hAnsi="Calibri"/>
                <w:sz w:val="16"/>
                <w:szCs w:val="16"/>
              </w:rPr>
            </w:pPr>
            <w:r w:rsidRPr="0025171D">
              <w:rPr>
                <w:rFonts w:ascii="Calibri" w:hAnsi="Calibri"/>
                <w:sz w:val="16"/>
                <w:szCs w:val="16"/>
              </w:rPr>
              <w:t>8010</w:t>
            </w:r>
          </w:p>
          <w:p w14:paraId="6E1F43E1" w14:textId="77777777" w:rsidR="003E239A" w:rsidRPr="0025171D" w:rsidRDefault="003E239A" w:rsidP="006C65DB">
            <w:pPr>
              <w:jc w:val="center"/>
              <w:rPr>
                <w:rFonts w:ascii="Calibri" w:hAnsi="Calibri"/>
                <w:sz w:val="16"/>
                <w:szCs w:val="16"/>
              </w:rPr>
            </w:pPr>
          </w:p>
          <w:p w14:paraId="407BF5D7" w14:textId="77777777" w:rsidR="003E239A" w:rsidRPr="0025171D" w:rsidRDefault="003E239A" w:rsidP="006C65DB">
            <w:pPr>
              <w:jc w:val="center"/>
              <w:rPr>
                <w:rFonts w:ascii="Calibri" w:hAnsi="Calibri"/>
                <w:sz w:val="16"/>
                <w:szCs w:val="16"/>
              </w:rPr>
            </w:pPr>
          </w:p>
          <w:p w14:paraId="6E93108B" w14:textId="77777777" w:rsidR="003E239A" w:rsidRPr="0025171D" w:rsidRDefault="003E239A" w:rsidP="006C65DB">
            <w:pPr>
              <w:jc w:val="center"/>
              <w:rPr>
                <w:rFonts w:ascii="Calibri" w:hAnsi="Calibri"/>
                <w:sz w:val="16"/>
                <w:szCs w:val="16"/>
              </w:rPr>
            </w:pPr>
          </w:p>
          <w:p w14:paraId="1AEEA3BA" w14:textId="77777777" w:rsidR="003E239A" w:rsidRPr="0025171D" w:rsidRDefault="003E239A" w:rsidP="006C65DB">
            <w:pPr>
              <w:jc w:val="center"/>
              <w:rPr>
                <w:rFonts w:ascii="Calibri" w:hAnsi="Calibri"/>
                <w:sz w:val="16"/>
                <w:szCs w:val="16"/>
              </w:rPr>
            </w:pPr>
          </w:p>
          <w:p w14:paraId="500BDA88" w14:textId="77777777" w:rsidR="003E239A" w:rsidRPr="0025171D" w:rsidRDefault="003E239A" w:rsidP="006C65DB">
            <w:pPr>
              <w:jc w:val="center"/>
              <w:rPr>
                <w:rFonts w:ascii="Calibri" w:hAnsi="Calibri"/>
                <w:sz w:val="16"/>
                <w:szCs w:val="16"/>
              </w:rPr>
            </w:pPr>
          </w:p>
          <w:p w14:paraId="71CB6394" w14:textId="77777777" w:rsidR="003E239A" w:rsidRPr="0025171D" w:rsidRDefault="003E239A" w:rsidP="006C65DB">
            <w:pPr>
              <w:jc w:val="center"/>
              <w:rPr>
                <w:rFonts w:ascii="Calibri" w:hAnsi="Calibri"/>
                <w:sz w:val="16"/>
                <w:szCs w:val="16"/>
              </w:rPr>
            </w:pPr>
          </w:p>
          <w:p w14:paraId="22B80C3E" w14:textId="77777777" w:rsidR="003E239A" w:rsidRPr="0025171D" w:rsidRDefault="003E239A" w:rsidP="006C65DB">
            <w:pPr>
              <w:jc w:val="center"/>
              <w:rPr>
                <w:rFonts w:ascii="Calibri" w:hAnsi="Calibri"/>
                <w:sz w:val="16"/>
                <w:szCs w:val="16"/>
              </w:rPr>
            </w:pPr>
          </w:p>
        </w:tc>
        <w:tc>
          <w:tcPr>
            <w:tcW w:w="3775" w:type="dxa"/>
            <w:gridSpan w:val="2"/>
            <w:shd w:val="clear" w:color="auto" w:fill="FFFFFF"/>
            <w:vAlign w:val="center"/>
          </w:tcPr>
          <w:p w14:paraId="09BA7A8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GUS, dane z gmin</w:t>
            </w:r>
          </w:p>
        </w:tc>
      </w:tr>
      <w:tr w:rsidR="00E2417D" w:rsidRPr="0025171D" w14:paraId="6892B808" w14:textId="77777777" w:rsidTr="00AE4D4B">
        <w:trPr>
          <w:trHeight w:hRule="exact" w:val="555"/>
        </w:trPr>
        <w:tc>
          <w:tcPr>
            <w:tcW w:w="7302" w:type="dxa"/>
            <w:gridSpan w:val="6"/>
            <w:shd w:val="clear" w:color="auto" w:fill="FFE599"/>
          </w:tcPr>
          <w:p w14:paraId="26F6BB6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423" w:type="dxa"/>
            <w:shd w:val="clear" w:color="auto" w:fill="FFE599"/>
          </w:tcPr>
          <w:p w14:paraId="6280F599"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FFE599"/>
            <w:vAlign w:val="center"/>
          </w:tcPr>
          <w:p w14:paraId="085AE6D8"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początkowy 2014 rok</w:t>
            </w:r>
          </w:p>
        </w:tc>
        <w:tc>
          <w:tcPr>
            <w:tcW w:w="903" w:type="dxa"/>
            <w:shd w:val="clear" w:color="auto" w:fill="FFE599"/>
            <w:vAlign w:val="center"/>
          </w:tcPr>
          <w:p w14:paraId="2256B46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FFE599"/>
          </w:tcPr>
          <w:p w14:paraId="7353954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14:paraId="0C5ED283" w14:textId="77777777" w:rsidTr="00E40A1B">
        <w:trPr>
          <w:trHeight w:val="2973"/>
        </w:trPr>
        <w:tc>
          <w:tcPr>
            <w:tcW w:w="719" w:type="dxa"/>
            <w:shd w:val="clear" w:color="auto" w:fill="FFFFFF"/>
          </w:tcPr>
          <w:p w14:paraId="5FAAF2D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W2.1</w:t>
            </w:r>
          </w:p>
        </w:tc>
        <w:tc>
          <w:tcPr>
            <w:tcW w:w="3402" w:type="dxa"/>
            <w:gridSpan w:val="3"/>
            <w:shd w:val="clear" w:color="auto" w:fill="FFFFFF"/>
          </w:tcPr>
          <w:p w14:paraId="3C32ACB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c>
          <w:tcPr>
            <w:tcW w:w="3181" w:type="dxa"/>
            <w:gridSpan w:val="2"/>
            <w:shd w:val="clear" w:color="auto" w:fill="FFFFFF"/>
          </w:tcPr>
          <w:p w14:paraId="7F19ED48"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osób przeszkolonych w tym liczba osób z grup </w:t>
            </w:r>
            <w:proofErr w:type="spellStart"/>
            <w:r w:rsidRPr="0025171D">
              <w:rPr>
                <w:rFonts w:ascii="Calibri" w:eastAsia="Times New Roman" w:hAnsi="Calibri" w:cs="Times New Roman"/>
                <w:sz w:val="16"/>
                <w:szCs w:val="16"/>
              </w:rPr>
              <w:t>defaworyzowanych</w:t>
            </w:r>
            <w:proofErr w:type="spellEnd"/>
            <w:r w:rsidRPr="0025171D">
              <w:rPr>
                <w:rFonts w:ascii="Calibri" w:eastAsia="Times New Roman" w:hAnsi="Calibri" w:cs="Times New Roman"/>
                <w:sz w:val="16"/>
                <w:szCs w:val="16"/>
              </w:rPr>
              <w:t xml:space="preserve"> objętych ww. wsparciem</w:t>
            </w:r>
          </w:p>
          <w:p w14:paraId="20B0D174" w14:textId="77777777" w:rsidR="00E7603E" w:rsidRDefault="00E7603E" w:rsidP="00AE4D4B">
            <w:pPr>
              <w:rPr>
                <w:rFonts w:ascii="Calibri" w:eastAsia="Times New Roman" w:hAnsi="Calibri" w:cs="Times New Roman"/>
                <w:sz w:val="16"/>
                <w:szCs w:val="16"/>
              </w:rPr>
            </w:pPr>
          </w:p>
          <w:p w14:paraId="3A601101"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oceniających szkolenia jako adekwatne do oczekiwań</w:t>
            </w:r>
          </w:p>
          <w:p w14:paraId="1279203E" w14:textId="77777777" w:rsidR="00E2417D"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z</w:t>
            </w:r>
            <w:r w:rsidR="009E1164" w:rsidRPr="0025171D">
              <w:rPr>
                <w:rFonts w:ascii="Calibri" w:eastAsia="Times New Roman" w:hAnsi="Calibri" w:cs="Times New Roman"/>
                <w:sz w:val="16"/>
                <w:szCs w:val="16"/>
              </w:rPr>
              <w:t>awodowych</w:t>
            </w:r>
          </w:p>
          <w:p w14:paraId="4BD6ABEF" w14:textId="77777777" w:rsidR="00E7603E" w:rsidRDefault="00E7603E" w:rsidP="00AE4D4B">
            <w:pPr>
              <w:rPr>
                <w:rFonts w:ascii="Calibri" w:eastAsia="Times New Roman" w:hAnsi="Calibri" w:cs="Times New Roman"/>
                <w:sz w:val="16"/>
                <w:szCs w:val="16"/>
              </w:rPr>
            </w:pPr>
          </w:p>
          <w:p w14:paraId="058EDF9F" w14:textId="77777777" w:rsidR="00276071" w:rsidRPr="0025171D" w:rsidRDefault="00276071" w:rsidP="00AE4D4B">
            <w:pPr>
              <w:rPr>
                <w:rFonts w:ascii="Calibri" w:eastAsia="Times New Roman" w:hAnsi="Calibri" w:cs="Times New Roman"/>
                <w:sz w:val="16"/>
                <w:szCs w:val="16"/>
              </w:rPr>
            </w:pPr>
            <w:r w:rsidRPr="002C7D7D">
              <w:rPr>
                <w:rFonts w:ascii="Calibri" w:eastAsia="Times New Roman" w:hAnsi="Calibri" w:cs="Times New Roman"/>
                <w:sz w:val="16"/>
                <w:szCs w:val="16"/>
              </w:rPr>
              <w:t>Liczba uczestników inicjatyw o charakterze kulturalnym, wychowawczym oraz rozrywkowym</w:t>
            </w:r>
          </w:p>
          <w:p w14:paraId="55258A89" w14:textId="77777777" w:rsidR="00E7603E" w:rsidRDefault="00E7603E" w:rsidP="00AE4D4B">
            <w:pPr>
              <w:rPr>
                <w:rFonts w:ascii="Calibri" w:eastAsia="Times New Roman" w:hAnsi="Calibri" w:cs="Times New Roman"/>
                <w:sz w:val="16"/>
                <w:szCs w:val="16"/>
              </w:rPr>
            </w:pPr>
          </w:p>
          <w:p w14:paraId="1C409751" w14:textId="77777777" w:rsidR="00276071" w:rsidRPr="00E40A1B" w:rsidRDefault="007E2644" w:rsidP="00D70D60">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uczestników inicjatyw wspierających </w:t>
            </w:r>
            <w:r w:rsidR="00E40A1B" w:rsidRPr="00D70D60">
              <w:rPr>
                <w:rFonts w:ascii="Calibri" w:eastAsia="Times New Roman" w:hAnsi="Calibri" w:cs="Times New Roman"/>
                <w:color w:val="auto"/>
                <w:sz w:val="16"/>
                <w:szCs w:val="16"/>
              </w:rPr>
              <w:t xml:space="preserve">grupy </w:t>
            </w:r>
            <w:proofErr w:type="spellStart"/>
            <w:r w:rsidR="00E40A1B" w:rsidRPr="00D70D60">
              <w:rPr>
                <w:rFonts w:ascii="Calibri" w:eastAsia="Times New Roman" w:hAnsi="Calibri" w:cs="Times New Roman"/>
                <w:color w:val="auto"/>
                <w:sz w:val="16"/>
                <w:szCs w:val="16"/>
              </w:rPr>
              <w:t>defaworyzowane</w:t>
            </w:r>
            <w:proofErr w:type="spellEnd"/>
          </w:p>
        </w:tc>
        <w:tc>
          <w:tcPr>
            <w:tcW w:w="2423" w:type="dxa"/>
            <w:shd w:val="clear" w:color="auto" w:fill="FFFFFF"/>
          </w:tcPr>
          <w:p w14:paraId="74F9C754" w14:textId="77777777" w:rsidR="00E2417D"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r w:rsidR="00E2417D" w:rsidRPr="0025171D">
              <w:rPr>
                <w:rFonts w:ascii="Calibri" w:eastAsia="Times New Roman" w:hAnsi="Calibri" w:cs="Times New Roman"/>
                <w:sz w:val="16"/>
                <w:szCs w:val="16"/>
              </w:rPr>
              <w:t>soba</w:t>
            </w:r>
          </w:p>
          <w:p w14:paraId="2D60D79B" w14:textId="77777777" w:rsidR="00276071" w:rsidRPr="0025171D" w:rsidRDefault="00276071" w:rsidP="00E2417D">
            <w:pPr>
              <w:jc w:val="both"/>
              <w:rPr>
                <w:rFonts w:ascii="Calibri" w:eastAsia="Times New Roman" w:hAnsi="Calibri" w:cs="Times New Roman"/>
                <w:sz w:val="16"/>
                <w:szCs w:val="16"/>
              </w:rPr>
            </w:pPr>
          </w:p>
          <w:p w14:paraId="773C12F9" w14:textId="77777777" w:rsidR="00276071" w:rsidRPr="0025171D" w:rsidRDefault="00276071" w:rsidP="00E2417D">
            <w:pPr>
              <w:jc w:val="both"/>
              <w:rPr>
                <w:rFonts w:ascii="Calibri" w:eastAsia="Times New Roman" w:hAnsi="Calibri" w:cs="Times New Roman"/>
                <w:sz w:val="16"/>
                <w:szCs w:val="16"/>
              </w:rPr>
            </w:pPr>
          </w:p>
          <w:p w14:paraId="56B0C71A" w14:textId="77777777" w:rsidR="00276071" w:rsidRPr="0025171D" w:rsidRDefault="00276071" w:rsidP="00E2417D">
            <w:pPr>
              <w:jc w:val="both"/>
              <w:rPr>
                <w:rFonts w:ascii="Calibri" w:eastAsia="Times New Roman" w:hAnsi="Calibri" w:cs="Times New Roman"/>
                <w:sz w:val="16"/>
                <w:szCs w:val="16"/>
              </w:rPr>
            </w:pPr>
          </w:p>
          <w:p w14:paraId="56D318F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B71CAD7" w14:textId="77777777" w:rsidR="00276071" w:rsidRPr="0025171D" w:rsidRDefault="00276071" w:rsidP="00E2417D">
            <w:pPr>
              <w:jc w:val="both"/>
              <w:rPr>
                <w:rFonts w:ascii="Calibri" w:eastAsia="Times New Roman" w:hAnsi="Calibri" w:cs="Times New Roman"/>
                <w:sz w:val="16"/>
                <w:szCs w:val="16"/>
              </w:rPr>
            </w:pPr>
          </w:p>
          <w:p w14:paraId="577F97C2" w14:textId="77777777" w:rsidR="00276071" w:rsidRPr="0025171D" w:rsidRDefault="00276071" w:rsidP="00E2417D">
            <w:pPr>
              <w:jc w:val="both"/>
              <w:rPr>
                <w:rFonts w:ascii="Calibri" w:eastAsia="Times New Roman" w:hAnsi="Calibri" w:cs="Times New Roman"/>
                <w:sz w:val="16"/>
                <w:szCs w:val="16"/>
              </w:rPr>
            </w:pPr>
          </w:p>
          <w:p w14:paraId="54EDDED8" w14:textId="77777777" w:rsidR="00276071" w:rsidRPr="0025171D" w:rsidRDefault="00276071" w:rsidP="00E2417D">
            <w:pPr>
              <w:jc w:val="both"/>
              <w:rPr>
                <w:rFonts w:ascii="Calibri" w:eastAsia="Times New Roman" w:hAnsi="Calibri" w:cs="Times New Roman"/>
                <w:sz w:val="16"/>
                <w:szCs w:val="16"/>
              </w:rPr>
            </w:pPr>
          </w:p>
          <w:p w14:paraId="448AD77D"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79BA24" w14:textId="77777777" w:rsidR="007E2644" w:rsidRPr="0025171D" w:rsidRDefault="007E2644" w:rsidP="00E2417D">
            <w:pPr>
              <w:jc w:val="both"/>
              <w:rPr>
                <w:rFonts w:ascii="Calibri" w:eastAsia="Times New Roman" w:hAnsi="Calibri" w:cs="Times New Roman"/>
                <w:sz w:val="16"/>
                <w:szCs w:val="16"/>
              </w:rPr>
            </w:pPr>
          </w:p>
          <w:p w14:paraId="61E6C7D9" w14:textId="77777777" w:rsidR="007E2644" w:rsidRPr="0025171D" w:rsidRDefault="007E2644" w:rsidP="00E2417D">
            <w:pPr>
              <w:jc w:val="both"/>
              <w:rPr>
                <w:rFonts w:ascii="Calibri" w:eastAsia="Times New Roman" w:hAnsi="Calibri" w:cs="Times New Roman"/>
                <w:sz w:val="16"/>
                <w:szCs w:val="16"/>
              </w:rPr>
            </w:pPr>
          </w:p>
          <w:p w14:paraId="6D8DC8B0" w14:textId="77777777" w:rsidR="007E2644" w:rsidRPr="0025171D" w:rsidRDefault="007E2644" w:rsidP="00E2417D">
            <w:pPr>
              <w:jc w:val="both"/>
              <w:rPr>
                <w:rFonts w:ascii="Calibri" w:eastAsia="Times New Roman" w:hAnsi="Calibri" w:cs="Times New Roman"/>
                <w:sz w:val="16"/>
                <w:szCs w:val="16"/>
              </w:rPr>
            </w:pPr>
          </w:p>
          <w:p w14:paraId="7359079D"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14:paraId="3985FFA8" w14:textId="77777777" w:rsidR="00E2417D" w:rsidRPr="0025171D" w:rsidRDefault="009E116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64AD9FFA" w14:textId="77777777" w:rsidR="00276071" w:rsidRPr="0025171D" w:rsidRDefault="00276071" w:rsidP="00E2417D">
            <w:pPr>
              <w:jc w:val="both"/>
              <w:rPr>
                <w:rFonts w:ascii="Calibri" w:eastAsia="Times New Roman" w:hAnsi="Calibri" w:cs="Times New Roman"/>
                <w:sz w:val="16"/>
                <w:szCs w:val="16"/>
              </w:rPr>
            </w:pPr>
          </w:p>
          <w:p w14:paraId="73DF32C0" w14:textId="77777777" w:rsidR="00276071" w:rsidRPr="0025171D" w:rsidRDefault="00276071" w:rsidP="00E2417D">
            <w:pPr>
              <w:jc w:val="both"/>
              <w:rPr>
                <w:rFonts w:ascii="Calibri" w:eastAsia="Times New Roman" w:hAnsi="Calibri" w:cs="Times New Roman"/>
                <w:sz w:val="16"/>
                <w:szCs w:val="16"/>
              </w:rPr>
            </w:pPr>
          </w:p>
          <w:p w14:paraId="54AAF665" w14:textId="77777777" w:rsidR="00276071" w:rsidRPr="0025171D" w:rsidRDefault="00276071" w:rsidP="00E2417D">
            <w:pPr>
              <w:jc w:val="both"/>
              <w:rPr>
                <w:rFonts w:ascii="Calibri" w:eastAsia="Times New Roman" w:hAnsi="Calibri" w:cs="Times New Roman"/>
                <w:sz w:val="16"/>
                <w:szCs w:val="16"/>
              </w:rPr>
            </w:pPr>
          </w:p>
          <w:p w14:paraId="3DBB6A44"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9E889EB" w14:textId="77777777" w:rsidR="00276071" w:rsidRPr="0025171D" w:rsidRDefault="00276071" w:rsidP="00E2417D">
            <w:pPr>
              <w:jc w:val="both"/>
              <w:rPr>
                <w:rFonts w:ascii="Calibri" w:eastAsia="Times New Roman" w:hAnsi="Calibri" w:cs="Times New Roman"/>
                <w:sz w:val="16"/>
                <w:szCs w:val="16"/>
              </w:rPr>
            </w:pPr>
          </w:p>
          <w:p w14:paraId="48FFE6B2" w14:textId="77777777" w:rsidR="00276071" w:rsidRPr="0025171D" w:rsidRDefault="00276071" w:rsidP="00E2417D">
            <w:pPr>
              <w:jc w:val="both"/>
              <w:rPr>
                <w:rFonts w:ascii="Calibri" w:eastAsia="Times New Roman" w:hAnsi="Calibri" w:cs="Times New Roman"/>
                <w:sz w:val="16"/>
                <w:szCs w:val="16"/>
              </w:rPr>
            </w:pPr>
          </w:p>
          <w:p w14:paraId="1C420AD7" w14:textId="77777777" w:rsidR="00276071" w:rsidRPr="0025171D" w:rsidRDefault="00276071" w:rsidP="00E2417D">
            <w:pPr>
              <w:jc w:val="both"/>
              <w:rPr>
                <w:rFonts w:ascii="Calibri" w:eastAsia="Times New Roman" w:hAnsi="Calibri" w:cs="Times New Roman"/>
                <w:sz w:val="16"/>
                <w:szCs w:val="16"/>
              </w:rPr>
            </w:pPr>
          </w:p>
          <w:p w14:paraId="2CA69B3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E9D8744" w14:textId="77777777" w:rsidR="007E2644" w:rsidRPr="0025171D" w:rsidRDefault="007E2644" w:rsidP="00E2417D">
            <w:pPr>
              <w:jc w:val="both"/>
              <w:rPr>
                <w:rFonts w:ascii="Calibri" w:eastAsia="Times New Roman" w:hAnsi="Calibri" w:cs="Times New Roman"/>
                <w:sz w:val="16"/>
                <w:szCs w:val="16"/>
              </w:rPr>
            </w:pPr>
          </w:p>
          <w:p w14:paraId="4C5AFFF6" w14:textId="77777777" w:rsidR="007E2644" w:rsidRPr="0025171D" w:rsidRDefault="007E2644" w:rsidP="00E2417D">
            <w:pPr>
              <w:jc w:val="both"/>
              <w:rPr>
                <w:rFonts w:ascii="Calibri" w:eastAsia="Times New Roman" w:hAnsi="Calibri" w:cs="Times New Roman"/>
                <w:sz w:val="16"/>
                <w:szCs w:val="16"/>
              </w:rPr>
            </w:pPr>
          </w:p>
          <w:p w14:paraId="5A1A6C6A" w14:textId="77777777" w:rsidR="007E2644" w:rsidRPr="0025171D" w:rsidRDefault="007E2644" w:rsidP="00E2417D">
            <w:pPr>
              <w:jc w:val="both"/>
              <w:rPr>
                <w:rFonts w:ascii="Calibri" w:eastAsia="Times New Roman" w:hAnsi="Calibri" w:cs="Times New Roman"/>
                <w:sz w:val="16"/>
                <w:szCs w:val="16"/>
              </w:rPr>
            </w:pPr>
          </w:p>
          <w:p w14:paraId="42BDF580"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03" w:type="dxa"/>
            <w:shd w:val="clear" w:color="auto" w:fill="auto"/>
          </w:tcPr>
          <w:p w14:paraId="0C8004EC" w14:textId="77777777" w:rsidR="00E2417D" w:rsidRPr="0025171D" w:rsidRDefault="00A63ECD" w:rsidP="00E2417D">
            <w:pPr>
              <w:rPr>
                <w:rFonts w:ascii="Calibri" w:hAnsi="Calibri"/>
                <w:sz w:val="16"/>
                <w:szCs w:val="16"/>
              </w:rPr>
            </w:pPr>
            <w:r w:rsidRPr="0025171D">
              <w:rPr>
                <w:rFonts w:ascii="Calibri" w:hAnsi="Calibri"/>
                <w:sz w:val="16"/>
                <w:szCs w:val="16"/>
              </w:rPr>
              <w:t>210</w:t>
            </w:r>
          </w:p>
          <w:p w14:paraId="264987E9" w14:textId="77777777" w:rsidR="009E1164" w:rsidRPr="0025171D" w:rsidRDefault="009E1164" w:rsidP="00E2417D">
            <w:pPr>
              <w:rPr>
                <w:rFonts w:ascii="Calibri" w:hAnsi="Calibri"/>
                <w:sz w:val="16"/>
                <w:szCs w:val="16"/>
              </w:rPr>
            </w:pPr>
          </w:p>
          <w:p w14:paraId="6DEFB5A1" w14:textId="77777777" w:rsidR="00276071" w:rsidRPr="0025171D" w:rsidRDefault="00276071" w:rsidP="00E2417D">
            <w:pPr>
              <w:rPr>
                <w:rFonts w:ascii="Calibri" w:hAnsi="Calibri"/>
                <w:sz w:val="16"/>
                <w:szCs w:val="16"/>
              </w:rPr>
            </w:pPr>
          </w:p>
          <w:p w14:paraId="2017E657" w14:textId="77777777" w:rsidR="00276071" w:rsidRPr="0025171D" w:rsidRDefault="00276071" w:rsidP="00E2417D">
            <w:pPr>
              <w:rPr>
                <w:rFonts w:ascii="Calibri" w:hAnsi="Calibri"/>
                <w:sz w:val="16"/>
                <w:szCs w:val="16"/>
              </w:rPr>
            </w:pPr>
          </w:p>
          <w:p w14:paraId="4FEC4D07" w14:textId="77777777" w:rsidR="00276071" w:rsidRPr="0025171D" w:rsidRDefault="00A63ECD" w:rsidP="00E2417D">
            <w:pPr>
              <w:rPr>
                <w:rFonts w:ascii="Calibri" w:hAnsi="Calibri"/>
                <w:sz w:val="16"/>
                <w:szCs w:val="16"/>
              </w:rPr>
            </w:pPr>
            <w:r w:rsidRPr="0025171D">
              <w:rPr>
                <w:rFonts w:ascii="Calibri" w:hAnsi="Calibri"/>
                <w:sz w:val="16"/>
                <w:szCs w:val="16"/>
              </w:rPr>
              <w:t>190</w:t>
            </w:r>
          </w:p>
          <w:p w14:paraId="3753F2F0" w14:textId="77777777" w:rsidR="00276071" w:rsidRPr="0025171D" w:rsidRDefault="00276071" w:rsidP="00E2417D">
            <w:pPr>
              <w:rPr>
                <w:rFonts w:ascii="Calibri" w:hAnsi="Calibri"/>
                <w:sz w:val="16"/>
                <w:szCs w:val="16"/>
              </w:rPr>
            </w:pPr>
          </w:p>
          <w:p w14:paraId="2A9BC285" w14:textId="77777777" w:rsidR="00276071" w:rsidRPr="0025171D" w:rsidRDefault="00276071" w:rsidP="00E2417D">
            <w:pPr>
              <w:rPr>
                <w:rFonts w:ascii="Calibri" w:hAnsi="Calibri"/>
                <w:sz w:val="16"/>
                <w:szCs w:val="16"/>
              </w:rPr>
            </w:pPr>
          </w:p>
          <w:p w14:paraId="34824049" w14:textId="77777777" w:rsidR="00276071" w:rsidRPr="0025171D" w:rsidRDefault="00276071" w:rsidP="00E2417D">
            <w:pPr>
              <w:rPr>
                <w:rFonts w:ascii="Calibri" w:hAnsi="Calibri"/>
                <w:sz w:val="16"/>
                <w:szCs w:val="16"/>
              </w:rPr>
            </w:pPr>
          </w:p>
          <w:p w14:paraId="03E8ED71" w14:textId="77777777" w:rsidR="00276071" w:rsidRPr="0025171D" w:rsidRDefault="00A63ECD" w:rsidP="00E2417D">
            <w:pPr>
              <w:rPr>
                <w:rFonts w:ascii="Calibri" w:hAnsi="Calibri"/>
                <w:sz w:val="16"/>
                <w:szCs w:val="16"/>
              </w:rPr>
            </w:pPr>
            <w:r w:rsidRPr="0025171D">
              <w:rPr>
                <w:rFonts w:ascii="Calibri" w:hAnsi="Calibri"/>
                <w:sz w:val="16"/>
                <w:szCs w:val="16"/>
              </w:rPr>
              <w:t>10500</w:t>
            </w:r>
          </w:p>
          <w:p w14:paraId="19E9AF04" w14:textId="77777777" w:rsidR="007E2644" w:rsidRPr="0025171D" w:rsidRDefault="007E2644" w:rsidP="00E2417D">
            <w:pPr>
              <w:rPr>
                <w:rFonts w:ascii="Calibri" w:hAnsi="Calibri"/>
                <w:sz w:val="16"/>
                <w:szCs w:val="16"/>
              </w:rPr>
            </w:pPr>
          </w:p>
          <w:p w14:paraId="34EBF150" w14:textId="77777777" w:rsidR="007E2644" w:rsidRPr="0025171D" w:rsidRDefault="007E2644" w:rsidP="00E2417D">
            <w:pPr>
              <w:rPr>
                <w:rFonts w:ascii="Calibri" w:hAnsi="Calibri"/>
                <w:sz w:val="16"/>
                <w:szCs w:val="16"/>
              </w:rPr>
            </w:pPr>
          </w:p>
          <w:p w14:paraId="5A956121" w14:textId="77777777" w:rsidR="007E2644" w:rsidRPr="0025171D" w:rsidRDefault="007E2644" w:rsidP="00E2417D">
            <w:pPr>
              <w:rPr>
                <w:rFonts w:ascii="Calibri" w:hAnsi="Calibri"/>
                <w:sz w:val="16"/>
                <w:szCs w:val="16"/>
              </w:rPr>
            </w:pPr>
          </w:p>
          <w:p w14:paraId="2FBC0B60" w14:textId="77777777" w:rsidR="00276071" w:rsidRPr="0025171D" w:rsidRDefault="001F2D8A" w:rsidP="00E2417D">
            <w:pPr>
              <w:rPr>
                <w:rFonts w:ascii="Calibri" w:hAnsi="Calibri"/>
                <w:sz w:val="16"/>
                <w:szCs w:val="16"/>
              </w:rPr>
            </w:pPr>
            <w:r w:rsidRPr="0025171D">
              <w:rPr>
                <w:rFonts w:ascii="Calibri" w:hAnsi="Calibri"/>
                <w:sz w:val="16"/>
                <w:szCs w:val="16"/>
              </w:rPr>
              <w:t>300</w:t>
            </w:r>
          </w:p>
        </w:tc>
        <w:tc>
          <w:tcPr>
            <w:tcW w:w="3775" w:type="dxa"/>
            <w:gridSpan w:val="2"/>
            <w:shd w:val="clear" w:color="auto" w:fill="FFFFFF"/>
          </w:tcPr>
          <w:p w14:paraId="5C0D3A4A" w14:textId="77777777" w:rsidR="00E2417D" w:rsidRPr="0025171D" w:rsidRDefault="009E1164"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w:t>
            </w:r>
            <w:r w:rsidR="00276071" w:rsidRPr="0025171D">
              <w:rPr>
                <w:rFonts w:ascii="Calibri" w:eastAsia="Times New Roman" w:hAnsi="Calibri" w:cs="Times New Roman"/>
                <w:sz w:val="16"/>
                <w:szCs w:val="16"/>
              </w:rPr>
              <w:t xml:space="preserve">zestawienie osób biorących udział w szkoleniach, w tym osób z grup </w:t>
            </w:r>
            <w:proofErr w:type="spellStart"/>
            <w:r w:rsidR="00276071" w:rsidRPr="0025171D">
              <w:rPr>
                <w:rFonts w:ascii="Calibri" w:eastAsia="Times New Roman" w:hAnsi="Calibri" w:cs="Times New Roman"/>
                <w:sz w:val="16"/>
                <w:szCs w:val="16"/>
              </w:rPr>
              <w:t>defaworyzowanych</w:t>
            </w:r>
            <w:proofErr w:type="spellEnd"/>
          </w:p>
          <w:p w14:paraId="02820F9D" w14:textId="77777777" w:rsidR="00276071" w:rsidRPr="0025171D" w:rsidRDefault="00276071" w:rsidP="00276071">
            <w:pPr>
              <w:rPr>
                <w:rFonts w:ascii="Calibri" w:eastAsia="Times New Roman" w:hAnsi="Calibri" w:cs="Times New Roman"/>
                <w:sz w:val="16"/>
                <w:szCs w:val="16"/>
              </w:rPr>
            </w:pPr>
          </w:p>
          <w:p w14:paraId="529DAEA2"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beneficjentów/ankiety składane przez uczestników szkoleń</w:t>
            </w:r>
          </w:p>
          <w:p w14:paraId="06416A54" w14:textId="77777777" w:rsidR="00276071" w:rsidRDefault="00276071" w:rsidP="00276071">
            <w:pPr>
              <w:rPr>
                <w:rFonts w:ascii="Calibri" w:eastAsia="Times New Roman" w:hAnsi="Calibri" w:cs="Times New Roman"/>
                <w:sz w:val="16"/>
                <w:szCs w:val="16"/>
              </w:rPr>
            </w:pPr>
          </w:p>
          <w:p w14:paraId="1698CB18" w14:textId="77777777" w:rsidR="006C0766" w:rsidRDefault="006C0766" w:rsidP="00276071">
            <w:pPr>
              <w:rPr>
                <w:rFonts w:ascii="Calibri" w:eastAsia="Times New Roman" w:hAnsi="Calibri" w:cs="Times New Roman"/>
                <w:sz w:val="16"/>
                <w:szCs w:val="16"/>
              </w:rPr>
            </w:pPr>
          </w:p>
          <w:p w14:paraId="7EB4227E" w14:textId="77777777" w:rsidR="006C0766" w:rsidRDefault="006C0766" w:rsidP="00276071">
            <w:pPr>
              <w:rPr>
                <w:rFonts w:ascii="Calibri" w:eastAsia="Times New Roman" w:hAnsi="Calibri" w:cs="Times New Roman"/>
                <w:sz w:val="16"/>
                <w:szCs w:val="16"/>
              </w:rPr>
            </w:pPr>
          </w:p>
          <w:p w14:paraId="5F9C469D" w14:textId="77777777" w:rsidR="00AE4D4B" w:rsidRPr="0025171D" w:rsidRDefault="00AE4D4B" w:rsidP="00276071">
            <w:pPr>
              <w:rPr>
                <w:rFonts w:ascii="Calibri" w:eastAsia="Times New Roman" w:hAnsi="Calibri" w:cs="Times New Roman"/>
                <w:sz w:val="16"/>
                <w:szCs w:val="16"/>
              </w:rPr>
            </w:pPr>
          </w:p>
          <w:p w14:paraId="094DE535"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beneficjentów/zestawienie osób biorących udział w inicjatywach</w:t>
            </w:r>
          </w:p>
        </w:tc>
      </w:tr>
      <w:tr w:rsidR="00E2417D" w:rsidRPr="00CC628D" w14:paraId="20BAF69A" w14:textId="77777777" w:rsidTr="00AE4D4B">
        <w:trPr>
          <w:trHeight w:hRule="exact" w:val="1265"/>
        </w:trPr>
        <w:tc>
          <w:tcPr>
            <w:tcW w:w="719" w:type="dxa"/>
            <w:shd w:val="clear" w:color="auto" w:fill="FFFFFF"/>
          </w:tcPr>
          <w:p w14:paraId="2CBE9E2B"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W2.2</w:t>
            </w:r>
          </w:p>
        </w:tc>
        <w:tc>
          <w:tcPr>
            <w:tcW w:w="3402" w:type="dxa"/>
            <w:gridSpan w:val="3"/>
            <w:shd w:val="clear" w:color="auto" w:fill="FFFFFF"/>
          </w:tcPr>
          <w:p w14:paraId="27C6A267" w14:textId="77777777" w:rsidR="00E2417D" w:rsidRPr="00CC628D" w:rsidRDefault="00E2417D"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Wzmocnienie gospodarki lokalnej oraz lokalnej produkcji towarów i usług poprzez stworzenie możliwości rozwoju szeroko rozumianej działalności gospodarczej</w:t>
            </w:r>
          </w:p>
        </w:tc>
        <w:tc>
          <w:tcPr>
            <w:tcW w:w="3181" w:type="dxa"/>
            <w:gridSpan w:val="2"/>
            <w:shd w:val="clear" w:color="auto" w:fill="FFFFFF"/>
          </w:tcPr>
          <w:p w14:paraId="0A51078A" w14:textId="77777777" w:rsidR="00E2417D"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14:paraId="619ADC7F" w14:textId="77777777" w:rsidR="00E7603E" w:rsidRPr="00CC628D" w:rsidRDefault="00E7603E" w:rsidP="00AE4D4B">
            <w:pPr>
              <w:rPr>
                <w:rFonts w:ascii="Calibri" w:eastAsia="Times New Roman" w:hAnsi="Calibri" w:cs="Times New Roman"/>
                <w:color w:val="auto"/>
                <w:sz w:val="16"/>
                <w:szCs w:val="16"/>
              </w:rPr>
            </w:pPr>
          </w:p>
          <w:p w14:paraId="0D09EA27" w14:textId="77777777" w:rsidR="00E2417D" w:rsidRPr="00CA1A7F" w:rsidRDefault="002A0916" w:rsidP="00652EA2">
            <w:pPr>
              <w:rPr>
                <w:rFonts w:ascii="Calibri" w:eastAsia="Times New Roman" w:hAnsi="Calibri" w:cs="Times New Roman"/>
                <w:color w:val="FF0000"/>
                <w:sz w:val="16"/>
                <w:szCs w:val="16"/>
              </w:rPr>
            </w:pPr>
            <w:r w:rsidRPr="004C42AB">
              <w:rPr>
                <w:rFonts w:ascii="Calibri" w:eastAsia="Times New Roman" w:hAnsi="Calibri" w:cs="Times New Roman"/>
                <w:color w:val="auto"/>
                <w:sz w:val="16"/>
                <w:szCs w:val="16"/>
              </w:rPr>
              <w:t>Liczba podmiotów korzystających z infrastruktury służącej przetwarzaniu produktów rolnych</w:t>
            </w:r>
            <w:r w:rsidR="00CA1A7F">
              <w:rPr>
                <w:rFonts w:ascii="Calibri" w:eastAsia="Times New Roman" w:hAnsi="Calibri" w:cs="Times New Roman"/>
                <w:color w:val="auto"/>
                <w:sz w:val="16"/>
                <w:szCs w:val="16"/>
              </w:rPr>
              <w:t xml:space="preserve"> </w:t>
            </w:r>
          </w:p>
        </w:tc>
        <w:tc>
          <w:tcPr>
            <w:tcW w:w="2423" w:type="dxa"/>
            <w:shd w:val="clear" w:color="auto" w:fill="FFFFFF"/>
          </w:tcPr>
          <w:p w14:paraId="506890DD" w14:textId="77777777"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14:paraId="568A5F0D" w14:textId="77777777" w:rsidR="002A0916" w:rsidRPr="00CC628D" w:rsidRDefault="002A0916" w:rsidP="00E2417D">
            <w:pPr>
              <w:jc w:val="both"/>
              <w:rPr>
                <w:rFonts w:ascii="Calibri" w:eastAsia="Times New Roman" w:hAnsi="Calibri" w:cs="Times New Roman"/>
                <w:color w:val="auto"/>
                <w:sz w:val="16"/>
                <w:szCs w:val="16"/>
              </w:rPr>
            </w:pPr>
          </w:p>
          <w:p w14:paraId="156D5DBA" w14:textId="77777777" w:rsidR="00E7603E" w:rsidRPr="00CC628D" w:rsidRDefault="00E7603E" w:rsidP="00E2417D">
            <w:pPr>
              <w:jc w:val="both"/>
              <w:rPr>
                <w:rFonts w:ascii="Calibri" w:eastAsia="Times New Roman" w:hAnsi="Calibri" w:cs="Times New Roman"/>
                <w:color w:val="auto"/>
                <w:sz w:val="16"/>
                <w:szCs w:val="16"/>
              </w:rPr>
            </w:pPr>
          </w:p>
          <w:p w14:paraId="1FB1608B" w14:textId="77777777" w:rsidR="003A3849" w:rsidRPr="00CC628D" w:rsidRDefault="003A3849" w:rsidP="003A3849">
            <w:pPr>
              <w:jc w:val="both"/>
              <w:rPr>
                <w:rFonts w:ascii="Calibri" w:eastAsia="Times New Roman" w:hAnsi="Calibri" w:cs="Times New Roman"/>
                <w:color w:val="auto"/>
                <w:sz w:val="16"/>
                <w:szCs w:val="16"/>
              </w:rPr>
            </w:pPr>
            <w:r w:rsidRPr="00652EA2">
              <w:rPr>
                <w:rFonts w:ascii="Calibri" w:eastAsia="Times New Roman" w:hAnsi="Calibri" w:cs="Times New Roman"/>
                <w:color w:val="auto"/>
                <w:sz w:val="16"/>
                <w:szCs w:val="16"/>
              </w:rPr>
              <w:t>Sztuka</w:t>
            </w:r>
          </w:p>
          <w:p w14:paraId="72D18245" w14:textId="77777777" w:rsidR="00E2417D" w:rsidRPr="00CC628D" w:rsidRDefault="00E2417D" w:rsidP="00E2417D">
            <w:pPr>
              <w:jc w:val="both"/>
              <w:rPr>
                <w:rFonts w:ascii="Calibri" w:eastAsia="Times New Roman" w:hAnsi="Calibri" w:cs="Times New Roman"/>
                <w:color w:val="auto"/>
                <w:sz w:val="16"/>
                <w:szCs w:val="16"/>
              </w:rPr>
            </w:pPr>
          </w:p>
          <w:p w14:paraId="6A7F7FBC" w14:textId="77777777" w:rsidR="00E2417D" w:rsidRPr="00CC628D" w:rsidRDefault="00E2417D" w:rsidP="00E2417D">
            <w:pPr>
              <w:jc w:val="both"/>
              <w:rPr>
                <w:rFonts w:ascii="Calibri" w:eastAsia="Times New Roman" w:hAnsi="Calibri" w:cs="Times New Roman"/>
                <w:color w:val="auto"/>
                <w:sz w:val="16"/>
                <w:szCs w:val="16"/>
              </w:rPr>
            </w:pPr>
          </w:p>
        </w:tc>
        <w:tc>
          <w:tcPr>
            <w:tcW w:w="1200" w:type="dxa"/>
            <w:gridSpan w:val="2"/>
            <w:shd w:val="clear" w:color="auto" w:fill="FFFFFF"/>
          </w:tcPr>
          <w:p w14:paraId="38543414" w14:textId="77777777" w:rsidR="002A0916" w:rsidRPr="00CC628D" w:rsidRDefault="00ED2111"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14:paraId="115EA282" w14:textId="77777777" w:rsidR="002A0916" w:rsidRPr="00CC628D" w:rsidRDefault="002A0916" w:rsidP="00E2417D">
            <w:pPr>
              <w:jc w:val="both"/>
              <w:rPr>
                <w:rFonts w:ascii="Calibri" w:eastAsia="Times New Roman" w:hAnsi="Calibri" w:cs="Times New Roman"/>
                <w:color w:val="auto"/>
                <w:sz w:val="16"/>
                <w:szCs w:val="16"/>
              </w:rPr>
            </w:pPr>
          </w:p>
          <w:p w14:paraId="768D1463" w14:textId="77777777" w:rsidR="00E7603E" w:rsidRPr="00CC628D" w:rsidRDefault="00E7603E" w:rsidP="00E2417D">
            <w:pPr>
              <w:jc w:val="both"/>
              <w:rPr>
                <w:rFonts w:ascii="Calibri" w:eastAsia="Times New Roman" w:hAnsi="Calibri" w:cs="Times New Roman"/>
                <w:color w:val="auto"/>
                <w:sz w:val="16"/>
                <w:szCs w:val="16"/>
              </w:rPr>
            </w:pPr>
          </w:p>
          <w:p w14:paraId="1D541EE4" w14:textId="77777777"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14:paraId="3F31CD4C" w14:textId="7BD23F1C" w:rsidR="00022905" w:rsidRPr="00847C49" w:rsidRDefault="00022905" w:rsidP="00E2417D">
            <w:pPr>
              <w:rPr>
                <w:rFonts w:ascii="Calibri" w:hAnsi="Calibri"/>
                <w:strike/>
                <w:color w:val="FF0000"/>
                <w:sz w:val="16"/>
                <w:szCs w:val="16"/>
              </w:rPr>
            </w:pPr>
            <w:r w:rsidRPr="00847C49">
              <w:rPr>
                <w:rFonts w:ascii="Calibri" w:hAnsi="Calibri"/>
                <w:strike/>
                <w:color w:val="FF0000"/>
                <w:sz w:val="16"/>
                <w:szCs w:val="16"/>
              </w:rPr>
              <w:t>16</w:t>
            </w:r>
            <w:r w:rsidR="00847C49" w:rsidRPr="00847C49">
              <w:rPr>
                <w:rFonts w:ascii="Calibri" w:eastAsia="Times New Roman" w:hAnsi="Calibri" w:cs="Times New Roman"/>
                <w:color w:val="FF0000"/>
                <w:sz w:val="16"/>
                <w:szCs w:val="16"/>
              </w:rPr>
              <w:t>21</w:t>
            </w:r>
          </w:p>
          <w:p w14:paraId="749DA67C" w14:textId="77777777" w:rsidR="00022905" w:rsidRPr="00847C49" w:rsidRDefault="00022905" w:rsidP="00847C49"/>
          <w:p w14:paraId="5F08E6FE" w14:textId="77777777" w:rsidR="0092007D" w:rsidRPr="00CC628D" w:rsidRDefault="0092007D" w:rsidP="00E2417D">
            <w:pPr>
              <w:rPr>
                <w:rFonts w:ascii="Calibri" w:hAnsi="Calibri"/>
                <w:color w:val="auto"/>
                <w:sz w:val="16"/>
                <w:szCs w:val="16"/>
              </w:rPr>
            </w:pPr>
          </w:p>
          <w:p w14:paraId="73929987" w14:textId="77777777" w:rsidR="002A0916" w:rsidRPr="00CC628D" w:rsidRDefault="00A63ECD" w:rsidP="00E2417D">
            <w:pPr>
              <w:rPr>
                <w:rFonts w:ascii="Calibri" w:hAnsi="Calibri"/>
                <w:color w:val="auto"/>
                <w:sz w:val="16"/>
                <w:szCs w:val="16"/>
              </w:rPr>
            </w:pPr>
            <w:r w:rsidRPr="00652EA2">
              <w:rPr>
                <w:rFonts w:ascii="Calibri" w:hAnsi="Calibri"/>
                <w:color w:val="auto"/>
                <w:sz w:val="16"/>
                <w:szCs w:val="16"/>
              </w:rPr>
              <w:t>25</w:t>
            </w:r>
          </w:p>
        </w:tc>
        <w:tc>
          <w:tcPr>
            <w:tcW w:w="3775" w:type="dxa"/>
            <w:gridSpan w:val="2"/>
            <w:shd w:val="clear" w:color="auto" w:fill="FFFFFF"/>
          </w:tcPr>
          <w:p w14:paraId="5A18C887" w14:textId="77777777" w:rsidR="00F0211C"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w:t>
            </w:r>
            <w:r w:rsidR="002A0916" w:rsidRPr="00CC628D">
              <w:rPr>
                <w:rFonts w:ascii="Calibri" w:eastAsia="Times New Roman" w:hAnsi="Calibri" w:cs="Times New Roman"/>
                <w:bCs/>
                <w:color w:val="auto"/>
                <w:sz w:val="16"/>
                <w:szCs w:val="16"/>
              </w:rPr>
              <w:t>ów</w:t>
            </w:r>
            <w:r w:rsidRPr="00CC628D">
              <w:rPr>
                <w:rFonts w:ascii="Calibri" w:eastAsia="Times New Roman" w:hAnsi="Calibri" w:cs="Times New Roman"/>
                <w:bCs/>
                <w:color w:val="auto"/>
                <w:sz w:val="16"/>
                <w:szCs w:val="16"/>
              </w:rPr>
              <w:t>/zestawienie umów o pracę</w:t>
            </w:r>
          </w:p>
          <w:p w14:paraId="03D1BFE2" w14:textId="77777777"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Dane gmin/zestawienie, wypis z rejestru działalności</w:t>
            </w:r>
          </w:p>
        </w:tc>
      </w:tr>
      <w:tr w:rsidR="00ED2111" w:rsidRPr="00CC628D" w14:paraId="4E8EFC2F" w14:textId="77777777" w:rsidTr="00AE4D4B">
        <w:trPr>
          <w:trHeight w:hRule="exact" w:val="1257"/>
        </w:trPr>
        <w:tc>
          <w:tcPr>
            <w:tcW w:w="719" w:type="dxa"/>
            <w:shd w:val="clear" w:color="auto" w:fill="FFFFFF"/>
          </w:tcPr>
          <w:p w14:paraId="3F933FF2" w14:textId="77777777" w:rsidR="00ED2111" w:rsidRPr="00CC628D" w:rsidRDefault="00ED2111" w:rsidP="00ED2111">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W2.3</w:t>
            </w:r>
          </w:p>
        </w:tc>
        <w:tc>
          <w:tcPr>
            <w:tcW w:w="3402" w:type="dxa"/>
            <w:gridSpan w:val="3"/>
            <w:shd w:val="clear" w:color="auto" w:fill="FFFFFF"/>
          </w:tcPr>
          <w:p w14:paraId="0F090421" w14:textId="77777777" w:rsidR="00ED2111" w:rsidRPr="00CC628D" w:rsidRDefault="00ED2111"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Rozwój usług zmniejszających dysproporcje między obszarami wiejskimi a miejskimi.</w:t>
            </w:r>
          </w:p>
        </w:tc>
        <w:tc>
          <w:tcPr>
            <w:tcW w:w="3181" w:type="dxa"/>
            <w:gridSpan w:val="2"/>
            <w:shd w:val="clear" w:color="auto" w:fill="FFFFFF"/>
          </w:tcPr>
          <w:p w14:paraId="67F017F7" w14:textId="77777777" w:rsidR="00ED2111"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14:paraId="00D43E7E" w14:textId="77777777" w:rsidR="007107BD" w:rsidRPr="00CC628D" w:rsidRDefault="007107BD" w:rsidP="00AE4D4B">
            <w:pPr>
              <w:rPr>
                <w:rFonts w:ascii="Calibri" w:eastAsia="Times New Roman" w:hAnsi="Calibri" w:cs="Times New Roman"/>
                <w:color w:val="auto"/>
                <w:sz w:val="16"/>
                <w:szCs w:val="16"/>
              </w:rPr>
            </w:pPr>
          </w:p>
          <w:p w14:paraId="696E207E" w14:textId="77777777" w:rsidR="00ED2111" w:rsidRPr="00CC628D" w:rsidRDefault="00FA7253"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osób korzystających z usług wyrównujących szanse edukacyjne i zawodowe mieszkańców LGD</w:t>
            </w:r>
          </w:p>
          <w:p w14:paraId="40E16EDF" w14:textId="77777777" w:rsidR="002A0916" w:rsidRPr="00CC628D" w:rsidRDefault="002A0916" w:rsidP="00AE4D4B">
            <w:pPr>
              <w:rPr>
                <w:rFonts w:ascii="Calibri" w:eastAsia="Times New Roman" w:hAnsi="Calibri" w:cs="Times New Roman"/>
                <w:color w:val="auto"/>
                <w:sz w:val="16"/>
                <w:szCs w:val="16"/>
              </w:rPr>
            </w:pPr>
          </w:p>
          <w:p w14:paraId="236731F0" w14:textId="77777777" w:rsidR="00ED2111" w:rsidRPr="00CC628D" w:rsidRDefault="00ED2111" w:rsidP="00AE4D4B">
            <w:pPr>
              <w:rPr>
                <w:rFonts w:ascii="Calibri" w:eastAsia="Times New Roman" w:hAnsi="Calibri" w:cs="Times New Roman"/>
                <w:color w:val="auto"/>
                <w:sz w:val="16"/>
                <w:szCs w:val="16"/>
              </w:rPr>
            </w:pPr>
          </w:p>
          <w:p w14:paraId="48F37E42" w14:textId="77777777" w:rsidR="00ED2111" w:rsidRPr="00CC628D" w:rsidRDefault="00ED2111" w:rsidP="00AE4D4B">
            <w:pPr>
              <w:rPr>
                <w:rFonts w:ascii="Calibri" w:eastAsia="Times New Roman" w:hAnsi="Calibri" w:cs="Times New Roman"/>
                <w:color w:val="auto"/>
                <w:sz w:val="16"/>
                <w:szCs w:val="16"/>
              </w:rPr>
            </w:pPr>
          </w:p>
        </w:tc>
        <w:tc>
          <w:tcPr>
            <w:tcW w:w="2423" w:type="dxa"/>
            <w:shd w:val="clear" w:color="auto" w:fill="FFFFFF"/>
          </w:tcPr>
          <w:p w14:paraId="403F7B0D" w14:textId="77777777" w:rsidR="00ED2111"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14:paraId="5E6069BA" w14:textId="77777777" w:rsidR="002A0916" w:rsidRPr="00CC628D" w:rsidRDefault="002A0916" w:rsidP="00ED2111">
            <w:pPr>
              <w:jc w:val="both"/>
              <w:rPr>
                <w:rFonts w:ascii="Calibri" w:eastAsia="Times New Roman" w:hAnsi="Calibri" w:cs="Times New Roman"/>
                <w:color w:val="auto"/>
                <w:sz w:val="16"/>
                <w:szCs w:val="16"/>
              </w:rPr>
            </w:pPr>
          </w:p>
          <w:p w14:paraId="33C4F3C4" w14:textId="77777777" w:rsidR="00E7603E" w:rsidRPr="00CC628D" w:rsidRDefault="00E7603E" w:rsidP="00ED2111">
            <w:pPr>
              <w:jc w:val="both"/>
              <w:rPr>
                <w:rFonts w:ascii="Calibri" w:eastAsia="Times New Roman" w:hAnsi="Calibri" w:cs="Times New Roman"/>
                <w:color w:val="auto"/>
                <w:sz w:val="16"/>
                <w:szCs w:val="16"/>
              </w:rPr>
            </w:pPr>
          </w:p>
          <w:p w14:paraId="25C86EF6" w14:textId="77777777" w:rsidR="002A0916" w:rsidRPr="00CC628D" w:rsidRDefault="00FA7253"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osoba</w:t>
            </w:r>
          </w:p>
          <w:p w14:paraId="15559528" w14:textId="77777777" w:rsidR="00ED2111" w:rsidRPr="00CC628D" w:rsidRDefault="00ED2111" w:rsidP="00ED2111">
            <w:pPr>
              <w:jc w:val="both"/>
              <w:rPr>
                <w:rFonts w:ascii="Calibri" w:eastAsia="Times New Roman" w:hAnsi="Calibri" w:cs="Times New Roman"/>
                <w:color w:val="auto"/>
                <w:sz w:val="16"/>
                <w:szCs w:val="16"/>
              </w:rPr>
            </w:pPr>
          </w:p>
          <w:p w14:paraId="0F47E571" w14:textId="77777777" w:rsidR="00ED2111" w:rsidRPr="00CC628D" w:rsidRDefault="00ED2111" w:rsidP="00ED2111">
            <w:pPr>
              <w:jc w:val="both"/>
              <w:rPr>
                <w:rFonts w:ascii="Calibri" w:eastAsia="Times New Roman" w:hAnsi="Calibri" w:cs="Times New Roman"/>
                <w:color w:val="auto"/>
                <w:sz w:val="16"/>
                <w:szCs w:val="16"/>
              </w:rPr>
            </w:pPr>
          </w:p>
        </w:tc>
        <w:tc>
          <w:tcPr>
            <w:tcW w:w="1200" w:type="dxa"/>
            <w:gridSpan w:val="2"/>
            <w:shd w:val="clear" w:color="auto" w:fill="FFFFFF"/>
          </w:tcPr>
          <w:p w14:paraId="5439E595" w14:textId="77777777" w:rsidR="00ED2111" w:rsidRPr="00CC628D" w:rsidRDefault="00ED2111"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14:paraId="4C29748C" w14:textId="77777777" w:rsidR="002A0916" w:rsidRPr="00CC628D" w:rsidRDefault="002A0916" w:rsidP="00ED2111">
            <w:pPr>
              <w:jc w:val="both"/>
              <w:rPr>
                <w:rFonts w:ascii="Calibri" w:eastAsia="Times New Roman" w:hAnsi="Calibri" w:cs="Times New Roman"/>
                <w:color w:val="auto"/>
                <w:sz w:val="16"/>
                <w:szCs w:val="16"/>
              </w:rPr>
            </w:pPr>
          </w:p>
          <w:p w14:paraId="6D68FC84" w14:textId="77777777" w:rsidR="00E7603E" w:rsidRPr="00CC628D" w:rsidRDefault="00E7603E" w:rsidP="00ED2111">
            <w:pPr>
              <w:jc w:val="both"/>
              <w:rPr>
                <w:rFonts w:ascii="Calibri" w:eastAsia="Times New Roman" w:hAnsi="Calibri" w:cs="Times New Roman"/>
                <w:color w:val="auto"/>
                <w:sz w:val="16"/>
                <w:szCs w:val="16"/>
              </w:rPr>
            </w:pPr>
          </w:p>
          <w:p w14:paraId="6FAC561A" w14:textId="77777777"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14:paraId="417010EA" w14:textId="77777777" w:rsidR="00ED2111" w:rsidRPr="00CC628D" w:rsidRDefault="00FA7253" w:rsidP="00ED2111">
            <w:pPr>
              <w:rPr>
                <w:rFonts w:ascii="Calibri" w:hAnsi="Calibri"/>
                <w:color w:val="auto"/>
                <w:sz w:val="16"/>
                <w:szCs w:val="16"/>
              </w:rPr>
            </w:pPr>
            <w:r w:rsidRPr="00CC628D">
              <w:rPr>
                <w:rFonts w:ascii="Calibri" w:hAnsi="Calibri"/>
                <w:color w:val="auto"/>
                <w:sz w:val="16"/>
                <w:szCs w:val="16"/>
              </w:rPr>
              <w:t>1</w:t>
            </w:r>
          </w:p>
          <w:p w14:paraId="0345C963" w14:textId="77777777" w:rsidR="002A0916" w:rsidRPr="00CC628D" w:rsidRDefault="002A0916" w:rsidP="00ED2111">
            <w:pPr>
              <w:rPr>
                <w:rFonts w:ascii="Calibri" w:hAnsi="Calibri"/>
                <w:color w:val="auto"/>
                <w:sz w:val="16"/>
                <w:szCs w:val="16"/>
              </w:rPr>
            </w:pPr>
          </w:p>
          <w:p w14:paraId="274B8F6B" w14:textId="77777777" w:rsidR="00E7603E" w:rsidRPr="00CC628D" w:rsidRDefault="00E7603E" w:rsidP="00ED2111">
            <w:pPr>
              <w:rPr>
                <w:rFonts w:ascii="Calibri" w:hAnsi="Calibri"/>
                <w:color w:val="auto"/>
                <w:sz w:val="16"/>
                <w:szCs w:val="16"/>
              </w:rPr>
            </w:pPr>
          </w:p>
          <w:p w14:paraId="18C9B50C" w14:textId="77777777" w:rsidR="002A0916" w:rsidRPr="00CC628D" w:rsidRDefault="00A63ECD" w:rsidP="00ED2111">
            <w:pPr>
              <w:rPr>
                <w:rFonts w:ascii="Calibri" w:hAnsi="Calibri"/>
                <w:color w:val="auto"/>
                <w:sz w:val="16"/>
                <w:szCs w:val="16"/>
              </w:rPr>
            </w:pPr>
            <w:r w:rsidRPr="00CC628D">
              <w:rPr>
                <w:rFonts w:ascii="Calibri" w:hAnsi="Calibri"/>
                <w:color w:val="auto"/>
                <w:sz w:val="16"/>
                <w:szCs w:val="16"/>
              </w:rPr>
              <w:t>50</w:t>
            </w:r>
          </w:p>
        </w:tc>
        <w:tc>
          <w:tcPr>
            <w:tcW w:w="3775" w:type="dxa"/>
            <w:gridSpan w:val="2"/>
            <w:shd w:val="clear" w:color="auto" w:fill="FFFFFF"/>
          </w:tcPr>
          <w:p w14:paraId="0D33482E" w14:textId="77777777" w:rsidR="00ED2111"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beneficjenta/zestawienie umów o pracę</w:t>
            </w:r>
          </w:p>
          <w:p w14:paraId="0364D6BE" w14:textId="77777777" w:rsidR="00FA7253" w:rsidRPr="00CC628D" w:rsidRDefault="00FA7253" w:rsidP="00FA7253">
            <w:pPr>
              <w:jc w:val="both"/>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beneficjenta/listy uczestników</w:t>
            </w:r>
          </w:p>
        </w:tc>
      </w:tr>
      <w:tr w:rsidR="00E2417D" w:rsidRPr="0025171D" w14:paraId="4478EAFE" w14:textId="77777777" w:rsidTr="008F1356">
        <w:trPr>
          <w:trHeight w:hRule="exact" w:val="882"/>
        </w:trPr>
        <w:tc>
          <w:tcPr>
            <w:tcW w:w="719" w:type="dxa"/>
            <w:shd w:val="clear" w:color="auto" w:fill="FFFFFF"/>
          </w:tcPr>
          <w:p w14:paraId="5E6D63A6" w14:textId="77777777" w:rsidR="00E2417D" w:rsidRPr="00847C49" w:rsidRDefault="00E2417D" w:rsidP="00E2417D">
            <w:pPr>
              <w:jc w:val="center"/>
              <w:rPr>
                <w:rFonts w:ascii="Calibri" w:eastAsia="Times New Roman" w:hAnsi="Calibri" w:cs="Times New Roman"/>
                <w:strike/>
                <w:color w:val="FF0000"/>
                <w:sz w:val="16"/>
                <w:szCs w:val="16"/>
              </w:rPr>
            </w:pPr>
            <w:r w:rsidRPr="00847C49">
              <w:rPr>
                <w:rFonts w:ascii="Calibri" w:eastAsia="Times New Roman" w:hAnsi="Calibri" w:cs="Times New Roman"/>
                <w:bCs/>
                <w:strike/>
                <w:color w:val="FF0000"/>
                <w:sz w:val="16"/>
                <w:szCs w:val="16"/>
              </w:rPr>
              <w:t>W2.4</w:t>
            </w:r>
          </w:p>
        </w:tc>
        <w:tc>
          <w:tcPr>
            <w:tcW w:w="3402" w:type="dxa"/>
            <w:gridSpan w:val="3"/>
            <w:shd w:val="clear" w:color="auto" w:fill="FFFFFF"/>
          </w:tcPr>
          <w:p w14:paraId="2594C993" w14:textId="77777777" w:rsidR="00095EBC" w:rsidRPr="00847C49" w:rsidRDefault="00E2417D" w:rsidP="00E2417D">
            <w:pPr>
              <w:jc w:val="both"/>
              <w:rPr>
                <w:rFonts w:ascii="Calibri" w:eastAsia="Times New Roman" w:hAnsi="Calibri" w:cs="Times New Roman"/>
                <w:strike/>
                <w:color w:val="FF0000"/>
                <w:sz w:val="16"/>
                <w:szCs w:val="16"/>
              </w:rPr>
            </w:pPr>
            <w:r w:rsidRPr="00847C49">
              <w:rPr>
                <w:rFonts w:ascii="Calibri" w:eastAsia="Times New Roman" w:hAnsi="Calibri" w:cs="Times New Roman"/>
                <w:strike/>
                <w:color w:val="FF0000"/>
                <w:sz w:val="16"/>
                <w:szCs w:val="16"/>
              </w:rPr>
              <w:t>Podniesienie kompetencji zawodowych osób obszaru LGD oraz zacieśnienie współpracy szkół z sektorem przedsiębiorstw działających na obszarze LGD.</w:t>
            </w:r>
          </w:p>
        </w:tc>
        <w:tc>
          <w:tcPr>
            <w:tcW w:w="3181" w:type="dxa"/>
            <w:gridSpan w:val="2"/>
            <w:shd w:val="clear" w:color="auto" w:fill="FFFFFF"/>
          </w:tcPr>
          <w:p w14:paraId="5805BFF4" w14:textId="77777777" w:rsidR="00E2417D" w:rsidRPr="00847C49" w:rsidRDefault="00E2417D" w:rsidP="00AE4D4B">
            <w:pPr>
              <w:rPr>
                <w:rFonts w:ascii="Calibri" w:eastAsia="Times New Roman" w:hAnsi="Calibri" w:cs="Times New Roman"/>
                <w:strike/>
                <w:color w:val="FF0000"/>
                <w:sz w:val="16"/>
                <w:szCs w:val="16"/>
              </w:rPr>
            </w:pPr>
            <w:r w:rsidRPr="00847C49">
              <w:rPr>
                <w:rFonts w:ascii="Calibri" w:eastAsia="Calibri" w:hAnsi="Calibri" w:cs="Calibri"/>
                <w:strike/>
                <w:color w:val="FF0000"/>
                <w:sz w:val="16"/>
                <w:szCs w:val="16"/>
              </w:rPr>
              <w:t xml:space="preserve">liczba osób, które </w:t>
            </w:r>
            <w:r w:rsidR="00C550E1" w:rsidRPr="00847C49">
              <w:rPr>
                <w:rFonts w:ascii="Calibri" w:eastAsia="Calibri" w:hAnsi="Calibri" w:cs="Calibri"/>
                <w:strike/>
                <w:color w:val="FF0000"/>
                <w:sz w:val="16"/>
                <w:szCs w:val="16"/>
              </w:rPr>
              <w:t xml:space="preserve">uczestniczyły w </w:t>
            </w:r>
            <w:r w:rsidR="00C550E1" w:rsidRPr="00847C49">
              <w:rPr>
                <w:rFonts w:ascii="Calibri" w:eastAsia="Times New Roman" w:hAnsi="Calibri" w:cs="Times New Roman"/>
                <w:strike/>
                <w:color w:val="FF0000"/>
                <w:sz w:val="16"/>
                <w:szCs w:val="16"/>
              </w:rPr>
              <w:t>projektach współpracy szkół z przedsiębiorcami</w:t>
            </w:r>
          </w:p>
        </w:tc>
        <w:tc>
          <w:tcPr>
            <w:tcW w:w="2423" w:type="dxa"/>
            <w:shd w:val="clear" w:color="auto" w:fill="FFFFFF"/>
          </w:tcPr>
          <w:p w14:paraId="6FA1CC47" w14:textId="77777777" w:rsidR="00E2417D" w:rsidRPr="00847C49" w:rsidRDefault="00E2417D" w:rsidP="00E2417D">
            <w:pPr>
              <w:jc w:val="both"/>
              <w:rPr>
                <w:rFonts w:ascii="Calibri" w:eastAsia="Times New Roman" w:hAnsi="Calibri" w:cs="Times New Roman"/>
                <w:strike/>
                <w:color w:val="FF0000"/>
                <w:sz w:val="16"/>
                <w:szCs w:val="16"/>
              </w:rPr>
            </w:pPr>
            <w:r w:rsidRPr="00847C49">
              <w:rPr>
                <w:rFonts w:ascii="Calibri" w:eastAsia="Times New Roman" w:hAnsi="Calibri" w:cs="Times New Roman"/>
                <w:strike/>
                <w:color w:val="FF0000"/>
                <w:sz w:val="16"/>
                <w:szCs w:val="16"/>
              </w:rPr>
              <w:t>osoba</w:t>
            </w:r>
          </w:p>
        </w:tc>
        <w:tc>
          <w:tcPr>
            <w:tcW w:w="1200" w:type="dxa"/>
            <w:gridSpan w:val="2"/>
            <w:shd w:val="clear" w:color="auto" w:fill="FFFFFF"/>
          </w:tcPr>
          <w:p w14:paraId="2D26BB6D" w14:textId="77777777" w:rsidR="00E2417D" w:rsidRPr="00847C49" w:rsidRDefault="00C550E1" w:rsidP="00E2417D">
            <w:pPr>
              <w:rPr>
                <w:rFonts w:ascii="Calibri" w:hAnsi="Calibri"/>
                <w:strike/>
                <w:color w:val="FF0000"/>
                <w:sz w:val="16"/>
                <w:szCs w:val="16"/>
              </w:rPr>
            </w:pPr>
            <w:r w:rsidRPr="00847C49">
              <w:rPr>
                <w:rFonts w:ascii="Calibri" w:hAnsi="Calibri"/>
                <w:strike/>
                <w:color w:val="FF0000"/>
                <w:sz w:val="16"/>
                <w:szCs w:val="16"/>
              </w:rPr>
              <w:t>0</w:t>
            </w:r>
          </w:p>
        </w:tc>
        <w:tc>
          <w:tcPr>
            <w:tcW w:w="903" w:type="dxa"/>
            <w:shd w:val="clear" w:color="auto" w:fill="auto"/>
          </w:tcPr>
          <w:p w14:paraId="41F11359" w14:textId="77777777" w:rsidR="00946C3B" w:rsidRPr="00847C49" w:rsidRDefault="00946C3B" w:rsidP="006F77E7">
            <w:pPr>
              <w:rPr>
                <w:rFonts w:ascii="Calibri" w:hAnsi="Calibri"/>
                <w:strike/>
                <w:color w:val="FF0000"/>
                <w:sz w:val="16"/>
                <w:szCs w:val="16"/>
              </w:rPr>
            </w:pPr>
            <w:r w:rsidRPr="00847C49">
              <w:rPr>
                <w:rFonts w:ascii="Calibri" w:hAnsi="Calibri"/>
                <w:strike/>
                <w:color w:val="FF0000"/>
                <w:sz w:val="16"/>
                <w:szCs w:val="16"/>
              </w:rPr>
              <w:t>15</w:t>
            </w:r>
          </w:p>
        </w:tc>
        <w:tc>
          <w:tcPr>
            <w:tcW w:w="3775" w:type="dxa"/>
            <w:gridSpan w:val="2"/>
            <w:shd w:val="clear" w:color="auto" w:fill="FFFFFF"/>
          </w:tcPr>
          <w:p w14:paraId="58801380" w14:textId="77777777" w:rsidR="00E2417D" w:rsidRPr="00847C49" w:rsidRDefault="00C550E1" w:rsidP="00E2417D">
            <w:pPr>
              <w:jc w:val="both"/>
              <w:rPr>
                <w:rFonts w:ascii="Calibri" w:eastAsia="Times New Roman" w:hAnsi="Calibri" w:cs="Times New Roman"/>
                <w:strike/>
                <w:color w:val="FF0000"/>
                <w:sz w:val="16"/>
                <w:szCs w:val="16"/>
              </w:rPr>
            </w:pPr>
            <w:r w:rsidRPr="00847C49">
              <w:rPr>
                <w:rFonts w:ascii="Calibri" w:eastAsia="Times New Roman" w:hAnsi="Calibri" w:cs="Times New Roman"/>
                <w:strike/>
                <w:color w:val="FF0000"/>
                <w:sz w:val="16"/>
                <w:szCs w:val="16"/>
              </w:rPr>
              <w:t>dane beneficjenta/</w:t>
            </w:r>
            <w:r w:rsidRPr="00847C49">
              <w:rPr>
                <w:rFonts w:ascii="Calibri" w:eastAsia="Times New Roman" w:hAnsi="Calibri" w:cs="Times New Roman"/>
                <w:bCs/>
                <w:strike/>
                <w:color w:val="FF0000"/>
                <w:sz w:val="16"/>
                <w:szCs w:val="16"/>
              </w:rPr>
              <w:t xml:space="preserve"> sprawozdanie z realizacji projektów</w:t>
            </w:r>
          </w:p>
        </w:tc>
      </w:tr>
      <w:tr w:rsidR="00E2417D" w:rsidRPr="0025171D" w14:paraId="5C52ADDD"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val="restart"/>
            <w:tcBorders>
              <w:top w:val="single" w:sz="4" w:space="0" w:color="auto"/>
              <w:left w:val="single" w:sz="4" w:space="0" w:color="auto"/>
            </w:tcBorders>
            <w:shd w:val="clear" w:color="auto" w:fill="F4B083"/>
            <w:vAlign w:val="center"/>
          </w:tcPr>
          <w:p w14:paraId="6DDBF5C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2127" w:type="dxa"/>
            <w:gridSpan w:val="2"/>
            <w:vMerge w:val="restart"/>
            <w:tcBorders>
              <w:top w:val="single" w:sz="4" w:space="0" w:color="auto"/>
              <w:left w:val="single" w:sz="4" w:space="0" w:color="auto"/>
            </w:tcBorders>
            <w:shd w:val="clear" w:color="auto" w:fill="F4B083"/>
            <w:vAlign w:val="center"/>
          </w:tcPr>
          <w:p w14:paraId="2A70B58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763" w:type="dxa"/>
            <w:vMerge w:val="restart"/>
            <w:tcBorders>
              <w:top w:val="single" w:sz="4" w:space="0" w:color="auto"/>
              <w:left w:val="single" w:sz="4" w:space="0" w:color="auto"/>
            </w:tcBorders>
            <w:shd w:val="clear" w:color="auto" w:fill="F4B083"/>
            <w:vAlign w:val="center"/>
          </w:tcPr>
          <w:p w14:paraId="40F0B49D" w14:textId="77777777" w:rsidR="00E2417D" w:rsidRPr="0025171D" w:rsidRDefault="00A63EC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301" w:type="dxa"/>
            <w:gridSpan w:val="6"/>
            <w:tcBorders>
              <w:top w:val="single" w:sz="4" w:space="0" w:color="auto"/>
              <w:left w:val="single" w:sz="4" w:space="0" w:color="auto"/>
              <w:right w:val="single" w:sz="4" w:space="0" w:color="auto"/>
            </w:tcBorders>
            <w:shd w:val="clear" w:color="auto" w:fill="F4B083"/>
            <w:vAlign w:val="center"/>
          </w:tcPr>
          <w:p w14:paraId="6D4DCA3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14:paraId="0F0A8A9F"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tcBorders>
              <w:left w:val="single" w:sz="4" w:space="0" w:color="auto"/>
            </w:tcBorders>
            <w:shd w:val="clear" w:color="auto" w:fill="FFFFFF"/>
            <w:vAlign w:val="center"/>
          </w:tcPr>
          <w:p w14:paraId="6AE4DF0F" w14:textId="77777777" w:rsidR="00E2417D" w:rsidRPr="0025171D" w:rsidRDefault="00E2417D" w:rsidP="00E2417D">
            <w:pPr>
              <w:jc w:val="center"/>
              <w:rPr>
                <w:rFonts w:ascii="Calibri" w:hAnsi="Calibri"/>
                <w:sz w:val="16"/>
                <w:szCs w:val="16"/>
              </w:rPr>
            </w:pPr>
          </w:p>
        </w:tc>
        <w:tc>
          <w:tcPr>
            <w:tcW w:w="2127" w:type="dxa"/>
            <w:gridSpan w:val="2"/>
            <w:vMerge/>
            <w:tcBorders>
              <w:left w:val="single" w:sz="4" w:space="0" w:color="auto"/>
            </w:tcBorders>
            <w:shd w:val="clear" w:color="auto" w:fill="FFFFFF"/>
            <w:vAlign w:val="center"/>
          </w:tcPr>
          <w:p w14:paraId="694E323D" w14:textId="77777777"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vAlign w:val="center"/>
          </w:tcPr>
          <w:p w14:paraId="77EA4EA9" w14:textId="77777777" w:rsidR="00E2417D" w:rsidRPr="0025171D" w:rsidRDefault="00E2417D" w:rsidP="00E2417D">
            <w:pPr>
              <w:jc w:val="center"/>
              <w:rPr>
                <w:rFonts w:ascii="Calibri" w:hAnsi="Calibri"/>
                <w:sz w:val="16"/>
                <w:szCs w:val="16"/>
              </w:rPr>
            </w:pPr>
          </w:p>
        </w:tc>
        <w:tc>
          <w:tcPr>
            <w:tcW w:w="2489" w:type="dxa"/>
            <w:gridSpan w:val="2"/>
            <w:vMerge w:val="restart"/>
            <w:tcBorders>
              <w:top w:val="single" w:sz="4" w:space="0" w:color="auto"/>
              <w:left w:val="single" w:sz="4" w:space="0" w:color="auto"/>
            </w:tcBorders>
            <w:shd w:val="clear" w:color="auto" w:fill="FFFFFF"/>
            <w:vAlign w:val="center"/>
          </w:tcPr>
          <w:p w14:paraId="72D896F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134" w:type="dxa"/>
            <w:vMerge w:val="restart"/>
            <w:tcBorders>
              <w:top w:val="single" w:sz="4" w:space="0" w:color="auto"/>
              <w:left w:val="single" w:sz="4" w:space="0" w:color="auto"/>
            </w:tcBorders>
            <w:shd w:val="clear" w:color="auto" w:fill="FFFFFF"/>
            <w:vAlign w:val="center"/>
          </w:tcPr>
          <w:p w14:paraId="7A23649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3AD76C0B"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825" w:type="dxa"/>
            <w:gridSpan w:val="2"/>
            <w:tcBorders>
              <w:top w:val="single" w:sz="4" w:space="0" w:color="auto"/>
              <w:left w:val="single" w:sz="4" w:space="0" w:color="auto"/>
            </w:tcBorders>
            <w:shd w:val="clear" w:color="auto" w:fill="FFFFFF"/>
            <w:vAlign w:val="center"/>
          </w:tcPr>
          <w:p w14:paraId="7558C4D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853" w:type="dxa"/>
            <w:vMerge w:val="restart"/>
            <w:tcBorders>
              <w:top w:val="single" w:sz="4" w:space="0" w:color="auto"/>
              <w:left w:val="single" w:sz="4" w:space="0" w:color="auto"/>
              <w:right w:val="single" w:sz="4" w:space="0" w:color="auto"/>
            </w:tcBorders>
            <w:shd w:val="clear" w:color="auto" w:fill="FFFFFF"/>
            <w:vAlign w:val="center"/>
          </w:tcPr>
          <w:p w14:paraId="6983C2E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7ED8A8E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D56ED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14:paraId="7302E2F4"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9"/>
        </w:trPr>
        <w:tc>
          <w:tcPr>
            <w:tcW w:w="3412" w:type="dxa"/>
            <w:gridSpan w:val="3"/>
            <w:vMerge/>
            <w:tcBorders>
              <w:left w:val="single" w:sz="4" w:space="0" w:color="auto"/>
            </w:tcBorders>
            <w:shd w:val="clear" w:color="auto" w:fill="FFFFFF"/>
          </w:tcPr>
          <w:p w14:paraId="2274BF0B" w14:textId="77777777" w:rsidR="00E2417D" w:rsidRPr="0025171D" w:rsidRDefault="00E2417D" w:rsidP="00E2417D">
            <w:pPr>
              <w:rPr>
                <w:rFonts w:ascii="Calibri" w:hAnsi="Calibri"/>
                <w:sz w:val="16"/>
                <w:szCs w:val="16"/>
              </w:rPr>
            </w:pPr>
          </w:p>
        </w:tc>
        <w:tc>
          <w:tcPr>
            <w:tcW w:w="2127" w:type="dxa"/>
            <w:gridSpan w:val="2"/>
            <w:vMerge/>
            <w:tcBorders>
              <w:left w:val="single" w:sz="4" w:space="0" w:color="auto"/>
            </w:tcBorders>
            <w:shd w:val="clear" w:color="auto" w:fill="FFFFFF"/>
          </w:tcPr>
          <w:p w14:paraId="73D1D532" w14:textId="77777777"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tcPr>
          <w:p w14:paraId="53ECD4F3" w14:textId="77777777" w:rsidR="00E2417D" w:rsidRPr="0025171D" w:rsidRDefault="00E2417D" w:rsidP="00E2417D">
            <w:pPr>
              <w:rPr>
                <w:rFonts w:ascii="Calibri" w:hAnsi="Calibri"/>
                <w:sz w:val="16"/>
                <w:szCs w:val="16"/>
              </w:rPr>
            </w:pPr>
          </w:p>
        </w:tc>
        <w:tc>
          <w:tcPr>
            <w:tcW w:w="2489" w:type="dxa"/>
            <w:gridSpan w:val="2"/>
            <w:vMerge/>
            <w:tcBorders>
              <w:left w:val="single" w:sz="4" w:space="0" w:color="auto"/>
            </w:tcBorders>
            <w:shd w:val="clear" w:color="auto" w:fill="FFFFFF"/>
          </w:tcPr>
          <w:p w14:paraId="3FB25CCC" w14:textId="77777777" w:rsidR="00E2417D" w:rsidRPr="0025171D" w:rsidRDefault="00E2417D" w:rsidP="00E2417D">
            <w:pPr>
              <w:rPr>
                <w:rFonts w:ascii="Calibri" w:hAnsi="Calibri"/>
                <w:sz w:val="16"/>
                <w:szCs w:val="16"/>
              </w:rPr>
            </w:pPr>
          </w:p>
        </w:tc>
        <w:tc>
          <w:tcPr>
            <w:tcW w:w="1134" w:type="dxa"/>
            <w:vMerge/>
            <w:tcBorders>
              <w:left w:val="single" w:sz="4" w:space="0" w:color="auto"/>
            </w:tcBorders>
            <w:shd w:val="clear" w:color="auto" w:fill="FFFFFF"/>
          </w:tcPr>
          <w:p w14:paraId="389ED4E1" w14:textId="77777777" w:rsidR="00E2417D" w:rsidRPr="0025171D" w:rsidRDefault="00E2417D" w:rsidP="00E2417D">
            <w:pPr>
              <w:rPr>
                <w:rFonts w:ascii="Calibri" w:hAnsi="Calibri"/>
                <w:sz w:val="16"/>
                <w:szCs w:val="16"/>
              </w:rPr>
            </w:pPr>
          </w:p>
        </w:tc>
        <w:tc>
          <w:tcPr>
            <w:tcW w:w="903" w:type="dxa"/>
            <w:tcBorders>
              <w:top w:val="single" w:sz="4" w:space="0" w:color="auto"/>
              <w:left w:val="single" w:sz="4" w:space="0" w:color="auto"/>
            </w:tcBorders>
            <w:shd w:val="clear" w:color="auto" w:fill="FFFFFF"/>
            <w:vAlign w:val="center"/>
          </w:tcPr>
          <w:p w14:paraId="40597C4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44008C2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853" w:type="dxa"/>
            <w:vMerge/>
            <w:tcBorders>
              <w:left w:val="single" w:sz="4" w:space="0" w:color="auto"/>
              <w:right w:val="single" w:sz="4" w:space="0" w:color="auto"/>
            </w:tcBorders>
            <w:shd w:val="clear" w:color="auto" w:fill="FFFFFF"/>
          </w:tcPr>
          <w:p w14:paraId="640D7308" w14:textId="77777777" w:rsidR="00E2417D" w:rsidRPr="0025171D" w:rsidRDefault="00E2417D" w:rsidP="00E2417D">
            <w:pPr>
              <w:rPr>
                <w:rFonts w:ascii="Calibri" w:hAnsi="Calibri"/>
                <w:sz w:val="16"/>
                <w:szCs w:val="16"/>
              </w:rPr>
            </w:pPr>
          </w:p>
        </w:tc>
      </w:tr>
      <w:tr w:rsidR="00E2417D" w:rsidRPr="0025171D" w14:paraId="5EE73D24" w14:textId="77777777" w:rsidTr="00115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8"/>
        </w:trPr>
        <w:tc>
          <w:tcPr>
            <w:tcW w:w="719" w:type="dxa"/>
            <w:tcBorders>
              <w:top w:val="single" w:sz="4" w:space="0" w:color="auto"/>
              <w:left w:val="single" w:sz="4" w:space="0" w:color="auto"/>
            </w:tcBorders>
            <w:shd w:val="clear" w:color="auto" w:fill="FFFFFF"/>
            <w:vAlign w:val="center"/>
          </w:tcPr>
          <w:p w14:paraId="50C99DCE"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2.1.1.</w:t>
            </w:r>
          </w:p>
        </w:tc>
        <w:tc>
          <w:tcPr>
            <w:tcW w:w="2693" w:type="dxa"/>
            <w:gridSpan w:val="2"/>
            <w:tcBorders>
              <w:top w:val="single" w:sz="4" w:space="0" w:color="auto"/>
              <w:left w:val="single" w:sz="4" w:space="0" w:color="auto"/>
            </w:tcBorders>
            <w:shd w:val="clear" w:color="auto" w:fill="FFFFFF"/>
            <w:vAlign w:val="center"/>
          </w:tcPr>
          <w:p w14:paraId="61B7C8B7" w14:textId="77777777" w:rsidR="00E2417D" w:rsidRPr="0025171D" w:rsidRDefault="00E2417D" w:rsidP="00E2417D">
            <w:pPr>
              <w:jc w:val="center"/>
              <w:rPr>
                <w:rFonts w:ascii="Calibri" w:eastAsia="Times New Roman" w:hAnsi="Calibri" w:cs="Times New Roman"/>
                <w:sz w:val="16"/>
                <w:szCs w:val="16"/>
              </w:rPr>
            </w:pPr>
            <w:r w:rsidRPr="002C7D7D">
              <w:rPr>
                <w:rFonts w:ascii="Calibri" w:eastAsia="Times New Roman" w:hAnsi="Calibri" w:cs="Times New Roman"/>
                <w:sz w:val="16"/>
                <w:szCs w:val="16"/>
              </w:rPr>
              <w:t>Realizacja działań o charakterze szkoleniowo-edukacyjnym, kulturalnym, wychowawczym oraz rozrywkowym rozwijających kompetencje społeczne i kulturowe mieszkańców obszaru LGD</w:t>
            </w:r>
          </w:p>
        </w:tc>
        <w:tc>
          <w:tcPr>
            <w:tcW w:w="2127" w:type="dxa"/>
            <w:gridSpan w:val="2"/>
            <w:tcBorders>
              <w:top w:val="single" w:sz="4" w:space="0" w:color="auto"/>
              <w:left w:val="single" w:sz="4" w:space="0" w:color="auto"/>
            </w:tcBorders>
            <w:shd w:val="clear" w:color="auto" w:fill="FFFFFF"/>
            <w:vAlign w:val="center"/>
          </w:tcPr>
          <w:p w14:paraId="629C0F5C" w14:textId="77777777" w:rsidR="005C0BB4" w:rsidRPr="0025171D" w:rsidRDefault="005C0BB4" w:rsidP="005C0BB4">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r w:rsidR="007E2644" w:rsidRPr="0025171D">
              <w:rPr>
                <w:rFonts w:ascii="Calibri" w:eastAsia="Times New Roman" w:hAnsi="Calibri" w:cs="Times New Roman"/>
                <w:sz w:val="16"/>
                <w:szCs w:val="16"/>
              </w:rPr>
              <w:t xml:space="preserve">, w tym grupy </w:t>
            </w:r>
            <w:proofErr w:type="spellStart"/>
            <w:r w:rsidR="007E2644" w:rsidRPr="0025171D">
              <w:rPr>
                <w:rFonts w:ascii="Calibri" w:eastAsia="Times New Roman" w:hAnsi="Calibri" w:cs="Times New Roman"/>
                <w:sz w:val="16"/>
                <w:szCs w:val="16"/>
              </w:rPr>
              <w:t>defa</w:t>
            </w:r>
            <w:r w:rsidR="00387DDC" w:rsidRPr="0025171D">
              <w:rPr>
                <w:rFonts w:ascii="Calibri" w:eastAsia="Times New Roman" w:hAnsi="Calibri" w:cs="Times New Roman"/>
                <w:sz w:val="16"/>
                <w:szCs w:val="16"/>
              </w:rPr>
              <w:t>woryzowane</w:t>
            </w:r>
            <w:proofErr w:type="spellEnd"/>
          </w:p>
        </w:tc>
        <w:tc>
          <w:tcPr>
            <w:tcW w:w="1763" w:type="dxa"/>
            <w:tcBorders>
              <w:top w:val="single" w:sz="4" w:space="0" w:color="auto"/>
              <w:left w:val="single" w:sz="4" w:space="0" w:color="auto"/>
            </w:tcBorders>
            <w:shd w:val="clear" w:color="auto" w:fill="FFFFFF"/>
            <w:vAlign w:val="center"/>
          </w:tcPr>
          <w:p w14:paraId="1806386E" w14:textId="77777777" w:rsidR="00E2417D" w:rsidRPr="0025171D" w:rsidRDefault="00CA34F3"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E2417D" w:rsidRPr="0025171D">
              <w:rPr>
                <w:rFonts w:ascii="Calibri" w:eastAsia="Times New Roman" w:hAnsi="Calibri" w:cs="Times New Roman"/>
                <w:sz w:val="16"/>
                <w:szCs w:val="16"/>
              </w:rPr>
              <w:t>onkurs</w:t>
            </w:r>
          </w:p>
          <w:p w14:paraId="41AF9F0A" w14:textId="77777777" w:rsidR="00CA34F3" w:rsidRPr="0025171D" w:rsidRDefault="00CA34F3" w:rsidP="00E2417D">
            <w:pPr>
              <w:jc w:val="center"/>
              <w:rPr>
                <w:rFonts w:ascii="Calibri" w:eastAsia="Times New Roman" w:hAnsi="Calibri" w:cs="Times New Roman"/>
                <w:sz w:val="16"/>
                <w:szCs w:val="16"/>
              </w:rPr>
            </w:pPr>
            <w:r w:rsidRPr="0025171D">
              <w:rPr>
                <w:rStyle w:val="Teksttreci275pt"/>
                <w:rFonts w:ascii="Calibri" w:eastAsia="Tahoma" w:hAnsi="Calibri"/>
                <w:sz w:val="16"/>
                <w:szCs w:val="16"/>
              </w:rPr>
              <w:t>530000 zł</w:t>
            </w:r>
          </w:p>
        </w:tc>
        <w:tc>
          <w:tcPr>
            <w:tcW w:w="2489" w:type="dxa"/>
            <w:gridSpan w:val="2"/>
            <w:tcBorders>
              <w:top w:val="single" w:sz="4" w:space="0" w:color="auto"/>
              <w:left w:val="single" w:sz="4" w:space="0" w:color="auto"/>
            </w:tcBorders>
            <w:shd w:val="clear" w:color="auto" w:fill="FFFFFF"/>
          </w:tcPr>
          <w:p w14:paraId="09751CA0" w14:textId="77777777"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szkoleń</w:t>
            </w:r>
          </w:p>
          <w:p w14:paraId="6CD7DF5E" w14:textId="77777777" w:rsidR="00115519" w:rsidRDefault="00115519" w:rsidP="00AE4D4B">
            <w:pPr>
              <w:jc w:val="center"/>
              <w:rPr>
                <w:rFonts w:ascii="Calibri" w:eastAsia="Times New Roman" w:hAnsi="Calibri" w:cs="Times New Roman"/>
                <w:sz w:val="16"/>
                <w:szCs w:val="16"/>
              </w:rPr>
            </w:pPr>
          </w:p>
          <w:p w14:paraId="30A110A9" w14:textId="77777777" w:rsidR="009E1164" w:rsidRPr="0025171D" w:rsidRDefault="009E1164" w:rsidP="00AE4D4B">
            <w:pPr>
              <w:jc w:val="center"/>
              <w:rPr>
                <w:rFonts w:ascii="Calibri" w:eastAsia="Times New Roman" w:hAnsi="Calibri" w:cs="Times New Roman"/>
                <w:sz w:val="16"/>
                <w:szCs w:val="16"/>
              </w:rPr>
            </w:pPr>
            <w:r w:rsidRPr="002C7D7D">
              <w:rPr>
                <w:rFonts w:ascii="Calibri" w:eastAsia="Times New Roman" w:hAnsi="Calibri" w:cs="Times New Roman"/>
                <w:sz w:val="16"/>
                <w:szCs w:val="16"/>
              </w:rPr>
              <w:t>Liczba inicjatyw o charakterze kulturalnym, wychowawczym oraz rozrywkowym</w:t>
            </w:r>
          </w:p>
        </w:tc>
        <w:tc>
          <w:tcPr>
            <w:tcW w:w="1134" w:type="dxa"/>
            <w:tcBorders>
              <w:top w:val="single" w:sz="4" w:space="0" w:color="auto"/>
              <w:left w:val="single" w:sz="4" w:space="0" w:color="auto"/>
            </w:tcBorders>
            <w:shd w:val="clear" w:color="auto" w:fill="FFFFFF"/>
          </w:tcPr>
          <w:p w14:paraId="2E08F272" w14:textId="77777777"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2849CB18" w14:textId="77777777" w:rsidR="00115519" w:rsidRDefault="00115519" w:rsidP="00AE4D4B">
            <w:pPr>
              <w:jc w:val="center"/>
              <w:rPr>
                <w:rFonts w:ascii="Calibri" w:eastAsia="Times New Roman" w:hAnsi="Calibri" w:cs="Times New Roman"/>
                <w:sz w:val="16"/>
                <w:szCs w:val="16"/>
              </w:rPr>
            </w:pPr>
          </w:p>
          <w:p w14:paraId="32011CBB" w14:textId="77777777" w:rsidR="009E0691" w:rsidRPr="0025171D" w:rsidRDefault="009E0691" w:rsidP="00115519">
            <w:pPr>
              <w:jc w:val="center"/>
              <w:rPr>
                <w:rFonts w:ascii="Calibri" w:eastAsia="Times New Roman" w:hAnsi="Calibri" w:cs="Times New Roman"/>
                <w:sz w:val="16"/>
                <w:szCs w:val="16"/>
              </w:rPr>
            </w:pPr>
            <w:r>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tcPr>
          <w:p w14:paraId="6FB7F092" w14:textId="77777777" w:rsidR="009E1164" w:rsidRPr="0025171D" w:rsidRDefault="00F0211C" w:rsidP="00AE4D4B">
            <w:pPr>
              <w:jc w:val="center"/>
              <w:rPr>
                <w:rFonts w:ascii="Calibri" w:hAnsi="Calibri"/>
                <w:sz w:val="16"/>
                <w:szCs w:val="16"/>
              </w:rPr>
            </w:pPr>
            <w:r w:rsidRPr="0025171D">
              <w:rPr>
                <w:rFonts w:ascii="Calibri" w:hAnsi="Calibri"/>
                <w:sz w:val="16"/>
                <w:szCs w:val="16"/>
              </w:rPr>
              <w:t>0</w:t>
            </w:r>
          </w:p>
          <w:p w14:paraId="7E950B8B" w14:textId="77777777" w:rsidR="00115519" w:rsidRDefault="00115519" w:rsidP="00115519">
            <w:pPr>
              <w:jc w:val="center"/>
              <w:rPr>
                <w:rFonts w:ascii="Calibri" w:hAnsi="Calibri"/>
                <w:sz w:val="16"/>
                <w:szCs w:val="16"/>
              </w:rPr>
            </w:pPr>
          </w:p>
          <w:p w14:paraId="36E8D31A" w14:textId="77777777" w:rsidR="009E1164" w:rsidRPr="0025171D" w:rsidRDefault="009E1164" w:rsidP="00115519">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tcPr>
          <w:p w14:paraId="1CF74CD0" w14:textId="77777777" w:rsidR="00E2417D" w:rsidRPr="0025171D" w:rsidRDefault="009E1164" w:rsidP="00AE4D4B">
            <w:pPr>
              <w:jc w:val="center"/>
              <w:rPr>
                <w:rFonts w:ascii="Calibri" w:hAnsi="Calibri"/>
                <w:sz w:val="16"/>
                <w:szCs w:val="16"/>
              </w:rPr>
            </w:pPr>
            <w:r w:rsidRPr="0025171D">
              <w:rPr>
                <w:rFonts w:ascii="Calibri" w:hAnsi="Calibri"/>
                <w:sz w:val="16"/>
                <w:szCs w:val="16"/>
              </w:rPr>
              <w:t>3</w:t>
            </w:r>
          </w:p>
          <w:p w14:paraId="564A7C29" w14:textId="77777777" w:rsidR="00115519" w:rsidRDefault="00115519" w:rsidP="00115519">
            <w:pPr>
              <w:jc w:val="center"/>
              <w:rPr>
                <w:rFonts w:ascii="Calibri" w:hAnsi="Calibri"/>
                <w:sz w:val="16"/>
                <w:szCs w:val="16"/>
              </w:rPr>
            </w:pPr>
          </w:p>
          <w:p w14:paraId="028A1E5E" w14:textId="77777777" w:rsidR="009E1164" w:rsidRPr="0025171D" w:rsidRDefault="009E0691" w:rsidP="00115519">
            <w:pPr>
              <w:jc w:val="center"/>
              <w:rPr>
                <w:rFonts w:ascii="Calibri" w:hAnsi="Calibri"/>
                <w:sz w:val="16"/>
                <w:szCs w:val="16"/>
              </w:rPr>
            </w:pPr>
            <w:r>
              <w:rPr>
                <w:rFonts w:ascii="Calibri" w:hAnsi="Calibri"/>
                <w:sz w:val="16"/>
                <w:szCs w:val="16"/>
              </w:rPr>
              <w:t>3</w:t>
            </w:r>
          </w:p>
        </w:tc>
        <w:tc>
          <w:tcPr>
            <w:tcW w:w="2853" w:type="dxa"/>
            <w:tcBorders>
              <w:top w:val="single" w:sz="4" w:space="0" w:color="auto"/>
              <w:left w:val="single" w:sz="4" w:space="0" w:color="auto"/>
              <w:right w:val="single" w:sz="4" w:space="0" w:color="auto"/>
            </w:tcBorders>
            <w:shd w:val="clear" w:color="auto" w:fill="FFFFFF"/>
          </w:tcPr>
          <w:p w14:paraId="07BBBE17" w14:textId="77777777" w:rsidR="00E2417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487825D7" w14:textId="77777777" w:rsidR="00115519" w:rsidRPr="0025171D" w:rsidRDefault="00115519" w:rsidP="00115519">
            <w:pPr>
              <w:jc w:val="center"/>
              <w:rPr>
                <w:rFonts w:ascii="Calibri" w:eastAsia="Times New Roman" w:hAnsi="Calibri" w:cs="Times New Roman"/>
                <w:sz w:val="16"/>
                <w:szCs w:val="16"/>
              </w:rPr>
            </w:pPr>
          </w:p>
          <w:p w14:paraId="44507D64" w14:textId="77777777" w:rsidR="00E2417D" w:rsidRPr="0025171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w:t>
            </w:r>
            <w:r w:rsidR="00CB637E">
              <w:rPr>
                <w:rFonts w:ascii="Calibri" w:eastAsia="Times New Roman" w:hAnsi="Calibri" w:cs="Times New Roman"/>
                <w:sz w:val="16"/>
                <w:szCs w:val="16"/>
              </w:rPr>
              <w:t>/sprawozdanie z </w:t>
            </w:r>
            <w:r w:rsidR="009E1164" w:rsidRPr="0025171D">
              <w:rPr>
                <w:rFonts w:ascii="Calibri" w:eastAsia="Times New Roman" w:hAnsi="Calibri" w:cs="Times New Roman"/>
                <w:sz w:val="16"/>
                <w:szCs w:val="16"/>
              </w:rPr>
              <w:t>inicjatyw i szkoleń</w:t>
            </w:r>
          </w:p>
        </w:tc>
      </w:tr>
      <w:tr w:rsidR="007B4FE0" w:rsidRPr="0025171D" w14:paraId="2E99AFE0"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4"/>
        </w:trPr>
        <w:tc>
          <w:tcPr>
            <w:tcW w:w="719" w:type="dxa"/>
            <w:tcBorders>
              <w:top w:val="single" w:sz="4" w:space="0" w:color="auto"/>
              <w:left w:val="single" w:sz="4" w:space="0" w:color="auto"/>
            </w:tcBorders>
            <w:shd w:val="clear" w:color="auto" w:fill="FFFFFF"/>
            <w:vAlign w:val="center"/>
          </w:tcPr>
          <w:p w14:paraId="682189C8" w14:textId="77777777" w:rsidR="007B4FE0" w:rsidRPr="0025171D" w:rsidRDefault="007B4FE0"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2.1.2</w:t>
            </w:r>
            <w:r w:rsidR="00A230A2">
              <w:rPr>
                <w:rFonts w:ascii="Calibri" w:eastAsia="Times New Roman" w:hAnsi="Calibri" w:cs="Times New Roman"/>
                <w:bCs/>
                <w:sz w:val="16"/>
                <w:szCs w:val="16"/>
              </w:rPr>
              <w:t>.</w:t>
            </w:r>
          </w:p>
        </w:tc>
        <w:tc>
          <w:tcPr>
            <w:tcW w:w="2693" w:type="dxa"/>
            <w:gridSpan w:val="2"/>
            <w:tcBorders>
              <w:top w:val="single" w:sz="4" w:space="0" w:color="auto"/>
              <w:left w:val="single" w:sz="4" w:space="0" w:color="auto"/>
            </w:tcBorders>
            <w:shd w:val="clear" w:color="auto" w:fill="FFFFFF"/>
            <w:vAlign w:val="center"/>
          </w:tcPr>
          <w:p w14:paraId="69AFB996" w14:textId="77777777" w:rsidR="007B4FE0" w:rsidRPr="00B44579" w:rsidRDefault="007E2644" w:rsidP="00610625">
            <w:pPr>
              <w:jc w:val="center"/>
              <w:rPr>
                <w:rFonts w:ascii="Calibri" w:eastAsia="Times New Roman" w:hAnsi="Calibri" w:cs="Times New Roman"/>
                <w:sz w:val="16"/>
                <w:szCs w:val="16"/>
              </w:rPr>
            </w:pPr>
            <w:r w:rsidRPr="00B44579">
              <w:rPr>
                <w:rFonts w:ascii="Calibri" w:hAnsi="Calibri"/>
                <w:sz w:val="16"/>
                <w:szCs w:val="16"/>
              </w:rPr>
              <w:t xml:space="preserve">Wsparcie </w:t>
            </w:r>
            <w:r w:rsidR="00B44579" w:rsidRPr="00B2495B">
              <w:rPr>
                <w:rFonts w:ascii="Calibri" w:eastAsia="Palatino Linotype" w:hAnsi="Calibri" w:cs="Palatino Linotype"/>
                <w:color w:val="000000" w:themeColor="text1"/>
                <w:sz w:val="16"/>
                <w:szCs w:val="16"/>
              </w:rPr>
              <w:t xml:space="preserve">osób zagrożonych ubóstwem lub wykluczeniem, w tym kobiety, </w:t>
            </w:r>
            <w:r w:rsidRPr="00B2495B">
              <w:rPr>
                <w:rFonts w:ascii="Calibri" w:hAnsi="Calibri"/>
                <w:color w:val="000000" w:themeColor="text1"/>
                <w:sz w:val="16"/>
                <w:szCs w:val="16"/>
              </w:rPr>
              <w:t xml:space="preserve"> </w:t>
            </w:r>
            <w:r w:rsidR="00610625" w:rsidRPr="00B2495B">
              <w:rPr>
                <w:rFonts w:ascii="Calibri" w:hAnsi="Calibri"/>
                <w:color w:val="000000" w:themeColor="text1"/>
                <w:sz w:val="16"/>
                <w:szCs w:val="16"/>
              </w:rPr>
              <w:t>polepszające</w:t>
            </w:r>
            <w:r w:rsidR="00610625">
              <w:rPr>
                <w:rFonts w:ascii="Calibri" w:hAnsi="Calibri"/>
                <w:sz w:val="16"/>
                <w:szCs w:val="16"/>
              </w:rPr>
              <w:t xml:space="preserve"> </w:t>
            </w:r>
            <w:r w:rsidRPr="00B44579">
              <w:rPr>
                <w:rFonts w:ascii="Calibri" w:hAnsi="Calibri"/>
                <w:sz w:val="16"/>
                <w:szCs w:val="16"/>
              </w:rPr>
              <w:t xml:space="preserve"> ich status społeczno-zawodowy</w:t>
            </w:r>
          </w:p>
        </w:tc>
        <w:tc>
          <w:tcPr>
            <w:tcW w:w="2127" w:type="dxa"/>
            <w:gridSpan w:val="2"/>
            <w:tcBorders>
              <w:top w:val="single" w:sz="4" w:space="0" w:color="auto"/>
              <w:left w:val="single" w:sz="4" w:space="0" w:color="auto"/>
            </w:tcBorders>
            <w:shd w:val="clear" w:color="auto" w:fill="FFFFFF"/>
            <w:vAlign w:val="center"/>
          </w:tcPr>
          <w:p w14:paraId="156F99F8" w14:textId="77777777" w:rsidR="007B4FE0" w:rsidRPr="0025171D" w:rsidRDefault="007B4FE0"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Grupy </w:t>
            </w:r>
            <w:proofErr w:type="spellStart"/>
            <w:r w:rsidRPr="0025171D">
              <w:rPr>
                <w:rFonts w:ascii="Calibri" w:eastAsia="Times New Roman" w:hAnsi="Calibri" w:cs="Times New Roman"/>
                <w:sz w:val="16"/>
                <w:szCs w:val="16"/>
              </w:rPr>
              <w:t>defaworyzowane</w:t>
            </w:r>
            <w:proofErr w:type="spellEnd"/>
          </w:p>
        </w:tc>
        <w:tc>
          <w:tcPr>
            <w:tcW w:w="1763" w:type="dxa"/>
            <w:tcBorders>
              <w:top w:val="single" w:sz="4" w:space="0" w:color="auto"/>
              <w:left w:val="single" w:sz="4" w:space="0" w:color="auto"/>
            </w:tcBorders>
            <w:shd w:val="clear" w:color="auto" w:fill="FFFFFF"/>
            <w:vAlign w:val="center"/>
          </w:tcPr>
          <w:p w14:paraId="757276D6" w14:textId="77777777" w:rsidR="007B4FE0" w:rsidRPr="0025171D" w:rsidRDefault="007B4FE0"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Konkurs</w:t>
            </w:r>
            <w:r w:rsidR="00CA34F3" w:rsidRPr="0025171D">
              <w:rPr>
                <w:rFonts w:ascii="Calibri" w:eastAsia="Times New Roman" w:hAnsi="Calibri" w:cs="Times New Roman"/>
                <w:sz w:val="16"/>
                <w:szCs w:val="16"/>
              </w:rPr>
              <w:t xml:space="preserve"> </w:t>
            </w:r>
            <w:r w:rsidRPr="0025171D">
              <w:rPr>
                <w:rFonts w:ascii="Calibri" w:eastAsia="Times New Roman" w:hAnsi="Calibri" w:cs="Times New Roman"/>
                <w:sz w:val="16"/>
                <w:szCs w:val="16"/>
              </w:rPr>
              <w:t>(RPO WSL)</w:t>
            </w:r>
          </w:p>
          <w:p w14:paraId="4345F557" w14:textId="77777777" w:rsidR="00CA34F3" w:rsidRPr="0025171D" w:rsidRDefault="00CA34F3" w:rsidP="00CA34F3">
            <w:pPr>
              <w:jc w:val="center"/>
              <w:rPr>
                <w:rFonts w:ascii="Calibri" w:hAnsi="Calibri"/>
                <w:sz w:val="16"/>
                <w:szCs w:val="16"/>
              </w:rPr>
            </w:pPr>
            <w:r w:rsidRPr="0025171D">
              <w:rPr>
                <w:rFonts w:ascii="Calibri" w:hAnsi="Calibri"/>
                <w:sz w:val="16"/>
                <w:szCs w:val="16"/>
              </w:rPr>
              <w:t>1000000 zł</w:t>
            </w:r>
          </w:p>
          <w:p w14:paraId="6DE1DF59" w14:textId="77777777" w:rsidR="00765854" w:rsidRPr="0025171D" w:rsidRDefault="00765854"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(w przypadku otrzymania wsparcia z RPO)</w:t>
            </w:r>
          </w:p>
        </w:tc>
        <w:tc>
          <w:tcPr>
            <w:tcW w:w="2489" w:type="dxa"/>
            <w:gridSpan w:val="2"/>
            <w:tcBorders>
              <w:top w:val="single" w:sz="4" w:space="0" w:color="auto"/>
              <w:left w:val="single" w:sz="4" w:space="0" w:color="auto"/>
            </w:tcBorders>
            <w:shd w:val="clear" w:color="auto" w:fill="FFFFFF"/>
            <w:vAlign w:val="center"/>
          </w:tcPr>
          <w:p w14:paraId="0D4243E2" w14:textId="77777777" w:rsidR="00765854" w:rsidRPr="0025171D" w:rsidRDefault="007B4FE0" w:rsidP="00095EBC">
            <w:pPr>
              <w:jc w:val="center"/>
              <w:rPr>
                <w:rFonts w:ascii="Calibri" w:eastAsia="Times New Roman" w:hAnsi="Calibri" w:cs="Times New Roman"/>
                <w:sz w:val="16"/>
                <w:szCs w:val="16"/>
              </w:rPr>
            </w:pPr>
            <w:r w:rsidRPr="00AD45FB">
              <w:rPr>
                <w:rFonts w:ascii="Calibri" w:eastAsia="Times New Roman" w:hAnsi="Calibri" w:cs="Times New Roman"/>
                <w:sz w:val="16"/>
                <w:szCs w:val="16"/>
              </w:rPr>
              <w:t xml:space="preserve">Liczba inicjatyw wspierających szanse </w:t>
            </w:r>
            <w:r w:rsidR="00652EA2" w:rsidRPr="00B2495B">
              <w:rPr>
                <w:rFonts w:ascii="Calibri" w:eastAsia="Times New Roman" w:hAnsi="Calibri" w:cs="Times New Roman"/>
                <w:color w:val="000000" w:themeColor="text1"/>
                <w:sz w:val="16"/>
                <w:szCs w:val="16"/>
              </w:rPr>
              <w:t>osób z grup zagrożonych ubóstwem lub wykluczeniem społecznym, w tym kobiet,</w:t>
            </w:r>
            <w:r w:rsidR="00652EA2" w:rsidRPr="00AD45FB">
              <w:rPr>
                <w:rFonts w:ascii="Calibri" w:eastAsia="Times New Roman" w:hAnsi="Calibri" w:cs="Times New Roman"/>
                <w:sz w:val="16"/>
                <w:szCs w:val="16"/>
              </w:rPr>
              <w:t xml:space="preserve"> </w:t>
            </w:r>
            <w:r w:rsidRPr="00AD45FB">
              <w:rPr>
                <w:rFonts w:ascii="Calibri" w:eastAsia="Times New Roman" w:hAnsi="Calibri" w:cs="Times New Roman"/>
                <w:sz w:val="16"/>
                <w:szCs w:val="16"/>
              </w:rPr>
              <w:t xml:space="preserve">na polepszenie ich sytuacji </w:t>
            </w:r>
            <w:r w:rsidR="007E2644" w:rsidRPr="00AD45FB">
              <w:rPr>
                <w:rFonts w:ascii="Calibri" w:eastAsia="Times New Roman" w:hAnsi="Calibri" w:cs="Times New Roman"/>
                <w:sz w:val="16"/>
                <w:szCs w:val="16"/>
              </w:rPr>
              <w:t>s</w:t>
            </w:r>
            <w:r w:rsidRPr="00AD45FB">
              <w:rPr>
                <w:rFonts w:ascii="Calibri" w:eastAsia="Times New Roman" w:hAnsi="Calibri" w:cs="Times New Roman"/>
                <w:sz w:val="16"/>
                <w:szCs w:val="16"/>
              </w:rPr>
              <w:t>połeczno-zawodowej</w:t>
            </w:r>
            <w:r w:rsidR="00095EBC">
              <w:rPr>
                <w:rFonts w:ascii="Calibri" w:eastAsia="Times New Roman" w:hAnsi="Calibri" w:cs="Times New Roman"/>
                <w:sz w:val="16"/>
                <w:szCs w:val="16"/>
              </w:rPr>
              <w:t xml:space="preserve"> </w:t>
            </w:r>
            <w:r w:rsidR="00765854" w:rsidRPr="0025171D">
              <w:rPr>
                <w:rFonts w:ascii="Calibri" w:eastAsia="Times New Roman" w:hAnsi="Calibri" w:cs="Times New Roman"/>
                <w:sz w:val="16"/>
                <w:szCs w:val="16"/>
              </w:rPr>
              <w:t>(w przypadku otrzymania wsparcia z RPO)</w:t>
            </w:r>
          </w:p>
        </w:tc>
        <w:tc>
          <w:tcPr>
            <w:tcW w:w="1134" w:type="dxa"/>
            <w:tcBorders>
              <w:top w:val="single" w:sz="4" w:space="0" w:color="auto"/>
              <w:left w:val="single" w:sz="4" w:space="0" w:color="auto"/>
            </w:tcBorders>
            <w:shd w:val="clear" w:color="auto" w:fill="FFFFFF"/>
            <w:vAlign w:val="center"/>
          </w:tcPr>
          <w:p w14:paraId="4232F3F7" w14:textId="77777777" w:rsidR="007B4FE0" w:rsidRPr="0025171D" w:rsidRDefault="007E2644" w:rsidP="006D6EEA">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vAlign w:val="center"/>
          </w:tcPr>
          <w:p w14:paraId="37C633C8" w14:textId="77777777" w:rsidR="007B4FE0" w:rsidRPr="0025171D" w:rsidRDefault="007E2644" w:rsidP="006D6EEA">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49BD4C75" w14:textId="77777777" w:rsidR="007B4FE0" w:rsidRPr="0025171D" w:rsidRDefault="00D963D0" w:rsidP="00ED2111">
            <w:pPr>
              <w:jc w:val="center"/>
              <w:rPr>
                <w:rFonts w:ascii="Calibri" w:hAnsi="Calibri"/>
                <w:sz w:val="16"/>
                <w:szCs w:val="16"/>
              </w:rPr>
            </w:pPr>
            <w:r w:rsidRPr="0025171D">
              <w:rPr>
                <w:rFonts w:ascii="Calibri" w:hAnsi="Calibri"/>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14:paraId="7E2B054F" w14:textId="77777777" w:rsidR="007E2644"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3779B9D" w14:textId="77777777" w:rsidR="007B4FE0"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beneficjentów/sprawozdanie ze zrealizowanych inicjatyw</w:t>
            </w:r>
          </w:p>
        </w:tc>
      </w:tr>
      <w:tr w:rsidR="00E2417D" w:rsidRPr="0092007D" w14:paraId="002D7BBF"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58FCF60C" w14:textId="77777777" w:rsidR="00E2417D" w:rsidRPr="0092007D" w:rsidRDefault="00E2417D"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2.2.1.</w:t>
            </w:r>
          </w:p>
        </w:tc>
        <w:tc>
          <w:tcPr>
            <w:tcW w:w="2693" w:type="dxa"/>
            <w:gridSpan w:val="2"/>
            <w:tcBorders>
              <w:top w:val="single" w:sz="4" w:space="0" w:color="auto"/>
              <w:left w:val="single" w:sz="4" w:space="0" w:color="auto"/>
            </w:tcBorders>
            <w:shd w:val="clear" w:color="auto" w:fill="FFFFFF"/>
            <w:vAlign w:val="center"/>
          </w:tcPr>
          <w:p w14:paraId="7B7803BF" w14:textId="77777777" w:rsidR="00E2417D" w:rsidRPr="0092007D" w:rsidRDefault="00E2417D" w:rsidP="009200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Tworzenie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4634AAFA" w14:textId="77777777" w:rsidR="005C0BB4" w:rsidRPr="0092007D" w:rsidRDefault="005C0BB4"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14:paraId="6D900492" w14:textId="77777777" w:rsidR="005C0BB4"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Grupy </w:t>
            </w:r>
            <w:proofErr w:type="spellStart"/>
            <w:r w:rsidRPr="0092007D">
              <w:rPr>
                <w:rFonts w:ascii="Calibri" w:eastAsia="Times New Roman" w:hAnsi="Calibri" w:cs="Times New Roman"/>
                <w:color w:val="auto"/>
                <w:sz w:val="16"/>
                <w:szCs w:val="16"/>
              </w:rPr>
              <w:t>defaworyzowane</w:t>
            </w:r>
            <w:proofErr w:type="spellEnd"/>
          </w:p>
          <w:p w14:paraId="490C4761" w14:textId="77777777" w:rsidR="00E2417D"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771B3544" w14:textId="77777777" w:rsidR="00E2417D" w:rsidRPr="0092007D" w:rsidRDefault="00B212B8"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w:t>
            </w:r>
            <w:r w:rsidR="00E2417D" w:rsidRPr="0092007D">
              <w:rPr>
                <w:rFonts w:ascii="Calibri" w:eastAsia="Times New Roman" w:hAnsi="Calibri" w:cs="Times New Roman"/>
                <w:color w:val="auto"/>
                <w:sz w:val="16"/>
                <w:szCs w:val="16"/>
              </w:rPr>
              <w:t>onkurs</w:t>
            </w:r>
          </w:p>
          <w:p w14:paraId="69D77A85" w14:textId="19CE4D1C" w:rsidR="001F4B6B" w:rsidRPr="0092007D" w:rsidRDefault="001F4B6B" w:rsidP="00E2417D">
            <w:pPr>
              <w:jc w:val="center"/>
              <w:rPr>
                <w:rFonts w:ascii="Calibri" w:eastAsia="Times New Roman" w:hAnsi="Calibri" w:cs="Times New Roman"/>
                <w:color w:val="auto"/>
                <w:sz w:val="16"/>
                <w:szCs w:val="16"/>
              </w:rPr>
            </w:pPr>
            <w:r w:rsidRPr="00847C49">
              <w:rPr>
                <w:rStyle w:val="Teksttreci275pt"/>
                <w:rFonts w:ascii="Calibri" w:eastAsia="Tahoma" w:hAnsi="Calibri"/>
                <w:strike/>
                <w:color w:val="FF0000"/>
                <w:sz w:val="16"/>
                <w:szCs w:val="16"/>
              </w:rPr>
              <w:t>1000000</w:t>
            </w:r>
            <w:r w:rsidRPr="0092007D">
              <w:rPr>
                <w:rStyle w:val="Teksttreci275pt"/>
                <w:rFonts w:ascii="Calibri" w:eastAsia="Tahoma" w:hAnsi="Calibri"/>
                <w:color w:val="auto"/>
                <w:sz w:val="16"/>
                <w:szCs w:val="16"/>
              </w:rPr>
              <w:t xml:space="preserve"> </w:t>
            </w:r>
            <w:r w:rsidR="00847C49" w:rsidRPr="00847C49">
              <w:rPr>
                <w:rStyle w:val="Teksttreci275pt"/>
                <w:rFonts w:ascii="Calibri" w:eastAsia="Tahoma" w:hAnsi="Calibri"/>
                <w:color w:val="FF0000"/>
                <w:sz w:val="16"/>
                <w:szCs w:val="16"/>
              </w:rPr>
              <w:t>1513500</w:t>
            </w:r>
            <w:r w:rsidR="009865B4">
              <w:rPr>
                <w:rStyle w:val="Teksttreci275pt"/>
                <w:rFonts w:ascii="Calibri" w:eastAsia="Tahoma" w:hAnsi="Calibri"/>
                <w:color w:val="FF0000"/>
                <w:sz w:val="16"/>
                <w:szCs w:val="16"/>
              </w:rPr>
              <w:t xml:space="preserve"> </w:t>
            </w:r>
            <w:r w:rsidRPr="009865B4">
              <w:rPr>
                <w:rStyle w:val="Teksttreci275pt"/>
                <w:rFonts w:ascii="Calibri" w:eastAsia="Tahoma" w:hAnsi="Calibri"/>
                <w:color w:val="000000" w:themeColor="text1"/>
                <w:sz w:val="16"/>
                <w:szCs w:val="16"/>
              </w:rPr>
              <w:t>zł</w:t>
            </w:r>
          </w:p>
        </w:tc>
        <w:tc>
          <w:tcPr>
            <w:tcW w:w="2489" w:type="dxa"/>
            <w:gridSpan w:val="2"/>
            <w:tcBorders>
              <w:top w:val="single" w:sz="4" w:space="0" w:color="auto"/>
              <w:left w:val="single" w:sz="4" w:space="0" w:color="auto"/>
            </w:tcBorders>
            <w:shd w:val="clear" w:color="auto" w:fill="FFFFFF"/>
            <w:vAlign w:val="center"/>
          </w:tcPr>
          <w:p w14:paraId="0A84343C" w14:textId="77777777" w:rsidR="00E2417D" w:rsidRPr="0092007D" w:rsidRDefault="006D6EEA" w:rsidP="006D6EEA">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Liczba operacji polegających na utworzeniu nowego przedsiębiorstwa</w:t>
            </w:r>
          </w:p>
        </w:tc>
        <w:tc>
          <w:tcPr>
            <w:tcW w:w="1134" w:type="dxa"/>
            <w:tcBorders>
              <w:top w:val="single" w:sz="4" w:space="0" w:color="auto"/>
              <w:left w:val="single" w:sz="4" w:space="0" w:color="auto"/>
            </w:tcBorders>
            <w:shd w:val="clear" w:color="auto" w:fill="FFFFFF"/>
            <w:vAlign w:val="center"/>
          </w:tcPr>
          <w:p w14:paraId="0CD49533" w14:textId="77777777" w:rsidR="006D6EEA" w:rsidRPr="0092007D" w:rsidRDefault="006D6EEA" w:rsidP="006D6EEA">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w:t>
            </w:r>
            <w:r w:rsidR="00E2417D" w:rsidRPr="0092007D">
              <w:rPr>
                <w:rFonts w:ascii="Calibri" w:eastAsia="Times New Roman" w:hAnsi="Calibri" w:cs="Times New Roman"/>
                <w:color w:val="auto"/>
                <w:sz w:val="16"/>
                <w:szCs w:val="16"/>
              </w:rPr>
              <w:t>ztuka</w:t>
            </w:r>
          </w:p>
        </w:tc>
        <w:tc>
          <w:tcPr>
            <w:tcW w:w="903" w:type="dxa"/>
            <w:tcBorders>
              <w:top w:val="single" w:sz="4" w:space="0" w:color="auto"/>
              <w:left w:val="single" w:sz="4" w:space="0" w:color="auto"/>
            </w:tcBorders>
            <w:shd w:val="clear" w:color="auto" w:fill="FFFFFF"/>
            <w:vAlign w:val="center"/>
          </w:tcPr>
          <w:p w14:paraId="526C903B" w14:textId="77777777" w:rsidR="006D6EEA" w:rsidRPr="0092007D" w:rsidRDefault="006D6EEA" w:rsidP="006D6EEA">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29E604F2" w14:textId="5ECC0F7C" w:rsidR="00946C3B" w:rsidRPr="00847C49" w:rsidRDefault="00946C3B" w:rsidP="007745FE">
            <w:pPr>
              <w:jc w:val="center"/>
              <w:rPr>
                <w:rFonts w:ascii="Calibri" w:hAnsi="Calibri"/>
                <w:strike/>
                <w:color w:val="auto"/>
                <w:sz w:val="16"/>
                <w:szCs w:val="16"/>
              </w:rPr>
            </w:pPr>
            <w:r w:rsidRPr="00847C49">
              <w:rPr>
                <w:rFonts w:ascii="Calibri" w:hAnsi="Calibri"/>
                <w:strike/>
                <w:color w:val="FF0000"/>
                <w:sz w:val="16"/>
                <w:szCs w:val="16"/>
              </w:rPr>
              <w:t>10</w:t>
            </w:r>
            <w:r w:rsidR="00847C49" w:rsidRPr="00847C49">
              <w:rPr>
                <w:rFonts w:ascii="Calibri" w:hAnsi="Calibri"/>
                <w:color w:val="FF0000"/>
                <w:sz w:val="16"/>
                <w:szCs w:val="16"/>
              </w:rPr>
              <w:t>15</w:t>
            </w:r>
          </w:p>
        </w:tc>
        <w:tc>
          <w:tcPr>
            <w:tcW w:w="2853" w:type="dxa"/>
            <w:tcBorders>
              <w:top w:val="single" w:sz="4" w:space="0" w:color="auto"/>
              <w:left w:val="single" w:sz="4" w:space="0" w:color="auto"/>
              <w:right w:val="single" w:sz="4" w:space="0" w:color="auto"/>
            </w:tcBorders>
            <w:shd w:val="clear" w:color="auto" w:fill="FFFFFF"/>
            <w:vAlign w:val="center"/>
          </w:tcPr>
          <w:p w14:paraId="785885C3" w14:textId="77777777" w:rsidR="00E2417D" w:rsidRPr="0092007D" w:rsidRDefault="00E2417D"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14:paraId="77107F79" w14:textId="77777777"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14:paraId="4EF74C0D" w14:textId="77777777"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14:paraId="7AA954A1"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6BF10CE0" w14:textId="77777777" w:rsidR="008B608B" w:rsidRPr="0092007D" w:rsidRDefault="008B608B" w:rsidP="00E2417D">
            <w:pPr>
              <w:jc w:val="center"/>
              <w:rPr>
                <w:rFonts w:ascii="Calibri" w:eastAsia="Times New Roman" w:hAnsi="Calibri" w:cs="Times New Roman"/>
                <w:bCs/>
                <w:color w:val="auto"/>
                <w:sz w:val="16"/>
                <w:szCs w:val="16"/>
              </w:rPr>
            </w:pPr>
            <w:r w:rsidRPr="0092007D">
              <w:rPr>
                <w:rFonts w:ascii="Calibri" w:eastAsia="Times New Roman" w:hAnsi="Calibri" w:cs="Times New Roman"/>
                <w:bCs/>
                <w:color w:val="auto"/>
                <w:sz w:val="16"/>
                <w:szCs w:val="16"/>
              </w:rPr>
              <w:t>2.2.2.</w:t>
            </w:r>
          </w:p>
        </w:tc>
        <w:tc>
          <w:tcPr>
            <w:tcW w:w="2693" w:type="dxa"/>
            <w:gridSpan w:val="2"/>
            <w:tcBorders>
              <w:top w:val="single" w:sz="4" w:space="0" w:color="auto"/>
              <w:left w:val="single" w:sz="4" w:space="0" w:color="auto"/>
            </w:tcBorders>
            <w:shd w:val="clear" w:color="auto" w:fill="FFFFFF"/>
            <w:vAlign w:val="center"/>
          </w:tcPr>
          <w:p w14:paraId="1987D9F3"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0BC108C9"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14:paraId="077AC1C4"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Grupy </w:t>
            </w:r>
            <w:proofErr w:type="spellStart"/>
            <w:r w:rsidRPr="0092007D">
              <w:rPr>
                <w:rFonts w:ascii="Calibri" w:eastAsia="Times New Roman" w:hAnsi="Calibri" w:cs="Times New Roman"/>
                <w:color w:val="auto"/>
                <w:sz w:val="16"/>
                <w:szCs w:val="16"/>
              </w:rPr>
              <w:t>defaworyzowane</w:t>
            </w:r>
            <w:proofErr w:type="spellEnd"/>
          </w:p>
          <w:p w14:paraId="0B683F44"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394FDCFC" w14:textId="77777777" w:rsidR="004A175C" w:rsidRPr="0092007D" w:rsidRDefault="004A175C" w:rsidP="004A175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Konkurs</w:t>
            </w:r>
          </w:p>
          <w:p w14:paraId="47DD7BC0" w14:textId="77777777" w:rsidR="008B608B" w:rsidRPr="0092007D" w:rsidRDefault="001F4B6B" w:rsidP="001F4B6B">
            <w:pPr>
              <w:jc w:val="center"/>
              <w:rPr>
                <w:rFonts w:ascii="Calibri" w:hAnsi="Calibri" w:cs="Times New Roman"/>
                <w:color w:val="auto"/>
                <w:sz w:val="16"/>
                <w:szCs w:val="16"/>
              </w:rPr>
            </w:pPr>
            <w:r w:rsidRPr="0092007D">
              <w:rPr>
                <w:rStyle w:val="Teksttreci275pt"/>
                <w:rFonts w:ascii="Calibri" w:eastAsia="Tahoma" w:hAnsi="Calibri"/>
                <w:color w:val="auto"/>
                <w:sz w:val="16"/>
                <w:szCs w:val="16"/>
              </w:rPr>
              <w:t>1141690,25 zł</w:t>
            </w:r>
          </w:p>
        </w:tc>
        <w:tc>
          <w:tcPr>
            <w:tcW w:w="2489" w:type="dxa"/>
            <w:gridSpan w:val="2"/>
            <w:tcBorders>
              <w:top w:val="single" w:sz="4" w:space="0" w:color="auto"/>
              <w:left w:val="single" w:sz="4" w:space="0" w:color="auto"/>
            </w:tcBorders>
            <w:shd w:val="clear" w:color="auto" w:fill="FFFFFF"/>
            <w:vAlign w:val="center"/>
          </w:tcPr>
          <w:p w14:paraId="16E1442D" w14:textId="77777777" w:rsidR="008B608B" w:rsidRPr="0092007D" w:rsidRDefault="008B608B" w:rsidP="007107B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Liczba operacji polegających na </w:t>
            </w:r>
            <w:r w:rsidR="00FD2F02" w:rsidRPr="0092007D">
              <w:rPr>
                <w:rFonts w:ascii="Calibri" w:eastAsia="Times New Roman" w:hAnsi="Calibri" w:cs="Times New Roman"/>
                <w:color w:val="auto"/>
                <w:sz w:val="16"/>
                <w:szCs w:val="16"/>
              </w:rPr>
              <w:t>ro</w:t>
            </w:r>
            <w:r w:rsidR="007107BD" w:rsidRPr="0092007D">
              <w:rPr>
                <w:rFonts w:ascii="Calibri" w:eastAsia="Times New Roman" w:hAnsi="Calibri" w:cs="Times New Roman"/>
                <w:color w:val="auto"/>
                <w:sz w:val="16"/>
                <w:szCs w:val="16"/>
              </w:rPr>
              <w:t>z</w:t>
            </w:r>
            <w:r w:rsidR="00FD2F02" w:rsidRPr="0092007D">
              <w:rPr>
                <w:rFonts w:ascii="Calibri" w:eastAsia="Times New Roman" w:hAnsi="Calibri" w:cs="Times New Roman"/>
                <w:color w:val="auto"/>
                <w:sz w:val="16"/>
                <w:szCs w:val="16"/>
              </w:rPr>
              <w:t>wijaniu</w:t>
            </w:r>
            <w:r w:rsidR="00BB48F2" w:rsidRPr="0092007D">
              <w:rPr>
                <w:rFonts w:ascii="Calibri" w:eastAsia="Times New Roman" w:hAnsi="Calibri" w:cs="Times New Roman"/>
                <w:color w:val="auto"/>
                <w:sz w:val="16"/>
                <w:szCs w:val="16"/>
              </w:rPr>
              <w:t xml:space="preserve"> </w:t>
            </w:r>
            <w:r w:rsidRPr="0092007D">
              <w:rPr>
                <w:rFonts w:ascii="Calibri" w:eastAsia="Times New Roman" w:hAnsi="Calibri" w:cs="Times New Roman"/>
                <w:color w:val="auto"/>
                <w:sz w:val="16"/>
                <w:szCs w:val="16"/>
              </w:rPr>
              <w:t>przedsiębiorstwa</w:t>
            </w:r>
          </w:p>
        </w:tc>
        <w:tc>
          <w:tcPr>
            <w:tcW w:w="1134" w:type="dxa"/>
            <w:tcBorders>
              <w:top w:val="single" w:sz="4" w:space="0" w:color="auto"/>
              <w:left w:val="single" w:sz="4" w:space="0" w:color="auto"/>
            </w:tcBorders>
            <w:shd w:val="clear" w:color="auto" w:fill="FFFFFF"/>
            <w:vAlign w:val="center"/>
          </w:tcPr>
          <w:p w14:paraId="5B013A81"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14:paraId="592E3DA1" w14:textId="77777777" w:rsidR="008B608B" w:rsidRPr="0092007D" w:rsidRDefault="009F4271" w:rsidP="00F0211C">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5DFF305D" w14:textId="77777777" w:rsidR="00022905" w:rsidRPr="0092007D" w:rsidRDefault="001F4B6B" w:rsidP="00E7603E">
            <w:pPr>
              <w:jc w:val="center"/>
              <w:rPr>
                <w:rFonts w:ascii="Calibri" w:hAnsi="Calibri"/>
                <w:color w:val="auto"/>
                <w:sz w:val="16"/>
                <w:szCs w:val="16"/>
              </w:rPr>
            </w:pPr>
            <w:r w:rsidRPr="0092007D">
              <w:rPr>
                <w:rFonts w:ascii="Calibri" w:hAnsi="Calibri"/>
                <w:color w:val="auto"/>
                <w:sz w:val="16"/>
                <w:szCs w:val="16"/>
              </w:rPr>
              <w:t>4</w:t>
            </w:r>
          </w:p>
        </w:tc>
        <w:tc>
          <w:tcPr>
            <w:tcW w:w="2853" w:type="dxa"/>
            <w:tcBorders>
              <w:top w:val="single" w:sz="4" w:space="0" w:color="auto"/>
              <w:left w:val="single" w:sz="4" w:space="0" w:color="auto"/>
              <w:right w:val="single" w:sz="4" w:space="0" w:color="auto"/>
            </w:tcBorders>
            <w:shd w:val="clear" w:color="auto" w:fill="FFFFFF"/>
            <w:vAlign w:val="center"/>
          </w:tcPr>
          <w:p w14:paraId="21EF48B0"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14:paraId="73C446CD"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14:paraId="4BDD0F86"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14:paraId="17D90AE9"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0"/>
        </w:trPr>
        <w:tc>
          <w:tcPr>
            <w:tcW w:w="719" w:type="dxa"/>
            <w:tcBorders>
              <w:top w:val="single" w:sz="4" w:space="0" w:color="auto"/>
              <w:left w:val="single" w:sz="4" w:space="0" w:color="auto"/>
            </w:tcBorders>
            <w:shd w:val="clear" w:color="auto" w:fill="FFFFFF"/>
            <w:vAlign w:val="center"/>
          </w:tcPr>
          <w:p w14:paraId="4D20933B" w14:textId="77777777"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2.2.3</w:t>
            </w:r>
            <w:r w:rsidR="00A230A2" w:rsidRPr="0092007D">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5BD2A41" w14:textId="77777777" w:rsidR="008B608B" w:rsidRPr="00B2495B" w:rsidRDefault="00485A98" w:rsidP="004D46AE">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Tworzenie lub rozwój </w:t>
            </w:r>
            <w:r w:rsidR="008B608B" w:rsidRPr="00B2495B">
              <w:rPr>
                <w:rFonts w:ascii="Calibri" w:eastAsia="Times New Roman" w:hAnsi="Calibri" w:cs="Times New Roman"/>
                <w:color w:val="000000" w:themeColor="text1"/>
                <w:sz w:val="16"/>
                <w:szCs w:val="16"/>
              </w:rPr>
              <w:t>inkubatorów produktu lokalnego</w:t>
            </w:r>
          </w:p>
        </w:tc>
        <w:tc>
          <w:tcPr>
            <w:tcW w:w="2127" w:type="dxa"/>
            <w:gridSpan w:val="2"/>
            <w:tcBorders>
              <w:top w:val="single" w:sz="4" w:space="0" w:color="auto"/>
              <w:left w:val="single" w:sz="4" w:space="0" w:color="auto"/>
            </w:tcBorders>
            <w:shd w:val="clear" w:color="auto" w:fill="FFFFFF"/>
            <w:vAlign w:val="center"/>
          </w:tcPr>
          <w:p w14:paraId="750AE80F"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14:paraId="3E758FBF"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Grupy </w:t>
            </w:r>
            <w:proofErr w:type="spellStart"/>
            <w:r w:rsidRPr="00B2495B">
              <w:rPr>
                <w:rFonts w:ascii="Calibri" w:eastAsia="Times New Roman" w:hAnsi="Calibri" w:cs="Times New Roman"/>
                <w:color w:val="000000" w:themeColor="text1"/>
                <w:sz w:val="16"/>
                <w:szCs w:val="16"/>
              </w:rPr>
              <w:t>defaworyzowane</w:t>
            </w:r>
            <w:proofErr w:type="spellEnd"/>
          </w:p>
          <w:p w14:paraId="3F185573"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14:paraId="2392E60F" w14:textId="77777777" w:rsidR="008B608B" w:rsidRPr="00B2495B" w:rsidRDefault="008B608B"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Konkurs</w:t>
            </w:r>
          </w:p>
          <w:p w14:paraId="559099A6" w14:textId="77777777" w:rsidR="008B608B" w:rsidRPr="00B2495B" w:rsidRDefault="008B608B" w:rsidP="00E2417D">
            <w:pPr>
              <w:jc w:val="center"/>
              <w:rPr>
                <w:rFonts w:ascii="Calibri" w:eastAsia="Times New Roman" w:hAnsi="Calibri" w:cs="Times New Roman"/>
                <w:color w:val="000000" w:themeColor="text1"/>
                <w:sz w:val="16"/>
                <w:szCs w:val="16"/>
              </w:rPr>
            </w:pPr>
            <w:r w:rsidRPr="00B2495B">
              <w:rPr>
                <w:rStyle w:val="Teksttreci275pt"/>
                <w:rFonts w:ascii="Calibri" w:eastAsia="Tahoma" w:hAnsi="Calibri"/>
                <w:color w:val="000000" w:themeColor="text1"/>
                <w:sz w:val="16"/>
                <w:szCs w:val="16"/>
              </w:rPr>
              <w:t>500000 zł</w:t>
            </w:r>
          </w:p>
        </w:tc>
        <w:tc>
          <w:tcPr>
            <w:tcW w:w="2489" w:type="dxa"/>
            <w:gridSpan w:val="2"/>
            <w:tcBorders>
              <w:top w:val="single" w:sz="4" w:space="0" w:color="auto"/>
              <w:left w:val="single" w:sz="4" w:space="0" w:color="auto"/>
            </w:tcBorders>
            <w:shd w:val="clear" w:color="auto" w:fill="FFFFFF"/>
            <w:vAlign w:val="center"/>
          </w:tcPr>
          <w:p w14:paraId="27636B18"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centrów przetwórstwa lokalnego</w:t>
            </w:r>
          </w:p>
        </w:tc>
        <w:tc>
          <w:tcPr>
            <w:tcW w:w="1134" w:type="dxa"/>
            <w:tcBorders>
              <w:top w:val="single" w:sz="4" w:space="0" w:color="auto"/>
              <w:left w:val="single" w:sz="4" w:space="0" w:color="auto"/>
            </w:tcBorders>
            <w:shd w:val="clear" w:color="auto" w:fill="FFFFFF"/>
            <w:vAlign w:val="center"/>
          </w:tcPr>
          <w:p w14:paraId="2C103FE0"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tc>
        <w:tc>
          <w:tcPr>
            <w:tcW w:w="903" w:type="dxa"/>
            <w:tcBorders>
              <w:top w:val="single" w:sz="4" w:space="0" w:color="auto"/>
              <w:left w:val="single" w:sz="4" w:space="0" w:color="auto"/>
            </w:tcBorders>
            <w:shd w:val="clear" w:color="auto" w:fill="FFFFFF"/>
            <w:vAlign w:val="center"/>
          </w:tcPr>
          <w:p w14:paraId="066F4B25" w14:textId="77777777" w:rsidR="008B608B" w:rsidRPr="00B2495B" w:rsidRDefault="008B608B" w:rsidP="00AE4D4B">
            <w:pPr>
              <w:jc w:val="center"/>
              <w:rPr>
                <w:rFonts w:ascii="Calibri" w:hAnsi="Calibri"/>
                <w:color w:val="000000" w:themeColor="text1"/>
                <w:sz w:val="16"/>
                <w:szCs w:val="16"/>
              </w:rPr>
            </w:pPr>
            <w:r w:rsidRPr="00B2495B">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76A28AF4" w14:textId="77777777" w:rsidR="008B608B" w:rsidRPr="00B2495B" w:rsidRDefault="008B608B" w:rsidP="00AE4D4B">
            <w:pPr>
              <w:jc w:val="center"/>
              <w:rPr>
                <w:rFonts w:ascii="Calibri" w:hAnsi="Calibri"/>
                <w:color w:val="000000" w:themeColor="text1"/>
                <w:sz w:val="16"/>
                <w:szCs w:val="16"/>
              </w:rPr>
            </w:pPr>
            <w:r w:rsidRPr="00B2495B">
              <w:rPr>
                <w:rFonts w:ascii="Calibri" w:hAnsi="Calibri"/>
                <w:color w:val="000000" w:themeColor="text1"/>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14:paraId="54B99B8A"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6F90E25C"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dane beneficjenta/</w:t>
            </w:r>
          </w:p>
          <w:p w14:paraId="2448CC79"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bCs/>
                <w:color w:val="000000" w:themeColor="text1"/>
                <w:sz w:val="16"/>
                <w:szCs w:val="16"/>
              </w:rPr>
              <w:t>rejestr przedsiębiorców</w:t>
            </w:r>
          </w:p>
        </w:tc>
      </w:tr>
      <w:tr w:rsidR="008B608B" w:rsidRPr="003D22E1" w14:paraId="6D2B9198" w14:textId="77777777" w:rsidTr="00C10E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6"/>
        </w:trPr>
        <w:tc>
          <w:tcPr>
            <w:tcW w:w="719" w:type="dxa"/>
            <w:tcBorders>
              <w:top w:val="single" w:sz="4" w:space="0" w:color="auto"/>
              <w:left w:val="single" w:sz="4" w:space="0" w:color="auto"/>
            </w:tcBorders>
            <w:shd w:val="clear" w:color="auto" w:fill="FFFFFF"/>
            <w:vAlign w:val="center"/>
          </w:tcPr>
          <w:p w14:paraId="7C845506" w14:textId="77777777" w:rsidR="008B608B" w:rsidRPr="003D22E1" w:rsidRDefault="008B608B" w:rsidP="00662D0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2.3.1</w:t>
            </w:r>
            <w:r w:rsidR="00A230A2">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BBEB2D9" w14:textId="77777777" w:rsidR="008B608B" w:rsidRPr="00B2495B" w:rsidRDefault="008B608B"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r w:rsidR="009C035F" w:rsidRPr="00B2495B">
              <w:rPr>
                <w:rFonts w:ascii="Calibri" w:eastAsia="Times New Roman" w:hAnsi="Calibri" w:cs="Times New Roman"/>
                <w:color w:val="000000" w:themeColor="text1"/>
                <w:sz w:val="16"/>
                <w:szCs w:val="16"/>
              </w:rPr>
              <w:t xml:space="preserve"> – </w:t>
            </w:r>
            <w:r w:rsidR="004F40FF" w:rsidRPr="00B2495B">
              <w:rPr>
                <w:rFonts w:ascii="Calibri" w:eastAsia="Times New Roman" w:hAnsi="Calibri" w:cs="Times New Roman"/>
                <w:color w:val="000000" w:themeColor="text1"/>
                <w:sz w:val="16"/>
                <w:szCs w:val="16"/>
              </w:rPr>
              <w:t>podejmowanie działalności gospodarc</w:t>
            </w:r>
            <w:r w:rsidR="00C94C36" w:rsidRPr="00B2495B">
              <w:rPr>
                <w:rFonts w:ascii="Calibri" w:eastAsia="Times New Roman" w:hAnsi="Calibri" w:cs="Times New Roman"/>
                <w:color w:val="000000" w:themeColor="text1"/>
                <w:sz w:val="16"/>
                <w:szCs w:val="16"/>
              </w:rPr>
              <w:t>z</w:t>
            </w:r>
            <w:r w:rsidR="004F40FF" w:rsidRPr="00B2495B">
              <w:rPr>
                <w:rFonts w:ascii="Calibri" w:eastAsia="Times New Roman" w:hAnsi="Calibri" w:cs="Times New Roman"/>
                <w:color w:val="000000" w:themeColor="text1"/>
                <w:sz w:val="16"/>
                <w:szCs w:val="16"/>
              </w:rPr>
              <w:t>ej</w:t>
            </w:r>
          </w:p>
        </w:tc>
        <w:tc>
          <w:tcPr>
            <w:tcW w:w="2127" w:type="dxa"/>
            <w:gridSpan w:val="2"/>
            <w:tcBorders>
              <w:top w:val="single" w:sz="4" w:space="0" w:color="auto"/>
              <w:left w:val="single" w:sz="4" w:space="0" w:color="auto"/>
            </w:tcBorders>
            <w:shd w:val="clear" w:color="auto" w:fill="FFFFFF"/>
            <w:vAlign w:val="center"/>
          </w:tcPr>
          <w:p w14:paraId="5DE02FC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14:paraId="7C95FCB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Grupy </w:t>
            </w:r>
            <w:proofErr w:type="spellStart"/>
            <w:r w:rsidRPr="00B2495B">
              <w:rPr>
                <w:rFonts w:ascii="Calibri" w:eastAsia="Times New Roman" w:hAnsi="Calibri" w:cs="Times New Roman"/>
                <w:color w:val="000000" w:themeColor="text1"/>
                <w:sz w:val="16"/>
                <w:szCs w:val="16"/>
              </w:rPr>
              <w:t>defaworyzowane</w:t>
            </w:r>
            <w:proofErr w:type="spellEnd"/>
          </w:p>
          <w:p w14:paraId="210D22B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14:paraId="0FF9BAB3" w14:textId="77777777" w:rsidR="008B608B" w:rsidRPr="00B2495B" w:rsidRDefault="008B608B"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Konkurs</w:t>
            </w:r>
          </w:p>
          <w:p w14:paraId="7A7C0DEF" w14:textId="77777777" w:rsidR="00C10E07" w:rsidRPr="00B2495B" w:rsidRDefault="00C10E07"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100 000 zł</w:t>
            </w:r>
          </w:p>
        </w:tc>
        <w:tc>
          <w:tcPr>
            <w:tcW w:w="2489" w:type="dxa"/>
            <w:gridSpan w:val="2"/>
            <w:tcBorders>
              <w:top w:val="single" w:sz="4" w:space="0" w:color="auto"/>
              <w:left w:val="single" w:sz="4" w:space="0" w:color="auto"/>
            </w:tcBorders>
            <w:shd w:val="clear" w:color="auto" w:fill="FFFFFF"/>
          </w:tcPr>
          <w:p w14:paraId="042F90C6" w14:textId="77777777" w:rsidR="00516B8D" w:rsidRDefault="00516B8D" w:rsidP="00AE4D4B">
            <w:pPr>
              <w:jc w:val="center"/>
              <w:rPr>
                <w:rFonts w:ascii="Calibri" w:eastAsia="Times New Roman" w:hAnsi="Calibri" w:cs="Times New Roman"/>
                <w:color w:val="000000" w:themeColor="text1"/>
                <w:sz w:val="16"/>
                <w:szCs w:val="16"/>
              </w:rPr>
            </w:pPr>
          </w:p>
          <w:p w14:paraId="2FD1B4A7" w14:textId="77777777" w:rsidR="00516B8D" w:rsidRDefault="00516B8D" w:rsidP="00AE4D4B">
            <w:pPr>
              <w:jc w:val="center"/>
              <w:rPr>
                <w:rFonts w:ascii="Calibri" w:eastAsia="Times New Roman" w:hAnsi="Calibri" w:cs="Times New Roman"/>
                <w:color w:val="000000" w:themeColor="text1"/>
                <w:sz w:val="16"/>
                <w:szCs w:val="16"/>
              </w:rPr>
            </w:pPr>
          </w:p>
          <w:p w14:paraId="1B0C3167"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operacji polegających na utworzeniu nowego przedsiębiorstwa</w:t>
            </w:r>
          </w:p>
          <w:p w14:paraId="3DD001E1" w14:textId="77777777" w:rsidR="00AE4D4B" w:rsidRPr="00B2495B" w:rsidRDefault="00AE4D4B" w:rsidP="00AE4D4B">
            <w:pPr>
              <w:jc w:val="center"/>
              <w:rPr>
                <w:rFonts w:ascii="Calibri" w:eastAsia="Times New Roman" w:hAnsi="Calibri" w:cs="Times New Roman"/>
                <w:color w:val="000000" w:themeColor="text1"/>
                <w:sz w:val="16"/>
                <w:szCs w:val="16"/>
              </w:rPr>
            </w:pPr>
          </w:p>
          <w:p w14:paraId="6FE4D6D3" w14:textId="77777777" w:rsidR="008B608B" w:rsidRDefault="008B608B" w:rsidP="00AE4D4B">
            <w:pPr>
              <w:jc w:val="center"/>
              <w:rPr>
                <w:rFonts w:ascii="Calibri" w:eastAsia="Times New Roman" w:hAnsi="Calibri" w:cs="Times New Roman"/>
                <w:color w:val="000000" w:themeColor="text1"/>
                <w:sz w:val="16"/>
                <w:szCs w:val="16"/>
              </w:rPr>
            </w:pPr>
          </w:p>
          <w:p w14:paraId="39123E6F" w14:textId="77777777" w:rsidR="00516B8D" w:rsidRPr="00516B8D" w:rsidRDefault="00516B8D" w:rsidP="00AE4D4B">
            <w:pPr>
              <w:jc w:val="center"/>
              <w:rPr>
                <w:rFonts w:ascii="Calibri" w:eastAsia="Times New Roman" w:hAnsi="Calibri" w:cs="Times New Roman"/>
                <w:color w:val="000000" w:themeColor="text1"/>
                <w:sz w:val="16"/>
                <w:szCs w:val="16"/>
              </w:rPr>
            </w:pPr>
          </w:p>
        </w:tc>
        <w:tc>
          <w:tcPr>
            <w:tcW w:w="1134" w:type="dxa"/>
            <w:tcBorders>
              <w:top w:val="single" w:sz="4" w:space="0" w:color="auto"/>
              <w:left w:val="single" w:sz="4" w:space="0" w:color="auto"/>
            </w:tcBorders>
            <w:shd w:val="clear" w:color="auto" w:fill="FFFFFF"/>
          </w:tcPr>
          <w:p w14:paraId="0BF203D1" w14:textId="77777777" w:rsidR="00516B8D" w:rsidRDefault="00516B8D" w:rsidP="00AE4D4B">
            <w:pPr>
              <w:jc w:val="center"/>
              <w:rPr>
                <w:rFonts w:ascii="Calibri" w:eastAsia="Times New Roman" w:hAnsi="Calibri" w:cs="Times New Roman"/>
                <w:color w:val="000000" w:themeColor="text1"/>
                <w:sz w:val="16"/>
                <w:szCs w:val="16"/>
              </w:rPr>
            </w:pPr>
          </w:p>
          <w:p w14:paraId="5E891415" w14:textId="77777777" w:rsidR="00516B8D" w:rsidRDefault="00516B8D" w:rsidP="00AE4D4B">
            <w:pPr>
              <w:jc w:val="center"/>
              <w:rPr>
                <w:rFonts w:ascii="Calibri" w:eastAsia="Times New Roman" w:hAnsi="Calibri" w:cs="Times New Roman"/>
                <w:color w:val="000000" w:themeColor="text1"/>
                <w:sz w:val="16"/>
                <w:szCs w:val="16"/>
              </w:rPr>
            </w:pPr>
          </w:p>
          <w:p w14:paraId="4BD45B72"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p w14:paraId="2CC4FAE2" w14:textId="77777777" w:rsidR="007C15D2" w:rsidRPr="00B2495B" w:rsidRDefault="007C15D2" w:rsidP="00AE4D4B">
            <w:pPr>
              <w:jc w:val="center"/>
              <w:rPr>
                <w:rFonts w:ascii="Calibri" w:eastAsia="Times New Roman" w:hAnsi="Calibri" w:cs="Times New Roman"/>
                <w:color w:val="000000" w:themeColor="text1"/>
                <w:sz w:val="16"/>
                <w:szCs w:val="16"/>
              </w:rPr>
            </w:pPr>
          </w:p>
          <w:p w14:paraId="1BD97B1B" w14:textId="77777777" w:rsidR="007C15D2" w:rsidRPr="00B2495B" w:rsidRDefault="007C15D2" w:rsidP="00AE4D4B">
            <w:pPr>
              <w:jc w:val="center"/>
              <w:rPr>
                <w:rFonts w:ascii="Calibri" w:eastAsia="Times New Roman" w:hAnsi="Calibri" w:cs="Times New Roman"/>
                <w:color w:val="000000" w:themeColor="text1"/>
                <w:sz w:val="16"/>
                <w:szCs w:val="16"/>
              </w:rPr>
            </w:pPr>
          </w:p>
          <w:p w14:paraId="01548DD5" w14:textId="77777777" w:rsidR="008B608B" w:rsidRPr="00516B8D" w:rsidRDefault="008B608B" w:rsidP="00115519">
            <w:pPr>
              <w:jc w:val="center"/>
              <w:rPr>
                <w:rFonts w:ascii="Calibri" w:eastAsia="Times New Roman" w:hAnsi="Calibri" w:cs="Times New Roman"/>
                <w:color w:val="000000" w:themeColor="text1"/>
                <w:sz w:val="16"/>
                <w:szCs w:val="16"/>
              </w:rPr>
            </w:pPr>
          </w:p>
        </w:tc>
        <w:tc>
          <w:tcPr>
            <w:tcW w:w="903" w:type="dxa"/>
            <w:tcBorders>
              <w:top w:val="single" w:sz="4" w:space="0" w:color="auto"/>
              <w:left w:val="single" w:sz="4" w:space="0" w:color="auto"/>
            </w:tcBorders>
            <w:shd w:val="clear" w:color="auto" w:fill="FFFFFF"/>
          </w:tcPr>
          <w:p w14:paraId="23D1E1BF" w14:textId="77777777" w:rsidR="00516B8D" w:rsidRDefault="00516B8D" w:rsidP="00C10E07">
            <w:pPr>
              <w:jc w:val="center"/>
              <w:rPr>
                <w:rFonts w:ascii="Calibri" w:eastAsia="Times New Roman" w:hAnsi="Calibri" w:cs="Times New Roman"/>
                <w:color w:val="000000" w:themeColor="text1"/>
                <w:sz w:val="16"/>
                <w:szCs w:val="16"/>
              </w:rPr>
            </w:pPr>
          </w:p>
          <w:p w14:paraId="45CE2D29" w14:textId="77777777" w:rsidR="00516B8D" w:rsidRDefault="00516B8D" w:rsidP="00C10E07">
            <w:pPr>
              <w:jc w:val="center"/>
              <w:rPr>
                <w:rFonts w:ascii="Calibri" w:eastAsia="Times New Roman" w:hAnsi="Calibri" w:cs="Times New Roman"/>
                <w:color w:val="000000" w:themeColor="text1"/>
                <w:sz w:val="16"/>
                <w:szCs w:val="16"/>
              </w:rPr>
            </w:pPr>
          </w:p>
          <w:p w14:paraId="11A75BE5" w14:textId="77777777" w:rsidR="008B608B" w:rsidRPr="00516B8D" w:rsidRDefault="008B608B" w:rsidP="00C10E07">
            <w:pPr>
              <w:jc w:val="center"/>
              <w:rPr>
                <w:rFonts w:ascii="Calibri" w:eastAsia="Times New Roman" w:hAnsi="Calibri" w:cs="Times New Roman"/>
                <w:color w:val="000000" w:themeColor="text1"/>
                <w:sz w:val="16"/>
                <w:szCs w:val="16"/>
              </w:rPr>
            </w:pPr>
            <w:r w:rsidRPr="00516B8D">
              <w:rPr>
                <w:rFonts w:ascii="Calibri" w:eastAsia="Times New Roman" w:hAnsi="Calibri" w:cs="Times New Roman"/>
                <w:color w:val="000000" w:themeColor="text1"/>
                <w:sz w:val="16"/>
                <w:szCs w:val="16"/>
              </w:rPr>
              <w:t>0</w:t>
            </w:r>
          </w:p>
          <w:p w14:paraId="5C7D21D4" w14:textId="77777777" w:rsidR="008B608B" w:rsidRPr="00516B8D" w:rsidRDefault="008B608B" w:rsidP="00C10E07">
            <w:pPr>
              <w:jc w:val="center"/>
              <w:rPr>
                <w:rFonts w:ascii="Calibri" w:eastAsia="Times New Roman" w:hAnsi="Calibri" w:cs="Times New Roman"/>
                <w:color w:val="000000" w:themeColor="text1"/>
                <w:sz w:val="16"/>
                <w:szCs w:val="16"/>
              </w:rPr>
            </w:pPr>
          </w:p>
          <w:p w14:paraId="4787A05A" w14:textId="77777777" w:rsidR="008B608B" w:rsidRPr="00516B8D" w:rsidRDefault="008B608B" w:rsidP="00C10E07">
            <w:pPr>
              <w:jc w:val="center"/>
              <w:rPr>
                <w:rFonts w:ascii="Calibri" w:eastAsia="Times New Roman" w:hAnsi="Calibri" w:cs="Times New Roman"/>
                <w:color w:val="000000" w:themeColor="text1"/>
                <w:sz w:val="16"/>
                <w:szCs w:val="16"/>
              </w:rPr>
            </w:pPr>
          </w:p>
          <w:p w14:paraId="391F6A79" w14:textId="77777777" w:rsidR="008B608B" w:rsidRPr="00516B8D" w:rsidRDefault="008B608B" w:rsidP="00C10E07">
            <w:pPr>
              <w:tabs>
                <w:tab w:val="left" w:pos="385"/>
                <w:tab w:val="center" w:pos="441"/>
              </w:tabs>
              <w:jc w:val="center"/>
              <w:rPr>
                <w:rFonts w:ascii="Calibri" w:eastAsia="Times New Roman" w:hAnsi="Calibri" w:cs="Times New Roman"/>
                <w:color w:val="000000" w:themeColor="text1"/>
                <w:sz w:val="16"/>
                <w:szCs w:val="16"/>
              </w:rPr>
            </w:pPr>
          </w:p>
        </w:tc>
        <w:tc>
          <w:tcPr>
            <w:tcW w:w="922" w:type="dxa"/>
            <w:tcBorders>
              <w:top w:val="single" w:sz="4" w:space="0" w:color="auto"/>
              <w:left w:val="single" w:sz="4" w:space="0" w:color="auto"/>
            </w:tcBorders>
            <w:shd w:val="clear" w:color="auto" w:fill="FFFFFF"/>
          </w:tcPr>
          <w:p w14:paraId="05446C44" w14:textId="77777777" w:rsidR="00516B8D" w:rsidRDefault="00516B8D" w:rsidP="00115519">
            <w:pPr>
              <w:jc w:val="center"/>
              <w:rPr>
                <w:rFonts w:ascii="Calibri" w:eastAsia="Times New Roman" w:hAnsi="Calibri" w:cs="Times New Roman"/>
                <w:color w:val="000000" w:themeColor="text1"/>
                <w:sz w:val="16"/>
                <w:szCs w:val="16"/>
              </w:rPr>
            </w:pPr>
          </w:p>
          <w:p w14:paraId="2CFA2B0C" w14:textId="77777777" w:rsidR="00516B8D" w:rsidRDefault="00516B8D" w:rsidP="00115519">
            <w:pPr>
              <w:jc w:val="center"/>
              <w:rPr>
                <w:rFonts w:ascii="Calibri" w:eastAsia="Times New Roman" w:hAnsi="Calibri" w:cs="Times New Roman"/>
                <w:color w:val="000000" w:themeColor="text1"/>
                <w:sz w:val="16"/>
                <w:szCs w:val="16"/>
              </w:rPr>
            </w:pPr>
          </w:p>
          <w:p w14:paraId="145223A2" w14:textId="77777777" w:rsidR="008B608B" w:rsidRPr="00516B8D" w:rsidRDefault="008B608B" w:rsidP="00115519">
            <w:pPr>
              <w:jc w:val="center"/>
              <w:rPr>
                <w:rFonts w:ascii="Calibri" w:eastAsia="Times New Roman" w:hAnsi="Calibri" w:cs="Times New Roman"/>
                <w:color w:val="000000" w:themeColor="text1"/>
                <w:sz w:val="16"/>
                <w:szCs w:val="16"/>
              </w:rPr>
            </w:pPr>
            <w:r w:rsidRPr="00516B8D">
              <w:rPr>
                <w:rFonts w:ascii="Calibri" w:eastAsia="Times New Roman" w:hAnsi="Calibri" w:cs="Times New Roman"/>
                <w:color w:val="000000" w:themeColor="text1"/>
                <w:sz w:val="16"/>
                <w:szCs w:val="16"/>
              </w:rPr>
              <w:t>1</w:t>
            </w:r>
          </w:p>
          <w:p w14:paraId="2E2DC123" w14:textId="77777777" w:rsidR="008B608B" w:rsidRPr="00516B8D" w:rsidRDefault="008B608B" w:rsidP="00115519">
            <w:pPr>
              <w:jc w:val="center"/>
              <w:rPr>
                <w:rFonts w:ascii="Calibri" w:eastAsia="Times New Roman" w:hAnsi="Calibri" w:cs="Times New Roman"/>
                <w:color w:val="000000" w:themeColor="text1"/>
                <w:sz w:val="16"/>
                <w:szCs w:val="16"/>
              </w:rPr>
            </w:pPr>
          </w:p>
          <w:p w14:paraId="2C5739E7" w14:textId="77777777" w:rsidR="008B608B" w:rsidRPr="00516B8D" w:rsidRDefault="008B608B" w:rsidP="00115519">
            <w:pPr>
              <w:jc w:val="center"/>
              <w:rPr>
                <w:rFonts w:ascii="Calibri" w:eastAsia="Times New Roman" w:hAnsi="Calibri" w:cs="Times New Roman"/>
                <w:color w:val="000000" w:themeColor="text1"/>
                <w:sz w:val="16"/>
                <w:szCs w:val="16"/>
              </w:rPr>
            </w:pPr>
          </w:p>
          <w:p w14:paraId="295512C2" w14:textId="77777777" w:rsidR="00200488" w:rsidRPr="00516B8D" w:rsidRDefault="00200488" w:rsidP="00C10E07">
            <w:pPr>
              <w:jc w:val="center"/>
              <w:rPr>
                <w:rFonts w:ascii="Calibri" w:eastAsia="Times New Roman" w:hAnsi="Calibri" w:cs="Times New Roman"/>
                <w:color w:val="000000" w:themeColor="text1"/>
                <w:sz w:val="16"/>
                <w:szCs w:val="16"/>
              </w:rPr>
            </w:pPr>
          </w:p>
        </w:tc>
        <w:tc>
          <w:tcPr>
            <w:tcW w:w="2853" w:type="dxa"/>
            <w:tcBorders>
              <w:top w:val="single" w:sz="4" w:space="0" w:color="auto"/>
              <w:left w:val="single" w:sz="4" w:space="0" w:color="auto"/>
              <w:right w:val="single" w:sz="4" w:space="0" w:color="auto"/>
            </w:tcBorders>
            <w:shd w:val="clear" w:color="auto" w:fill="FFFFFF"/>
          </w:tcPr>
          <w:p w14:paraId="3FBD6D06" w14:textId="77777777" w:rsidR="008B608B" w:rsidRPr="00B2495B" w:rsidRDefault="008B608B" w:rsidP="00115519">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610C6322" w14:textId="77777777" w:rsidR="008B608B" w:rsidRPr="00B2495B" w:rsidRDefault="008B608B" w:rsidP="00115519">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rejestr przedsiębiorców</w:t>
            </w:r>
          </w:p>
          <w:p w14:paraId="3343F508" w14:textId="77777777" w:rsidR="00115519" w:rsidRPr="00B2495B" w:rsidRDefault="00115519" w:rsidP="00115519">
            <w:pPr>
              <w:jc w:val="center"/>
              <w:rPr>
                <w:rFonts w:ascii="Calibri" w:eastAsia="Times New Roman" w:hAnsi="Calibri" w:cs="Times New Roman"/>
                <w:bCs/>
                <w:color w:val="000000" w:themeColor="text1"/>
                <w:sz w:val="16"/>
                <w:szCs w:val="16"/>
              </w:rPr>
            </w:pPr>
          </w:p>
          <w:p w14:paraId="511BFA0A" w14:textId="77777777" w:rsidR="008B608B" w:rsidRPr="00B2495B" w:rsidRDefault="008B608B" w:rsidP="00115519">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d</w:t>
            </w:r>
            <w:r w:rsidR="00CB637E" w:rsidRPr="00B2495B">
              <w:rPr>
                <w:rFonts w:ascii="Calibri" w:eastAsia="Times New Roman" w:hAnsi="Calibri" w:cs="Times New Roman"/>
                <w:bCs/>
                <w:color w:val="000000" w:themeColor="text1"/>
                <w:sz w:val="16"/>
                <w:szCs w:val="16"/>
              </w:rPr>
              <w:t>ane beneficjenta/sprawozdanie z </w:t>
            </w:r>
            <w:r w:rsidRPr="00B2495B">
              <w:rPr>
                <w:rFonts w:ascii="Calibri" w:eastAsia="Times New Roman" w:hAnsi="Calibri" w:cs="Times New Roman"/>
                <w:bCs/>
                <w:color w:val="000000" w:themeColor="text1"/>
                <w:sz w:val="16"/>
                <w:szCs w:val="16"/>
              </w:rPr>
              <w:t>realizacji inicjatyw</w:t>
            </w:r>
          </w:p>
          <w:p w14:paraId="39542C12" w14:textId="77777777" w:rsidR="008B608B" w:rsidRPr="00B2495B" w:rsidRDefault="008B608B" w:rsidP="00115519">
            <w:pPr>
              <w:jc w:val="center"/>
              <w:rPr>
                <w:rFonts w:ascii="Calibri" w:eastAsia="Times New Roman" w:hAnsi="Calibri" w:cs="Times New Roman"/>
                <w:color w:val="000000" w:themeColor="text1"/>
                <w:sz w:val="16"/>
                <w:szCs w:val="16"/>
              </w:rPr>
            </w:pPr>
          </w:p>
        </w:tc>
      </w:tr>
      <w:tr w:rsidR="00C10E07" w:rsidRPr="00C94C36" w14:paraId="5B4A9507" w14:textId="77777777" w:rsidTr="00C94C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3"/>
        </w:trPr>
        <w:tc>
          <w:tcPr>
            <w:tcW w:w="719" w:type="dxa"/>
            <w:tcBorders>
              <w:top w:val="single" w:sz="4" w:space="0" w:color="auto"/>
              <w:left w:val="single" w:sz="4" w:space="0" w:color="auto"/>
            </w:tcBorders>
            <w:shd w:val="clear" w:color="auto" w:fill="FFFFFF"/>
            <w:vAlign w:val="center"/>
          </w:tcPr>
          <w:p w14:paraId="3B7D5301" w14:textId="77777777" w:rsidR="00C10E07" w:rsidRPr="00CF68B9" w:rsidRDefault="00EB6F69" w:rsidP="00662D04">
            <w:pPr>
              <w:jc w:val="center"/>
              <w:rPr>
                <w:rFonts w:ascii="Calibri" w:eastAsia="Times New Roman" w:hAnsi="Calibri" w:cs="Times New Roman"/>
                <w:bCs/>
                <w:color w:val="000000" w:themeColor="text1"/>
                <w:sz w:val="16"/>
                <w:szCs w:val="16"/>
              </w:rPr>
            </w:pPr>
            <w:r w:rsidRPr="00CF68B9">
              <w:rPr>
                <w:rFonts w:ascii="Calibri" w:eastAsia="Times New Roman" w:hAnsi="Calibri" w:cs="Times New Roman"/>
                <w:bCs/>
                <w:color w:val="000000" w:themeColor="text1"/>
                <w:sz w:val="16"/>
                <w:szCs w:val="16"/>
              </w:rPr>
              <w:t>2.3.2</w:t>
            </w:r>
          </w:p>
        </w:tc>
        <w:tc>
          <w:tcPr>
            <w:tcW w:w="2693" w:type="dxa"/>
            <w:gridSpan w:val="2"/>
            <w:tcBorders>
              <w:top w:val="single" w:sz="4" w:space="0" w:color="auto"/>
              <w:left w:val="single" w:sz="4" w:space="0" w:color="auto"/>
            </w:tcBorders>
            <w:shd w:val="clear" w:color="auto" w:fill="FFFFFF"/>
            <w:vAlign w:val="center"/>
          </w:tcPr>
          <w:p w14:paraId="51E61EA9" w14:textId="77777777" w:rsidR="00C10E07" w:rsidRPr="00B2495B" w:rsidRDefault="009C035F"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p>
        </w:tc>
        <w:tc>
          <w:tcPr>
            <w:tcW w:w="2127" w:type="dxa"/>
            <w:gridSpan w:val="2"/>
            <w:tcBorders>
              <w:top w:val="single" w:sz="4" w:space="0" w:color="auto"/>
              <w:left w:val="single" w:sz="4" w:space="0" w:color="auto"/>
            </w:tcBorders>
            <w:shd w:val="clear" w:color="auto" w:fill="FFFFFF"/>
            <w:vAlign w:val="center"/>
          </w:tcPr>
          <w:p w14:paraId="0433164F" w14:textId="77777777" w:rsidR="00C10E07" w:rsidRPr="00B2495B" w:rsidRDefault="00C94C36"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Mieszkańcy LGD, w tym grupy </w:t>
            </w:r>
            <w:proofErr w:type="spellStart"/>
            <w:r w:rsidRPr="00B2495B">
              <w:rPr>
                <w:rFonts w:ascii="Calibri" w:eastAsia="Times New Roman" w:hAnsi="Calibri" w:cs="Times New Roman"/>
                <w:color w:val="000000" w:themeColor="text1"/>
                <w:sz w:val="16"/>
                <w:szCs w:val="16"/>
              </w:rPr>
              <w:t>defaworyzowane</w:t>
            </w:r>
            <w:proofErr w:type="spellEnd"/>
          </w:p>
        </w:tc>
        <w:tc>
          <w:tcPr>
            <w:tcW w:w="1763" w:type="dxa"/>
            <w:tcBorders>
              <w:top w:val="single" w:sz="4" w:space="0" w:color="auto"/>
              <w:left w:val="single" w:sz="4" w:space="0" w:color="auto"/>
            </w:tcBorders>
            <w:shd w:val="clear" w:color="auto" w:fill="FFFFFF"/>
            <w:vAlign w:val="center"/>
          </w:tcPr>
          <w:p w14:paraId="36EB912B" w14:textId="77777777" w:rsidR="00C10E07" w:rsidRPr="00B2495B" w:rsidRDefault="00C10E07" w:rsidP="00F93655">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Konkurs</w:t>
            </w:r>
          </w:p>
          <w:p w14:paraId="062CE881" w14:textId="77777777" w:rsidR="00C10E07" w:rsidRPr="00B2495B" w:rsidRDefault="00C10E07" w:rsidP="00F93655">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131690 zł</w:t>
            </w:r>
          </w:p>
        </w:tc>
        <w:tc>
          <w:tcPr>
            <w:tcW w:w="2489" w:type="dxa"/>
            <w:gridSpan w:val="2"/>
            <w:tcBorders>
              <w:top w:val="single" w:sz="4" w:space="0" w:color="auto"/>
              <w:left w:val="single" w:sz="4" w:space="0" w:color="auto"/>
            </w:tcBorders>
            <w:shd w:val="clear" w:color="auto" w:fill="FFFFFF"/>
          </w:tcPr>
          <w:p w14:paraId="03E05417" w14:textId="77777777" w:rsidR="00C10E07" w:rsidRPr="00B2495B" w:rsidRDefault="00C10E07" w:rsidP="00F93655">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usług wyrównujących szanse edukacyjne i zawodowe mieszkańców LGD</w:t>
            </w:r>
          </w:p>
        </w:tc>
        <w:tc>
          <w:tcPr>
            <w:tcW w:w="1134" w:type="dxa"/>
            <w:tcBorders>
              <w:top w:val="single" w:sz="4" w:space="0" w:color="auto"/>
              <w:left w:val="single" w:sz="4" w:space="0" w:color="auto"/>
            </w:tcBorders>
            <w:shd w:val="clear" w:color="auto" w:fill="FFFFFF"/>
            <w:vAlign w:val="center"/>
          </w:tcPr>
          <w:p w14:paraId="5006A4CF" w14:textId="77777777" w:rsidR="00C10E07" w:rsidRPr="00B2495B" w:rsidRDefault="00C10E07" w:rsidP="00C10E07">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tc>
        <w:tc>
          <w:tcPr>
            <w:tcW w:w="903" w:type="dxa"/>
            <w:tcBorders>
              <w:top w:val="single" w:sz="4" w:space="0" w:color="auto"/>
              <w:left w:val="single" w:sz="4" w:space="0" w:color="auto"/>
            </w:tcBorders>
            <w:shd w:val="clear" w:color="auto" w:fill="FFFFFF"/>
            <w:vAlign w:val="center"/>
          </w:tcPr>
          <w:p w14:paraId="29ED8AB8" w14:textId="77777777" w:rsidR="00C10E07" w:rsidRPr="00B2495B" w:rsidRDefault="00C10E07" w:rsidP="00C10E07">
            <w:pPr>
              <w:jc w:val="center"/>
              <w:rPr>
                <w:rFonts w:ascii="Calibri" w:hAnsi="Calibri"/>
                <w:color w:val="000000" w:themeColor="text1"/>
                <w:sz w:val="16"/>
                <w:szCs w:val="16"/>
              </w:rPr>
            </w:pPr>
            <w:r w:rsidRPr="00B2495B">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18EF6F71" w14:textId="77777777" w:rsidR="00C10E07" w:rsidRPr="00B2495B" w:rsidRDefault="00C10E07" w:rsidP="00C10E07">
            <w:pPr>
              <w:jc w:val="center"/>
              <w:rPr>
                <w:rFonts w:ascii="Calibri" w:hAnsi="Calibri"/>
                <w:color w:val="000000" w:themeColor="text1"/>
                <w:sz w:val="16"/>
                <w:szCs w:val="16"/>
              </w:rPr>
            </w:pPr>
            <w:r w:rsidRPr="00B2495B">
              <w:rPr>
                <w:rFonts w:ascii="Calibri" w:hAnsi="Calibri"/>
                <w:color w:val="000000" w:themeColor="text1"/>
                <w:sz w:val="16"/>
                <w:szCs w:val="16"/>
              </w:rPr>
              <w:t>2</w:t>
            </w:r>
          </w:p>
        </w:tc>
        <w:tc>
          <w:tcPr>
            <w:tcW w:w="2853" w:type="dxa"/>
            <w:tcBorders>
              <w:top w:val="single" w:sz="4" w:space="0" w:color="auto"/>
              <w:left w:val="single" w:sz="4" w:space="0" w:color="auto"/>
              <w:right w:val="single" w:sz="4" w:space="0" w:color="auto"/>
            </w:tcBorders>
            <w:shd w:val="clear" w:color="auto" w:fill="FFFFFF"/>
          </w:tcPr>
          <w:p w14:paraId="3492F72D" w14:textId="77777777" w:rsidR="00C94C36" w:rsidRPr="00B2495B" w:rsidRDefault="00C94C36"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05214AE0" w14:textId="77777777" w:rsidR="00C94C36" w:rsidRPr="00B2495B" w:rsidRDefault="00C94C36" w:rsidP="00C94C36">
            <w:pPr>
              <w:jc w:val="center"/>
              <w:rPr>
                <w:rFonts w:ascii="Calibri" w:eastAsia="Times New Roman" w:hAnsi="Calibri" w:cs="Times New Roman"/>
                <w:bCs/>
                <w:color w:val="000000" w:themeColor="text1"/>
                <w:sz w:val="16"/>
                <w:szCs w:val="16"/>
              </w:rPr>
            </w:pPr>
          </w:p>
          <w:p w14:paraId="69421876" w14:textId="77777777" w:rsidR="00C94C36" w:rsidRPr="00B2495B" w:rsidRDefault="00C94C36" w:rsidP="00C94C36">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dane beneficjenta/sprawozdanie z realizacji inicjatyw</w:t>
            </w:r>
          </w:p>
          <w:p w14:paraId="27B163B3" w14:textId="77777777" w:rsidR="00C10E07" w:rsidRPr="00B2495B" w:rsidRDefault="00C10E07" w:rsidP="00115519">
            <w:pPr>
              <w:jc w:val="center"/>
              <w:rPr>
                <w:rFonts w:ascii="Calibri" w:eastAsia="Times New Roman" w:hAnsi="Calibri" w:cs="Times New Roman"/>
                <w:color w:val="000000" w:themeColor="text1"/>
                <w:sz w:val="16"/>
                <w:szCs w:val="16"/>
              </w:rPr>
            </w:pPr>
          </w:p>
        </w:tc>
      </w:tr>
      <w:tr w:rsidR="008B608B" w:rsidRPr="003D22E1" w14:paraId="423A3909"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3"/>
        </w:trPr>
        <w:tc>
          <w:tcPr>
            <w:tcW w:w="719" w:type="dxa"/>
            <w:tcBorders>
              <w:top w:val="single" w:sz="4" w:space="0" w:color="auto"/>
              <w:left w:val="single" w:sz="4" w:space="0" w:color="auto"/>
            </w:tcBorders>
            <w:shd w:val="clear" w:color="auto" w:fill="FFFFFF"/>
            <w:vAlign w:val="center"/>
          </w:tcPr>
          <w:p w14:paraId="574426ED" w14:textId="77777777" w:rsidR="008B608B" w:rsidRPr="00847C49" w:rsidRDefault="008B608B" w:rsidP="00E2417D">
            <w:pPr>
              <w:jc w:val="center"/>
              <w:rPr>
                <w:rFonts w:ascii="Calibri" w:eastAsia="Times New Roman" w:hAnsi="Calibri" w:cs="Times New Roman"/>
                <w:strike/>
                <w:color w:val="FF0000"/>
                <w:sz w:val="16"/>
                <w:szCs w:val="16"/>
              </w:rPr>
            </w:pPr>
            <w:r w:rsidRPr="00847C49">
              <w:rPr>
                <w:rFonts w:ascii="Calibri" w:eastAsia="Times New Roman" w:hAnsi="Calibri" w:cs="Times New Roman"/>
                <w:bCs/>
                <w:strike/>
                <w:color w:val="FF0000"/>
                <w:sz w:val="16"/>
                <w:szCs w:val="16"/>
              </w:rPr>
              <w:t>2.4.1.</w:t>
            </w:r>
          </w:p>
        </w:tc>
        <w:tc>
          <w:tcPr>
            <w:tcW w:w="2693" w:type="dxa"/>
            <w:gridSpan w:val="2"/>
            <w:tcBorders>
              <w:top w:val="single" w:sz="4" w:space="0" w:color="auto"/>
              <w:left w:val="single" w:sz="4" w:space="0" w:color="auto"/>
            </w:tcBorders>
            <w:shd w:val="clear" w:color="auto" w:fill="FFFFFF"/>
            <w:vAlign w:val="center"/>
          </w:tcPr>
          <w:p w14:paraId="6C9635D3" w14:textId="77777777" w:rsidR="008B608B" w:rsidRPr="00847C49" w:rsidRDefault="008B608B" w:rsidP="00E2417D">
            <w:pPr>
              <w:jc w:val="center"/>
              <w:rPr>
                <w:rFonts w:ascii="Calibri" w:eastAsia="Times New Roman" w:hAnsi="Calibri" w:cs="Times New Roman"/>
                <w:strike/>
                <w:color w:val="FF0000"/>
                <w:sz w:val="16"/>
                <w:szCs w:val="16"/>
              </w:rPr>
            </w:pPr>
            <w:r w:rsidRPr="00847C49">
              <w:rPr>
                <w:rFonts w:ascii="Calibri" w:eastAsia="Times New Roman" w:hAnsi="Calibri" w:cs="Times New Roman"/>
                <w:strike/>
                <w:color w:val="FF0000"/>
                <w:sz w:val="16"/>
                <w:szCs w:val="16"/>
              </w:rPr>
              <w:t>Inicjatywy ukierunkowane na zacieśnieniu współpracy szkół z przedsiębiorcami</w:t>
            </w:r>
          </w:p>
        </w:tc>
        <w:tc>
          <w:tcPr>
            <w:tcW w:w="2127" w:type="dxa"/>
            <w:gridSpan w:val="2"/>
            <w:tcBorders>
              <w:top w:val="single" w:sz="4" w:space="0" w:color="auto"/>
              <w:left w:val="single" w:sz="4" w:space="0" w:color="auto"/>
            </w:tcBorders>
            <w:shd w:val="clear" w:color="auto" w:fill="FFFFFF"/>
            <w:vAlign w:val="center"/>
          </w:tcPr>
          <w:p w14:paraId="599BD6C9" w14:textId="77777777" w:rsidR="008B608B" w:rsidRPr="00847C49" w:rsidRDefault="008B608B" w:rsidP="00E2417D">
            <w:pPr>
              <w:jc w:val="center"/>
              <w:rPr>
                <w:rFonts w:ascii="Calibri" w:eastAsia="Times New Roman" w:hAnsi="Calibri" w:cs="Times New Roman"/>
                <w:strike/>
                <w:color w:val="FF0000"/>
                <w:sz w:val="16"/>
                <w:szCs w:val="16"/>
              </w:rPr>
            </w:pPr>
            <w:r w:rsidRPr="00847C49">
              <w:rPr>
                <w:rFonts w:ascii="Calibri" w:eastAsia="Times New Roman" w:hAnsi="Calibri" w:cs="Times New Roman"/>
                <w:strike/>
                <w:color w:val="FF0000"/>
                <w:sz w:val="16"/>
                <w:szCs w:val="16"/>
              </w:rPr>
              <w:t>przedsiębiorcy, młodzież</w:t>
            </w:r>
          </w:p>
        </w:tc>
        <w:tc>
          <w:tcPr>
            <w:tcW w:w="1763" w:type="dxa"/>
            <w:tcBorders>
              <w:top w:val="single" w:sz="4" w:space="0" w:color="auto"/>
              <w:left w:val="single" w:sz="4" w:space="0" w:color="auto"/>
            </w:tcBorders>
            <w:shd w:val="clear" w:color="auto" w:fill="FFFFFF"/>
            <w:vAlign w:val="center"/>
          </w:tcPr>
          <w:p w14:paraId="4A8BD607" w14:textId="77777777" w:rsidR="008B608B" w:rsidRPr="00847C49" w:rsidRDefault="008B608B" w:rsidP="00E2417D">
            <w:pPr>
              <w:jc w:val="center"/>
              <w:rPr>
                <w:rFonts w:ascii="Calibri" w:eastAsia="Times New Roman" w:hAnsi="Calibri" w:cs="Times New Roman"/>
                <w:strike/>
                <w:color w:val="FF0000"/>
                <w:sz w:val="16"/>
                <w:szCs w:val="16"/>
              </w:rPr>
            </w:pPr>
            <w:r w:rsidRPr="00847C49">
              <w:rPr>
                <w:rFonts w:ascii="Calibri" w:eastAsia="Times New Roman" w:hAnsi="Calibri" w:cs="Times New Roman"/>
                <w:strike/>
                <w:color w:val="FF0000"/>
                <w:sz w:val="16"/>
                <w:szCs w:val="16"/>
              </w:rPr>
              <w:t>Konkurs</w:t>
            </w:r>
          </w:p>
          <w:p w14:paraId="719EB1CB" w14:textId="77777777" w:rsidR="008B608B" w:rsidRPr="00847C49" w:rsidRDefault="008B608B" w:rsidP="00E2417D">
            <w:pPr>
              <w:jc w:val="center"/>
              <w:rPr>
                <w:rFonts w:ascii="Calibri" w:eastAsia="Times New Roman" w:hAnsi="Calibri" w:cs="Times New Roman"/>
                <w:strike/>
                <w:color w:val="FF0000"/>
                <w:sz w:val="16"/>
                <w:szCs w:val="16"/>
              </w:rPr>
            </w:pPr>
            <w:r w:rsidRPr="00847C49">
              <w:rPr>
                <w:rFonts w:ascii="Calibri" w:eastAsia="Times New Roman" w:hAnsi="Calibri" w:cs="Times New Roman"/>
                <w:strike/>
                <w:color w:val="FF0000"/>
                <w:sz w:val="16"/>
                <w:szCs w:val="16"/>
              </w:rPr>
              <w:t>20000 zł</w:t>
            </w:r>
          </w:p>
        </w:tc>
        <w:tc>
          <w:tcPr>
            <w:tcW w:w="2489" w:type="dxa"/>
            <w:gridSpan w:val="2"/>
            <w:tcBorders>
              <w:top w:val="single" w:sz="4" w:space="0" w:color="auto"/>
              <w:left w:val="single" w:sz="4" w:space="0" w:color="auto"/>
            </w:tcBorders>
            <w:shd w:val="clear" w:color="auto" w:fill="FFFFFF"/>
            <w:vAlign w:val="center"/>
          </w:tcPr>
          <w:p w14:paraId="70179E1F" w14:textId="77777777" w:rsidR="008B608B" w:rsidRPr="00847C49" w:rsidRDefault="008B608B" w:rsidP="00FA7253">
            <w:pPr>
              <w:jc w:val="center"/>
              <w:rPr>
                <w:rFonts w:ascii="Calibri" w:eastAsia="Times New Roman" w:hAnsi="Calibri" w:cs="Times New Roman"/>
                <w:strike/>
                <w:color w:val="FF0000"/>
                <w:sz w:val="16"/>
                <w:szCs w:val="16"/>
              </w:rPr>
            </w:pPr>
            <w:r w:rsidRPr="00847C49">
              <w:rPr>
                <w:rFonts w:ascii="Calibri" w:eastAsia="Times New Roman" w:hAnsi="Calibri" w:cs="Times New Roman"/>
                <w:strike/>
                <w:color w:val="FF0000"/>
                <w:sz w:val="16"/>
                <w:szCs w:val="16"/>
              </w:rPr>
              <w:t>Licz</w:t>
            </w:r>
            <w:r w:rsidR="00095EBC" w:rsidRPr="00847C49">
              <w:rPr>
                <w:rFonts w:ascii="Calibri" w:eastAsia="Times New Roman" w:hAnsi="Calibri" w:cs="Times New Roman"/>
                <w:strike/>
                <w:color w:val="FF0000"/>
                <w:sz w:val="16"/>
                <w:szCs w:val="16"/>
              </w:rPr>
              <w:t>ba projektów współpracy szkół z </w:t>
            </w:r>
            <w:r w:rsidRPr="00847C49">
              <w:rPr>
                <w:rFonts w:ascii="Calibri" w:eastAsia="Times New Roman" w:hAnsi="Calibri" w:cs="Times New Roman"/>
                <w:strike/>
                <w:color w:val="FF0000"/>
                <w:sz w:val="16"/>
                <w:szCs w:val="16"/>
              </w:rPr>
              <w:t>przedsiębiorcami</w:t>
            </w:r>
          </w:p>
        </w:tc>
        <w:tc>
          <w:tcPr>
            <w:tcW w:w="1134" w:type="dxa"/>
            <w:tcBorders>
              <w:top w:val="single" w:sz="4" w:space="0" w:color="auto"/>
              <w:left w:val="single" w:sz="4" w:space="0" w:color="auto"/>
            </w:tcBorders>
            <w:shd w:val="clear" w:color="auto" w:fill="FFFFFF"/>
            <w:vAlign w:val="center"/>
          </w:tcPr>
          <w:p w14:paraId="551A0252" w14:textId="77777777" w:rsidR="008B608B" w:rsidRPr="00847C49" w:rsidRDefault="008B608B" w:rsidP="00E2417D">
            <w:pPr>
              <w:jc w:val="center"/>
              <w:rPr>
                <w:rFonts w:ascii="Calibri" w:eastAsia="Times New Roman" w:hAnsi="Calibri" w:cs="Times New Roman"/>
                <w:strike/>
                <w:color w:val="FF0000"/>
                <w:sz w:val="16"/>
                <w:szCs w:val="16"/>
              </w:rPr>
            </w:pPr>
            <w:r w:rsidRPr="00847C49">
              <w:rPr>
                <w:rFonts w:ascii="Calibri" w:eastAsia="Times New Roman" w:hAnsi="Calibri" w:cs="Times New Roman"/>
                <w:strike/>
                <w:color w:val="FF0000"/>
                <w:sz w:val="16"/>
                <w:szCs w:val="16"/>
              </w:rPr>
              <w:t>sztuka</w:t>
            </w:r>
          </w:p>
        </w:tc>
        <w:tc>
          <w:tcPr>
            <w:tcW w:w="903" w:type="dxa"/>
            <w:tcBorders>
              <w:top w:val="single" w:sz="4" w:space="0" w:color="auto"/>
              <w:left w:val="single" w:sz="4" w:space="0" w:color="auto"/>
            </w:tcBorders>
            <w:shd w:val="clear" w:color="auto" w:fill="FFFFFF"/>
            <w:vAlign w:val="center"/>
          </w:tcPr>
          <w:p w14:paraId="61D7F5C1" w14:textId="77777777" w:rsidR="008B608B" w:rsidRPr="00847C49" w:rsidRDefault="008B608B" w:rsidP="00F0211C">
            <w:pPr>
              <w:jc w:val="center"/>
              <w:rPr>
                <w:rFonts w:ascii="Calibri" w:hAnsi="Calibri"/>
                <w:strike/>
                <w:color w:val="FF0000"/>
                <w:sz w:val="16"/>
                <w:szCs w:val="16"/>
              </w:rPr>
            </w:pPr>
            <w:r w:rsidRPr="00847C49">
              <w:rPr>
                <w:rFonts w:ascii="Calibri" w:hAnsi="Calibri"/>
                <w:strike/>
                <w:color w:val="FF0000"/>
                <w:sz w:val="16"/>
                <w:szCs w:val="16"/>
              </w:rPr>
              <w:t>0</w:t>
            </w:r>
          </w:p>
        </w:tc>
        <w:tc>
          <w:tcPr>
            <w:tcW w:w="922" w:type="dxa"/>
            <w:tcBorders>
              <w:top w:val="single" w:sz="4" w:space="0" w:color="auto"/>
              <w:left w:val="single" w:sz="4" w:space="0" w:color="auto"/>
            </w:tcBorders>
            <w:shd w:val="clear" w:color="auto" w:fill="FFFFFF"/>
            <w:vAlign w:val="center"/>
          </w:tcPr>
          <w:p w14:paraId="34FBD185" w14:textId="77777777" w:rsidR="008B608B" w:rsidRPr="00847C49" w:rsidRDefault="008B608B" w:rsidP="007745FE">
            <w:pPr>
              <w:jc w:val="center"/>
              <w:rPr>
                <w:rFonts w:ascii="Calibri" w:hAnsi="Calibri"/>
                <w:strike/>
                <w:color w:val="FF0000"/>
                <w:sz w:val="16"/>
                <w:szCs w:val="16"/>
              </w:rPr>
            </w:pPr>
            <w:r w:rsidRPr="00847C49">
              <w:rPr>
                <w:rFonts w:ascii="Calibri" w:hAnsi="Calibri"/>
                <w:strike/>
                <w:color w:val="FF0000"/>
                <w:sz w:val="16"/>
                <w:szCs w:val="16"/>
              </w:rPr>
              <w:t>1</w:t>
            </w:r>
          </w:p>
        </w:tc>
        <w:tc>
          <w:tcPr>
            <w:tcW w:w="2853" w:type="dxa"/>
            <w:tcBorders>
              <w:top w:val="single" w:sz="4" w:space="0" w:color="auto"/>
              <w:left w:val="single" w:sz="4" w:space="0" w:color="auto"/>
              <w:right w:val="single" w:sz="4" w:space="0" w:color="auto"/>
            </w:tcBorders>
            <w:shd w:val="clear" w:color="auto" w:fill="FFFFFF"/>
            <w:vAlign w:val="center"/>
          </w:tcPr>
          <w:p w14:paraId="3BA19E14" w14:textId="77777777" w:rsidR="008B608B" w:rsidRPr="00847C49" w:rsidRDefault="008B608B" w:rsidP="00C550E1">
            <w:pPr>
              <w:jc w:val="center"/>
              <w:rPr>
                <w:rFonts w:ascii="Calibri" w:eastAsia="Times New Roman" w:hAnsi="Calibri" w:cs="Times New Roman"/>
                <w:strike/>
                <w:color w:val="FF0000"/>
                <w:sz w:val="16"/>
                <w:szCs w:val="16"/>
              </w:rPr>
            </w:pPr>
            <w:r w:rsidRPr="00847C49">
              <w:rPr>
                <w:rFonts w:ascii="Calibri" w:eastAsia="Times New Roman" w:hAnsi="Calibri" w:cs="Times New Roman"/>
                <w:strike/>
                <w:color w:val="FF0000"/>
                <w:sz w:val="16"/>
                <w:szCs w:val="16"/>
              </w:rPr>
              <w:t>dane beneficjenta/</w:t>
            </w:r>
            <w:r w:rsidR="00CB637E" w:rsidRPr="00847C49">
              <w:rPr>
                <w:rFonts w:ascii="Calibri" w:eastAsia="Times New Roman" w:hAnsi="Calibri" w:cs="Times New Roman"/>
                <w:bCs/>
                <w:strike/>
                <w:color w:val="FF0000"/>
                <w:sz w:val="16"/>
                <w:szCs w:val="16"/>
              </w:rPr>
              <w:t xml:space="preserve"> sprawozdanie z </w:t>
            </w:r>
            <w:r w:rsidRPr="00847C49">
              <w:rPr>
                <w:rFonts w:ascii="Calibri" w:eastAsia="Times New Roman" w:hAnsi="Calibri" w:cs="Times New Roman"/>
                <w:bCs/>
                <w:strike/>
                <w:color w:val="FF0000"/>
                <w:sz w:val="16"/>
                <w:szCs w:val="16"/>
              </w:rPr>
              <w:t>realizacji projektów</w:t>
            </w:r>
          </w:p>
        </w:tc>
      </w:tr>
      <w:tr w:rsidR="008B608B" w:rsidRPr="003D22E1" w14:paraId="4A9F0994" w14:textId="77777777" w:rsidTr="007C15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27"/>
        </w:trPr>
        <w:tc>
          <w:tcPr>
            <w:tcW w:w="5539" w:type="dxa"/>
            <w:gridSpan w:val="5"/>
            <w:tcBorders>
              <w:top w:val="single" w:sz="4" w:space="0" w:color="auto"/>
              <w:left w:val="single" w:sz="4" w:space="0" w:color="auto"/>
              <w:bottom w:val="single" w:sz="4" w:space="0" w:color="auto"/>
            </w:tcBorders>
            <w:shd w:val="clear" w:color="auto" w:fill="A8D08D"/>
            <w:vAlign w:val="center"/>
          </w:tcPr>
          <w:p w14:paraId="4EAAEAF5" w14:textId="77777777" w:rsidR="008B608B" w:rsidRPr="003D22E1" w:rsidRDefault="008B608B" w:rsidP="00542FC8">
            <w:pPr>
              <w:jc w:val="center"/>
              <w:rPr>
                <w:rFonts w:ascii="Calibri" w:hAnsi="Calibri"/>
                <w:color w:val="auto"/>
                <w:sz w:val="22"/>
                <w:szCs w:val="22"/>
              </w:rPr>
            </w:pPr>
            <w:r w:rsidRPr="003D22E1">
              <w:rPr>
                <w:rFonts w:ascii="Calibri" w:eastAsia="Times New Roman" w:hAnsi="Calibri" w:cs="Times New Roman"/>
                <w:bCs/>
                <w:color w:val="auto"/>
                <w:sz w:val="22"/>
                <w:szCs w:val="22"/>
              </w:rPr>
              <w:t>SUMA</w:t>
            </w:r>
          </w:p>
        </w:tc>
        <w:tc>
          <w:tcPr>
            <w:tcW w:w="1763" w:type="dxa"/>
            <w:tcBorders>
              <w:top w:val="single" w:sz="4" w:space="0" w:color="auto"/>
              <w:left w:val="single" w:sz="4" w:space="0" w:color="auto"/>
              <w:bottom w:val="single" w:sz="4" w:space="0" w:color="auto"/>
            </w:tcBorders>
            <w:shd w:val="clear" w:color="auto" w:fill="A8D08D"/>
            <w:vAlign w:val="center"/>
          </w:tcPr>
          <w:p w14:paraId="0E0486EF" w14:textId="48DD9369" w:rsidR="008B608B" w:rsidRPr="003D22E1" w:rsidRDefault="008B608B" w:rsidP="00542FC8">
            <w:pPr>
              <w:jc w:val="center"/>
              <w:rPr>
                <w:rFonts w:ascii="Calibri" w:hAnsi="Calibri"/>
                <w:color w:val="auto"/>
                <w:sz w:val="22"/>
                <w:szCs w:val="22"/>
              </w:rPr>
            </w:pPr>
            <w:r w:rsidRPr="00AB2A97">
              <w:rPr>
                <w:rFonts w:ascii="Calibri" w:hAnsi="Calibri"/>
                <w:strike/>
                <w:color w:val="FF0000"/>
                <w:sz w:val="22"/>
                <w:szCs w:val="22"/>
              </w:rPr>
              <w:t>3423380,25</w:t>
            </w:r>
            <w:r w:rsidRPr="00AB2A97">
              <w:rPr>
                <w:rFonts w:ascii="Calibri" w:hAnsi="Calibri"/>
                <w:color w:val="FF0000"/>
                <w:sz w:val="22"/>
                <w:szCs w:val="22"/>
              </w:rPr>
              <w:t xml:space="preserve"> </w:t>
            </w:r>
            <w:r w:rsidR="00AB2A97">
              <w:rPr>
                <w:rFonts w:ascii="Calibri" w:hAnsi="Calibri"/>
                <w:color w:val="FF0000"/>
                <w:sz w:val="22"/>
                <w:szCs w:val="22"/>
              </w:rPr>
              <w:t xml:space="preserve">3936860,25 </w:t>
            </w:r>
            <w:r w:rsidRPr="003D22E1">
              <w:rPr>
                <w:rFonts w:ascii="Calibri" w:hAnsi="Calibri"/>
                <w:color w:val="auto"/>
                <w:sz w:val="22"/>
                <w:szCs w:val="22"/>
              </w:rPr>
              <w:t xml:space="preserve">zł </w:t>
            </w:r>
            <w:r w:rsidRPr="002449A7">
              <w:rPr>
                <w:rFonts w:ascii="Calibri" w:hAnsi="Calibri"/>
                <w:strike/>
                <w:color w:val="FF0000"/>
                <w:sz w:val="22"/>
                <w:szCs w:val="22"/>
              </w:rPr>
              <w:t>(4423380,25</w:t>
            </w:r>
            <w:r w:rsidRPr="002449A7">
              <w:rPr>
                <w:rFonts w:ascii="Calibri" w:hAnsi="Calibri"/>
                <w:color w:val="FF0000"/>
                <w:sz w:val="22"/>
                <w:szCs w:val="22"/>
              </w:rPr>
              <w:t xml:space="preserve"> </w:t>
            </w:r>
            <w:r w:rsidR="002449A7">
              <w:rPr>
                <w:rFonts w:ascii="Calibri" w:hAnsi="Calibri"/>
                <w:color w:val="FF0000"/>
                <w:sz w:val="22"/>
                <w:szCs w:val="22"/>
              </w:rPr>
              <w:t>4403893,75</w:t>
            </w:r>
            <w:r w:rsidRPr="003D22E1">
              <w:rPr>
                <w:rFonts w:ascii="Calibri" w:hAnsi="Calibri"/>
                <w:color w:val="auto"/>
                <w:sz w:val="22"/>
                <w:szCs w:val="22"/>
              </w:rPr>
              <w:t xml:space="preserve">zł </w:t>
            </w:r>
          </w:p>
          <w:p w14:paraId="5EB92EB4" w14:textId="77777777" w:rsidR="008B608B" w:rsidRPr="003D22E1" w:rsidRDefault="008B608B" w:rsidP="00542FC8">
            <w:pPr>
              <w:jc w:val="center"/>
              <w:rPr>
                <w:rFonts w:ascii="Calibri" w:hAnsi="Calibri"/>
                <w:color w:val="auto"/>
                <w:sz w:val="22"/>
                <w:szCs w:val="22"/>
              </w:rPr>
            </w:pPr>
            <w:r w:rsidRPr="003D22E1">
              <w:rPr>
                <w:rFonts w:ascii="Calibri" w:hAnsi="Calibri"/>
                <w:color w:val="auto"/>
                <w:sz w:val="22"/>
                <w:szCs w:val="22"/>
              </w:rPr>
              <w:t>w przypadku otrzymania wsparcia z RPO)</w:t>
            </w:r>
          </w:p>
        </w:tc>
        <w:tc>
          <w:tcPr>
            <w:tcW w:w="830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1418BDB" w14:textId="77777777" w:rsidR="008B608B" w:rsidRPr="003D22E1" w:rsidRDefault="008B608B" w:rsidP="00542FC8">
            <w:pPr>
              <w:jc w:val="center"/>
              <w:rPr>
                <w:rFonts w:ascii="Calibri" w:hAnsi="Calibri"/>
                <w:color w:val="auto"/>
                <w:sz w:val="22"/>
                <w:szCs w:val="22"/>
              </w:rPr>
            </w:pPr>
          </w:p>
        </w:tc>
      </w:tr>
    </w:tbl>
    <w:p w14:paraId="523F555F" w14:textId="77777777" w:rsidR="008F132C" w:rsidRPr="0025171D" w:rsidRDefault="008F132C" w:rsidP="00784445">
      <w:pPr>
        <w:rPr>
          <w:rFonts w:ascii="Calibri" w:hAnsi="Calibri"/>
          <w:sz w:val="22"/>
          <w:szCs w:val="22"/>
        </w:rPr>
        <w:sectPr w:rsidR="008F132C" w:rsidRPr="0025171D" w:rsidSect="00215019">
          <w:headerReference w:type="even" r:id="rId52"/>
          <w:headerReference w:type="default" r:id="rId53"/>
          <w:footerReference w:type="even" r:id="rId54"/>
          <w:footerReference w:type="default" r:id="rId55"/>
          <w:pgSz w:w="16840" w:h="11900" w:orient="landscape"/>
          <w:pgMar w:top="720" w:right="720" w:bottom="720" w:left="720" w:header="0" w:footer="277" w:gutter="0"/>
          <w:cols w:space="720"/>
          <w:noEndnote/>
          <w:docGrid w:linePitch="360"/>
        </w:sectPr>
      </w:pPr>
    </w:p>
    <w:p w14:paraId="62BB0450"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 xml:space="preserve">Cel ogólny 3. </w:t>
      </w:r>
    </w:p>
    <w:p w14:paraId="3BA152FF" w14:textId="77777777" w:rsidR="00E2417D" w:rsidRPr="0025171D" w:rsidRDefault="00E2417D" w:rsidP="00765854">
      <w:pPr>
        <w:tabs>
          <w:tab w:val="left" w:pos="1118"/>
        </w:tabs>
        <w:jc w:val="both"/>
        <w:rPr>
          <w:rFonts w:ascii="Calibri" w:eastAsia="Palatino Linotype" w:hAnsi="Calibri" w:cs="Palatino Linotype"/>
          <w:b/>
          <w:sz w:val="22"/>
          <w:szCs w:val="22"/>
        </w:rPr>
      </w:pPr>
      <w:r w:rsidRPr="0025171D">
        <w:rPr>
          <w:rFonts w:ascii="Calibri" w:eastAsia="Palatino Linotype" w:hAnsi="Calibri" w:cs="Palatino Linotype"/>
          <w:b/>
          <w:sz w:val="22"/>
          <w:szCs w:val="22"/>
        </w:rPr>
        <w:t>Wzmocnienie kapitału społecznego w kształtowaniu i rozwoju obszaru LGD</w:t>
      </w:r>
    </w:p>
    <w:p w14:paraId="36F9C3A0" w14:textId="77777777" w:rsidR="00E064F7" w:rsidRPr="0025171D" w:rsidRDefault="00E064F7"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podnoszącym atrakcyjność obszaru LGD jest uczestnictwo lokalnej społeczności w kształtowaniu obszaru, czyli budowanie trwałego, silnego i świadomego kapitału społecznego. Dzięki wiedzy, podzielanym wartościom, poczuciu swoistej dumy z lokalnych zasobów (produktów regionalnych, historii, zasobów naturalnych, środowiska, zabytków, wybitnych mieszkańców, prężnych grup) obszar LGD </w:t>
      </w:r>
      <w:r w:rsidR="003371A6" w:rsidRPr="0025171D">
        <w:rPr>
          <w:rStyle w:val="Teksttreci250"/>
          <w:rFonts w:ascii="Calibri" w:hAnsi="Calibri"/>
          <w:b w:val="0"/>
          <w:bCs w:val="0"/>
          <w:sz w:val="22"/>
          <w:szCs w:val="22"/>
        </w:rPr>
        <w:t>może</w:t>
      </w:r>
      <w:r w:rsidRPr="0025171D">
        <w:rPr>
          <w:rStyle w:val="Teksttreci250"/>
          <w:rFonts w:ascii="Calibri" w:hAnsi="Calibri"/>
          <w:b w:val="0"/>
          <w:bCs w:val="0"/>
          <w:sz w:val="22"/>
          <w:szCs w:val="22"/>
        </w:rPr>
        <w:t xml:space="preserve"> być atrakcyjnym miejscem spędzania czasu wolnego, osiedlania się, inwestowania czy prowadzenia działalności społecznej. Bogata oferta działań o charakterze kulturalnym, w szczególności ukierunkowanych na kultywowanie tradycji oraz wykorzystywanie potenc</w:t>
      </w:r>
      <w:r w:rsidR="003948A3" w:rsidRPr="0025171D">
        <w:rPr>
          <w:rStyle w:val="Teksttreci250"/>
          <w:rFonts w:ascii="Calibri" w:hAnsi="Calibri"/>
          <w:b w:val="0"/>
          <w:bCs w:val="0"/>
          <w:sz w:val="22"/>
          <w:szCs w:val="22"/>
        </w:rPr>
        <w:t>jału</w:t>
      </w:r>
      <w:r w:rsidRPr="0025171D">
        <w:rPr>
          <w:rStyle w:val="Teksttreci250"/>
          <w:rFonts w:ascii="Calibri" w:hAnsi="Calibri"/>
          <w:b w:val="0"/>
          <w:bCs w:val="0"/>
          <w:sz w:val="22"/>
          <w:szCs w:val="22"/>
        </w:rPr>
        <w:t xml:space="preserve"> organizacji pozarządowych, inicjatywy podejmowane przez lokalne instytucje oraz organizacje pozarządowe przyczyniają się do podnoszenia całego wachlarza walorów regionu - wzbogacają obszar o nowe produkty lokalne i turystyczne, polepszają jego kondycję oraz  aktywizują mieszkańców </w:t>
      </w:r>
      <w:r w:rsidR="00AF24B5" w:rsidRPr="0025171D">
        <w:rPr>
          <w:rStyle w:val="Teksttreci250"/>
          <w:rFonts w:ascii="Calibri" w:hAnsi="Calibri"/>
          <w:b w:val="0"/>
          <w:bCs w:val="0"/>
          <w:sz w:val="22"/>
          <w:szCs w:val="22"/>
        </w:rPr>
        <w:t xml:space="preserve">by w ten sposób upowszechniać wiedzę o </w:t>
      </w:r>
      <w:r w:rsidRPr="0025171D">
        <w:rPr>
          <w:rStyle w:val="Teksttreci250"/>
          <w:rFonts w:ascii="Calibri" w:hAnsi="Calibri"/>
          <w:b w:val="0"/>
          <w:bCs w:val="0"/>
          <w:sz w:val="22"/>
          <w:szCs w:val="22"/>
        </w:rPr>
        <w:t>LGD na zewnątrz.</w:t>
      </w:r>
    </w:p>
    <w:p w14:paraId="26D29370" w14:textId="77777777" w:rsidR="00F80831" w:rsidRDefault="00F80831" w:rsidP="00765854">
      <w:pPr>
        <w:pStyle w:val="Teksttreci21"/>
        <w:spacing w:before="0" w:after="0" w:line="240" w:lineRule="auto"/>
        <w:ind w:firstLine="0"/>
        <w:rPr>
          <w:rFonts w:ascii="Calibri" w:hAnsi="Calibri"/>
          <w:b/>
          <w:sz w:val="22"/>
          <w:szCs w:val="22"/>
        </w:rPr>
      </w:pPr>
    </w:p>
    <w:p w14:paraId="776F0002" w14:textId="77777777" w:rsidR="00E2417D" w:rsidRPr="0025171D" w:rsidRDefault="00E2417D" w:rsidP="00765854">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3.1 Rozwój działań w zakresie tworzenia lokalnych produktów turystycznych, kulturalnych, sportowych i rozrywkowych </w:t>
      </w:r>
      <w:r w:rsidRPr="0025171D">
        <w:rPr>
          <w:rFonts w:ascii="Calibri" w:hAnsi="Calibri"/>
          <w:sz w:val="22"/>
          <w:szCs w:val="22"/>
        </w:rPr>
        <w:t>w oparciu o walory historyczne, przyrodnicze i architektoniczne wraz ze wspieraniem technicznym i materialnym tych działań, prowadzące do wzrostu aktywności społecznej</w:t>
      </w:r>
    </w:p>
    <w:p w14:paraId="78604223" w14:textId="77777777" w:rsidR="00F80831" w:rsidRDefault="00F80831" w:rsidP="00765854">
      <w:pPr>
        <w:pStyle w:val="Teksttreci21"/>
        <w:spacing w:before="0" w:after="0" w:line="240" w:lineRule="auto"/>
        <w:ind w:firstLine="0"/>
        <w:rPr>
          <w:rFonts w:ascii="Calibri" w:hAnsi="Calibri"/>
          <w:b/>
          <w:sz w:val="22"/>
          <w:szCs w:val="22"/>
        </w:rPr>
      </w:pPr>
    </w:p>
    <w:p w14:paraId="1FD62AD5" w14:textId="77777777"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7635F96E" w14:textId="77777777"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3.1.1 </w:t>
      </w:r>
      <w:r w:rsidRPr="0025171D">
        <w:rPr>
          <w:rFonts w:ascii="Calibri" w:eastAsia="Palatino Linotype" w:hAnsi="Calibri" w:cs="Palatino Linotype"/>
          <w:sz w:val="22"/>
          <w:szCs w:val="22"/>
        </w:rPr>
        <w:t>Wyszukanie i promocja lokalnych producentów i produktów</w:t>
      </w:r>
    </w:p>
    <w:p w14:paraId="0FAED8D1" w14:textId="77777777" w:rsidR="00E2417D"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3.1.2. </w:t>
      </w:r>
      <w:r w:rsidRPr="0025171D">
        <w:rPr>
          <w:rFonts w:ascii="Calibri" w:eastAsia="Palatino Linotype" w:hAnsi="Calibri" w:cs="Palatino Linotype"/>
          <w:sz w:val="22"/>
          <w:szCs w:val="22"/>
        </w:rPr>
        <w:t xml:space="preserve">Identyfikacja walorów przyrodniczych i kulturalnych obszaru LGD jako </w:t>
      </w:r>
      <w:r w:rsidR="00703597">
        <w:rPr>
          <w:rFonts w:ascii="Calibri" w:eastAsia="Palatino Linotype" w:hAnsi="Calibri" w:cs="Palatino Linotype"/>
          <w:sz w:val="22"/>
          <w:szCs w:val="22"/>
        </w:rPr>
        <w:t>produktów lokalnych połączona z </w:t>
      </w:r>
      <w:r w:rsidRPr="0025171D">
        <w:rPr>
          <w:rFonts w:ascii="Calibri" w:eastAsia="Palatino Linotype" w:hAnsi="Calibri" w:cs="Palatino Linotype"/>
          <w:sz w:val="22"/>
          <w:szCs w:val="22"/>
        </w:rPr>
        <w:t>działaniami promocyjnymi</w:t>
      </w:r>
    </w:p>
    <w:p w14:paraId="41C0741C" w14:textId="77777777" w:rsidR="00F80831" w:rsidRDefault="00F80831" w:rsidP="00765854">
      <w:pPr>
        <w:pStyle w:val="Teksttreci21"/>
        <w:spacing w:before="0" w:after="0" w:line="240" w:lineRule="auto"/>
        <w:ind w:firstLine="0"/>
        <w:rPr>
          <w:rFonts w:ascii="Calibri" w:hAnsi="Calibri"/>
          <w:b/>
          <w:sz w:val="22"/>
          <w:szCs w:val="22"/>
        </w:rPr>
      </w:pPr>
    </w:p>
    <w:p w14:paraId="0F333A21" w14:textId="77777777" w:rsidR="00E2417D" w:rsidRPr="0025171D" w:rsidRDefault="00E2417D" w:rsidP="00765854">
      <w:pPr>
        <w:pStyle w:val="Teksttreci21"/>
        <w:spacing w:before="0" w:after="0" w:line="240" w:lineRule="auto"/>
        <w:ind w:firstLine="0"/>
        <w:rPr>
          <w:rFonts w:ascii="Calibri" w:hAnsi="Calibri"/>
          <w:color w:val="auto"/>
          <w:sz w:val="22"/>
          <w:szCs w:val="22"/>
        </w:rPr>
      </w:pPr>
      <w:r w:rsidRPr="0025171D">
        <w:rPr>
          <w:rFonts w:ascii="Calibri" w:hAnsi="Calibri"/>
          <w:b/>
          <w:sz w:val="22"/>
          <w:szCs w:val="22"/>
        </w:rPr>
        <w:t xml:space="preserve">Cel szczegółowy 3.2 Wspieranie inicjatyw lokalnych na rzecz integracji społeczności </w:t>
      </w:r>
      <w:r w:rsidRPr="0025171D">
        <w:rPr>
          <w:rFonts w:ascii="Calibri" w:hAnsi="Calibri"/>
          <w:sz w:val="22"/>
          <w:szCs w:val="22"/>
        </w:rPr>
        <w:t>poprzez organizację wycieczek tematycznych, wyjazdów i wizyt studyjnych</w:t>
      </w:r>
      <w:r w:rsidRPr="0025171D">
        <w:rPr>
          <w:rFonts w:ascii="Calibri" w:hAnsi="Calibri"/>
          <w:color w:val="auto"/>
          <w:sz w:val="22"/>
          <w:szCs w:val="22"/>
        </w:rPr>
        <w:t>,</w:t>
      </w:r>
      <w:r w:rsidRPr="0025171D">
        <w:rPr>
          <w:rFonts w:ascii="Calibri" w:eastAsia="Tahoma" w:hAnsi="Calibri" w:cs="Tahoma"/>
          <w:b/>
          <w:color w:val="auto"/>
          <w:sz w:val="22"/>
          <w:szCs w:val="22"/>
        </w:rPr>
        <w:t xml:space="preserve"> </w:t>
      </w:r>
      <w:r w:rsidRPr="0025171D">
        <w:rPr>
          <w:rFonts w:ascii="Calibri" w:hAnsi="Calibri"/>
          <w:color w:val="auto"/>
          <w:sz w:val="22"/>
          <w:szCs w:val="22"/>
        </w:rPr>
        <w:t>spotkań, kół zainteresowań</w:t>
      </w:r>
    </w:p>
    <w:p w14:paraId="3B49C34E" w14:textId="77777777" w:rsidR="00F80831" w:rsidRDefault="00F80831" w:rsidP="00765854">
      <w:pPr>
        <w:pStyle w:val="Teksttreci21"/>
        <w:shd w:val="clear" w:color="auto" w:fill="auto"/>
        <w:spacing w:before="0" w:after="0" w:line="240" w:lineRule="auto"/>
        <w:ind w:firstLine="0"/>
        <w:rPr>
          <w:rFonts w:ascii="Calibri" w:hAnsi="Calibri"/>
          <w:b/>
          <w:color w:val="auto"/>
          <w:sz w:val="22"/>
          <w:szCs w:val="22"/>
        </w:rPr>
      </w:pPr>
    </w:p>
    <w:p w14:paraId="17D64D79" w14:textId="77777777" w:rsidR="00E2417D" w:rsidRPr="0025171D" w:rsidRDefault="00E2417D" w:rsidP="00765854">
      <w:pPr>
        <w:pStyle w:val="Teksttreci21"/>
        <w:shd w:val="clear" w:color="auto" w:fill="auto"/>
        <w:spacing w:before="0" w:after="0" w:line="240" w:lineRule="auto"/>
        <w:ind w:firstLine="0"/>
        <w:rPr>
          <w:rFonts w:ascii="Calibri" w:hAnsi="Calibri"/>
          <w:b/>
          <w:color w:val="auto"/>
          <w:sz w:val="22"/>
          <w:szCs w:val="22"/>
        </w:rPr>
      </w:pPr>
      <w:r w:rsidRPr="0025171D">
        <w:rPr>
          <w:rFonts w:ascii="Calibri" w:hAnsi="Calibri"/>
          <w:b/>
          <w:color w:val="auto"/>
          <w:sz w:val="22"/>
          <w:szCs w:val="22"/>
        </w:rPr>
        <w:t>Przedsięwzięcia:</w:t>
      </w:r>
    </w:p>
    <w:p w14:paraId="1366CF09" w14:textId="77777777"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3.2.1.</w:t>
      </w:r>
      <w:r w:rsidR="00E2417D" w:rsidRPr="003D22E1">
        <w:rPr>
          <w:rStyle w:val="Teksttreci250"/>
          <w:rFonts w:ascii="Calibri" w:hAnsi="Calibri"/>
          <w:b w:val="0"/>
          <w:bCs w:val="0"/>
          <w:color w:val="auto"/>
          <w:sz w:val="22"/>
          <w:szCs w:val="22"/>
        </w:rPr>
        <w:t xml:space="preserve"> </w:t>
      </w:r>
      <w:r w:rsidR="00E2417D" w:rsidRPr="003D22E1">
        <w:rPr>
          <w:rFonts w:ascii="Calibri" w:eastAsia="Palatino Linotype" w:hAnsi="Calibri" w:cs="Palatino Linotype"/>
          <w:color w:val="auto"/>
          <w:sz w:val="22"/>
          <w:szCs w:val="22"/>
        </w:rPr>
        <w:t>Działania inicjujące i wspierające powstawanie lokalnych wspólnot i grup</w:t>
      </w:r>
    </w:p>
    <w:p w14:paraId="6A2148F6" w14:textId="77777777"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3.2.2.</w:t>
      </w:r>
      <w:r w:rsidR="00DC12BB" w:rsidRPr="003D22E1">
        <w:rPr>
          <w:rStyle w:val="Teksttreci250"/>
          <w:rFonts w:ascii="Calibri" w:hAnsi="Calibri"/>
          <w:b w:val="0"/>
          <w:bCs w:val="0"/>
          <w:color w:val="auto"/>
          <w:sz w:val="22"/>
          <w:szCs w:val="22"/>
        </w:rPr>
        <w:t xml:space="preserve"> Realizacja projektów współpracy </w:t>
      </w:r>
    </w:p>
    <w:p w14:paraId="19F8E427" w14:textId="77777777" w:rsidR="00C51A76" w:rsidRPr="0025171D" w:rsidRDefault="00280A59" w:rsidP="00765854">
      <w:pPr>
        <w:jc w:val="both"/>
        <w:rPr>
          <w:rFonts w:ascii="Calibri" w:hAnsi="Calibri" w:cs="Times New Roman"/>
          <w:sz w:val="22"/>
          <w:szCs w:val="22"/>
        </w:rPr>
      </w:pPr>
      <w:r w:rsidRPr="0025171D">
        <w:rPr>
          <w:rFonts w:ascii="Calibri" w:hAnsi="Calibri"/>
          <w:bCs/>
          <w:sz w:val="22"/>
          <w:szCs w:val="22"/>
        </w:rPr>
        <w:t>Projekt współpracy planuje się zrealizować wraz z Lokalną Grupą Działania „Leśna Kraina Górne</w:t>
      </w:r>
      <w:r w:rsidR="00703597">
        <w:rPr>
          <w:rFonts w:ascii="Calibri" w:hAnsi="Calibri"/>
          <w:bCs/>
          <w:sz w:val="22"/>
          <w:szCs w:val="22"/>
        </w:rPr>
        <w:t>go Śląska” z </w:t>
      </w:r>
      <w:r w:rsidRPr="0025171D">
        <w:rPr>
          <w:rFonts w:ascii="Calibri" w:hAnsi="Calibri"/>
          <w:bCs/>
          <w:sz w:val="22"/>
          <w:szCs w:val="22"/>
        </w:rPr>
        <w:t xml:space="preserve">województwa śląskiego. </w:t>
      </w:r>
      <w:r w:rsidR="00C51A76" w:rsidRPr="0025171D">
        <w:rPr>
          <w:rFonts w:ascii="Calibri" w:eastAsia="Times New Roman" w:hAnsi="Calibri" w:cs="Times New Roman"/>
          <w:sz w:val="22"/>
          <w:szCs w:val="22"/>
        </w:rPr>
        <w:t>Celem projektu będzie </w:t>
      </w:r>
      <w:r w:rsidR="00C51A76" w:rsidRPr="0025171D">
        <w:rPr>
          <w:rFonts w:ascii="Calibri" w:eastAsia="Times New Roman" w:hAnsi="Calibri" w:cs="Times New Roman"/>
          <w:bCs/>
          <w:sz w:val="22"/>
          <w:szCs w:val="22"/>
        </w:rPr>
        <w:t xml:space="preserve">współpraca pomiędzy mieszkańcami, członkami i producentami poprzez wymianę informacji i doświadczeń, zdobywanie wiedzy, promocję i rozwój, </w:t>
      </w:r>
      <w:r w:rsidR="00C51A76" w:rsidRPr="0025171D">
        <w:rPr>
          <w:rFonts w:ascii="Calibri" w:hAnsi="Calibri" w:cs="Times New Roman"/>
          <w:sz w:val="22"/>
          <w:szCs w:val="22"/>
        </w:rPr>
        <w:t>wykreowanie wizerunku lokalnych produktów LGD oraz kultywowania dziedzictwa kulturowego poprzez spowodowanie postrzegania LGD jako ośrodków pielęgnowania i rozwijania tradycyjnego produktu lokalnego za pomocą organizacji przedsięwzięć kulturalno-edukacyjnych. Działania projektu: 1. Spotkania informacyjne; 2. Baza produktów lokalnych; 3. Konkurs; 4. Wyjazd studyjny; 5. Szkolenia; 6. Stworzenie miejsc do sprzedaży; 7. Imprezy promujące projekt.</w:t>
      </w:r>
    </w:p>
    <w:p w14:paraId="7C557D63" w14:textId="77777777" w:rsidR="00F80831" w:rsidRDefault="00F80831" w:rsidP="00765854">
      <w:pPr>
        <w:pStyle w:val="Teksttreci21"/>
        <w:spacing w:before="0" w:after="0" w:line="240" w:lineRule="auto"/>
        <w:ind w:firstLine="0"/>
        <w:rPr>
          <w:rFonts w:ascii="Calibri" w:hAnsi="Calibri"/>
          <w:b/>
          <w:sz w:val="22"/>
          <w:szCs w:val="22"/>
        </w:rPr>
      </w:pPr>
    </w:p>
    <w:p w14:paraId="76B83B45" w14:textId="77777777" w:rsidR="00E2417D" w:rsidRPr="00E85F33" w:rsidRDefault="00E2417D" w:rsidP="004D46AE">
      <w:pPr>
        <w:pStyle w:val="Teksttreci21"/>
        <w:spacing w:before="0" w:after="0" w:line="240" w:lineRule="auto"/>
        <w:ind w:firstLine="0"/>
        <w:rPr>
          <w:rFonts w:ascii="Calibri" w:hAnsi="Calibri"/>
          <w:strike/>
          <w:color w:val="FF0000"/>
          <w:sz w:val="22"/>
          <w:szCs w:val="22"/>
        </w:rPr>
      </w:pPr>
      <w:r w:rsidRPr="00E85F33">
        <w:rPr>
          <w:rFonts w:ascii="Calibri" w:hAnsi="Calibri"/>
          <w:b/>
          <w:strike/>
          <w:color w:val="FF0000"/>
          <w:sz w:val="22"/>
          <w:szCs w:val="22"/>
        </w:rPr>
        <w:t>Cel szczegółowy 3.3 Podniesienie wiedzy i związana z tym zmiana przyzwyczajeń w odniesieniu do środowiska naturalnego</w:t>
      </w:r>
      <w:r w:rsidRPr="00E85F33">
        <w:rPr>
          <w:rFonts w:ascii="Calibri" w:hAnsi="Calibri"/>
          <w:strike/>
          <w:color w:val="FF0000"/>
          <w:sz w:val="22"/>
          <w:szCs w:val="22"/>
        </w:rPr>
        <w:t xml:space="preserve"> (szkolenia, działania promocyjne, wyjazdy studyjne, rozwój energetyki ze źródeł odnawialnych)</w:t>
      </w:r>
    </w:p>
    <w:p w14:paraId="14C6AD19" w14:textId="77777777" w:rsidR="00CE529A" w:rsidRPr="00E85F33" w:rsidRDefault="00CE529A" w:rsidP="00765854">
      <w:pPr>
        <w:pStyle w:val="Teksttreci21"/>
        <w:shd w:val="clear" w:color="auto" w:fill="auto"/>
        <w:spacing w:before="0" w:after="0" w:line="240" w:lineRule="auto"/>
        <w:ind w:firstLine="0"/>
        <w:rPr>
          <w:rFonts w:ascii="Calibri" w:hAnsi="Calibri"/>
          <w:strike/>
          <w:color w:val="FF0000"/>
          <w:sz w:val="22"/>
          <w:szCs w:val="22"/>
        </w:rPr>
      </w:pPr>
    </w:p>
    <w:p w14:paraId="24EB4245" w14:textId="77777777" w:rsidR="00CE529A" w:rsidRPr="00E85F33" w:rsidRDefault="00CE529A" w:rsidP="00765854">
      <w:pPr>
        <w:pStyle w:val="Teksttreci21"/>
        <w:shd w:val="clear" w:color="auto" w:fill="auto"/>
        <w:spacing w:before="0" w:after="0" w:line="240" w:lineRule="auto"/>
        <w:ind w:firstLine="0"/>
        <w:rPr>
          <w:rFonts w:ascii="Calibri" w:hAnsi="Calibri"/>
          <w:b/>
          <w:strike/>
          <w:color w:val="FF0000"/>
          <w:sz w:val="22"/>
          <w:szCs w:val="22"/>
        </w:rPr>
      </w:pPr>
      <w:r w:rsidRPr="00E85F33">
        <w:rPr>
          <w:rFonts w:ascii="Calibri" w:hAnsi="Calibri"/>
          <w:b/>
          <w:strike/>
          <w:color w:val="FF0000"/>
          <w:sz w:val="22"/>
          <w:szCs w:val="22"/>
        </w:rPr>
        <w:t>Przedsięwzięcia:</w:t>
      </w:r>
    </w:p>
    <w:p w14:paraId="705A0EA8" w14:textId="77777777" w:rsidR="00E2417D" w:rsidRPr="00E85F33" w:rsidRDefault="00E2417D" w:rsidP="00765854">
      <w:pPr>
        <w:pStyle w:val="Teksttreci21"/>
        <w:shd w:val="clear" w:color="auto" w:fill="auto"/>
        <w:spacing w:before="0" w:after="0" w:line="240" w:lineRule="auto"/>
        <w:ind w:firstLine="0"/>
        <w:rPr>
          <w:rFonts w:ascii="Calibri" w:eastAsia="Palatino Linotype" w:hAnsi="Calibri" w:cs="Palatino Linotype"/>
          <w:strike/>
          <w:color w:val="FF0000"/>
          <w:sz w:val="22"/>
          <w:szCs w:val="22"/>
        </w:rPr>
      </w:pPr>
      <w:r w:rsidRPr="00E85F33">
        <w:rPr>
          <w:rStyle w:val="Teksttreci250"/>
          <w:rFonts w:ascii="Calibri" w:hAnsi="Calibri"/>
          <w:b w:val="0"/>
          <w:bCs w:val="0"/>
          <w:strike/>
          <w:color w:val="FF0000"/>
          <w:sz w:val="22"/>
          <w:szCs w:val="22"/>
        </w:rPr>
        <w:t xml:space="preserve">3.3.1 </w:t>
      </w:r>
      <w:r w:rsidRPr="00E85F33">
        <w:rPr>
          <w:rFonts w:ascii="Calibri" w:eastAsia="Palatino Linotype" w:hAnsi="Calibri" w:cs="Palatino Linotype"/>
          <w:strike/>
          <w:color w:val="FF0000"/>
          <w:sz w:val="22"/>
          <w:szCs w:val="22"/>
        </w:rPr>
        <w:t>Wsparcie kampanii edukacyjnych w zakresie ochrony środowiska</w:t>
      </w:r>
    </w:p>
    <w:p w14:paraId="49F128B5" w14:textId="77777777" w:rsidR="00E532A9" w:rsidRPr="00E85F33" w:rsidRDefault="00E2417D" w:rsidP="00765854">
      <w:pPr>
        <w:tabs>
          <w:tab w:val="left" w:pos="1118"/>
        </w:tabs>
        <w:jc w:val="both"/>
        <w:rPr>
          <w:rStyle w:val="Teksttreci250"/>
          <w:rFonts w:ascii="Calibri" w:hAnsi="Calibri"/>
          <w:b w:val="0"/>
          <w:bCs w:val="0"/>
          <w:strike/>
          <w:color w:val="FF0000"/>
          <w:sz w:val="22"/>
          <w:szCs w:val="22"/>
        </w:rPr>
      </w:pPr>
      <w:r w:rsidRPr="00E85F33">
        <w:rPr>
          <w:rStyle w:val="Teksttreci250"/>
          <w:rFonts w:ascii="Calibri" w:hAnsi="Calibri"/>
          <w:b w:val="0"/>
          <w:bCs w:val="0"/>
          <w:strike/>
          <w:color w:val="FF0000"/>
          <w:sz w:val="22"/>
          <w:szCs w:val="22"/>
        </w:rPr>
        <w:t xml:space="preserve">3.3.2. </w:t>
      </w:r>
      <w:r w:rsidRPr="00E85F33">
        <w:rPr>
          <w:rFonts w:ascii="Calibri" w:eastAsia="Palatino Linotype" w:hAnsi="Calibri" w:cs="Palatino Linotype"/>
          <w:strike/>
          <w:color w:val="FF0000"/>
          <w:sz w:val="22"/>
          <w:szCs w:val="22"/>
        </w:rPr>
        <w:t>Wsparcie innowacji technologicznych w zakresie rozwoju energetyki</w:t>
      </w:r>
    </w:p>
    <w:p w14:paraId="43B39453" w14:textId="77777777" w:rsidR="00106177" w:rsidRDefault="00106177" w:rsidP="00765854">
      <w:pPr>
        <w:pStyle w:val="Teksttreci21"/>
        <w:shd w:val="clear" w:color="auto" w:fill="auto"/>
        <w:spacing w:before="0" w:after="0" w:line="240" w:lineRule="auto"/>
        <w:ind w:firstLine="0"/>
        <w:rPr>
          <w:rFonts w:ascii="Calibri" w:hAnsi="Calibri"/>
          <w:sz w:val="22"/>
          <w:szCs w:val="22"/>
        </w:rPr>
      </w:pPr>
    </w:p>
    <w:p w14:paraId="5B4E158F" w14:textId="77777777" w:rsidR="006C13E2" w:rsidRPr="0025171D" w:rsidRDefault="006C13E2" w:rsidP="00765854">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3</w:t>
      </w:r>
      <w:r w:rsidRPr="0025171D">
        <w:rPr>
          <w:rStyle w:val="PogrubienieTeksttreci211pt"/>
          <w:b w:val="0"/>
        </w:rPr>
        <w:t xml:space="preserve"> odpowiada założeniom działania LEADER, a dokładnie celom:</w:t>
      </w:r>
    </w:p>
    <w:p w14:paraId="5D9DEDE2"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0EBBD644" w14:textId="77777777" w:rsidR="006C13E2" w:rsidRPr="00FA5160" w:rsidRDefault="006C13E2" w:rsidP="00765854">
      <w:pPr>
        <w:jc w:val="both"/>
        <w:rPr>
          <w:rFonts w:ascii="Calibri" w:eastAsia="Times New Roman" w:hAnsi="Calibri" w:cs="Times New Roman"/>
          <w:strike/>
          <w:color w:val="FF0000"/>
          <w:sz w:val="22"/>
          <w:szCs w:val="22"/>
        </w:rPr>
      </w:pPr>
      <w:r w:rsidRPr="00FA5160">
        <w:rPr>
          <w:rFonts w:ascii="Calibri" w:eastAsia="Times New Roman" w:hAnsi="Calibri" w:cs="Times New Roman"/>
          <w:strike/>
          <w:color w:val="FF0000"/>
          <w:sz w:val="22"/>
          <w:szCs w:val="22"/>
        </w:rPr>
        <w:t>- podnoszenie wiedzy społeczności lokalnej w zakresie ochrony środowiska, zmian klimatycznych, ekologii a także innowacji;</w:t>
      </w:r>
    </w:p>
    <w:p w14:paraId="5717960A"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3EE3E555"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47E1D6B4" w14:textId="77777777" w:rsidR="006C13E2" w:rsidRPr="0025171D" w:rsidRDefault="006C13E2" w:rsidP="00765854">
      <w:pPr>
        <w:jc w:val="both"/>
        <w:rPr>
          <w:rStyle w:val="PogrubienieTeksttreci211pt"/>
          <w:rFonts w:eastAsia="Times New Roman" w:cs="Times New Roman"/>
          <w:b w:val="0"/>
          <w:bCs w:val="0"/>
        </w:rPr>
        <w:sectPr w:rsidR="006C13E2" w:rsidRPr="0025171D" w:rsidSect="00215019">
          <w:pgSz w:w="11907" w:h="16840" w:code="9"/>
          <w:pgMar w:top="720" w:right="720" w:bottom="720" w:left="720" w:header="0" w:footer="264" w:gutter="0"/>
          <w:cols w:space="720"/>
          <w:noEndnote/>
          <w:docGrid w:linePitch="360"/>
        </w:sectPr>
      </w:pPr>
      <w:r w:rsidRPr="0025171D">
        <w:rPr>
          <w:rFonts w:ascii="Calibri" w:eastAsia="Times New Roman" w:hAnsi="Calibri" w:cs="Times New Roman"/>
          <w:sz w:val="22"/>
          <w:szCs w:val="22"/>
        </w:rPr>
        <w:t>- zachowanie dziedzictwa lokalnego (historycznego, kulturowego</w:t>
      </w:r>
      <w:r w:rsidR="00BE0AE6" w:rsidRPr="0025171D">
        <w:rPr>
          <w:rFonts w:ascii="Calibri" w:eastAsia="Times New Roman" w:hAnsi="Calibri" w:cs="Times New Roman"/>
          <w:sz w:val="22"/>
          <w:szCs w:val="22"/>
        </w:rPr>
        <w:t>, przyrodniczego, kulinarnego).</w:t>
      </w:r>
    </w:p>
    <w:p w14:paraId="3DF695A7" w14:textId="77777777" w:rsidR="00784445" w:rsidRPr="0025171D" w:rsidRDefault="00784445" w:rsidP="00784445">
      <w:pPr>
        <w:spacing w:line="128" w:lineRule="exact"/>
        <w:rPr>
          <w:rFonts w:ascii="Calibri" w:hAnsi="Calibri"/>
          <w:sz w:val="10"/>
          <w:szCs w:val="10"/>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1"/>
        <w:gridCol w:w="2693"/>
        <w:gridCol w:w="142"/>
        <w:gridCol w:w="709"/>
        <w:gridCol w:w="567"/>
        <w:gridCol w:w="2330"/>
        <w:gridCol w:w="2489"/>
        <w:gridCol w:w="851"/>
        <w:gridCol w:w="72"/>
        <w:gridCol w:w="1062"/>
        <w:gridCol w:w="52"/>
        <w:gridCol w:w="922"/>
        <w:gridCol w:w="18"/>
        <w:gridCol w:w="2551"/>
      </w:tblGrid>
      <w:tr w:rsidR="008E06AC" w:rsidRPr="0025171D" w14:paraId="3F013FB6" w14:textId="77777777" w:rsidTr="00CE4BC8">
        <w:trPr>
          <w:trHeight w:hRule="exact" w:val="305"/>
        </w:trPr>
        <w:tc>
          <w:tcPr>
            <w:tcW w:w="861" w:type="dxa"/>
            <w:shd w:val="clear" w:color="auto" w:fill="8EAADB"/>
          </w:tcPr>
          <w:p w14:paraId="37D7EE7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3.0</w:t>
            </w:r>
          </w:p>
        </w:tc>
        <w:tc>
          <w:tcPr>
            <w:tcW w:w="2835" w:type="dxa"/>
            <w:gridSpan w:val="2"/>
            <w:shd w:val="clear" w:color="auto" w:fill="8EAADB"/>
          </w:tcPr>
          <w:p w14:paraId="71E48AB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3</w:t>
            </w:r>
          </w:p>
        </w:tc>
        <w:tc>
          <w:tcPr>
            <w:tcW w:w="11623" w:type="dxa"/>
            <w:gridSpan w:val="11"/>
            <w:shd w:val="clear" w:color="auto" w:fill="8EAADB"/>
          </w:tcPr>
          <w:p w14:paraId="67ABA5B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r>
      <w:tr w:rsidR="008E06AC" w:rsidRPr="0025171D" w14:paraId="3732AFF9" w14:textId="77777777" w:rsidTr="00CE4BC8">
        <w:trPr>
          <w:trHeight w:hRule="exact" w:val="255"/>
        </w:trPr>
        <w:tc>
          <w:tcPr>
            <w:tcW w:w="861" w:type="dxa"/>
            <w:shd w:val="clear" w:color="auto" w:fill="FFE599"/>
          </w:tcPr>
          <w:p w14:paraId="2DF607F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3.1</w:t>
            </w:r>
          </w:p>
        </w:tc>
        <w:tc>
          <w:tcPr>
            <w:tcW w:w="2835" w:type="dxa"/>
            <w:gridSpan w:val="2"/>
            <w:shd w:val="clear" w:color="auto" w:fill="FFE599"/>
          </w:tcPr>
          <w:p w14:paraId="529CDA0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666476E9"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r>
      <w:tr w:rsidR="008E06AC" w:rsidRPr="0025171D" w14:paraId="66A24859" w14:textId="77777777" w:rsidTr="00CE4BC8">
        <w:trPr>
          <w:trHeight w:hRule="exact" w:val="291"/>
        </w:trPr>
        <w:tc>
          <w:tcPr>
            <w:tcW w:w="861" w:type="dxa"/>
            <w:shd w:val="clear" w:color="auto" w:fill="FFE599"/>
          </w:tcPr>
          <w:p w14:paraId="2E95A971"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3.2</w:t>
            </w:r>
          </w:p>
        </w:tc>
        <w:tc>
          <w:tcPr>
            <w:tcW w:w="2835" w:type="dxa"/>
            <w:gridSpan w:val="2"/>
            <w:shd w:val="clear" w:color="auto" w:fill="FFE599"/>
          </w:tcPr>
          <w:p w14:paraId="3E92208E"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06F7AC8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Wspieranie inicjatyw lokalnych na rzecz integracji społeczności </w:t>
            </w:r>
          </w:p>
        </w:tc>
      </w:tr>
      <w:tr w:rsidR="008E06AC" w:rsidRPr="0025171D" w14:paraId="006C07F8" w14:textId="77777777" w:rsidTr="00CE4BC8">
        <w:trPr>
          <w:trHeight w:hRule="exact" w:val="303"/>
        </w:trPr>
        <w:tc>
          <w:tcPr>
            <w:tcW w:w="861" w:type="dxa"/>
            <w:shd w:val="clear" w:color="auto" w:fill="FFE599"/>
          </w:tcPr>
          <w:p w14:paraId="7ABE7CF5"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3.3</w:t>
            </w:r>
          </w:p>
        </w:tc>
        <w:tc>
          <w:tcPr>
            <w:tcW w:w="2835" w:type="dxa"/>
            <w:gridSpan w:val="2"/>
            <w:shd w:val="clear" w:color="auto" w:fill="FFE599"/>
          </w:tcPr>
          <w:p w14:paraId="78CCC22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62415BC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r>
      <w:tr w:rsidR="008E06AC" w:rsidRPr="0025171D" w14:paraId="39903914" w14:textId="77777777" w:rsidTr="00CE4BC8">
        <w:trPr>
          <w:trHeight w:hRule="exact" w:val="602"/>
        </w:trPr>
        <w:tc>
          <w:tcPr>
            <w:tcW w:w="7302" w:type="dxa"/>
            <w:gridSpan w:val="6"/>
            <w:shd w:val="clear" w:color="auto" w:fill="8EAADB"/>
          </w:tcPr>
          <w:p w14:paraId="4B7A5A8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3340" w:type="dxa"/>
            <w:gridSpan w:val="2"/>
            <w:shd w:val="clear" w:color="auto" w:fill="8EAADB"/>
          </w:tcPr>
          <w:p w14:paraId="2FF0F2E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8EAADB"/>
            <w:vAlign w:val="center"/>
          </w:tcPr>
          <w:p w14:paraId="49A3236B" w14:textId="77777777" w:rsidR="00CE4BC8" w:rsidRDefault="00CE4BC8"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w:t>
            </w:r>
            <w:r w:rsidR="008E06AC"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8E06AC" w:rsidRPr="0025171D">
              <w:rPr>
                <w:rFonts w:ascii="Calibri" w:eastAsia="Times New Roman" w:hAnsi="Calibri" w:cs="Times New Roman"/>
                <w:bCs/>
                <w:sz w:val="16"/>
                <w:szCs w:val="16"/>
              </w:rPr>
              <w:t xml:space="preserve">początkowy </w:t>
            </w:r>
          </w:p>
          <w:p w14:paraId="12928CC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2014 rok</w:t>
            </w:r>
          </w:p>
        </w:tc>
        <w:tc>
          <w:tcPr>
            <w:tcW w:w="992" w:type="dxa"/>
            <w:gridSpan w:val="3"/>
            <w:shd w:val="clear" w:color="auto" w:fill="8EAADB"/>
            <w:vAlign w:val="center"/>
          </w:tcPr>
          <w:p w14:paraId="1B2E63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8EAADB"/>
          </w:tcPr>
          <w:p w14:paraId="5D9F0BB0"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B2207A2" w14:textId="77777777" w:rsidTr="00CE4BC8">
        <w:trPr>
          <w:trHeight w:hRule="exact" w:val="1249"/>
        </w:trPr>
        <w:tc>
          <w:tcPr>
            <w:tcW w:w="861" w:type="dxa"/>
            <w:shd w:val="clear" w:color="auto" w:fill="FFFFFF"/>
          </w:tcPr>
          <w:p w14:paraId="6CEA7B7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W3.0</w:t>
            </w:r>
          </w:p>
        </w:tc>
        <w:tc>
          <w:tcPr>
            <w:tcW w:w="2835" w:type="dxa"/>
            <w:gridSpan w:val="2"/>
            <w:shd w:val="clear" w:color="auto" w:fill="FFFFFF"/>
          </w:tcPr>
          <w:p w14:paraId="7A8EB3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c>
          <w:tcPr>
            <w:tcW w:w="3606" w:type="dxa"/>
            <w:gridSpan w:val="3"/>
            <w:shd w:val="clear" w:color="auto" w:fill="FFFFFF"/>
          </w:tcPr>
          <w:p w14:paraId="4F90105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spółdzielni, fundacji, stowarzyszeń i organizacji społecznych na obszarze LGD;</w:t>
            </w:r>
          </w:p>
          <w:p w14:paraId="64D0F79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zespołów artystycznych;</w:t>
            </w:r>
          </w:p>
          <w:p w14:paraId="3FB6FE9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kół (klubów)</w:t>
            </w:r>
          </w:p>
          <w:p w14:paraId="6A52FE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Poziom poczucia współodpowiedzialności za obszar LGD</w:t>
            </w:r>
          </w:p>
          <w:p w14:paraId="0CF619FF" w14:textId="77777777" w:rsidR="006C65DB" w:rsidRPr="0025171D" w:rsidRDefault="006C65DB" w:rsidP="006C65DB">
            <w:pPr>
              <w:jc w:val="both"/>
              <w:rPr>
                <w:rFonts w:ascii="Calibri" w:eastAsia="Times New Roman" w:hAnsi="Calibri" w:cs="Times New Roman"/>
                <w:sz w:val="16"/>
                <w:szCs w:val="16"/>
              </w:rPr>
            </w:pPr>
          </w:p>
        </w:tc>
        <w:tc>
          <w:tcPr>
            <w:tcW w:w="3340" w:type="dxa"/>
            <w:gridSpan w:val="2"/>
            <w:shd w:val="clear" w:color="auto" w:fill="FFFFFF"/>
          </w:tcPr>
          <w:p w14:paraId="5850130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12F76ACF" w14:textId="77777777" w:rsidR="006C65DB" w:rsidRPr="0025171D" w:rsidRDefault="006C65DB" w:rsidP="006C65DB">
            <w:pPr>
              <w:jc w:val="both"/>
              <w:rPr>
                <w:rFonts w:ascii="Calibri" w:eastAsia="Times New Roman" w:hAnsi="Calibri" w:cs="Times New Roman"/>
                <w:sz w:val="16"/>
                <w:szCs w:val="16"/>
              </w:rPr>
            </w:pPr>
          </w:p>
          <w:p w14:paraId="38C94A8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3E351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88088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134" w:type="dxa"/>
            <w:gridSpan w:val="2"/>
            <w:shd w:val="clear" w:color="auto" w:fill="FFFFFF"/>
            <w:vAlign w:val="center"/>
          </w:tcPr>
          <w:p w14:paraId="5BBBF3F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20</w:t>
            </w:r>
            <w:r w:rsidR="00F10393" w:rsidRPr="0025171D">
              <w:rPr>
                <w:rFonts w:ascii="Calibri" w:eastAsia="Times New Roman" w:hAnsi="Calibri" w:cs="Times New Roman"/>
                <w:sz w:val="16"/>
                <w:szCs w:val="16"/>
              </w:rPr>
              <w:t>5</w:t>
            </w:r>
          </w:p>
          <w:p w14:paraId="548B2B2A" w14:textId="77777777" w:rsidR="006C65DB" w:rsidRPr="0025171D" w:rsidRDefault="006C65DB" w:rsidP="006C65DB">
            <w:pPr>
              <w:jc w:val="center"/>
              <w:rPr>
                <w:rFonts w:ascii="Calibri" w:eastAsia="Times New Roman" w:hAnsi="Calibri" w:cs="Times New Roman"/>
                <w:sz w:val="16"/>
                <w:szCs w:val="16"/>
              </w:rPr>
            </w:pPr>
          </w:p>
          <w:p w14:paraId="7A03BB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F10393" w:rsidRPr="0025171D">
              <w:rPr>
                <w:rFonts w:ascii="Calibri" w:eastAsia="Times New Roman" w:hAnsi="Calibri" w:cs="Times New Roman"/>
                <w:sz w:val="16"/>
                <w:szCs w:val="16"/>
              </w:rPr>
              <w:t>98</w:t>
            </w:r>
          </w:p>
          <w:p w14:paraId="7C3673E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153</w:t>
            </w:r>
            <w:r w:rsidR="00F10393" w:rsidRPr="0025171D">
              <w:rPr>
                <w:rFonts w:ascii="Calibri" w:eastAsia="Times New Roman" w:hAnsi="Calibri" w:cs="Times New Roman"/>
                <w:sz w:val="16"/>
                <w:szCs w:val="16"/>
              </w:rPr>
              <w:t>0</w:t>
            </w:r>
          </w:p>
          <w:p w14:paraId="5008945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7430D04F" w14:textId="77777777" w:rsidR="006C65DB" w:rsidRPr="0025171D" w:rsidRDefault="006C65DB" w:rsidP="006C65DB">
            <w:pPr>
              <w:jc w:val="center"/>
              <w:rPr>
                <w:rFonts w:ascii="Calibri" w:eastAsia="Times New Roman" w:hAnsi="Calibri" w:cs="Times New Roman"/>
                <w:sz w:val="16"/>
                <w:szCs w:val="16"/>
              </w:rPr>
            </w:pPr>
          </w:p>
          <w:p w14:paraId="0FB451B3" w14:textId="77777777" w:rsidR="006C65DB" w:rsidRPr="0025171D" w:rsidRDefault="006C65DB" w:rsidP="006C65DB">
            <w:pPr>
              <w:jc w:val="center"/>
              <w:rPr>
                <w:rFonts w:ascii="Calibri" w:eastAsia="Times New Roman" w:hAnsi="Calibri" w:cs="Times New Roman"/>
                <w:sz w:val="16"/>
                <w:szCs w:val="16"/>
              </w:rPr>
            </w:pPr>
          </w:p>
          <w:p w14:paraId="13AF0231" w14:textId="77777777" w:rsidR="006C65DB" w:rsidRPr="0025171D" w:rsidRDefault="006C65DB" w:rsidP="006C65DB">
            <w:pPr>
              <w:jc w:val="center"/>
              <w:rPr>
                <w:rFonts w:ascii="Calibri" w:eastAsia="Times New Roman" w:hAnsi="Calibri" w:cs="Times New Roman"/>
                <w:sz w:val="16"/>
                <w:szCs w:val="16"/>
              </w:rPr>
            </w:pPr>
          </w:p>
        </w:tc>
        <w:tc>
          <w:tcPr>
            <w:tcW w:w="992" w:type="dxa"/>
            <w:gridSpan w:val="3"/>
            <w:shd w:val="clear" w:color="auto" w:fill="auto"/>
            <w:vAlign w:val="center"/>
          </w:tcPr>
          <w:p w14:paraId="3BF3D430" w14:textId="77777777" w:rsidR="006C65DB" w:rsidRPr="0025171D" w:rsidRDefault="00A63ECD" w:rsidP="006C65DB">
            <w:pPr>
              <w:jc w:val="center"/>
              <w:rPr>
                <w:rFonts w:ascii="Calibri" w:hAnsi="Calibri"/>
                <w:sz w:val="16"/>
                <w:szCs w:val="16"/>
              </w:rPr>
            </w:pPr>
            <w:r w:rsidRPr="0025171D">
              <w:rPr>
                <w:rFonts w:ascii="Calibri" w:hAnsi="Calibri"/>
                <w:sz w:val="16"/>
                <w:szCs w:val="16"/>
              </w:rPr>
              <w:t>220</w:t>
            </w:r>
          </w:p>
          <w:p w14:paraId="14200CBB" w14:textId="77777777" w:rsidR="00A63ECD" w:rsidRPr="0025171D" w:rsidRDefault="00A63ECD" w:rsidP="006C65DB">
            <w:pPr>
              <w:jc w:val="center"/>
              <w:rPr>
                <w:rFonts w:ascii="Calibri" w:hAnsi="Calibri"/>
                <w:sz w:val="16"/>
                <w:szCs w:val="16"/>
              </w:rPr>
            </w:pPr>
          </w:p>
          <w:p w14:paraId="2C952CDD" w14:textId="77777777" w:rsidR="00A63ECD" w:rsidRPr="0025171D" w:rsidRDefault="00A63ECD" w:rsidP="006C65DB">
            <w:pPr>
              <w:jc w:val="center"/>
              <w:rPr>
                <w:rFonts w:ascii="Calibri" w:hAnsi="Calibri"/>
                <w:sz w:val="16"/>
                <w:szCs w:val="16"/>
              </w:rPr>
            </w:pPr>
            <w:r w:rsidRPr="0025171D">
              <w:rPr>
                <w:rFonts w:ascii="Calibri" w:hAnsi="Calibri"/>
                <w:sz w:val="16"/>
                <w:szCs w:val="16"/>
              </w:rPr>
              <w:t>1150</w:t>
            </w:r>
          </w:p>
          <w:p w14:paraId="71E6E656" w14:textId="77777777" w:rsidR="00A63ECD" w:rsidRPr="0025171D" w:rsidRDefault="00A63ECD" w:rsidP="006C65DB">
            <w:pPr>
              <w:jc w:val="center"/>
              <w:rPr>
                <w:rFonts w:ascii="Calibri" w:hAnsi="Calibri"/>
                <w:sz w:val="16"/>
                <w:szCs w:val="16"/>
              </w:rPr>
            </w:pPr>
            <w:r w:rsidRPr="0025171D">
              <w:rPr>
                <w:rFonts w:ascii="Calibri" w:hAnsi="Calibri"/>
                <w:sz w:val="16"/>
                <w:szCs w:val="16"/>
              </w:rPr>
              <w:t>1590</w:t>
            </w:r>
          </w:p>
          <w:p w14:paraId="421F5918" w14:textId="77777777" w:rsidR="00A63ECD" w:rsidRPr="0025171D" w:rsidRDefault="00A63ECD" w:rsidP="006C65DB">
            <w:pPr>
              <w:jc w:val="center"/>
              <w:rPr>
                <w:rFonts w:ascii="Calibri" w:hAnsi="Calibri"/>
                <w:sz w:val="16"/>
                <w:szCs w:val="16"/>
              </w:rPr>
            </w:pPr>
            <w:r w:rsidRPr="0025171D">
              <w:rPr>
                <w:rFonts w:ascii="Calibri" w:hAnsi="Calibri"/>
                <w:sz w:val="16"/>
                <w:szCs w:val="16"/>
              </w:rPr>
              <w:t>20</w:t>
            </w:r>
          </w:p>
          <w:p w14:paraId="47A9BE44" w14:textId="77777777" w:rsidR="00A63ECD" w:rsidRPr="0025171D" w:rsidRDefault="00A63ECD" w:rsidP="006C65DB">
            <w:pPr>
              <w:jc w:val="center"/>
              <w:rPr>
                <w:rFonts w:ascii="Calibri" w:hAnsi="Calibri"/>
                <w:sz w:val="16"/>
                <w:szCs w:val="16"/>
              </w:rPr>
            </w:pPr>
          </w:p>
          <w:p w14:paraId="55F51AA8" w14:textId="77777777" w:rsidR="00A63ECD" w:rsidRPr="0025171D" w:rsidRDefault="00A63ECD" w:rsidP="006C65DB">
            <w:pPr>
              <w:jc w:val="center"/>
              <w:rPr>
                <w:rFonts w:ascii="Calibri" w:hAnsi="Calibri"/>
                <w:sz w:val="16"/>
                <w:szCs w:val="16"/>
              </w:rPr>
            </w:pPr>
          </w:p>
          <w:p w14:paraId="370C84B6" w14:textId="77777777" w:rsidR="00A63ECD" w:rsidRPr="0025171D" w:rsidRDefault="00A63ECD" w:rsidP="006C65DB">
            <w:pPr>
              <w:jc w:val="center"/>
              <w:rPr>
                <w:rFonts w:ascii="Calibri" w:hAnsi="Calibri"/>
                <w:sz w:val="16"/>
                <w:szCs w:val="16"/>
              </w:rPr>
            </w:pPr>
          </w:p>
          <w:p w14:paraId="764C003F" w14:textId="77777777" w:rsidR="00A63ECD" w:rsidRPr="0025171D" w:rsidRDefault="00A63ECD" w:rsidP="006C65DB">
            <w:pPr>
              <w:jc w:val="center"/>
              <w:rPr>
                <w:rFonts w:ascii="Calibri" w:hAnsi="Calibri"/>
                <w:sz w:val="16"/>
                <w:szCs w:val="16"/>
              </w:rPr>
            </w:pPr>
          </w:p>
          <w:p w14:paraId="5CB271B0" w14:textId="77777777" w:rsidR="00A63ECD" w:rsidRPr="0025171D" w:rsidRDefault="00A63ECD" w:rsidP="006C65DB">
            <w:pPr>
              <w:jc w:val="center"/>
              <w:rPr>
                <w:rFonts w:ascii="Calibri" w:hAnsi="Calibri"/>
                <w:sz w:val="16"/>
                <w:szCs w:val="16"/>
              </w:rPr>
            </w:pPr>
          </w:p>
          <w:p w14:paraId="44C05011" w14:textId="77777777" w:rsidR="00A63ECD" w:rsidRPr="0025171D" w:rsidRDefault="00A63ECD" w:rsidP="006C65DB">
            <w:pPr>
              <w:jc w:val="center"/>
              <w:rPr>
                <w:rFonts w:ascii="Calibri" w:hAnsi="Calibri"/>
                <w:sz w:val="16"/>
                <w:szCs w:val="16"/>
              </w:rPr>
            </w:pPr>
          </w:p>
        </w:tc>
        <w:tc>
          <w:tcPr>
            <w:tcW w:w="2551" w:type="dxa"/>
            <w:shd w:val="clear" w:color="auto" w:fill="FFFFFF"/>
          </w:tcPr>
          <w:p w14:paraId="20CC81EE" w14:textId="77777777"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14:paraId="60A1548F" w14:textId="77777777" w:rsidR="006C65DB" w:rsidRPr="0025171D" w:rsidRDefault="006C65DB" w:rsidP="006C65DB">
            <w:pPr>
              <w:rPr>
                <w:rFonts w:ascii="Calibri" w:eastAsia="Times New Roman" w:hAnsi="Calibri" w:cs="Times New Roman"/>
                <w:bCs/>
                <w:sz w:val="16"/>
                <w:szCs w:val="16"/>
              </w:rPr>
            </w:pPr>
          </w:p>
          <w:p w14:paraId="2835EEA2" w14:textId="77777777" w:rsidR="006C65DB" w:rsidRPr="0025171D" w:rsidRDefault="006C65DB" w:rsidP="006C65DB">
            <w:pPr>
              <w:rPr>
                <w:rFonts w:ascii="Calibri" w:eastAsia="Times New Roman" w:hAnsi="Calibri" w:cs="Times New Roman"/>
                <w:bCs/>
                <w:sz w:val="16"/>
                <w:szCs w:val="16"/>
              </w:rPr>
            </w:pPr>
          </w:p>
          <w:p w14:paraId="381079EB" w14:textId="77777777" w:rsidR="006C65DB" w:rsidRPr="00063B74" w:rsidRDefault="006C65DB" w:rsidP="006C65DB">
            <w:pPr>
              <w:rPr>
                <w:rFonts w:ascii="Calibri" w:eastAsia="Times New Roman" w:hAnsi="Calibri" w:cs="Times New Roman"/>
                <w:sz w:val="14"/>
                <w:szCs w:val="14"/>
              </w:rPr>
            </w:pPr>
            <w:r w:rsidRPr="00063B74">
              <w:rPr>
                <w:rFonts w:ascii="Calibri" w:eastAsia="Times New Roman" w:hAnsi="Calibri" w:cs="Times New Roman"/>
                <w:bCs/>
                <w:sz w:val="14"/>
                <w:szCs w:val="14"/>
              </w:rPr>
              <w:t>Beneficjent/badanie ankietowe dotyczące poczucia współodpowiedzialności o obszar LGD</w:t>
            </w:r>
          </w:p>
        </w:tc>
      </w:tr>
      <w:tr w:rsidR="008E06AC" w:rsidRPr="0025171D" w14:paraId="3F357248" w14:textId="77777777" w:rsidTr="00CE4BC8">
        <w:trPr>
          <w:trHeight w:hRule="exact" w:val="610"/>
        </w:trPr>
        <w:tc>
          <w:tcPr>
            <w:tcW w:w="7302" w:type="dxa"/>
            <w:gridSpan w:val="6"/>
            <w:shd w:val="clear" w:color="auto" w:fill="FFE599"/>
          </w:tcPr>
          <w:p w14:paraId="138BB4D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3340" w:type="dxa"/>
            <w:gridSpan w:val="2"/>
            <w:shd w:val="clear" w:color="auto" w:fill="FFE599"/>
          </w:tcPr>
          <w:p w14:paraId="71A52744"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FFE599"/>
            <w:vAlign w:val="center"/>
          </w:tcPr>
          <w:p w14:paraId="67E05E6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59180B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992" w:type="dxa"/>
            <w:gridSpan w:val="3"/>
            <w:shd w:val="clear" w:color="auto" w:fill="FFE599"/>
            <w:vAlign w:val="center"/>
          </w:tcPr>
          <w:p w14:paraId="5A02A46C"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FFE599"/>
          </w:tcPr>
          <w:p w14:paraId="326A9DD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8E06AC" w:rsidRPr="0025171D" w14:paraId="54E7570F" w14:textId="77777777" w:rsidTr="00CE4BC8">
        <w:trPr>
          <w:trHeight w:val="1482"/>
        </w:trPr>
        <w:tc>
          <w:tcPr>
            <w:tcW w:w="861" w:type="dxa"/>
            <w:shd w:val="clear" w:color="auto" w:fill="FFFFFF"/>
          </w:tcPr>
          <w:p w14:paraId="006E0AB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W3.1</w:t>
            </w:r>
          </w:p>
        </w:tc>
        <w:tc>
          <w:tcPr>
            <w:tcW w:w="3544" w:type="dxa"/>
            <w:gridSpan w:val="3"/>
            <w:shd w:val="clear" w:color="auto" w:fill="FFFFFF"/>
          </w:tcPr>
          <w:p w14:paraId="189D4700" w14:textId="77777777"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c>
          <w:tcPr>
            <w:tcW w:w="2897" w:type="dxa"/>
            <w:gridSpan w:val="2"/>
            <w:shd w:val="clear" w:color="auto" w:fill="FFFFFF"/>
          </w:tcPr>
          <w:p w14:paraId="64B999E6"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uczestniczących w  działaniach promujących lokalne produkty</w:t>
            </w:r>
          </w:p>
          <w:p w14:paraId="3F51FC29" w14:textId="77777777" w:rsidR="00063B74" w:rsidRDefault="00063B74" w:rsidP="006C65DB">
            <w:pPr>
              <w:rPr>
                <w:rFonts w:ascii="Calibri" w:eastAsia="Times New Roman" w:hAnsi="Calibri" w:cs="Times New Roman"/>
                <w:sz w:val="16"/>
                <w:szCs w:val="16"/>
              </w:rPr>
            </w:pPr>
          </w:p>
          <w:p w14:paraId="47438CC2"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proofErr w:type="spellStart"/>
            <w:r w:rsidRPr="0025171D">
              <w:rPr>
                <w:rFonts w:ascii="Calibri" w:eastAsia="Times New Roman" w:hAnsi="Calibri" w:cs="Times New Roman"/>
                <w:sz w:val="16"/>
                <w:szCs w:val="16"/>
              </w:rPr>
              <w:t>nowopromowanych</w:t>
            </w:r>
            <w:proofErr w:type="spellEnd"/>
            <w:r w:rsidRPr="0025171D">
              <w:rPr>
                <w:rFonts w:ascii="Calibri" w:eastAsia="Times New Roman" w:hAnsi="Calibri" w:cs="Times New Roman"/>
                <w:sz w:val="16"/>
                <w:szCs w:val="16"/>
              </w:rPr>
              <w:t xml:space="preserve"> produktów lokalnych</w:t>
            </w:r>
          </w:p>
        </w:tc>
        <w:tc>
          <w:tcPr>
            <w:tcW w:w="3340" w:type="dxa"/>
            <w:gridSpan w:val="2"/>
            <w:shd w:val="clear" w:color="auto" w:fill="FFFFFF"/>
          </w:tcPr>
          <w:p w14:paraId="057BBC7B"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FA7187" w14:textId="77777777" w:rsidR="008E06AC" w:rsidRPr="0025171D" w:rsidRDefault="008E06AC" w:rsidP="006C65DB">
            <w:pPr>
              <w:jc w:val="both"/>
              <w:rPr>
                <w:rFonts w:ascii="Calibri" w:eastAsia="Times New Roman" w:hAnsi="Calibri" w:cs="Times New Roman"/>
                <w:sz w:val="16"/>
                <w:szCs w:val="16"/>
              </w:rPr>
            </w:pPr>
          </w:p>
          <w:p w14:paraId="00E246C0" w14:textId="77777777" w:rsidR="008E06AC" w:rsidRPr="0025171D" w:rsidRDefault="008E06AC" w:rsidP="006C65DB">
            <w:pPr>
              <w:jc w:val="both"/>
              <w:rPr>
                <w:rFonts w:ascii="Calibri" w:eastAsia="Times New Roman" w:hAnsi="Calibri" w:cs="Times New Roman"/>
                <w:sz w:val="16"/>
                <w:szCs w:val="16"/>
              </w:rPr>
            </w:pPr>
          </w:p>
          <w:p w14:paraId="03C0ED39" w14:textId="77777777" w:rsidR="008E06AC" w:rsidRPr="0025171D" w:rsidRDefault="008E06AC" w:rsidP="006C65DB">
            <w:pPr>
              <w:jc w:val="both"/>
              <w:rPr>
                <w:rFonts w:ascii="Calibri" w:eastAsia="Times New Roman" w:hAnsi="Calibri" w:cs="Times New Roman"/>
                <w:sz w:val="16"/>
                <w:szCs w:val="16"/>
              </w:rPr>
            </w:pPr>
          </w:p>
          <w:p w14:paraId="1B596366" w14:textId="77777777" w:rsidR="008E06AC" w:rsidRPr="0025171D" w:rsidRDefault="003D22E1"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8E06AC" w:rsidRPr="0025171D">
              <w:rPr>
                <w:rFonts w:ascii="Calibri" w:eastAsia="Times New Roman" w:hAnsi="Calibri" w:cs="Times New Roman"/>
                <w:sz w:val="16"/>
                <w:szCs w:val="16"/>
              </w:rPr>
              <w:t>ztuka</w:t>
            </w:r>
          </w:p>
        </w:tc>
        <w:tc>
          <w:tcPr>
            <w:tcW w:w="1134" w:type="dxa"/>
            <w:gridSpan w:val="2"/>
            <w:shd w:val="clear" w:color="auto" w:fill="FFFFFF"/>
          </w:tcPr>
          <w:p w14:paraId="4F470E2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73F72E18" w14:textId="77777777" w:rsidR="008E06AC" w:rsidRPr="0025171D" w:rsidRDefault="008E06AC" w:rsidP="006C65DB">
            <w:pPr>
              <w:jc w:val="both"/>
              <w:rPr>
                <w:rFonts w:ascii="Calibri" w:eastAsia="Times New Roman" w:hAnsi="Calibri" w:cs="Times New Roman"/>
                <w:sz w:val="16"/>
                <w:szCs w:val="16"/>
              </w:rPr>
            </w:pPr>
          </w:p>
          <w:p w14:paraId="6CB04627" w14:textId="77777777" w:rsidR="008E06AC" w:rsidRPr="0025171D" w:rsidRDefault="008E06AC" w:rsidP="006C65DB">
            <w:pPr>
              <w:jc w:val="both"/>
              <w:rPr>
                <w:rFonts w:ascii="Calibri" w:eastAsia="Times New Roman" w:hAnsi="Calibri" w:cs="Times New Roman"/>
                <w:sz w:val="16"/>
                <w:szCs w:val="16"/>
              </w:rPr>
            </w:pPr>
          </w:p>
          <w:p w14:paraId="418034B0" w14:textId="77777777" w:rsidR="00063B74" w:rsidRDefault="00063B74" w:rsidP="006C65DB">
            <w:pPr>
              <w:jc w:val="both"/>
              <w:rPr>
                <w:rFonts w:ascii="Calibri" w:eastAsia="Times New Roman" w:hAnsi="Calibri" w:cs="Times New Roman"/>
                <w:sz w:val="16"/>
                <w:szCs w:val="16"/>
              </w:rPr>
            </w:pPr>
          </w:p>
          <w:p w14:paraId="6E721AC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92" w:type="dxa"/>
            <w:gridSpan w:val="3"/>
            <w:tcBorders>
              <w:bottom w:val="single" w:sz="4" w:space="0" w:color="auto"/>
            </w:tcBorders>
            <w:shd w:val="clear" w:color="auto" w:fill="auto"/>
          </w:tcPr>
          <w:p w14:paraId="2A7A3224" w14:textId="77777777" w:rsidR="008E06AC" w:rsidRPr="0025171D" w:rsidRDefault="00A63ECD" w:rsidP="006C65DB">
            <w:pPr>
              <w:rPr>
                <w:rFonts w:ascii="Calibri" w:hAnsi="Calibri"/>
                <w:sz w:val="16"/>
                <w:szCs w:val="16"/>
              </w:rPr>
            </w:pPr>
            <w:r w:rsidRPr="0025171D">
              <w:rPr>
                <w:rFonts w:ascii="Calibri" w:hAnsi="Calibri"/>
                <w:sz w:val="16"/>
                <w:szCs w:val="16"/>
              </w:rPr>
              <w:t>30</w:t>
            </w:r>
          </w:p>
          <w:p w14:paraId="2CE24DA5" w14:textId="77777777" w:rsidR="00A63ECD" w:rsidRPr="0025171D" w:rsidRDefault="00A63ECD" w:rsidP="006C65DB">
            <w:pPr>
              <w:rPr>
                <w:rFonts w:ascii="Calibri" w:hAnsi="Calibri"/>
                <w:sz w:val="16"/>
                <w:szCs w:val="16"/>
              </w:rPr>
            </w:pPr>
          </w:p>
          <w:p w14:paraId="00C9801F" w14:textId="77777777" w:rsidR="00A63ECD" w:rsidRPr="0025171D" w:rsidRDefault="00A63ECD" w:rsidP="006C65DB">
            <w:pPr>
              <w:rPr>
                <w:rFonts w:ascii="Calibri" w:hAnsi="Calibri"/>
                <w:sz w:val="16"/>
                <w:szCs w:val="16"/>
              </w:rPr>
            </w:pPr>
          </w:p>
          <w:p w14:paraId="4D44DC2F" w14:textId="77777777" w:rsidR="00A63ECD" w:rsidRPr="0025171D" w:rsidRDefault="00A63ECD" w:rsidP="006C65DB">
            <w:pPr>
              <w:rPr>
                <w:rFonts w:ascii="Calibri" w:hAnsi="Calibri"/>
                <w:sz w:val="16"/>
                <w:szCs w:val="16"/>
              </w:rPr>
            </w:pPr>
          </w:p>
          <w:p w14:paraId="65BFD662" w14:textId="77777777" w:rsidR="00A63ECD" w:rsidRPr="0025171D" w:rsidRDefault="00A63ECD" w:rsidP="006C65DB">
            <w:pPr>
              <w:rPr>
                <w:rFonts w:ascii="Calibri" w:hAnsi="Calibri"/>
                <w:sz w:val="16"/>
                <w:szCs w:val="16"/>
              </w:rPr>
            </w:pPr>
            <w:r w:rsidRPr="0025171D">
              <w:rPr>
                <w:rFonts w:ascii="Calibri" w:hAnsi="Calibri"/>
                <w:sz w:val="16"/>
                <w:szCs w:val="16"/>
              </w:rPr>
              <w:t>5</w:t>
            </w:r>
          </w:p>
        </w:tc>
        <w:tc>
          <w:tcPr>
            <w:tcW w:w="2551" w:type="dxa"/>
            <w:shd w:val="clear" w:color="auto" w:fill="FFFFFF"/>
          </w:tcPr>
          <w:p w14:paraId="0B9054B5"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LGD/listy uczestników</w:t>
            </w:r>
          </w:p>
          <w:p w14:paraId="3B0E54D5" w14:textId="77777777" w:rsidR="008E06AC" w:rsidRPr="0025171D" w:rsidRDefault="008E06AC" w:rsidP="0061393E">
            <w:pPr>
              <w:rPr>
                <w:rFonts w:ascii="Calibri" w:eastAsia="Times New Roman" w:hAnsi="Calibri" w:cs="Times New Roman"/>
                <w:sz w:val="16"/>
                <w:szCs w:val="16"/>
              </w:rPr>
            </w:pPr>
          </w:p>
          <w:p w14:paraId="2FD9483F" w14:textId="77777777" w:rsidR="008E06AC" w:rsidRPr="0025171D" w:rsidRDefault="008E06AC" w:rsidP="0061393E">
            <w:pPr>
              <w:rPr>
                <w:rFonts w:ascii="Calibri" w:eastAsia="Times New Roman" w:hAnsi="Calibri" w:cs="Times New Roman"/>
                <w:sz w:val="16"/>
                <w:szCs w:val="16"/>
              </w:rPr>
            </w:pPr>
          </w:p>
          <w:p w14:paraId="3DB55CB3" w14:textId="77777777" w:rsidR="00063B74" w:rsidRDefault="00063B74" w:rsidP="0061393E">
            <w:pPr>
              <w:rPr>
                <w:rFonts w:ascii="Calibri" w:eastAsia="Times New Roman" w:hAnsi="Calibri" w:cs="Times New Roman"/>
                <w:sz w:val="16"/>
                <w:szCs w:val="16"/>
              </w:rPr>
            </w:pPr>
          </w:p>
          <w:p w14:paraId="71B20143"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wypromowanych produktów lokalnych</w:t>
            </w:r>
          </w:p>
        </w:tc>
      </w:tr>
      <w:tr w:rsidR="008E06AC" w:rsidRPr="003D22E1" w14:paraId="1F729C33" w14:textId="77777777" w:rsidTr="00CE4BC8">
        <w:trPr>
          <w:trHeight w:val="2538"/>
        </w:trPr>
        <w:tc>
          <w:tcPr>
            <w:tcW w:w="861" w:type="dxa"/>
            <w:shd w:val="clear" w:color="auto" w:fill="FFFFFF"/>
          </w:tcPr>
          <w:p w14:paraId="4A03ADB2" w14:textId="77777777" w:rsidR="008E06AC" w:rsidRPr="003D22E1" w:rsidRDefault="008E06AC" w:rsidP="006C65DB">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W3.2</w:t>
            </w:r>
          </w:p>
        </w:tc>
        <w:tc>
          <w:tcPr>
            <w:tcW w:w="3544" w:type="dxa"/>
            <w:gridSpan w:val="3"/>
            <w:shd w:val="clear" w:color="auto" w:fill="FFFFFF"/>
          </w:tcPr>
          <w:p w14:paraId="0A2B57F0" w14:textId="77777777" w:rsidR="008E06AC" w:rsidRPr="003D22E1" w:rsidRDefault="008E06AC" w:rsidP="00CE4BC8">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Wspieranie inicjatyw lokalnych na rzecz integracji społeczności </w:t>
            </w:r>
          </w:p>
        </w:tc>
        <w:tc>
          <w:tcPr>
            <w:tcW w:w="2897" w:type="dxa"/>
            <w:gridSpan w:val="2"/>
            <w:shd w:val="clear" w:color="auto" w:fill="FFFFFF"/>
          </w:tcPr>
          <w:p w14:paraId="3BD95699" w14:textId="77777777" w:rsidR="008E06AC" w:rsidRPr="003D22E1" w:rsidRDefault="008E06AC"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uczestników inicjatyw na rzecz integracji społecznej</w:t>
            </w:r>
          </w:p>
          <w:p w14:paraId="1BDBFF34" w14:textId="77777777" w:rsidR="00063B74" w:rsidRDefault="00063B74" w:rsidP="006C65DB">
            <w:pPr>
              <w:rPr>
                <w:rFonts w:ascii="Calibri" w:eastAsia="Times New Roman" w:hAnsi="Calibri" w:cs="Times New Roman"/>
                <w:color w:val="auto"/>
                <w:sz w:val="16"/>
                <w:szCs w:val="16"/>
              </w:rPr>
            </w:pPr>
          </w:p>
          <w:p w14:paraId="61DA3CA3" w14:textId="77777777" w:rsidR="0061393E" w:rsidRPr="003D22E1" w:rsidRDefault="0061393E"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wykorzystujących lokalne zasoby</w:t>
            </w:r>
          </w:p>
          <w:p w14:paraId="0C5535C0" w14:textId="77777777" w:rsidR="00063B74" w:rsidRDefault="00063B74" w:rsidP="006C65DB">
            <w:pPr>
              <w:rPr>
                <w:rFonts w:ascii="Calibri" w:eastAsia="Times New Roman" w:hAnsi="Calibri" w:cs="Times New Roman"/>
                <w:color w:val="auto"/>
                <w:sz w:val="16"/>
                <w:szCs w:val="16"/>
              </w:rPr>
            </w:pPr>
          </w:p>
          <w:p w14:paraId="3BFBB5E1" w14:textId="77777777" w:rsidR="0061393E" w:rsidRPr="003D22E1" w:rsidRDefault="0061393E"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Liczba projektów skierowanych do następujących grup docelowych: przedsiębiorcy, grupy </w:t>
            </w:r>
            <w:proofErr w:type="spellStart"/>
            <w:r w:rsidRPr="003D22E1">
              <w:rPr>
                <w:rFonts w:ascii="Calibri" w:eastAsia="Times New Roman" w:hAnsi="Calibri" w:cs="Times New Roman"/>
                <w:color w:val="auto"/>
                <w:sz w:val="16"/>
                <w:szCs w:val="16"/>
              </w:rPr>
              <w:t>defaworyzowane</w:t>
            </w:r>
            <w:proofErr w:type="spellEnd"/>
            <w:r w:rsidRPr="003D22E1">
              <w:rPr>
                <w:rFonts w:ascii="Calibri" w:eastAsia="Times New Roman" w:hAnsi="Calibri" w:cs="Times New Roman"/>
                <w:color w:val="auto"/>
                <w:sz w:val="16"/>
                <w:szCs w:val="16"/>
              </w:rPr>
              <w:t>, młodzież</w:t>
            </w:r>
          </w:p>
        </w:tc>
        <w:tc>
          <w:tcPr>
            <w:tcW w:w="3340" w:type="dxa"/>
            <w:gridSpan w:val="2"/>
            <w:shd w:val="clear" w:color="auto" w:fill="FFFFFF"/>
          </w:tcPr>
          <w:p w14:paraId="427D5C3E" w14:textId="77777777" w:rsidR="008E06AC"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O</w:t>
            </w:r>
            <w:r w:rsidR="008E06AC" w:rsidRPr="003D22E1">
              <w:rPr>
                <w:rFonts w:ascii="Calibri" w:eastAsia="Times New Roman" w:hAnsi="Calibri" w:cs="Times New Roman"/>
                <w:color w:val="auto"/>
                <w:sz w:val="16"/>
                <w:szCs w:val="16"/>
              </w:rPr>
              <w:t>soba</w:t>
            </w:r>
          </w:p>
          <w:p w14:paraId="5E4898C1" w14:textId="77777777" w:rsidR="0061393E" w:rsidRPr="003D22E1" w:rsidRDefault="0061393E" w:rsidP="006C65DB">
            <w:pPr>
              <w:jc w:val="both"/>
              <w:rPr>
                <w:rFonts w:ascii="Calibri" w:eastAsia="Times New Roman" w:hAnsi="Calibri" w:cs="Times New Roman"/>
                <w:color w:val="auto"/>
                <w:sz w:val="16"/>
                <w:szCs w:val="16"/>
              </w:rPr>
            </w:pPr>
          </w:p>
          <w:p w14:paraId="221902FA" w14:textId="77777777" w:rsidR="0061393E" w:rsidRPr="003D22E1" w:rsidRDefault="0061393E" w:rsidP="006C65DB">
            <w:pPr>
              <w:jc w:val="both"/>
              <w:rPr>
                <w:rFonts w:ascii="Calibri" w:eastAsia="Times New Roman" w:hAnsi="Calibri" w:cs="Times New Roman"/>
                <w:color w:val="auto"/>
                <w:sz w:val="16"/>
                <w:szCs w:val="16"/>
              </w:rPr>
            </w:pPr>
          </w:p>
          <w:p w14:paraId="3493E2A6" w14:textId="77777777" w:rsidR="00063B74" w:rsidRDefault="00063B74" w:rsidP="006C65DB">
            <w:pPr>
              <w:jc w:val="both"/>
              <w:rPr>
                <w:rFonts w:ascii="Calibri" w:eastAsia="Times New Roman" w:hAnsi="Calibri" w:cs="Times New Roman"/>
                <w:color w:val="auto"/>
                <w:sz w:val="16"/>
                <w:szCs w:val="16"/>
              </w:rPr>
            </w:pPr>
          </w:p>
          <w:p w14:paraId="286ACC21" w14:textId="77777777"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2425CEF4" w14:textId="77777777" w:rsidR="0061393E" w:rsidRPr="003D22E1" w:rsidRDefault="0061393E" w:rsidP="006C65DB">
            <w:pPr>
              <w:jc w:val="both"/>
              <w:rPr>
                <w:rFonts w:ascii="Calibri" w:eastAsia="Times New Roman" w:hAnsi="Calibri" w:cs="Times New Roman"/>
                <w:color w:val="auto"/>
                <w:sz w:val="16"/>
                <w:szCs w:val="16"/>
              </w:rPr>
            </w:pPr>
          </w:p>
          <w:p w14:paraId="59812C9F" w14:textId="77777777" w:rsidR="0061393E" w:rsidRPr="003D22E1" w:rsidRDefault="0061393E" w:rsidP="006C65DB">
            <w:pPr>
              <w:jc w:val="both"/>
              <w:rPr>
                <w:rFonts w:ascii="Calibri" w:eastAsia="Times New Roman" w:hAnsi="Calibri" w:cs="Times New Roman"/>
                <w:color w:val="auto"/>
                <w:sz w:val="16"/>
                <w:szCs w:val="16"/>
              </w:rPr>
            </w:pPr>
          </w:p>
          <w:p w14:paraId="4B99C2A0" w14:textId="77777777" w:rsidR="00063B74" w:rsidRDefault="00063B74" w:rsidP="006C65DB">
            <w:pPr>
              <w:jc w:val="both"/>
              <w:rPr>
                <w:rFonts w:ascii="Calibri" w:eastAsia="Times New Roman" w:hAnsi="Calibri" w:cs="Times New Roman"/>
                <w:color w:val="auto"/>
                <w:sz w:val="16"/>
                <w:szCs w:val="16"/>
              </w:rPr>
            </w:pPr>
          </w:p>
          <w:p w14:paraId="64CC5F6C" w14:textId="77777777"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0F759046" w14:textId="77777777" w:rsidR="0061393E" w:rsidRPr="003D22E1" w:rsidRDefault="0061393E" w:rsidP="006C65DB">
            <w:pPr>
              <w:jc w:val="both"/>
              <w:rPr>
                <w:rFonts w:ascii="Calibri" w:eastAsia="Times New Roman" w:hAnsi="Calibri" w:cs="Times New Roman"/>
                <w:color w:val="auto"/>
                <w:sz w:val="16"/>
                <w:szCs w:val="16"/>
              </w:rPr>
            </w:pPr>
          </w:p>
        </w:tc>
        <w:tc>
          <w:tcPr>
            <w:tcW w:w="1134" w:type="dxa"/>
            <w:gridSpan w:val="2"/>
            <w:shd w:val="clear" w:color="auto" w:fill="FFFFFF"/>
          </w:tcPr>
          <w:p w14:paraId="2C2C7F55" w14:textId="77777777" w:rsidR="008E06AC" w:rsidRPr="003D22E1" w:rsidRDefault="00A63ECD"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421DB8AB" w14:textId="77777777" w:rsidR="0061393E" w:rsidRPr="003D22E1" w:rsidRDefault="0061393E" w:rsidP="006C65DB">
            <w:pPr>
              <w:jc w:val="both"/>
              <w:rPr>
                <w:rFonts w:ascii="Calibri" w:eastAsia="Times New Roman" w:hAnsi="Calibri" w:cs="Times New Roman"/>
                <w:color w:val="auto"/>
                <w:sz w:val="16"/>
                <w:szCs w:val="16"/>
              </w:rPr>
            </w:pPr>
          </w:p>
          <w:p w14:paraId="09425B54" w14:textId="77777777" w:rsidR="0061393E" w:rsidRPr="003D22E1" w:rsidRDefault="0061393E" w:rsidP="006C65DB">
            <w:pPr>
              <w:jc w:val="both"/>
              <w:rPr>
                <w:rFonts w:ascii="Calibri" w:eastAsia="Times New Roman" w:hAnsi="Calibri" w:cs="Times New Roman"/>
                <w:color w:val="auto"/>
                <w:sz w:val="16"/>
                <w:szCs w:val="16"/>
              </w:rPr>
            </w:pPr>
          </w:p>
          <w:p w14:paraId="51B66BDF" w14:textId="77777777" w:rsidR="00063B74" w:rsidRDefault="00063B74" w:rsidP="006C65DB">
            <w:pPr>
              <w:jc w:val="both"/>
              <w:rPr>
                <w:rFonts w:ascii="Calibri" w:eastAsia="Times New Roman" w:hAnsi="Calibri" w:cs="Times New Roman"/>
                <w:color w:val="auto"/>
                <w:sz w:val="16"/>
                <w:szCs w:val="16"/>
              </w:rPr>
            </w:pPr>
          </w:p>
          <w:p w14:paraId="5E55395B" w14:textId="77777777"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06862EC1" w14:textId="77777777" w:rsidR="0061393E" w:rsidRPr="003D22E1" w:rsidRDefault="0061393E" w:rsidP="006C65DB">
            <w:pPr>
              <w:jc w:val="both"/>
              <w:rPr>
                <w:rFonts w:ascii="Calibri" w:eastAsia="Times New Roman" w:hAnsi="Calibri" w:cs="Times New Roman"/>
                <w:color w:val="auto"/>
                <w:sz w:val="16"/>
                <w:szCs w:val="16"/>
              </w:rPr>
            </w:pPr>
          </w:p>
          <w:p w14:paraId="64BC5BA8" w14:textId="77777777" w:rsidR="0061393E" w:rsidRPr="003D22E1" w:rsidRDefault="0061393E" w:rsidP="006C65DB">
            <w:pPr>
              <w:jc w:val="both"/>
              <w:rPr>
                <w:rFonts w:ascii="Calibri" w:eastAsia="Times New Roman" w:hAnsi="Calibri" w:cs="Times New Roman"/>
                <w:color w:val="auto"/>
                <w:sz w:val="16"/>
                <w:szCs w:val="16"/>
              </w:rPr>
            </w:pPr>
          </w:p>
          <w:p w14:paraId="2915290E" w14:textId="77777777" w:rsidR="00063B74" w:rsidRDefault="00063B74" w:rsidP="006C65DB">
            <w:pPr>
              <w:jc w:val="both"/>
              <w:rPr>
                <w:rFonts w:ascii="Calibri" w:eastAsia="Times New Roman" w:hAnsi="Calibri" w:cs="Times New Roman"/>
                <w:color w:val="auto"/>
                <w:sz w:val="16"/>
                <w:szCs w:val="16"/>
              </w:rPr>
            </w:pPr>
          </w:p>
          <w:p w14:paraId="2BD4BC94" w14:textId="77777777"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tc>
        <w:tc>
          <w:tcPr>
            <w:tcW w:w="992" w:type="dxa"/>
            <w:gridSpan w:val="3"/>
            <w:shd w:val="clear" w:color="auto" w:fill="auto"/>
          </w:tcPr>
          <w:p w14:paraId="1B533FFA" w14:textId="77777777" w:rsidR="008E06AC" w:rsidRPr="003D22E1" w:rsidRDefault="00A63ECD" w:rsidP="006C65DB">
            <w:pPr>
              <w:rPr>
                <w:rFonts w:ascii="Calibri" w:hAnsi="Calibri"/>
                <w:color w:val="auto"/>
                <w:sz w:val="16"/>
                <w:szCs w:val="16"/>
              </w:rPr>
            </w:pPr>
            <w:r w:rsidRPr="003D22E1">
              <w:rPr>
                <w:rFonts w:ascii="Calibri" w:hAnsi="Calibri"/>
                <w:color w:val="auto"/>
                <w:sz w:val="16"/>
                <w:szCs w:val="16"/>
              </w:rPr>
              <w:t>700</w:t>
            </w:r>
          </w:p>
          <w:p w14:paraId="63CA14DD" w14:textId="77777777" w:rsidR="0061393E" w:rsidRPr="003D22E1" w:rsidRDefault="0061393E" w:rsidP="006C65DB">
            <w:pPr>
              <w:rPr>
                <w:rFonts w:ascii="Calibri" w:hAnsi="Calibri"/>
                <w:color w:val="auto"/>
                <w:sz w:val="16"/>
                <w:szCs w:val="16"/>
              </w:rPr>
            </w:pPr>
          </w:p>
          <w:p w14:paraId="5A8F4138" w14:textId="77777777" w:rsidR="0061393E" w:rsidRPr="003D22E1" w:rsidRDefault="0061393E" w:rsidP="006C65DB">
            <w:pPr>
              <w:rPr>
                <w:rFonts w:ascii="Calibri" w:hAnsi="Calibri"/>
                <w:color w:val="auto"/>
                <w:sz w:val="16"/>
                <w:szCs w:val="16"/>
              </w:rPr>
            </w:pPr>
          </w:p>
          <w:p w14:paraId="44C5E081" w14:textId="77777777" w:rsidR="00063B74" w:rsidRDefault="00063B74" w:rsidP="006C65DB">
            <w:pPr>
              <w:rPr>
                <w:rFonts w:ascii="Calibri" w:hAnsi="Calibri"/>
                <w:color w:val="auto"/>
                <w:sz w:val="16"/>
                <w:szCs w:val="16"/>
              </w:rPr>
            </w:pPr>
          </w:p>
          <w:p w14:paraId="76428290" w14:textId="77777777" w:rsidR="0061393E" w:rsidRPr="003D22E1" w:rsidRDefault="00C00693" w:rsidP="006C65DB">
            <w:pPr>
              <w:rPr>
                <w:rFonts w:ascii="Calibri" w:hAnsi="Calibri"/>
                <w:color w:val="auto"/>
                <w:sz w:val="16"/>
                <w:szCs w:val="16"/>
              </w:rPr>
            </w:pPr>
            <w:r w:rsidRPr="003D22E1">
              <w:rPr>
                <w:rFonts w:ascii="Calibri" w:hAnsi="Calibri"/>
                <w:color w:val="auto"/>
                <w:sz w:val="16"/>
                <w:szCs w:val="16"/>
              </w:rPr>
              <w:t>1</w:t>
            </w:r>
          </w:p>
          <w:p w14:paraId="7097B603" w14:textId="77777777" w:rsidR="0061393E" w:rsidRPr="003D22E1" w:rsidRDefault="0061393E" w:rsidP="006C65DB">
            <w:pPr>
              <w:rPr>
                <w:rFonts w:ascii="Calibri" w:hAnsi="Calibri"/>
                <w:color w:val="auto"/>
                <w:sz w:val="16"/>
                <w:szCs w:val="16"/>
              </w:rPr>
            </w:pPr>
          </w:p>
          <w:p w14:paraId="072E79EB" w14:textId="77777777" w:rsidR="003D22E1" w:rsidRDefault="003D22E1" w:rsidP="006C65DB">
            <w:pPr>
              <w:rPr>
                <w:rFonts w:ascii="Calibri" w:hAnsi="Calibri"/>
                <w:color w:val="auto"/>
                <w:sz w:val="16"/>
                <w:szCs w:val="16"/>
              </w:rPr>
            </w:pPr>
          </w:p>
          <w:p w14:paraId="1D07E458" w14:textId="77777777" w:rsidR="00063B74" w:rsidRDefault="00063B74" w:rsidP="006C65DB">
            <w:pPr>
              <w:rPr>
                <w:rFonts w:ascii="Calibri" w:hAnsi="Calibri"/>
                <w:color w:val="auto"/>
                <w:sz w:val="16"/>
                <w:szCs w:val="16"/>
              </w:rPr>
            </w:pPr>
          </w:p>
          <w:p w14:paraId="52CFD1BE" w14:textId="77777777" w:rsidR="00C00693" w:rsidRPr="003D22E1" w:rsidRDefault="00C00693" w:rsidP="006C65DB">
            <w:pPr>
              <w:rPr>
                <w:rFonts w:ascii="Calibri" w:hAnsi="Calibri"/>
                <w:color w:val="auto"/>
                <w:sz w:val="16"/>
                <w:szCs w:val="16"/>
              </w:rPr>
            </w:pPr>
            <w:r w:rsidRPr="003D22E1">
              <w:rPr>
                <w:rFonts w:ascii="Calibri" w:hAnsi="Calibri"/>
                <w:color w:val="auto"/>
                <w:sz w:val="16"/>
                <w:szCs w:val="16"/>
              </w:rPr>
              <w:t>2</w:t>
            </w:r>
          </w:p>
        </w:tc>
        <w:tc>
          <w:tcPr>
            <w:tcW w:w="2551" w:type="dxa"/>
            <w:shd w:val="clear" w:color="auto" w:fill="FFFFFF"/>
          </w:tcPr>
          <w:p w14:paraId="09AE54B2" w14:textId="77777777" w:rsidR="008E06AC" w:rsidRPr="003D22E1" w:rsidRDefault="008E06AC"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beneficjenta/listy uczestników</w:t>
            </w:r>
          </w:p>
          <w:p w14:paraId="7FF3EF00" w14:textId="77777777" w:rsidR="0061393E" w:rsidRPr="003D22E1" w:rsidRDefault="0061393E" w:rsidP="0061393E">
            <w:pPr>
              <w:rPr>
                <w:rFonts w:ascii="Calibri" w:eastAsia="Times New Roman" w:hAnsi="Calibri" w:cs="Times New Roman"/>
                <w:bCs/>
                <w:color w:val="auto"/>
                <w:sz w:val="16"/>
                <w:szCs w:val="16"/>
              </w:rPr>
            </w:pPr>
          </w:p>
          <w:p w14:paraId="4C24D7FF" w14:textId="77777777" w:rsidR="00063B74" w:rsidRDefault="00063B74" w:rsidP="0061393E">
            <w:pPr>
              <w:rPr>
                <w:rFonts w:ascii="Calibri" w:eastAsia="Times New Roman" w:hAnsi="Calibri" w:cs="Times New Roman"/>
                <w:bCs/>
                <w:color w:val="auto"/>
                <w:sz w:val="16"/>
                <w:szCs w:val="16"/>
              </w:rPr>
            </w:pPr>
          </w:p>
          <w:p w14:paraId="3C7F3B5C" w14:textId="77777777" w:rsidR="00063B74" w:rsidRDefault="00063B74" w:rsidP="0061393E">
            <w:pPr>
              <w:rPr>
                <w:rFonts w:ascii="Calibri" w:eastAsia="Times New Roman" w:hAnsi="Calibri" w:cs="Times New Roman"/>
                <w:bCs/>
                <w:color w:val="auto"/>
                <w:sz w:val="16"/>
                <w:szCs w:val="16"/>
              </w:rPr>
            </w:pPr>
          </w:p>
          <w:p w14:paraId="78151D92" w14:textId="77777777" w:rsidR="0061393E" w:rsidRPr="003D22E1" w:rsidRDefault="0061393E"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5D1C727B" w14:textId="77777777" w:rsidR="0061393E" w:rsidRPr="003D22E1" w:rsidRDefault="0061393E" w:rsidP="0061393E">
            <w:pPr>
              <w:rPr>
                <w:rFonts w:ascii="Calibri" w:eastAsia="Times New Roman" w:hAnsi="Calibri" w:cs="Times New Roman"/>
                <w:bCs/>
                <w:color w:val="auto"/>
                <w:sz w:val="16"/>
                <w:szCs w:val="16"/>
              </w:rPr>
            </w:pPr>
          </w:p>
          <w:p w14:paraId="2760D00C" w14:textId="77777777" w:rsidR="00063B74" w:rsidRDefault="00063B74" w:rsidP="0061393E">
            <w:pPr>
              <w:rPr>
                <w:rFonts w:ascii="Calibri" w:eastAsia="Times New Roman" w:hAnsi="Calibri" w:cs="Times New Roman"/>
                <w:bCs/>
                <w:color w:val="auto"/>
                <w:sz w:val="16"/>
                <w:szCs w:val="16"/>
              </w:rPr>
            </w:pPr>
          </w:p>
          <w:p w14:paraId="481A1D66" w14:textId="77777777" w:rsidR="00063B74" w:rsidRDefault="00063B74" w:rsidP="0061393E">
            <w:pPr>
              <w:rPr>
                <w:rFonts w:ascii="Calibri" w:eastAsia="Times New Roman" w:hAnsi="Calibri" w:cs="Times New Roman"/>
                <w:bCs/>
                <w:color w:val="auto"/>
                <w:sz w:val="16"/>
                <w:szCs w:val="16"/>
              </w:rPr>
            </w:pPr>
          </w:p>
          <w:p w14:paraId="2CE69F02" w14:textId="77777777" w:rsidR="0061393E" w:rsidRPr="003D22E1" w:rsidRDefault="0061393E"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266ED81C" w14:textId="77777777" w:rsidR="00765854" w:rsidRPr="003D22E1" w:rsidRDefault="00765854" w:rsidP="00765854">
            <w:pPr>
              <w:rPr>
                <w:rFonts w:ascii="Calibri" w:eastAsia="Times New Roman" w:hAnsi="Calibri" w:cs="Times New Roman"/>
                <w:color w:val="auto"/>
                <w:sz w:val="16"/>
                <w:szCs w:val="16"/>
              </w:rPr>
            </w:pPr>
          </w:p>
          <w:p w14:paraId="05656F7C" w14:textId="77777777" w:rsidR="0061393E" w:rsidRPr="003D22E1" w:rsidRDefault="0061393E" w:rsidP="00765854">
            <w:pPr>
              <w:jc w:val="right"/>
              <w:rPr>
                <w:rFonts w:ascii="Calibri" w:eastAsia="Times New Roman" w:hAnsi="Calibri" w:cs="Times New Roman"/>
                <w:color w:val="auto"/>
                <w:sz w:val="16"/>
                <w:szCs w:val="16"/>
              </w:rPr>
            </w:pPr>
          </w:p>
        </w:tc>
      </w:tr>
      <w:tr w:rsidR="008E06AC" w:rsidRPr="0025171D" w14:paraId="12D6332C" w14:textId="77777777" w:rsidTr="00CE4BC8">
        <w:trPr>
          <w:trHeight w:hRule="exact" w:val="2489"/>
        </w:trPr>
        <w:tc>
          <w:tcPr>
            <w:tcW w:w="861" w:type="dxa"/>
            <w:shd w:val="clear" w:color="auto" w:fill="FFFFFF"/>
          </w:tcPr>
          <w:p w14:paraId="0ADF1431" w14:textId="77777777" w:rsidR="008E06AC" w:rsidRPr="00E85F33" w:rsidRDefault="008E06AC" w:rsidP="006C65DB">
            <w:pPr>
              <w:jc w:val="center"/>
              <w:rPr>
                <w:rFonts w:ascii="Calibri" w:eastAsia="Times New Roman" w:hAnsi="Calibri" w:cs="Times New Roman"/>
                <w:strike/>
                <w:color w:val="FF0000"/>
                <w:sz w:val="16"/>
                <w:szCs w:val="16"/>
              </w:rPr>
            </w:pPr>
            <w:r w:rsidRPr="00E85F33">
              <w:rPr>
                <w:rFonts w:ascii="Calibri" w:eastAsia="Times New Roman" w:hAnsi="Calibri" w:cs="Times New Roman"/>
                <w:bCs/>
                <w:strike/>
                <w:color w:val="FF0000"/>
                <w:sz w:val="16"/>
                <w:szCs w:val="16"/>
              </w:rPr>
              <w:t>W3.3</w:t>
            </w:r>
          </w:p>
        </w:tc>
        <w:tc>
          <w:tcPr>
            <w:tcW w:w="3544" w:type="dxa"/>
            <w:gridSpan w:val="3"/>
            <w:shd w:val="clear" w:color="auto" w:fill="FFFFFF"/>
          </w:tcPr>
          <w:p w14:paraId="2B16501A" w14:textId="77777777" w:rsidR="008E06AC" w:rsidRPr="00E85F33" w:rsidRDefault="008E06AC" w:rsidP="00CE4BC8">
            <w:pPr>
              <w:rPr>
                <w:rFonts w:ascii="Calibri" w:eastAsia="Times New Roman" w:hAnsi="Calibri" w:cs="Times New Roman"/>
                <w:strike/>
                <w:color w:val="FF0000"/>
                <w:sz w:val="16"/>
                <w:szCs w:val="16"/>
              </w:rPr>
            </w:pPr>
            <w:r w:rsidRPr="00E85F33">
              <w:rPr>
                <w:rFonts w:ascii="Calibri" w:eastAsia="Times New Roman" w:hAnsi="Calibri" w:cs="Times New Roman"/>
                <w:strike/>
                <w:color w:val="FF0000"/>
                <w:sz w:val="16"/>
                <w:szCs w:val="16"/>
              </w:rPr>
              <w:t xml:space="preserve">Podniesienie wiedzy i związana z tym zmiana przyzwyczajeń w odniesieniu do środowiska naturalnego </w:t>
            </w:r>
          </w:p>
        </w:tc>
        <w:tc>
          <w:tcPr>
            <w:tcW w:w="2897" w:type="dxa"/>
            <w:gridSpan w:val="2"/>
            <w:shd w:val="clear" w:color="auto" w:fill="FFFFFF"/>
          </w:tcPr>
          <w:p w14:paraId="120BC70C" w14:textId="77777777" w:rsidR="008E06AC" w:rsidRPr="00E85F33" w:rsidRDefault="008E06AC" w:rsidP="006C65DB">
            <w:pPr>
              <w:rPr>
                <w:rFonts w:ascii="Calibri" w:eastAsia="Times New Roman" w:hAnsi="Calibri" w:cs="Times New Roman"/>
                <w:strike/>
                <w:color w:val="FF0000"/>
                <w:sz w:val="16"/>
                <w:szCs w:val="16"/>
              </w:rPr>
            </w:pPr>
            <w:r w:rsidRPr="00E85F33">
              <w:rPr>
                <w:rFonts w:ascii="Calibri" w:eastAsia="Times New Roman" w:hAnsi="Calibri" w:cs="Times New Roman"/>
                <w:strike/>
                <w:color w:val="FF0000"/>
                <w:sz w:val="16"/>
                <w:szCs w:val="16"/>
              </w:rPr>
              <w:t>Liczba uczestników działań prośrodowiskowych</w:t>
            </w:r>
          </w:p>
          <w:p w14:paraId="68DFC36A" w14:textId="77777777" w:rsidR="00063B74" w:rsidRPr="00E85F33" w:rsidRDefault="00063B74" w:rsidP="006C65DB">
            <w:pPr>
              <w:rPr>
                <w:rFonts w:ascii="Calibri" w:eastAsia="Times New Roman" w:hAnsi="Calibri" w:cs="Times New Roman"/>
                <w:strike/>
                <w:color w:val="FF0000"/>
                <w:sz w:val="16"/>
                <w:szCs w:val="16"/>
              </w:rPr>
            </w:pPr>
          </w:p>
          <w:p w14:paraId="6B58B237" w14:textId="77777777" w:rsidR="008E06AC" w:rsidRPr="00E85F33" w:rsidRDefault="008E06AC" w:rsidP="006C65DB">
            <w:pPr>
              <w:rPr>
                <w:rFonts w:ascii="Calibri" w:eastAsia="Times New Roman" w:hAnsi="Calibri" w:cs="Times New Roman"/>
                <w:strike/>
                <w:color w:val="FF0000"/>
                <w:sz w:val="16"/>
                <w:szCs w:val="16"/>
                <w:u w:val="single"/>
              </w:rPr>
            </w:pPr>
            <w:r w:rsidRPr="00E85F33">
              <w:rPr>
                <w:rFonts w:ascii="Calibri" w:eastAsia="Times New Roman" w:hAnsi="Calibri" w:cs="Times New Roman"/>
                <w:strike/>
                <w:color w:val="FF0000"/>
                <w:sz w:val="16"/>
                <w:szCs w:val="16"/>
              </w:rPr>
              <w:t>Liczba osób korzystających z działań edukacyjnych dotyczących innowacji w zakresie rozwoju energetyki</w:t>
            </w:r>
          </w:p>
        </w:tc>
        <w:tc>
          <w:tcPr>
            <w:tcW w:w="3340" w:type="dxa"/>
            <w:gridSpan w:val="2"/>
            <w:shd w:val="clear" w:color="auto" w:fill="FFFFFF"/>
          </w:tcPr>
          <w:p w14:paraId="44B9D9B9" w14:textId="77777777" w:rsidR="008E06AC" w:rsidRPr="00E85F33" w:rsidRDefault="008E06AC" w:rsidP="006C65DB">
            <w:pPr>
              <w:jc w:val="both"/>
              <w:rPr>
                <w:rFonts w:ascii="Calibri" w:eastAsia="Times New Roman" w:hAnsi="Calibri" w:cs="Times New Roman"/>
                <w:strike/>
                <w:color w:val="FF0000"/>
                <w:sz w:val="16"/>
                <w:szCs w:val="16"/>
              </w:rPr>
            </w:pPr>
            <w:r w:rsidRPr="00E85F33">
              <w:rPr>
                <w:rFonts w:ascii="Calibri" w:eastAsia="Times New Roman" w:hAnsi="Calibri" w:cs="Times New Roman"/>
                <w:strike/>
                <w:color w:val="FF0000"/>
                <w:sz w:val="16"/>
                <w:szCs w:val="16"/>
              </w:rPr>
              <w:t>osoba</w:t>
            </w:r>
          </w:p>
          <w:p w14:paraId="28E25DDC" w14:textId="77777777" w:rsidR="008E06AC" w:rsidRPr="00E85F33" w:rsidRDefault="008E06AC" w:rsidP="006C65DB">
            <w:pPr>
              <w:jc w:val="both"/>
              <w:rPr>
                <w:rFonts w:ascii="Calibri" w:eastAsia="Times New Roman" w:hAnsi="Calibri" w:cs="Times New Roman"/>
                <w:strike/>
                <w:color w:val="FF0000"/>
                <w:sz w:val="16"/>
                <w:szCs w:val="16"/>
              </w:rPr>
            </w:pPr>
          </w:p>
          <w:p w14:paraId="0F37779F" w14:textId="77777777" w:rsidR="008E06AC" w:rsidRPr="00E85F33" w:rsidRDefault="008E06AC" w:rsidP="006C65DB">
            <w:pPr>
              <w:jc w:val="both"/>
              <w:rPr>
                <w:rFonts w:ascii="Calibri" w:eastAsia="Times New Roman" w:hAnsi="Calibri" w:cs="Times New Roman"/>
                <w:strike/>
                <w:color w:val="FF0000"/>
                <w:sz w:val="16"/>
                <w:szCs w:val="16"/>
              </w:rPr>
            </w:pPr>
          </w:p>
          <w:p w14:paraId="5DF4D92A" w14:textId="77777777" w:rsidR="00063B74" w:rsidRPr="00E85F33" w:rsidRDefault="00063B74" w:rsidP="006C65DB">
            <w:pPr>
              <w:jc w:val="both"/>
              <w:rPr>
                <w:rFonts w:ascii="Calibri" w:eastAsia="Times New Roman" w:hAnsi="Calibri" w:cs="Times New Roman"/>
                <w:strike/>
                <w:color w:val="FF0000"/>
                <w:sz w:val="16"/>
                <w:szCs w:val="16"/>
              </w:rPr>
            </w:pPr>
          </w:p>
          <w:p w14:paraId="153C0843" w14:textId="77777777" w:rsidR="008E06AC" w:rsidRPr="00E85F33" w:rsidRDefault="008E06AC" w:rsidP="006C65DB">
            <w:pPr>
              <w:jc w:val="both"/>
              <w:rPr>
                <w:rFonts w:ascii="Calibri" w:eastAsia="Times New Roman" w:hAnsi="Calibri" w:cs="Times New Roman"/>
                <w:strike/>
                <w:color w:val="FF0000"/>
                <w:sz w:val="16"/>
                <w:szCs w:val="16"/>
              </w:rPr>
            </w:pPr>
            <w:r w:rsidRPr="00E85F33">
              <w:rPr>
                <w:rFonts w:ascii="Calibri" w:eastAsia="Times New Roman" w:hAnsi="Calibri" w:cs="Times New Roman"/>
                <w:strike/>
                <w:color w:val="FF0000"/>
                <w:sz w:val="16"/>
                <w:szCs w:val="16"/>
              </w:rPr>
              <w:t>osoba</w:t>
            </w:r>
          </w:p>
        </w:tc>
        <w:tc>
          <w:tcPr>
            <w:tcW w:w="1134" w:type="dxa"/>
            <w:gridSpan w:val="2"/>
            <w:shd w:val="clear" w:color="auto" w:fill="FFFFFF"/>
          </w:tcPr>
          <w:p w14:paraId="3B15AA50" w14:textId="77777777" w:rsidR="008E06AC" w:rsidRPr="00E85F33" w:rsidRDefault="008E06AC" w:rsidP="006C65DB">
            <w:pPr>
              <w:rPr>
                <w:rFonts w:ascii="Calibri" w:hAnsi="Calibri"/>
                <w:strike/>
                <w:color w:val="FF0000"/>
                <w:sz w:val="16"/>
                <w:szCs w:val="16"/>
              </w:rPr>
            </w:pPr>
            <w:r w:rsidRPr="00E85F33">
              <w:rPr>
                <w:rFonts w:ascii="Calibri" w:hAnsi="Calibri"/>
                <w:strike/>
                <w:color w:val="FF0000"/>
                <w:sz w:val="16"/>
                <w:szCs w:val="16"/>
              </w:rPr>
              <w:t>0</w:t>
            </w:r>
          </w:p>
          <w:p w14:paraId="49338CD6" w14:textId="77777777" w:rsidR="008E06AC" w:rsidRPr="00E85F33" w:rsidRDefault="008E06AC" w:rsidP="006C65DB">
            <w:pPr>
              <w:rPr>
                <w:rFonts w:ascii="Calibri" w:hAnsi="Calibri"/>
                <w:strike/>
                <w:color w:val="FF0000"/>
                <w:sz w:val="16"/>
                <w:szCs w:val="16"/>
              </w:rPr>
            </w:pPr>
          </w:p>
          <w:p w14:paraId="59AEDC69" w14:textId="77777777" w:rsidR="008E06AC" w:rsidRPr="00E85F33" w:rsidRDefault="008E06AC" w:rsidP="006C65DB">
            <w:pPr>
              <w:rPr>
                <w:rFonts w:ascii="Calibri" w:hAnsi="Calibri"/>
                <w:strike/>
                <w:color w:val="FF0000"/>
                <w:sz w:val="16"/>
                <w:szCs w:val="16"/>
              </w:rPr>
            </w:pPr>
          </w:p>
          <w:p w14:paraId="244A8CDA" w14:textId="77777777" w:rsidR="00063B74" w:rsidRPr="00E85F33" w:rsidRDefault="00063B74" w:rsidP="006C65DB">
            <w:pPr>
              <w:rPr>
                <w:rFonts w:ascii="Calibri" w:hAnsi="Calibri"/>
                <w:strike/>
                <w:color w:val="FF0000"/>
                <w:sz w:val="16"/>
                <w:szCs w:val="16"/>
              </w:rPr>
            </w:pPr>
          </w:p>
          <w:p w14:paraId="5B0A3F77" w14:textId="77777777" w:rsidR="008E06AC" w:rsidRPr="00E85F33" w:rsidRDefault="008E06AC" w:rsidP="006C65DB">
            <w:pPr>
              <w:rPr>
                <w:rFonts w:ascii="Calibri" w:hAnsi="Calibri"/>
                <w:strike/>
                <w:color w:val="FF0000"/>
                <w:sz w:val="16"/>
                <w:szCs w:val="16"/>
              </w:rPr>
            </w:pPr>
            <w:r w:rsidRPr="00E85F33">
              <w:rPr>
                <w:rFonts w:ascii="Calibri" w:hAnsi="Calibri"/>
                <w:strike/>
                <w:color w:val="FF0000"/>
                <w:sz w:val="16"/>
                <w:szCs w:val="16"/>
              </w:rPr>
              <w:t>0</w:t>
            </w:r>
          </w:p>
        </w:tc>
        <w:tc>
          <w:tcPr>
            <w:tcW w:w="992" w:type="dxa"/>
            <w:gridSpan w:val="3"/>
            <w:shd w:val="clear" w:color="auto" w:fill="auto"/>
          </w:tcPr>
          <w:p w14:paraId="3331A1E1" w14:textId="77777777" w:rsidR="008E06AC" w:rsidRPr="00E85F33" w:rsidRDefault="00A63ECD" w:rsidP="006C65DB">
            <w:pPr>
              <w:rPr>
                <w:rFonts w:ascii="Calibri" w:hAnsi="Calibri"/>
                <w:strike/>
                <w:color w:val="FF0000"/>
                <w:sz w:val="16"/>
                <w:szCs w:val="16"/>
              </w:rPr>
            </w:pPr>
            <w:r w:rsidRPr="00E85F33">
              <w:rPr>
                <w:rFonts w:ascii="Calibri" w:hAnsi="Calibri"/>
                <w:strike/>
                <w:color w:val="FF0000"/>
                <w:sz w:val="16"/>
                <w:szCs w:val="16"/>
              </w:rPr>
              <w:t>300</w:t>
            </w:r>
          </w:p>
          <w:p w14:paraId="121C12ED" w14:textId="77777777" w:rsidR="00A63ECD" w:rsidRPr="00E85F33" w:rsidRDefault="00A63ECD" w:rsidP="006C65DB">
            <w:pPr>
              <w:rPr>
                <w:rFonts w:ascii="Calibri" w:hAnsi="Calibri"/>
                <w:strike/>
                <w:color w:val="FF0000"/>
                <w:sz w:val="16"/>
                <w:szCs w:val="16"/>
              </w:rPr>
            </w:pPr>
          </w:p>
          <w:p w14:paraId="5A0ECDEF" w14:textId="77777777" w:rsidR="00A63ECD" w:rsidRPr="00E85F33" w:rsidRDefault="00A63ECD" w:rsidP="006C65DB">
            <w:pPr>
              <w:rPr>
                <w:rFonts w:ascii="Calibri" w:hAnsi="Calibri"/>
                <w:strike/>
                <w:color w:val="FF0000"/>
                <w:sz w:val="16"/>
                <w:szCs w:val="16"/>
              </w:rPr>
            </w:pPr>
          </w:p>
          <w:p w14:paraId="04FF40BD" w14:textId="77777777" w:rsidR="00063B74" w:rsidRPr="00E85F33" w:rsidRDefault="00063B74" w:rsidP="006C65DB">
            <w:pPr>
              <w:rPr>
                <w:rFonts w:ascii="Calibri" w:hAnsi="Calibri"/>
                <w:strike/>
                <w:color w:val="FF0000"/>
                <w:sz w:val="16"/>
                <w:szCs w:val="16"/>
              </w:rPr>
            </w:pPr>
          </w:p>
          <w:p w14:paraId="4F635040" w14:textId="77777777" w:rsidR="00A63ECD" w:rsidRPr="00E85F33" w:rsidRDefault="00A63ECD" w:rsidP="006C65DB">
            <w:pPr>
              <w:rPr>
                <w:rFonts w:ascii="Calibri" w:hAnsi="Calibri"/>
                <w:strike/>
                <w:color w:val="FF0000"/>
                <w:sz w:val="16"/>
                <w:szCs w:val="16"/>
              </w:rPr>
            </w:pPr>
            <w:r w:rsidRPr="00E85F33">
              <w:rPr>
                <w:rFonts w:ascii="Calibri" w:hAnsi="Calibri"/>
                <w:strike/>
                <w:color w:val="FF0000"/>
                <w:sz w:val="16"/>
                <w:szCs w:val="16"/>
              </w:rPr>
              <w:t>1500</w:t>
            </w:r>
          </w:p>
          <w:p w14:paraId="300A8CEE" w14:textId="77777777" w:rsidR="00063B74" w:rsidRPr="00E85F33" w:rsidRDefault="00063B74" w:rsidP="006C65DB">
            <w:pPr>
              <w:rPr>
                <w:rFonts w:ascii="Calibri" w:hAnsi="Calibri"/>
                <w:strike/>
                <w:color w:val="FF0000"/>
                <w:sz w:val="16"/>
                <w:szCs w:val="16"/>
              </w:rPr>
            </w:pPr>
          </w:p>
          <w:p w14:paraId="1FCD4C99" w14:textId="77777777" w:rsidR="00063B74" w:rsidRPr="00E85F33" w:rsidRDefault="00063B74" w:rsidP="006C65DB">
            <w:pPr>
              <w:rPr>
                <w:rFonts w:ascii="Calibri" w:hAnsi="Calibri"/>
                <w:strike/>
                <w:color w:val="FF0000"/>
                <w:sz w:val="16"/>
                <w:szCs w:val="16"/>
              </w:rPr>
            </w:pPr>
          </w:p>
          <w:p w14:paraId="22003DA9" w14:textId="77777777" w:rsidR="00063B74" w:rsidRPr="00E85F33" w:rsidRDefault="00063B74" w:rsidP="006C65DB">
            <w:pPr>
              <w:rPr>
                <w:rFonts w:ascii="Calibri" w:hAnsi="Calibri"/>
                <w:strike/>
                <w:color w:val="FF0000"/>
                <w:sz w:val="16"/>
                <w:szCs w:val="16"/>
              </w:rPr>
            </w:pPr>
          </w:p>
        </w:tc>
        <w:tc>
          <w:tcPr>
            <w:tcW w:w="2551" w:type="dxa"/>
            <w:shd w:val="clear" w:color="auto" w:fill="FFFFFF"/>
          </w:tcPr>
          <w:p w14:paraId="7E4A3915" w14:textId="77777777" w:rsidR="008E06AC" w:rsidRPr="00E85F33" w:rsidRDefault="008E06AC" w:rsidP="006C65DB">
            <w:pPr>
              <w:rPr>
                <w:rFonts w:ascii="Calibri" w:eastAsia="Times New Roman" w:hAnsi="Calibri" w:cs="Times New Roman"/>
                <w:strike/>
                <w:color w:val="FF0000"/>
                <w:sz w:val="16"/>
                <w:szCs w:val="16"/>
              </w:rPr>
            </w:pPr>
            <w:r w:rsidRPr="00E85F33">
              <w:rPr>
                <w:rFonts w:ascii="Calibri" w:eastAsia="Times New Roman" w:hAnsi="Calibri" w:cs="Times New Roman"/>
                <w:strike/>
                <w:color w:val="FF0000"/>
                <w:sz w:val="16"/>
                <w:szCs w:val="16"/>
              </w:rPr>
              <w:t>Beneficjent/listy uczestników</w:t>
            </w:r>
          </w:p>
          <w:p w14:paraId="007CDFC8" w14:textId="77777777" w:rsidR="008E06AC" w:rsidRPr="00E85F33" w:rsidRDefault="008E06AC" w:rsidP="006C65DB">
            <w:pPr>
              <w:rPr>
                <w:rFonts w:ascii="Calibri" w:eastAsia="Times New Roman" w:hAnsi="Calibri" w:cs="Times New Roman"/>
                <w:strike/>
                <w:color w:val="FF0000"/>
                <w:sz w:val="16"/>
                <w:szCs w:val="16"/>
              </w:rPr>
            </w:pPr>
          </w:p>
          <w:p w14:paraId="51A1A697" w14:textId="77777777" w:rsidR="004D23A8" w:rsidRPr="00E85F33" w:rsidRDefault="004D23A8" w:rsidP="006C65DB">
            <w:pPr>
              <w:rPr>
                <w:rFonts w:ascii="Calibri" w:eastAsia="Times New Roman" w:hAnsi="Calibri" w:cs="Times New Roman"/>
                <w:strike/>
                <w:color w:val="FF0000"/>
                <w:sz w:val="16"/>
                <w:szCs w:val="16"/>
              </w:rPr>
            </w:pPr>
          </w:p>
          <w:p w14:paraId="4180CBC5" w14:textId="77777777" w:rsidR="00063B74" w:rsidRPr="00E85F33" w:rsidRDefault="00063B74" w:rsidP="006C65DB">
            <w:pPr>
              <w:rPr>
                <w:rFonts w:ascii="Calibri" w:eastAsia="Times New Roman" w:hAnsi="Calibri" w:cs="Times New Roman"/>
                <w:strike/>
                <w:color w:val="FF0000"/>
                <w:sz w:val="16"/>
                <w:szCs w:val="16"/>
              </w:rPr>
            </w:pPr>
          </w:p>
          <w:p w14:paraId="05160C80" w14:textId="77777777" w:rsidR="008E06AC" w:rsidRPr="00E85F33" w:rsidRDefault="008E06AC" w:rsidP="006C65DB">
            <w:pPr>
              <w:rPr>
                <w:rFonts w:ascii="Calibri" w:eastAsia="Times New Roman" w:hAnsi="Calibri" w:cs="Times New Roman"/>
                <w:strike/>
                <w:color w:val="FF0000"/>
                <w:sz w:val="16"/>
                <w:szCs w:val="16"/>
              </w:rPr>
            </w:pPr>
            <w:r w:rsidRPr="00E85F33">
              <w:rPr>
                <w:rFonts w:ascii="Calibri" w:eastAsia="Times New Roman" w:hAnsi="Calibri" w:cs="Times New Roman"/>
                <w:strike/>
                <w:color w:val="FF0000"/>
                <w:sz w:val="16"/>
                <w:szCs w:val="16"/>
              </w:rPr>
              <w:t>Dokumentacja LGD/zestawienie osób korzystających działań edukacyjnych dotyczących innowacji w zakresie rozwoju energetyki</w:t>
            </w:r>
          </w:p>
          <w:p w14:paraId="39EA4C5D" w14:textId="77777777" w:rsidR="00063B74" w:rsidRPr="00E85F33" w:rsidRDefault="00063B74" w:rsidP="006C65DB">
            <w:pPr>
              <w:rPr>
                <w:rFonts w:ascii="Calibri" w:eastAsia="Times New Roman" w:hAnsi="Calibri" w:cs="Times New Roman"/>
                <w:strike/>
                <w:color w:val="FF0000"/>
                <w:sz w:val="16"/>
                <w:szCs w:val="16"/>
              </w:rPr>
            </w:pPr>
          </w:p>
          <w:p w14:paraId="6C8058A9" w14:textId="77777777" w:rsidR="00063B74" w:rsidRPr="00E85F33" w:rsidRDefault="00063B74" w:rsidP="006C65DB">
            <w:pPr>
              <w:rPr>
                <w:rFonts w:ascii="Calibri" w:eastAsia="Times New Roman" w:hAnsi="Calibri" w:cs="Times New Roman"/>
                <w:strike/>
                <w:color w:val="FF0000"/>
                <w:sz w:val="16"/>
                <w:szCs w:val="16"/>
              </w:rPr>
            </w:pPr>
          </w:p>
        </w:tc>
      </w:tr>
      <w:tr w:rsidR="008E06AC" w:rsidRPr="0025171D" w14:paraId="3CA9F185"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val="restart"/>
            <w:tcBorders>
              <w:top w:val="single" w:sz="4" w:space="0" w:color="auto"/>
              <w:left w:val="single" w:sz="4" w:space="0" w:color="auto"/>
            </w:tcBorders>
            <w:shd w:val="clear" w:color="auto" w:fill="F4B083"/>
            <w:vAlign w:val="center"/>
          </w:tcPr>
          <w:p w14:paraId="3E75E87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418" w:type="dxa"/>
            <w:gridSpan w:val="3"/>
            <w:vMerge w:val="restart"/>
            <w:tcBorders>
              <w:top w:val="single" w:sz="4" w:space="0" w:color="auto"/>
              <w:left w:val="single" w:sz="4" w:space="0" w:color="auto"/>
            </w:tcBorders>
            <w:shd w:val="clear" w:color="auto" w:fill="F4B083"/>
            <w:vAlign w:val="center"/>
          </w:tcPr>
          <w:p w14:paraId="4C64E4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330" w:type="dxa"/>
            <w:vMerge w:val="restart"/>
            <w:tcBorders>
              <w:top w:val="single" w:sz="4" w:space="0" w:color="auto"/>
              <w:left w:val="single" w:sz="4" w:space="0" w:color="auto"/>
            </w:tcBorders>
            <w:shd w:val="clear" w:color="auto" w:fill="F4B083"/>
            <w:vAlign w:val="center"/>
          </w:tcPr>
          <w:p w14:paraId="559F8560" w14:textId="77777777" w:rsidR="008E06AC"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017" w:type="dxa"/>
            <w:gridSpan w:val="8"/>
            <w:tcBorders>
              <w:top w:val="single" w:sz="4" w:space="0" w:color="auto"/>
              <w:left w:val="single" w:sz="4" w:space="0" w:color="auto"/>
              <w:right w:val="single" w:sz="4" w:space="0" w:color="auto"/>
            </w:tcBorders>
            <w:shd w:val="clear" w:color="auto" w:fill="F4B083"/>
            <w:vAlign w:val="center"/>
          </w:tcPr>
          <w:p w14:paraId="63CCA3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8E06AC" w:rsidRPr="0025171D" w14:paraId="1CF5B3C3"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tcBorders>
              <w:left w:val="single" w:sz="4" w:space="0" w:color="auto"/>
            </w:tcBorders>
            <w:shd w:val="clear" w:color="auto" w:fill="FFFFFF"/>
            <w:vAlign w:val="center"/>
          </w:tcPr>
          <w:p w14:paraId="5EA34ABD" w14:textId="77777777" w:rsidR="008E06AC" w:rsidRPr="0025171D" w:rsidRDefault="008E06AC" w:rsidP="006C65DB">
            <w:pPr>
              <w:jc w:val="center"/>
              <w:rPr>
                <w:rFonts w:ascii="Calibri" w:hAnsi="Calibri"/>
                <w:sz w:val="16"/>
                <w:szCs w:val="16"/>
              </w:rPr>
            </w:pPr>
          </w:p>
        </w:tc>
        <w:tc>
          <w:tcPr>
            <w:tcW w:w="1418" w:type="dxa"/>
            <w:gridSpan w:val="3"/>
            <w:vMerge/>
            <w:tcBorders>
              <w:left w:val="single" w:sz="4" w:space="0" w:color="auto"/>
            </w:tcBorders>
            <w:shd w:val="clear" w:color="auto" w:fill="FFFFFF"/>
            <w:vAlign w:val="center"/>
          </w:tcPr>
          <w:p w14:paraId="3977232E" w14:textId="77777777"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vAlign w:val="center"/>
          </w:tcPr>
          <w:p w14:paraId="2A8D727B" w14:textId="77777777" w:rsidR="008E06AC" w:rsidRPr="0025171D" w:rsidRDefault="008E06AC" w:rsidP="006C65DB">
            <w:pPr>
              <w:jc w:val="center"/>
              <w:rPr>
                <w:rFonts w:ascii="Calibri" w:hAnsi="Calibri"/>
                <w:sz w:val="16"/>
                <w:szCs w:val="16"/>
              </w:rPr>
            </w:pPr>
          </w:p>
        </w:tc>
        <w:tc>
          <w:tcPr>
            <w:tcW w:w="2489" w:type="dxa"/>
            <w:vMerge w:val="restart"/>
            <w:tcBorders>
              <w:top w:val="single" w:sz="4" w:space="0" w:color="auto"/>
              <w:left w:val="single" w:sz="4" w:space="0" w:color="auto"/>
            </w:tcBorders>
            <w:shd w:val="clear" w:color="auto" w:fill="FFFFFF"/>
            <w:vAlign w:val="center"/>
          </w:tcPr>
          <w:p w14:paraId="0F6D993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923" w:type="dxa"/>
            <w:gridSpan w:val="2"/>
            <w:vMerge w:val="restart"/>
            <w:tcBorders>
              <w:top w:val="single" w:sz="4" w:space="0" w:color="auto"/>
              <w:left w:val="single" w:sz="4" w:space="0" w:color="auto"/>
            </w:tcBorders>
            <w:shd w:val="clear" w:color="auto" w:fill="FFFFFF"/>
            <w:vAlign w:val="center"/>
          </w:tcPr>
          <w:p w14:paraId="7A9AFC0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26C4D70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3"/>
            <w:tcBorders>
              <w:top w:val="single" w:sz="4" w:space="0" w:color="auto"/>
              <w:left w:val="single" w:sz="4" w:space="0" w:color="auto"/>
            </w:tcBorders>
            <w:shd w:val="clear" w:color="auto" w:fill="FFFFFF"/>
            <w:vAlign w:val="center"/>
          </w:tcPr>
          <w:p w14:paraId="687A83C1"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14:paraId="3F1D7D3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5AB692"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1AF35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8E06AC" w:rsidRPr="0025171D" w14:paraId="25E98D4B"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26"/>
        </w:trPr>
        <w:tc>
          <w:tcPr>
            <w:tcW w:w="3554" w:type="dxa"/>
            <w:gridSpan w:val="2"/>
            <w:vMerge/>
            <w:tcBorders>
              <w:left w:val="single" w:sz="4" w:space="0" w:color="auto"/>
            </w:tcBorders>
            <w:shd w:val="clear" w:color="auto" w:fill="FFFFFF"/>
          </w:tcPr>
          <w:p w14:paraId="18FDF5F1" w14:textId="77777777" w:rsidR="008E06AC" w:rsidRPr="0025171D" w:rsidRDefault="008E06AC" w:rsidP="006C65DB">
            <w:pPr>
              <w:rPr>
                <w:rFonts w:ascii="Calibri" w:hAnsi="Calibri"/>
                <w:sz w:val="16"/>
                <w:szCs w:val="16"/>
              </w:rPr>
            </w:pPr>
          </w:p>
        </w:tc>
        <w:tc>
          <w:tcPr>
            <w:tcW w:w="1418" w:type="dxa"/>
            <w:gridSpan w:val="3"/>
            <w:vMerge/>
            <w:tcBorders>
              <w:left w:val="single" w:sz="4" w:space="0" w:color="auto"/>
            </w:tcBorders>
            <w:shd w:val="clear" w:color="auto" w:fill="FFFFFF"/>
          </w:tcPr>
          <w:p w14:paraId="61D0D792" w14:textId="77777777"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tcPr>
          <w:p w14:paraId="23EADEA6" w14:textId="77777777" w:rsidR="008E06AC" w:rsidRPr="0025171D" w:rsidRDefault="008E06AC" w:rsidP="006C65DB">
            <w:pPr>
              <w:jc w:val="center"/>
              <w:rPr>
                <w:rFonts w:ascii="Calibri" w:hAnsi="Calibri"/>
                <w:sz w:val="16"/>
                <w:szCs w:val="16"/>
              </w:rPr>
            </w:pPr>
          </w:p>
        </w:tc>
        <w:tc>
          <w:tcPr>
            <w:tcW w:w="2489" w:type="dxa"/>
            <w:vMerge/>
            <w:tcBorders>
              <w:left w:val="single" w:sz="4" w:space="0" w:color="auto"/>
            </w:tcBorders>
            <w:shd w:val="clear" w:color="auto" w:fill="FFFFFF"/>
          </w:tcPr>
          <w:p w14:paraId="046C3B48" w14:textId="77777777" w:rsidR="008E06AC" w:rsidRPr="0025171D" w:rsidRDefault="008E06AC" w:rsidP="006C65DB">
            <w:pPr>
              <w:jc w:val="center"/>
              <w:rPr>
                <w:rFonts w:ascii="Calibri" w:hAnsi="Calibri"/>
                <w:sz w:val="16"/>
                <w:szCs w:val="16"/>
              </w:rPr>
            </w:pPr>
          </w:p>
        </w:tc>
        <w:tc>
          <w:tcPr>
            <w:tcW w:w="923" w:type="dxa"/>
            <w:gridSpan w:val="2"/>
            <w:vMerge/>
            <w:tcBorders>
              <w:left w:val="single" w:sz="4" w:space="0" w:color="auto"/>
            </w:tcBorders>
            <w:shd w:val="clear" w:color="auto" w:fill="FFFFFF"/>
          </w:tcPr>
          <w:p w14:paraId="472AFCBE" w14:textId="77777777" w:rsidR="008E06AC" w:rsidRPr="0025171D" w:rsidRDefault="008E06AC" w:rsidP="006C65DB">
            <w:pPr>
              <w:jc w:val="center"/>
              <w:rPr>
                <w:rFonts w:ascii="Calibri" w:hAnsi="Calibri"/>
                <w:sz w:val="16"/>
                <w:szCs w:val="16"/>
              </w:rPr>
            </w:pPr>
          </w:p>
        </w:tc>
        <w:tc>
          <w:tcPr>
            <w:tcW w:w="1114" w:type="dxa"/>
            <w:gridSpan w:val="2"/>
            <w:tcBorders>
              <w:top w:val="single" w:sz="4" w:space="0" w:color="auto"/>
              <w:left w:val="single" w:sz="4" w:space="0" w:color="auto"/>
            </w:tcBorders>
            <w:shd w:val="clear" w:color="auto" w:fill="FFFFFF"/>
            <w:vAlign w:val="center"/>
          </w:tcPr>
          <w:p w14:paraId="572ED8B8"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3B3CE09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569" w:type="dxa"/>
            <w:gridSpan w:val="2"/>
            <w:vMerge/>
            <w:tcBorders>
              <w:left w:val="single" w:sz="4" w:space="0" w:color="auto"/>
              <w:right w:val="single" w:sz="4" w:space="0" w:color="auto"/>
            </w:tcBorders>
            <w:shd w:val="clear" w:color="auto" w:fill="FFFFFF"/>
          </w:tcPr>
          <w:p w14:paraId="297FC65C" w14:textId="77777777" w:rsidR="008E06AC" w:rsidRPr="0025171D" w:rsidRDefault="008E06AC" w:rsidP="006C65DB">
            <w:pPr>
              <w:jc w:val="center"/>
              <w:rPr>
                <w:rFonts w:ascii="Calibri" w:hAnsi="Calibri"/>
                <w:sz w:val="16"/>
                <w:szCs w:val="16"/>
              </w:rPr>
            </w:pPr>
          </w:p>
        </w:tc>
      </w:tr>
      <w:tr w:rsidR="008E06AC" w:rsidRPr="0025171D" w14:paraId="30C979DC"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7"/>
        </w:trPr>
        <w:tc>
          <w:tcPr>
            <w:tcW w:w="861" w:type="dxa"/>
            <w:tcBorders>
              <w:top w:val="single" w:sz="4" w:space="0" w:color="auto"/>
              <w:left w:val="single" w:sz="4" w:space="0" w:color="auto"/>
            </w:tcBorders>
            <w:shd w:val="clear" w:color="auto" w:fill="FFFFFF"/>
            <w:vAlign w:val="center"/>
          </w:tcPr>
          <w:p w14:paraId="0BDE2FDF" w14:textId="77777777"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3.1.1.</w:t>
            </w:r>
          </w:p>
        </w:tc>
        <w:tc>
          <w:tcPr>
            <w:tcW w:w="2693" w:type="dxa"/>
            <w:tcBorders>
              <w:top w:val="single" w:sz="4" w:space="0" w:color="auto"/>
              <w:left w:val="single" w:sz="4" w:space="0" w:color="auto"/>
            </w:tcBorders>
            <w:shd w:val="clear" w:color="auto" w:fill="FFFFFF"/>
            <w:vAlign w:val="center"/>
          </w:tcPr>
          <w:p w14:paraId="65DF2546"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Wyszukanie i promocja lokalnych producentów i produktów</w:t>
            </w:r>
          </w:p>
        </w:tc>
        <w:tc>
          <w:tcPr>
            <w:tcW w:w="1418" w:type="dxa"/>
            <w:gridSpan w:val="3"/>
            <w:tcBorders>
              <w:top w:val="single" w:sz="4" w:space="0" w:color="auto"/>
              <w:left w:val="single" w:sz="4" w:space="0" w:color="auto"/>
            </w:tcBorders>
            <w:shd w:val="clear" w:color="auto" w:fill="FFFFFF"/>
            <w:vAlign w:val="center"/>
          </w:tcPr>
          <w:p w14:paraId="3CA5CF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mieszkańcy LGD, przedsiębiorcy, grupy </w:t>
            </w:r>
            <w:proofErr w:type="spellStart"/>
            <w:r w:rsidRPr="0025171D">
              <w:rPr>
                <w:rFonts w:ascii="Calibri" w:eastAsia="Times New Roman" w:hAnsi="Calibri" w:cs="Times New Roman"/>
                <w:sz w:val="16"/>
                <w:szCs w:val="16"/>
              </w:rPr>
              <w:t>defaworyzowane</w:t>
            </w:r>
            <w:proofErr w:type="spellEnd"/>
          </w:p>
        </w:tc>
        <w:tc>
          <w:tcPr>
            <w:tcW w:w="2330" w:type="dxa"/>
            <w:tcBorders>
              <w:top w:val="single" w:sz="4" w:space="0" w:color="auto"/>
              <w:left w:val="single" w:sz="4" w:space="0" w:color="auto"/>
            </w:tcBorders>
            <w:shd w:val="clear" w:color="auto" w:fill="FFFFFF"/>
            <w:vAlign w:val="center"/>
          </w:tcPr>
          <w:p w14:paraId="400944D7"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operacja własna</w:t>
            </w:r>
          </w:p>
          <w:p w14:paraId="3EA2C9FE" w14:textId="77777777"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90000 zł</w:t>
            </w:r>
          </w:p>
        </w:tc>
        <w:tc>
          <w:tcPr>
            <w:tcW w:w="2489" w:type="dxa"/>
            <w:tcBorders>
              <w:top w:val="single" w:sz="4" w:space="0" w:color="auto"/>
              <w:left w:val="single" w:sz="4" w:space="0" w:color="auto"/>
            </w:tcBorders>
            <w:shd w:val="clear" w:color="auto" w:fill="FFFFFF"/>
            <w:vAlign w:val="center"/>
          </w:tcPr>
          <w:p w14:paraId="062BDF9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w zakresie promocji lokalnych producentów i produktów</w:t>
            </w:r>
          </w:p>
        </w:tc>
        <w:tc>
          <w:tcPr>
            <w:tcW w:w="923" w:type="dxa"/>
            <w:gridSpan w:val="2"/>
            <w:tcBorders>
              <w:top w:val="single" w:sz="4" w:space="0" w:color="auto"/>
              <w:left w:val="single" w:sz="4" w:space="0" w:color="auto"/>
            </w:tcBorders>
            <w:shd w:val="clear" w:color="auto" w:fill="FFFFFF"/>
            <w:vAlign w:val="center"/>
          </w:tcPr>
          <w:p w14:paraId="5C2DF7F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14:paraId="6A8F1446" w14:textId="77777777"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14:paraId="0E09B533" w14:textId="77777777" w:rsidR="008E06AC" w:rsidRPr="0025171D" w:rsidRDefault="008E06AC" w:rsidP="006C65DB">
            <w:pPr>
              <w:jc w:val="center"/>
              <w:rPr>
                <w:rFonts w:ascii="Calibri" w:hAnsi="Calibri"/>
                <w:sz w:val="16"/>
                <w:szCs w:val="16"/>
              </w:rPr>
            </w:pPr>
          </w:p>
          <w:p w14:paraId="25790AFE" w14:textId="77777777" w:rsidR="008E06AC" w:rsidRPr="0025171D" w:rsidRDefault="008E06AC" w:rsidP="006C65DB">
            <w:pPr>
              <w:jc w:val="center"/>
              <w:rPr>
                <w:rFonts w:ascii="Calibri" w:hAnsi="Calibri"/>
                <w:sz w:val="16"/>
                <w:szCs w:val="16"/>
              </w:rPr>
            </w:pPr>
          </w:p>
          <w:p w14:paraId="2FA78538" w14:textId="77777777" w:rsidR="008E06AC" w:rsidRPr="0025171D" w:rsidRDefault="008E06AC" w:rsidP="006C65DB">
            <w:pPr>
              <w:jc w:val="center"/>
              <w:rPr>
                <w:rFonts w:ascii="Calibri" w:hAnsi="Calibri"/>
                <w:sz w:val="16"/>
                <w:szCs w:val="16"/>
              </w:rPr>
            </w:pPr>
            <w:r w:rsidRPr="0025171D">
              <w:rPr>
                <w:rFonts w:ascii="Calibri" w:hAnsi="Calibri"/>
                <w:sz w:val="16"/>
                <w:szCs w:val="16"/>
              </w:rPr>
              <w:t>3</w:t>
            </w:r>
          </w:p>
          <w:p w14:paraId="48AE921B" w14:textId="77777777" w:rsidR="008E06AC" w:rsidRPr="0025171D" w:rsidRDefault="008E06AC" w:rsidP="006C65DB">
            <w:pPr>
              <w:jc w:val="center"/>
              <w:rPr>
                <w:rFonts w:ascii="Calibri" w:hAnsi="Calibri"/>
                <w:sz w:val="16"/>
                <w:szCs w:val="16"/>
              </w:rPr>
            </w:pPr>
          </w:p>
          <w:p w14:paraId="6C27EAB3" w14:textId="77777777" w:rsidR="008E06AC" w:rsidRPr="0025171D" w:rsidRDefault="008E06AC" w:rsidP="006C65DB">
            <w:pPr>
              <w:jc w:val="center"/>
              <w:rPr>
                <w:rFonts w:ascii="Calibri" w:hAnsi="Calibri"/>
                <w:sz w:val="16"/>
                <w:szCs w:val="16"/>
              </w:rPr>
            </w:pPr>
          </w:p>
        </w:tc>
        <w:tc>
          <w:tcPr>
            <w:tcW w:w="2569" w:type="dxa"/>
            <w:gridSpan w:val="2"/>
            <w:tcBorders>
              <w:top w:val="single" w:sz="4" w:space="0" w:color="auto"/>
              <w:left w:val="single" w:sz="4" w:space="0" w:color="auto"/>
              <w:right w:val="single" w:sz="4" w:space="0" w:color="auto"/>
            </w:tcBorders>
            <w:shd w:val="clear" w:color="auto" w:fill="FFFFFF"/>
            <w:vAlign w:val="center"/>
          </w:tcPr>
          <w:p w14:paraId="5263CD8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9CFF76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p>
          <w:p w14:paraId="1A53EC76" w14:textId="77777777" w:rsidR="008E06AC" w:rsidRPr="0025171D" w:rsidRDefault="008E06AC"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sprawozdanie z realizacji inicjatyw</w:t>
            </w:r>
          </w:p>
          <w:p w14:paraId="20A338DF" w14:textId="77777777" w:rsidR="008E06AC" w:rsidRPr="0025171D" w:rsidRDefault="008E06AC" w:rsidP="006C65DB">
            <w:pPr>
              <w:jc w:val="center"/>
              <w:rPr>
                <w:rFonts w:ascii="Calibri" w:eastAsia="Times New Roman" w:hAnsi="Calibri" w:cs="Times New Roman"/>
                <w:sz w:val="16"/>
                <w:szCs w:val="16"/>
              </w:rPr>
            </w:pPr>
          </w:p>
        </w:tc>
      </w:tr>
      <w:tr w:rsidR="008E06AC" w:rsidRPr="0025171D" w14:paraId="2D72CA11"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75"/>
        </w:trPr>
        <w:tc>
          <w:tcPr>
            <w:tcW w:w="861" w:type="dxa"/>
            <w:tcBorders>
              <w:top w:val="single" w:sz="4" w:space="0" w:color="auto"/>
              <w:left w:val="single" w:sz="4" w:space="0" w:color="auto"/>
            </w:tcBorders>
            <w:shd w:val="clear" w:color="auto" w:fill="FFFFFF"/>
            <w:vAlign w:val="center"/>
          </w:tcPr>
          <w:p w14:paraId="3C54C543" w14:textId="77777777"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3.1.2.</w:t>
            </w:r>
          </w:p>
        </w:tc>
        <w:tc>
          <w:tcPr>
            <w:tcW w:w="2693" w:type="dxa"/>
            <w:tcBorders>
              <w:top w:val="single" w:sz="4" w:space="0" w:color="auto"/>
              <w:left w:val="single" w:sz="4" w:space="0" w:color="auto"/>
            </w:tcBorders>
            <w:shd w:val="clear" w:color="auto" w:fill="FFFFFF"/>
            <w:vAlign w:val="center"/>
          </w:tcPr>
          <w:p w14:paraId="1B207B1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Identyfikacja walorów przyrodniczych i kulturalnych obszaru LGD jako produktów lokalnych połączona z działaniami promocyjnymi</w:t>
            </w:r>
          </w:p>
        </w:tc>
        <w:tc>
          <w:tcPr>
            <w:tcW w:w="1418" w:type="dxa"/>
            <w:gridSpan w:val="3"/>
            <w:tcBorders>
              <w:top w:val="single" w:sz="4" w:space="0" w:color="auto"/>
              <w:left w:val="single" w:sz="4" w:space="0" w:color="auto"/>
            </w:tcBorders>
            <w:shd w:val="clear" w:color="auto" w:fill="FFFFFF"/>
            <w:vAlign w:val="center"/>
          </w:tcPr>
          <w:p w14:paraId="481F4D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2330" w:type="dxa"/>
            <w:tcBorders>
              <w:top w:val="single" w:sz="4" w:space="0" w:color="auto"/>
              <w:left w:val="single" w:sz="4" w:space="0" w:color="auto"/>
            </w:tcBorders>
            <w:shd w:val="clear" w:color="auto" w:fill="FFFFFF"/>
            <w:vAlign w:val="center"/>
          </w:tcPr>
          <w:p w14:paraId="73E0315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projekt grantowy</w:t>
            </w:r>
          </w:p>
          <w:p w14:paraId="7AD23584" w14:textId="77777777"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300000 zł</w:t>
            </w:r>
          </w:p>
        </w:tc>
        <w:tc>
          <w:tcPr>
            <w:tcW w:w="2489" w:type="dxa"/>
            <w:tcBorders>
              <w:top w:val="single" w:sz="4" w:space="0" w:color="auto"/>
              <w:left w:val="single" w:sz="4" w:space="0" w:color="auto"/>
            </w:tcBorders>
            <w:shd w:val="clear" w:color="auto" w:fill="FFFFFF"/>
            <w:vAlign w:val="center"/>
          </w:tcPr>
          <w:p w14:paraId="6D5BF17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923" w:type="dxa"/>
            <w:gridSpan w:val="2"/>
            <w:tcBorders>
              <w:top w:val="single" w:sz="4" w:space="0" w:color="auto"/>
              <w:left w:val="single" w:sz="4" w:space="0" w:color="auto"/>
            </w:tcBorders>
            <w:shd w:val="clear" w:color="auto" w:fill="FFFFFF"/>
            <w:vAlign w:val="center"/>
          </w:tcPr>
          <w:p w14:paraId="7B4BBE2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14:paraId="23CA6FC7" w14:textId="77777777"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14:paraId="282EF325" w14:textId="77777777" w:rsidR="008E06AC" w:rsidRPr="0025171D" w:rsidRDefault="008E06AC" w:rsidP="006C65DB">
            <w:pPr>
              <w:jc w:val="center"/>
              <w:rPr>
                <w:rFonts w:ascii="Calibri" w:hAnsi="Calibri"/>
                <w:sz w:val="16"/>
                <w:szCs w:val="16"/>
              </w:rPr>
            </w:pPr>
            <w:r w:rsidRPr="0025171D">
              <w:rPr>
                <w:rFonts w:ascii="Calibri" w:hAnsi="Calibri"/>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C32A1B8"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LGD/sprawozdanie z realizacji operacji</w:t>
            </w:r>
          </w:p>
        </w:tc>
      </w:tr>
      <w:tr w:rsidR="008E06AC" w:rsidRPr="00CD7ADE" w14:paraId="10DCBB2A"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2"/>
        </w:trPr>
        <w:tc>
          <w:tcPr>
            <w:tcW w:w="861" w:type="dxa"/>
            <w:tcBorders>
              <w:top w:val="single" w:sz="4" w:space="0" w:color="auto"/>
              <w:left w:val="single" w:sz="4" w:space="0" w:color="auto"/>
            </w:tcBorders>
            <w:shd w:val="clear" w:color="auto" w:fill="FFFFFF"/>
            <w:vAlign w:val="center"/>
          </w:tcPr>
          <w:p w14:paraId="27BEA6D3" w14:textId="77777777" w:rsidR="00D91264" w:rsidRPr="00CD7ADE" w:rsidRDefault="00D91264"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3.2.1</w:t>
            </w:r>
          </w:p>
        </w:tc>
        <w:tc>
          <w:tcPr>
            <w:tcW w:w="2693" w:type="dxa"/>
            <w:tcBorders>
              <w:top w:val="single" w:sz="4" w:space="0" w:color="auto"/>
              <w:left w:val="single" w:sz="4" w:space="0" w:color="auto"/>
            </w:tcBorders>
            <w:shd w:val="clear" w:color="auto" w:fill="FFFFFF"/>
            <w:vAlign w:val="center"/>
          </w:tcPr>
          <w:p w14:paraId="5812AC6A"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Działania inicjujące i wspierające powstawanie lokalnych wspólnot i grup</w:t>
            </w:r>
          </w:p>
        </w:tc>
        <w:tc>
          <w:tcPr>
            <w:tcW w:w="1418" w:type="dxa"/>
            <w:gridSpan w:val="3"/>
            <w:tcBorders>
              <w:top w:val="single" w:sz="4" w:space="0" w:color="auto"/>
              <w:left w:val="single" w:sz="4" w:space="0" w:color="auto"/>
            </w:tcBorders>
            <w:shd w:val="clear" w:color="auto" w:fill="FFFFFF"/>
            <w:vAlign w:val="center"/>
          </w:tcPr>
          <w:p w14:paraId="5F6D4E73"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 xml:space="preserve">mieszkańcy LGD, grupy </w:t>
            </w:r>
            <w:proofErr w:type="spellStart"/>
            <w:r w:rsidRPr="00CD7ADE">
              <w:rPr>
                <w:rFonts w:ascii="Calibri" w:eastAsia="Times New Roman" w:hAnsi="Calibri" w:cs="Times New Roman"/>
                <w:color w:val="auto"/>
                <w:sz w:val="16"/>
                <w:szCs w:val="16"/>
              </w:rPr>
              <w:t>defaworyzowane</w:t>
            </w:r>
            <w:proofErr w:type="spellEnd"/>
          </w:p>
        </w:tc>
        <w:tc>
          <w:tcPr>
            <w:tcW w:w="2330" w:type="dxa"/>
            <w:tcBorders>
              <w:top w:val="single" w:sz="4" w:space="0" w:color="auto"/>
              <w:left w:val="single" w:sz="4" w:space="0" w:color="auto"/>
            </w:tcBorders>
            <w:shd w:val="clear" w:color="auto" w:fill="FFFFFF"/>
            <w:vAlign w:val="center"/>
          </w:tcPr>
          <w:p w14:paraId="7F6779D9"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projekt grantowy</w:t>
            </w:r>
          </w:p>
          <w:p w14:paraId="3FBA8580" w14:textId="77777777"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300000 zł</w:t>
            </w:r>
          </w:p>
        </w:tc>
        <w:tc>
          <w:tcPr>
            <w:tcW w:w="2489" w:type="dxa"/>
            <w:tcBorders>
              <w:top w:val="single" w:sz="4" w:space="0" w:color="auto"/>
              <w:left w:val="single" w:sz="4" w:space="0" w:color="auto"/>
            </w:tcBorders>
            <w:shd w:val="clear" w:color="auto" w:fill="FFFFFF"/>
            <w:vAlign w:val="center"/>
          </w:tcPr>
          <w:p w14:paraId="71A04927"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inicjatyw ukierunkowanych na wsparcie aktywności społeczności obszaru LGD</w:t>
            </w:r>
          </w:p>
        </w:tc>
        <w:tc>
          <w:tcPr>
            <w:tcW w:w="923" w:type="dxa"/>
            <w:gridSpan w:val="2"/>
            <w:tcBorders>
              <w:top w:val="single" w:sz="4" w:space="0" w:color="auto"/>
              <w:left w:val="single" w:sz="4" w:space="0" w:color="auto"/>
            </w:tcBorders>
            <w:shd w:val="clear" w:color="auto" w:fill="FFFFFF"/>
            <w:vAlign w:val="center"/>
          </w:tcPr>
          <w:p w14:paraId="2D234C37"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14:paraId="3E2F94F3" w14:textId="77777777"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14:paraId="4272063E" w14:textId="77777777"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B665BCE"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podejmowanych działań</w:t>
            </w:r>
          </w:p>
        </w:tc>
      </w:tr>
      <w:tr w:rsidR="00C12AD2" w:rsidRPr="00CD7ADE" w14:paraId="64ABF5C1"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7"/>
        </w:trPr>
        <w:tc>
          <w:tcPr>
            <w:tcW w:w="861" w:type="dxa"/>
            <w:tcBorders>
              <w:top w:val="single" w:sz="4" w:space="0" w:color="auto"/>
              <w:left w:val="single" w:sz="4" w:space="0" w:color="auto"/>
            </w:tcBorders>
            <w:shd w:val="clear" w:color="auto" w:fill="FFFFFF"/>
            <w:vAlign w:val="center"/>
          </w:tcPr>
          <w:p w14:paraId="7F04FF1D" w14:textId="77777777" w:rsidR="00D91264" w:rsidRPr="00CD7ADE" w:rsidRDefault="00D91264" w:rsidP="00D91264">
            <w:pPr>
              <w:jc w:val="center"/>
              <w:rPr>
                <w:rFonts w:ascii="Calibri" w:eastAsia="Times New Roman" w:hAnsi="Calibri" w:cs="Times New Roman"/>
                <w:bCs/>
                <w:color w:val="auto"/>
                <w:sz w:val="16"/>
                <w:szCs w:val="16"/>
              </w:rPr>
            </w:pPr>
            <w:r w:rsidRPr="00CD7ADE">
              <w:rPr>
                <w:rFonts w:ascii="Calibri" w:eastAsia="Times New Roman" w:hAnsi="Calibri" w:cs="Times New Roman"/>
                <w:bCs/>
                <w:color w:val="auto"/>
                <w:sz w:val="16"/>
                <w:szCs w:val="16"/>
              </w:rPr>
              <w:t>3.2.2.</w:t>
            </w:r>
          </w:p>
        </w:tc>
        <w:tc>
          <w:tcPr>
            <w:tcW w:w="2693" w:type="dxa"/>
            <w:tcBorders>
              <w:top w:val="single" w:sz="4" w:space="0" w:color="auto"/>
              <w:left w:val="single" w:sz="4" w:space="0" w:color="auto"/>
            </w:tcBorders>
            <w:shd w:val="clear" w:color="auto" w:fill="FFFFFF"/>
            <w:vAlign w:val="center"/>
          </w:tcPr>
          <w:p w14:paraId="7DBBF8F6" w14:textId="77777777" w:rsidR="00C12AD2" w:rsidRPr="00CD7ADE" w:rsidRDefault="00DC12BB" w:rsidP="00DC12B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Realizacja projektów współpracy</w:t>
            </w:r>
            <w:r w:rsidR="00C12AD2" w:rsidRPr="00CD7ADE">
              <w:rPr>
                <w:rFonts w:ascii="Calibri" w:eastAsia="Times New Roman" w:hAnsi="Calibri" w:cs="Times New Roman"/>
                <w:color w:val="auto"/>
                <w:sz w:val="16"/>
                <w:szCs w:val="16"/>
              </w:rPr>
              <w:t xml:space="preserve"> </w:t>
            </w:r>
          </w:p>
        </w:tc>
        <w:tc>
          <w:tcPr>
            <w:tcW w:w="1418" w:type="dxa"/>
            <w:gridSpan w:val="3"/>
            <w:tcBorders>
              <w:top w:val="single" w:sz="4" w:space="0" w:color="auto"/>
              <w:left w:val="single" w:sz="4" w:space="0" w:color="auto"/>
            </w:tcBorders>
            <w:shd w:val="clear" w:color="auto" w:fill="FFFFFF"/>
            <w:vAlign w:val="center"/>
          </w:tcPr>
          <w:p w14:paraId="2F4AF845" w14:textId="77777777" w:rsidR="00C12AD2" w:rsidRPr="00CD7ADE" w:rsidRDefault="00C12AD2"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14:paraId="6A232F21" w14:textId="77777777" w:rsidR="00C12AD2" w:rsidRPr="00CD7ADE" w:rsidRDefault="00DC12BB" w:rsidP="00DC12B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projekt współpracy</w:t>
            </w:r>
          </w:p>
          <w:p w14:paraId="62D3EA70" w14:textId="2E0048C1" w:rsidR="00B212B8" w:rsidRPr="00CD7ADE" w:rsidRDefault="00C00693" w:rsidP="001F2D8A">
            <w:pPr>
              <w:jc w:val="center"/>
              <w:rPr>
                <w:rFonts w:ascii="Calibri" w:eastAsia="Times New Roman" w:hAnsi="Calibri" w:cs="Times New Roman"/>
                <w:color w:val="auto"/>
                <w:sz w:val="16"/>
                <w:szCs w:val="16"/>
              </w:rPr>
            </w:pPr>
            <w:r w:rsidRPr="00C33B5C">
              <w:rPr>
                <w:rFonts w:ascii="Calibri" w:eastAsia="Times New Roman" w:hAnsi="Calibri" w:cs="Times New Roman"/>
                <w:strike/>
                <w:color w:val="FF0000"/>
                <w:sz w:val="16"/>
                <w:szCs w:val="16"/>
              </w:rPr>
              <w:t>161667,60</w:t>
            </w:r>
            <w:r w:rsidR="00C33B5C">
              <w:rPr>
                <w:rFonts w:ascii="Calibri" w:eastAsia="Times New Roman" w:hAnsi="Calibri" w:cs="Times New Roman"/>
                <w:color w:val="auto"/>
                <w:sz w:val="16"/>
                <w:szCs w:val="16"/>
              </w:rPr>
              <w:t xml:space="preserve"> </w:t>
            </w:r>
            <w:r w:rsidR="00C33B5C" w:rsidRPr="00C33B5C">
              <w:rPr>
                <w:rFonts w:ascii="Calibri" w:eastAsia="Times New Roman" w:hAnsi="Calibri"/>
                <w:color w:val="FF0000"/>
                <w:sz w:val="16"/>
                <w:szCs w:val="16"/>
              </w:rPr>
              <w:t>404169,00</w:t>
            </w:r>
            <w:r w:rsidR="00C33B5C" w:rsidRPr="00CD7ADE">
              <w:rPr>
                <w:rFonts w:ascii="Calibri" w:eastAsia="Times New Roman" w:hAnsi="Calibri" w:cs="Times New Roman"/>
                <w:color w:val="auto"/>
                <w:sz w:val="16"/>
                <w:szCs w:val="16"/>
              </w:rPr>
              <w:t xml:space="preserve"> </w:t>
            </w:r>
            <w:r w:rsidR="00B212B8" w:rsidRPr="00CD7ADE">
              <w:rPr>
                <w:rFonts w:ascii="Calibri" w:eastAsia="Times New Roman" w:hAnsi="Calibri" w:cs="Times New Roman"/>
                <w:color w:val="auto"/>
                <w:sz w:val="16"/>
                <w:szCs w:val="16"/>
              </w:rPr>
              <w:t>zł</w:t>
            </w:r>
          </w:p>
        </w:tc>
        <w:tc>
          <w:tcPr>
            <w:tcW w:w="2489" w:type="dxa"/>
            <w:tcBorders>
              <w:top w:val="single" w:sz="4" w:space="0" w:color="auto"/>
              <w:left w:val="single" w:sz="4" w:space="0" w:color="auto"/>
            </w:tcBorders>
            <w:shd w:val="clear" w:color="auto" w:fill="FFFFFF"/>
          </w:tcPr>
          <w:p w14:paraId="76D5C8A4" w14:textId="77777777"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przygotowanych projektów współpracy</w:t>
            </w:r>
          </w:p>
          <w:p w14:paraId="027F2262" w14:textId="77777777" w:rsidR="00CD7ADE" w:rsidRDefault="00CD7ADE" w:rsidP="00CD7ADE">
            <w:pPr>
              <w:jc w:val="center"/>
              <w:rPr>
                <w:rFonts w:ascii="Calibri" w:eastAsia="Times New Roman" w:hAnsi="Calibri" w:cs="Times New Roman"/>
                <w:color w:val="auto"/>
                <w:sz w:val="16"/>
                <w:szCs w:val="16"/>
              </w:rPr>
            </w:pPr>
          </w:p>
          <w:p w14:paraId="6256C52B" w14:textId="77777777" w:rsidR="00DC12BB" w:rsidRPr="00CD7ADE" w:rsidRDefault="0061393E"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zrealizowanych projektów współpracy w tym projektów współpracy międzynarodowej</w:t>
            </w:r>
          </w:p>
          <w:p w14:paraId="35D6EBF9" w14:textId="77777777" w:rsidR="00CD7ADE" w:rsidRDefault="00CD7ADE" w:rsidP="00CD7ADE">
            <w:pPr>
              <w:jc w:val="center"/>
              <w:rPr>
                <w:rFonts w:ascii="Calibri" w:eastAsia="Times New Roman" w:hAnsi="Calibri" w:cs="Times New Roman"/>
                <w:color w:val="auto"/>
                <w:sz w:val="16"/>
                <w:szCs w:val="16"/>
              </w:rPr>
            </w:pPr>
          </w:p>
          <w:p w14:paraId="112788C6" w14:textId="77777777" w:rsidR="00C12AD2"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LGD uczestniczących w projektach współpracy</w:t>
            </w:r>
          </w:p>
        </w:tc>
        <w:tc>
          <w:tcPr>
            <w:tcW w:w="923" w:type="dxa"/>
            <w:gridSpan w:val="2"/>
            <w:tcBorders>
              <w:top w:val="single" w:sz="4" w:space="0" w:color="auto"/>
              <w:left w:val="single" w:sz="4" w:space="0" w:color="auto"/>
            </w:tcBorders>
            <w:shd w:val="clear" w:color="auto" w:fill="FFFFFF"/>
          </w:tcPr>
          <w:p w14:paraId="34B6DB30" w14:textId="77777777" w:rsidR="00C12AD2"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14:paraId="6603904F" w14:textId="77777777" w:rsidR="00DC12BB" w:rsidRPr="00CD7ADE" w:rsidRDefault="00DC12BB" w:rsidP="00CD7ADE">
            <w:pPr>
              <w:jc w:val="center"/>
              <w:rPr>
                <w:rFonts w:ascii="Calibri" w:eastAsia="Times New Roman" w:hAnsi="Calibri" w:cs="Times New Roman"/>
                <w:color w:val="auto"/>
                <w:sz w:val="16"/>
                <w:szCs w:val="16"/>
              </w:rPr>
            </w:pPr>
          </w:p>
          <w:p w14:paraId="31C418AB" w14:textId="77777777" w:rsidR="00CD7ADE" w:rsidRDefault="00CD7ADE" w:rsidP="00CD7ADE">
            <w:pPr>
              <w:jc w:val="center"/>
              <w:rPr>
                <w:rFonts w:ascii="Calibri" w:eastAsia="Times New Roman" w:hAnsi="Calibri" w:cs="Times New Roman"/>
                <w:color w:val="auto"/>
                <w:sz w:val="16"/>
                <w:szCs w:val="16"/>
              </w:rPr>
            </w:pPr>
          </w:p>
          <w:p w14:paraId="4AF31629" w14:textId="77777777"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14:paraId="6AA60C04" w14:textId="77777777" w:rsidR="00DC12BB" w:rsidRPr="00CD7ADE" w:rsidRDefault="00DC12BB" w:rsidP="00CD7ADE">
            <w:pPr>
              <w:jc w:val="center"/>
              <w:rPr>
                <w:rFonts w:ascii="Calibri" w:eastAsia="Times New Roman" w:hAnsi="Calibri" w:cs="Times New Roman"/>
                <w:color w:val="auto"/>
                <w:sz w:val="16"/>
                <w:szCs w:val="16"/>
              </w:rPr>
            </w:pPr>
          </w:p>
          <w:p w14:paraId="7F27EF95" w14:textId="77777777" w:rsidR="00C00693" w:rsidRPr="00CD7ADE" w:rsidRDefault="00C00693" w:rsidP="00CD7ADE">
            <w:pPr>
              <w:jc w:val="center"/>
              <w:rPr>
                <w:rFonts w:ascii="Calibri" w:eastAsia="Times New Roman" w:hAnsi="Calibri" w:cs="Times New Roman"/>
                <w:color w:val="auto"/>
                <w:sz w:val="16"/>
                <w:szCs w:val="16"/>
              </w:rPr>
            </w:pPr>
          </w:p>
          <w:p w14:paraId="3A1F2A2E" w14:textId="77777777" w:rsidR="00CD7ADE" w:rsidRDefault="00CD7ADE" w:rsidP="00CD7ADE">
            <w:pPr>
              <w:jc w:val="center"/>
              <w:rPr>
                <w:rFonts w:ascii="Calibri" w:eastAsia="Times New Roman" w:hAnsi="Calibri" w:cs="Times New Roman"/>
                <w:color w:val="auto"/>
                <w:sz w:val="16"/>
                <w:szCs w:val="16"/>
              </w:rPr>
            </w:pPr>
          </w:p>
          <w:p w14:paraId="58A1F4B6" w14:textId="77777777" w:rsidR="001F2D8A" w:rsidRPr="00CD7ADE" w:rsidRDefault="00DC12BB" w:rsidP="00867BF3">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14:paraId="5835C754" w14:textId="77777777" w:rsidR="001F2D8A" w:rsidRPr="00CD7ADE" w:rsidRDefault="001F2D8A" w:rsidP="00CD7ADE">
            <w:pPr>
              <w:jc w:val="center"/>
              <w:rPr>
                <w:rFonts w:ascii="Calibri" w:eastAsia="Times New Roman" w:hAnsi="Calibri" w:cs="Times New Roman"/>
                <w:color w:val="auto"/>
                <w:sz w:val="16"/>
                <w:szCs w:val="16"/>
              </w:rPr>
            </w:pPr>
          </w:p>
          <w:p w14:paraId="222CB9DC" w14:textId="77777777" w:rsidR="00DC12BB" w:rsidRPr="00CD7ADE" w:rsidRDefault="00DC12BB" w:rsidP="00CD7ADE">
            <w:pPr>
              <w:jc w:val="center"/>
              <w:rPr>
                <w:rFonts w:ascii="Calibri" w:eastAsia="Times New Roman" w:hAnsi="Calibri" w:cs="Times New Roman"/>
                <w:color w:val="auto"/>
                <w:sz w:val="16"/>
                <w:szCs w:val="16"/>
              </w:rPr>
            </w:pPr>
          </w:p>
          <w:p w14:paraId="28E2E652" w14:textId="77777777" w:rsidR="00DC12BB" w:rsidRPr="00CD7ADE" w:rsidRDefault="00DC12BB" w:rsidP="00CD7ADE">
            <w:pPr>
              <w:jc w:val="center"/>
              <w:rPr>
                <w:rFonts w:ascii="Calibri" w:eastAsia="Times New Roman" w:hAnsi="Calibri" w:cs="Times New Roman"/>
                <w:color w:val="auto"/>
                <w:sz w:val="16"/>
                <w:szCs w:val="16"/>
              </w:rPr>
            </w:pPr>
          </w:p>
          <w:p w14:paraId="23AA9083" w14:textId="77777777" w:rsidR="00DC12BB" w:rsidRPr="00CD7ADE" w:rsidRDefault="00DC12BB" w:rsidP="00CD7ADE">
            <w:pPr>
              <w:jc w:val="center"/>
              <w:rPr>
                <w:rFonts w:ascii="Calibri" w:eastAsia="Times New Roman" w:hAnsi="Calibri" w:cs="Times New Roman"/>
                <w:color w:val="auto"/>
                <w:sz w:val="16"/>
                <w:szCs w:val="16"/>
              </w:rPr>
            </w:pPr>
          </w:p>
          <w:p w14:paraId="6176B852" w14:textId="77777777" w:rsidR="00DC12BB" w:rsidRPr="00CD7ADE" w:rsidRDefault="00DC12BB" w:rsidP="00CD7ADE">
            <w:pPr>
              <w:jc w:val="center"/>
              <w:rPr>
                <w:rFonts w:ascii="Calibri" w:eastAsia="Times New Roman" w:hAnsi="Calibri" w:cs="Times New Roman"/>
                <w:color w:val="auto"/>
                <w:sz w:val="16"/>
                <w:szCs w:val="16"/>
              </w:rPr>
            </w:pPr>
          </w:p>
          <w:p w14:paraId="228A0D9D" w14:textId="77777777" w:rsidR="00DC12BB" w:rsidRPr="00CD7ADE" w:rsidRDefault="00DC12BB" w:rsidP="00CD7ADE">
            <w:pPr>
              <w:jc w:val="center"/>
              <w:rPr>
                <w:rFonts w:ascii="Calibri" w:eastAsia="Times New Roman" w:hAnsi="Calibri" w:cs="Times New Roman"/>
                <w:color w:val="auto"/>
                <w:sz w:val="16"/>
                <w:szCs w:val="16"/>
              </w:rPr>
            </w:pPr>
          </w:p>
        </w:tc>
        <w:tc>
          <w:tcPr>
            <w:tcW w:w="1114" w:type="dxa"/>
            <w:gridSpan w:val="2"/>
            <w:tcBorders>
              <w:top w:val="single" w:sz="4" w:space="0" w:color="auto"/>
              <w:left w:val="single" w:sz="4" w:space="0" w:color="auto"/>
            </w:tcBorders>
            <w:shd w:val="clear" w:color="auto" w:fill="FFFFFF"/>
          </w:tcPr>
          <w:p w14:paraId="25390220" w14:textId="77777777" w:rsidR="00C12AD2"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14:paraId="1713410C" w14:textId="77777777" w:rsidR="00DC12BB" w:rsidRPr="00CD7ADE" w:rsidRDefault="00DC12BB" w:rsidP="00CD7ADE">
            <w:pPr>
              <w:jc w:val="center"/>
              <w:rPr>
                <w:rFonts w:ascii="Calibri" w:hAnsi="Calibri"/>
                <w:color w:val="auto"/>
                <w:sz w:val="16"/>
                <w:szCs w:val="16"/>
              </w:rPr>
            </w:pPr>
          </w:p>
          <w:p w14:paraId="58B31E68" w14:textId="77777777" w:rsidR="00CD7ADE" w:rsidRDefault="00CD7ADE" w:rsidP="00CD7ADE">
            <w:pPr>
              <w:jc w:val="center"/>
              <w:rPr>
                <w:rFonts w:ascii="Calibri" w:hAnsi="Calibri"/>
                <w:color w:val="auto"/>
                <w:sz w:val="16"/>
                <w:szCs w:val="16"/>
              </w:rPr>
            </w:pPr>
          </w:p>
          <w:p w14:paraId="6AA26CB2" w14:textId="77777777" w:rsidR="00DC12BB"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14:paraId="7430DE99" w14:textId="77777777" w:rsidR="00DC12BB" w:rsidRPr="00CD7ADE" w:rsidRDefault="00DC12BB" w:rsidP="00CD7ADE">
            <w:pPr>
              <w:jc w:val="center"/>
              <w:rPr>
                <w:rFonts w:ascii="Calibri" w:hAnsi="Calibri"/>
                <w:color w:val="auto"/>
                <w:sz w:val="16"/>
                <w:szCs w:val="16"/>
              </w:rPr>
            </w:pPr>
          </w:p>
          <w:p w14:paraId="11D8900B" w14:textId="77777777" w:rsidR="00C00693" w:rsidRPr="00CD7ADE" w:rsidRDefault="00C00693" w:rsidP="00CD7ADE">
            <w:pPr>
              <w:jc w:val="center"/>
              <w:rPr>
                <w:rFonts w:ascii="Calibri" w:hAnsi="Calibri"/>
                <w:color w:val="auto"/>
                <w:sz w:val="16"/>
                <w:szCs w:val="16"/>
              </w:rPr>
            </w:pPr>
          </w:p>
          <w:p w14:paraId="3C1A9E3C" w14:textId="77777777" w:rsidR="00CD7ADE" w:rsidRDefault="00CD7ADE" w:rsidP="00CD7ADE">
            <w:pPr>
              <w:jc w:val="center"/>
              <w:rPr>
                <w:rFonts w:ascii="Calibri" w:hAnsi="Calibri"/>
                <w:color w:val="auto"/>
                <w:sz w:val="16"/>
                <w:szCs w:val="16"/>
              </w:rPr>
            </w:pPr>
          </w:p>
          <w:p w14:paraId="64352C07" w14:textId="77777777" w:rsidR="00DC12BB" w:rsidRPr="00CD7ADE" w:rsidRDefault="00DC12BB" w:rsidP="00CE4BC8">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auto"/>
          </w:tcPr>
          <w:p w14:paraId="66E6E647" w14:textId="56349D19" w:rsidR="00C12AD2" w:rsidRPr="00D039F3" w:rsidRDefault="00B77133" w:rsidP="00CD7ADE">
            <w:pPr>
              <w:jc w:val="center"/>
              <w:rPr>
                <w:rFonts w:ascii="Calibri" w:hAnsi="Calibri"/>
                <w:strike/>
                <w:color w:val="FF0000"/>
                <w:sz w:val="16"/>
                <w:szCs w:val="16"/>
              </w:rPr>
            </w:pPr>
            <w:r w:rsidRPr="00D039F3">
              <w:rPr>
                <w:rFonts w:ascii="Calibri" w:hAnsi="Calibri"/>
                <w:strike/>
                <w:color w:val="FF0000"/>
                <w:sz w:val="16"/>
                <w:szCs w:val="16"/>
              </w:rPr>
              <w:t>1</w:t>
            </w:r>
            <w:r w:rsidR="00D039F3" w:rsidRPr="00D039F3">
              <w:rPr>
                <w:rFonts w:ascii="Calibri" w:hAnsi="Calibri"/>
                <w:color w:val="FF0000"/>
                <w:sz w:val="16"/>
                <w:szCs w:val="16"/>
              </w:rPr>
              <w:t>2</w:t>
            </w:r>
          </w:p>
          <w:p w14:paraId="431D148C" w14:textId="77777777" w:rsidR="00DC12BB" w:rsidRPr="00CD7ADE" w:rsidRDefault="00DC12BB" w:rsidP="00CD7ADE">
            <w:pPr>
              <w:jc w:val="center"/>
              <w:rPr>
                <w:rFonts w:ascii="Calibri" w:hAnsi="Calibri"/>
                <w:color w:val="auto"/>
                <w:sz w:val="16"/>
                <w:szCs w:val="16"/>
              </w:rPr>
            </w:pPr>
          </w:p>
          <w:p w14:paraId="4DAA2822" w14:textId="77777777" w:rsidR="00CD7ADE" w:rsidRDefault="00CD7ADE" w:rsidP="00CD7ADE">
            <w:pPr>
              <w:jc w:val="center"/>
              <w:rPr>
                <w:rFonts w:ascii="Calibri" w:hAnsi="Calibri"/>
                <w:color w:val="auto"/>
                <w:sz w:val="16"/>
                <w:szCs w:val="16"/>
              </w:rPr>
            </w:pPr>
          </w:p>
          <w:p w14:paraId="13D28210" w14:textId="3B7B99E8" w:rsidR="00DC12BB" w:rsidRPr="00D039F3" w:rsidRDefault="001F2D8A" w:rsidP="00CD7ADE">
            <w:pPr>
              <w:jc w:val="center"/>
              <w:rPr>
                <w:rFonts w:ascii="Calibri" w:hAnsi="Calibri"/>
                <w:strike/>
                <w:color w:val="FF0000"/>
                <w:sz w:val="16"/>
                <w:szCs w:val="16"/>
              </w:rPr>
            </w:pPr>
            <w:r w:rsidRPr="00D039F3">
              <w:rPr>
                <w:rFonts w:ascii="Calibri" w:hAnsi="Calibri"/>
                <w:strike/>
                <w:color w:val="FF0000"/>
                <w:sz w:val="16"/>
                <w:szCs w:val="16"/>
              </w:rPr>
              <w:t>1</w:t>
            </w:r>
            <w:r w:rsidR="00D039F3" w:rsidRPr="00D039F3">
              <w:rPr>
                <w:rFonts w:ascii="Calibri" w:hAnsi="Calibri"/>
                <w:color w:val="FF0000"/>
                <w:sz w:val="16"/>
                <w:szCs w:val="16"/>
              </w:rPr>
              <w:t>2</w:t>
            </w:r>
          </w:p>
          <w:p w14:paraId="0DD44DE6" w14:textId="77777777" w:rsidR="00DC12BB" w:rsidRPr="00CD7ADE" w:rsidRDefault="00DC12BB" w:rsidP="00CD7ADE">
            <w:pPr>
              <w:jc w:val="center"/>
              <w:rPr>
                <w:rFonts w:ascii="Calibri" w:hAnsi="Calibri"/>
                <w:color w:val="auto"/>
                <w:sz w:val="16"/>
                <w:szCs w:val="16"/>
              </w:rPr>
            </w:pPr>
          </w:p>
          <w:p w14:paraId="24BD18DE" w14:textId="77777777" w:rsidR="00C00693" w:rsidRPr="00CD7ADE" w:rsidRDefault="00C00693" w:rsidP="00CD7ADE">
            <w:pPr>
              <w:jc w:val="center"/>
              <w:rPr>
                <w:rFonts w:ascii="Calibri" w:hAnsi="Calibri"/>
                <w:color w:val="auto"/>
                <w:sz w:val="16"/>
                <w:szCs w:val="16"/>
              </w:rPr>
            </w:pPr>
          </w:p>
          <w:p w14:paraId="056FCBDA" w14:textId="77777777" w:rsidR="00CD7ADE" w:rsidRDefault="00CD7ADE" w:rsidP="00CD7ADE">
            <w:pPr>
              <w:jc w:val="center"/>
              <w:rPr>
                <w:rFonts w:ascii="Calibri" w:hAnsi="Calibri"/>
                <w:color w:val="auto"/>
                <w:sz w:val="16"/>
                <w:szCs w:val="16"/>
              </w:rPr>
            </w:pPr>
          </w:p>
          <w:p w14:paraId="2CEC1D73" w14:textId="77777777" w:rsidR="00DC12BB" w:rsidRPr="00CE4BC8" w:rsidRDefault="00B77133" w:rsidP="00CE4BC8">
            <w:pPr>
              <w:jc w:val="center"/>
              <w:rPr>
                <w:rFonts w:ascii="Calibri" w:hAnsi="Calibri"/>
                <w:color w:val="auto"/>
                <w:sz w:val="16"/>
                <w:szCs w:val="16"/>
              </w:rPr>
            </w:pPr>
            <w:r w:rsidRPr="00CD7ADE">
              <w:rPr>
                <w:rFonts w:ascii="Calibri" w:hAnsi="Calibri"/>
                <w:color w:val="auto"/>
                <w:sz w:val="16"/>
                <w:szCs w:val="16"/>
              </w:rPr>
              <w:t>2</w:t>
            </w:r>
          </w:p>
          <w:p w14:paraId="7932818B" w14:textId="77777777" w:rsidR="00DC12BB" w:rsidRPr="00CD7ADE" w:rsidRDefault="00DC12BB" w:rsidP="00CD7ADE">
            <w:pPr>
              <w:jc w:val="center"/>
              <w:rPr>
                <w:rFonts w:ascii="Calibri" w:hAnsi="Calibri"/>
                <w:color w:val="auto"/>
                <w:sz w:val="16"/>
                <w:szCs w:val="16"/>
                <w:highlight w:val="green"/>
              </w:rPr>
            </w:pPr>
          </w:p>
        </w:tc>
        <w:tc>
          <w:tcPr>
            <w:tcW w:w="2569" w:type="dxa"/>
            <w:gridSpan w:val="2"/>
            <w:tcBorders>
              <w:top w:val="single" w:sz="4" w:space="0" w:color="auto"/>
              <w:left w:val="single" w:sz="4" w:space="0" w:color="auto"/>
              <w:right w:val="single" w:sz="4" w:space="0" w:color="auto"/>
            </w:tcBorders>
            <w:shd w:val="clear" w:color="auto" w:fill="FFFFFF"/>
            <w:vAlign w:val="center"/>
          </w:tcPr>
          <w:p w14:paraId="21A09740" w14:textId="77777777" w:rsidR="00C12AD2" w:rsidRPr="00CD7ADE" w:rsidRDefault="00DC12BB"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w:t>
            </w:r>
          </w:p>
          <w:p w14:paraId="28D73F81" w14:textId="77777777" w:rsidR="00DC12BB" w:rsidRPr="00CD7ADE" w:rsidRDefault="00DC12BB"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sprawozdanie z realizacji projektów współpracy</w:t>
            </w:r>
          </w:p>
        </w:tc>
      </w:tr>
      <w:tr w:rsidR="008E06AC" w:rsidRPr="00CD7ADE" w14:paraId="0F090FFA"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28"/>
        </w:trPr>
        <w:tc>
          <w:tcPr>
            <w:tcW w:w="861" w:type="dxa"/>
            <w:tcBorders>
              <w:top w:val="single" w:sz="4" w:space="0" w:color="auto"/>
              <w:left w:val="single" w:sz="4" w:space="0" w:color="auto"/>
            </w:tcBorders>
            <w:shd w:val="clear" w:color="auto" w:fill="FFFFFF"/>
            <w:vAlign w:val="center"/>
          </w:tcPr>
          <w:p w14:paraId="33FFC84D" w14:textId="77777777" w:rsidR="008E06AC" w:rsidRPr="00D039F3" w:rsidRDefault="008E06AC" w:rsidP="00D91264">
            <w:pPr>
              <w:jc w:val="center"/>
              <w:rPr>
                <w:rFonts w:ascii="Calibri" w:eastAsia="Times New Roman" w:hAnsi="Calibri" w:cs="Times New Roman"/>
                <w:strike/>
                <w:color w:val="FF0000"/>
                <w:sz w:val="16"/>
                <w:szCs w:val="16"/>
              </w:rPr>
            </w:pPr>
            <w:r w:rsidRPr="00D039F3">
              <w:rPr>
                <w:rFonts w:ascii="Calibri" w:eastAsia="Times New Roman" w:hAnsi="Calibri" w:cs="Times New Roman"/>
                <w:bCs/>
                <w:strike/>
                <w:color w:val="FF0000"/>
                <w:sz w:val="16"/>
                <w:szCs w:val="16"/>
              </w:rPr>
              <w:t>3.3.1.</w:t>
            </w:r>
          </w:p>
        </w:tc>
        <w:tc>
          <w:tcPr>
            <w:tcW w:w="2693" w:type="dxa"/>
            <w:tcBorders>
              <w:top w:val="single" w:sz="4" w:space="0" w:color="auto"/>
              <w:left w:val="single" w:sz="4" w:space="0" w:color="auto"/>
            </w:tcBorders>
            <w:shd w:val="clear" w:color="auto" w:fill="FFFFFF"/>
            <w:vAlign w:val="center"/>
          </w:tcPr>
          <w:p w14:paraId="76B40DFB" w14:textId="77777777" w:rsidR="008E06AC" w:rsidRPr="00D039F3" w:rsidRDefault="008E06AC"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Wsparcie kampanii edukacyjnych w zakresie ochrony środowiska</w:t>
            </w:r>
          </w:p>
        </w:tc>
        <w:tc>
          <w:tcPr>
            <w:tcW w:w="1418" w:type="dxa"/>
            <w:gridSpan w:val="3"/>
            <w:tcBorders>
              <w:top w:val="single" w:sz="4" w:space="0" w:color="auto"/>
              <w:left w:val="single" w:sz="4" w:space="0" w:color="auto"/>
            </w:tcBorders>
            <w:shd w:val="clear" w:color="auto" w:fill="FFFFFF"/>
            <w:vAlign w:val="center"/>
          </w:tcPr>
          <w:p w14:paraId="7489587B" w14:textId="77777777" w:rsidR="008E06AC" w:rsidRPr="00D039F3" w:rsidRDefault="008E06AC"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mieszkańcy LGD</w:t>
            </w:r>
          </w:p>
        </w:tc>
        <w:tc>
          <w:tcPr>
            <w:tcW w:w="2330" w:type="dxa"/>
            <w:tcBorders>
              <w:top w:val="single" w:sz="4" w:space="0" w:color="auto"/>
              <w:left w:val="single" w:sz="4" w:space="0" w:color="auto"/>
            </w:tcBorders>
            <w:shd w:val="clear" w:color="auto" w:fill="FFFFFF"/>
            <w:vAlign w:val="center"/>
          </w:tcPr>
          <w:p w14:paraId="54146217" w14:textId="77777777" w:rsidR="008E06AC" w:rsidRPr="00D039F3" w:rsidRDefault="00B212B8"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K</w:t>
            </w:r>
            <w:r w:rsidR="008E06AC" w:rsidRPr="00D039F3">
              <w:rPr>
                <w:rFonts w:ascii="Calibri" w:eastAsia="Times New Roman" w:hAnsi="Calibri" w:cs="Times New Roman"/>
                <w:strike/>
                <w:color w:val="FF0000"/>
                <w:sz w:val="16"/>
                <w:szCs w:val="16"/>
              </w:rPr>
              <w:t>onkurs</w:t>
            </w:r>
          </w:p>
          <w:p w14:paraId="2D03EC7D" w14:textId="77777777" w:rsidR="00B212B8" w:rsidRPr="00D039F3" w:rsidRDefault="00B212B8" w:rsidP="006C65DB">
            <w:pPr>
              <w:jc w:val="center"/>
              <w:rPr>
                <w:rFonts w:ascii="Calibri" w:eastAsia="Times New Roman" w:hAnsi="Calibri" w:cs="Times New Roman"/>
                <w:strike/>
                <w:color w:val="FF0000"/>
                <w:sz w:val="16"/>
                <w:szCs w:val="16"/>
              </w:rPr>
            </w:pPr>
            <w:r w:rsidRPr="00D039F3">
              <w:rPr>
                <w:rFonts w:ascii="Calibri" w:hAnsi="Calibri"/>
                <w:strike/>
                <w:color w:val="FF0000"/>
                <w:sz w:val="16"/>
                <w:szCs w:val="16"/>
              </w:rPr>
              <w:t>21000 zł</w:t>
            </w:r>
          </w:p>
        </w:tc>
        <w:tc>
          <w:tcPr>
            <w:tcW w:w="2489" w:type="dxa"/>
            <w:tcBorders>
              <w:top w:val="single" w:sz="4" w:space="0" w:color="auto"/>
              <w:left w:val="single" w:sz="4" w:space="0" w:color="auto"/>
            </w:tcBorders>
            <w:shd w:val="clear" w:color="auto" w:fill="FFFFFF"/>
            <w:vAlign w:val="center"/>
          </w:tcPr>
          <w:p w14:paraId="0A9452FA" w14:textId="77777777" w:rsidR="008E06AC" w:rsidRPr="00D039F3" w:rsidRDefault="008E06AC"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 xml:space="preserve">Liczba kampanii edukacyjnych w zakresie ochrony środowiska </w:t>
            </w:r>
          </w:p>
        </w:tc>
        <w:tc>
          <w:tcPr>
            <w:tcW w:w="923" w:type="dxa"/>
            <w:gridSpan w:val="2"/>
            <w:tcBorders>
              <w:top w:val="single" w:sz="4" w:space="0" w:color="auto"/>
              <w:left w:val="single" w:sz="4" w:space="0" w:color="auto"/>
            </w:tcBorders>
            <w:shd w:val="clear" w:color="auto" w:fill="FFFFFF"/>
            <w:vAlign w:val="center"/>
          </w:tcPr>
          <w:p w14:paraId="773FF2F2" w14:textId="77777777" w:rsidR="008E06AC" w:rsidRPr="00D039F3" w:rsidRDefault="008E06AC"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sztuka</w:t>
            </w:r>
          </w:p>
        </w:tc>
        <w:tc>
          <w:tcPr>
            <w:tcW w:w="1114" w:type="dxa"/>
            <w:gridSpan w:val="2"/>
            <w:tcBorders>
              <w:top w:val="single" w:sz="4" w:space="0" w:color="auto"/>
              <w:left w:val="single" w:sz="4" w:space="0" w:color="auto"/>
            </w:tcBorders>
            <w:shd w:val="clear" w:color="auto" w:fill="FFFFFF"/>
            <w:vAlign w:val="center"/>
          </w:tcPr>
          <w:p w14:paraId="6B581B9B" w14:textId="77777777" w:rsidR="008E06AC" w:rsidRPr="00D039F3" w:rsidRDefault="008E06AC" w:rsidP="006C65DB">
            <w:pPr>
              <w:jc w:val="center"/>
              <w:rPr>
                <w:rFonts w:ascii="Calibri" w:hAnsi="Calibri"/>
                <w:strike/>
                <w:color w:val="FF0000"/>
                <w:sz w:val="16"/>
                <w:szCs w:val="16"/>
              </w:rPr>
            </w:pPr>
            <w:r w:rsidRPr="00D039F3">
              <w:rPr>
                <w:rFonts w:ascii="Calibri" w:hAnsi="Calibri"/>
                <w:strike/>
                <w:color w:val="FF0000"/>
                <w:sz w:val="16"/>
                <w:szCs w:val="16"/>
              </w:rPr>
              <w:t>0</w:t>
            </w:r>
          </w:p>
        </w:tc>
        <w:tc>
          <w:tcPr>
            <w:tcW w:w="922" w:type="dxa"/>
            <w:tcBorders>
              <w:top w:val="single" w:sz="4" w:space="0" w:color="auto"/>
              <w:left w:val="single" w:sz="4" w:space="0" w:color="auto"/>
            </w:tcBorders>
            <w:shd w:val="clear" w:color="auto" w:fill="FFFFFF"/>
            <w:vAlign w:val="center"/>
          </w:tcPr>
          <w:p w14:paraId="2E280684" w14:textId="77777777" w:rsidR="008E06AC" w:rsidRPr="00D039F3" w:rsidRDefault="008E06AC" w:rsidP="006C65DB">
            <w:pPr>
              <w:jc w:val="center"/>
              <w:rPr>
                <w:rFonts w:ascii="Calibri" w:hAnsi="Calibri"/>
                <w:strike/>
                <w:color w:val="FF0000"/>
                <w:sz w:val="16"/>
                <w:szCs w:val="16"/>
              </w:rPr>
            </w:pPr>
            <w:r w:rsidRPr="00D039F3">
              <w:rPr>
                <w:rFonts w:ascii="Calibri" w:hAnsi="Calibri"/>
                <w:strike/>
                <w:color w:val="FF0000"/>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508EBD82" w14:textId="77777777" w:rsidR="008E06AC" w:rsidRPr="00D039F3" w:rsidRDefault="008E06AC"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dokumentacja LGD/sprawozdanie z kampanii</w:t>
            </w:r>
          </w:p>
        </w:tc>
      </w:tr>
      <w:tr w:rsidR="008E06AC" w:rsidRPr="00CD7ADE" w14:paraId="38C344D2"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12"/>
        </w:trPr>
        <w:tc>
          <w:tcPr>
            <w:tcW w:w="861" w:type="dxa"/>
            <w:tcBorders>
              <w:top w:val="single" w:sz="4" w:space="0" w:color="auto"/>
              <w:left w:val="single" w:sz="4" w:space="0" w:color="auto"/>
            </w:tcBorders>
            <w:shd w:val="clear" w:color="auto" w:fill="FFFFFF"/>
            <w:vAlign w:val="center"/>
          </w:tcPr>
          <w:p w14:paraId="69B6A4F0" w14:textId="77777777" w:rsidR="008E06AC" w:rsidRPr="00D039F3" w:rsidRDefault="008E06AC" w:rsidP="00D91264">
            <w:pPr>
              <w:jc w:val="center"/>
              <w:rPr>
                <w:rFonts w:ascii="Calibri" w:eastAsia="Times New Roman" w:hAnsi="Calibri" w:cs="Times New Roman"/>
                <w:strike/>
                <w:color w:val="FF0000"/>
                <w:sz w:val="16"/>
                <w:szCs w:val="16"/>
              </w:rPr>
            </w:pPr>
            <w:r w:rsidRPr="00D039F3">
              <w:rPr>
                <w:rFonts w:ascii="Calibri" w:eastAsia="Times New Roman" w:hAnsi="Calibri" w:cs="Times New Roman"/>
                <w:bCs/>
                <w:strike/>
                <w:color w:val="FF0000"/>
                <w:sz w:val="16"/>
                <w:szCs w:val="16"/>
              </w:rPr>
              <w:t>3.3.2.</w:t>
            </w:r>
          </w:p>
        </w:tc>
        <w:tc>
          <w:tcPr>
            <w:tcW w:w="2693" w:type="dxa"/>
            <w:tcBorders>
              <w:top w:val="single" w:sz="4" w:space="0" w:color="auto"/>
              <w:left w:val="single" w:sz="4" w:space="0" w:color="auto"/>
            </w:tcBorders>
            <w:shd w:val="clear" w:color="auto" w:fill="FFFFFF"/>
            <w:vAlign w:val="center"/>
          </w:tcPr>
          <w:p w14:paraId="1EE27118" w14:textId="77777777" w:rsidR="008E06AC" w:rsidRPr="00D039F3" w:rsidRDefault="008E06AC"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Wsparcie innowacji technologicznych w zakresie rozwoju energetyki - działania edukacyjne</w:t>
            </w:r>
          </w:p>
        </w:tc>
        <w:tc>
          <w:tcPr>
            <w:tcW w:w="1418" w:type="dxa"/>
            <w:gridSpan w:val="3"/>
            <w:tcBorders>
              <w:top w:val="single" w:sz="4" w:space="0" w:color="auto"/>
              <w:left w:val="single" w:sz="4" w:space="0" w:color="auto"/>
            </w:tcBorders>
            <w:shd w:val="clear" w:color="auto" w:fill="FFFFFF"/>
            <w:vAlign w:val="center"/>
          </w:tcPr>
          <w:p w14:paraId="70195A64" w14:textId="77777777" w:rsidR="008E06AC" w:rsidRPr="00D039F3" w:rsidRDefault="008E06AC"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mieszkańcy LGD</w:t>
            </w:r>
          </w:p>
        </w:tc>
        <w:tc>
          <w:tcPr>
            <w:tcW w:w="2330" w:type="dxa"/>
            <w:tcBorders>
              <w:top w:val="single" w:sz="4" w:space="0" w:color="auto"/>
              <w:left w:val="single" w:sz="4" w:space="0" w:color="auto"/>
            </w:tcBorders>
            <w:shd w:val="clear" w:color="auto" w:fill="FFFFFF"/>
            <w:vAlign w:val="center"/>
          </w:tcPr>
          <w:p w14:paraId="17ADA2C5" w14:textId="77777777" w:rsidR="008E06AC" w:rsidRPr="00D039F3" w:rsidRDefault="00B212B8"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K</w:t>
            </w:r>
            <w:r w:rsidR="008E06AC" w:rsidRPr="00D039F3">
              <w:rPr>
                <w:rFonts w:ascii="Calibri" w:eastAsia="Times New Roman" w:hAnsi="Calibri" w:cs="Times New Roman"/>
                <w:strike/>
                <w:color w:val="FF0000"/>
                <w:sz w:val="16"/>
                <w:szCs w:val="16"/>
              </w:rPr>
              <w:t>onkurs</w:t>
            </w:r>
          </w:p>
          <w:p w14:paraId="7B4A1D87" w14:textId="77777777" w:rsidR="00B212B8" w:rsidRPr="00D039F3" w:rsidRDefault="00B212B8" w:rsidP="006C65DB">
            <w:pPr>
              <w:jc w:val="center"/>
              <w:rPr>
                <w:rFonts w:ascii="Calibri" w:eastAsia="Times New Roman" w:hAnsi="Calibri" w:cs="Times New Roman"/>
                <w:strike/>
                <w:color w:val="FF0000"/>
                <w:sz w:val="16"/>
                <w:szCs w:val="16"/>
              </w:rPr>
            </w:pPr>
            <w:r w:rsidRPr="00D039F3">
              <w:rPr>
                <w:rFonts w:ascii="Calibri" w:hAnsi="Calibri"/>
                <w:strike/>
                <w:color w:val="FF0000"/>
                <w:sz w:val="16"/>
                <w:szCs w:val="16"/>
              </w:rPr>
              <w:t>21000 zł</w:t>
            </w:r>
          </w:p>
        </w:tc>
        <w:tc>
          <w:tcPr>
            <w:tcW w:w="2489" w:type="dxa"/>
            <w:tcBorders>
              <w:top w:val="single" w:sz="4" w:space="0" w:color="auto"/>
              <w:left w:val="single" w:sz="4" w:space="0" w:color="auto"/>
            </w:tcBorders>
            <w:shd w:val="clear" w:color="auto" w:fill="FFFFFF"/>
            <w:vAlign w:val="center"/>
          </w:tcPr>
          <w:p w14:paraId="655BCC8F" w14:textId="77777777" w:rsidR="008E06AC" w:rsidRPr="00D039F3" w:rsidRDefault="008E06AC"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Liczba działań edukacyjnych</w:t>
            </w:r>
          </w:p>
          <w:p w14:paraId="0DC3885B" w14:textId="77777777" w:rsidR="008E06AC" w:rsidRPr="00D039F3" w:rsidRDefault="008E06AC"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ukierunkowanych na innowacje technologiczne w zakresie energetyki</w:t>
            </w:r>
          </w:p>
        </w:tc>
        <w:tc>
          <w:tcPr>
            <w:tcW w:w="923" w:type="dxa"/>
            <w:gridSpan w:val="2"/>
            <w:tcBorders>
              <w:top w:val="single" w:sz="4" w:space="0" w:color="auto"/>
              <w:left w:val="single" w:sz="4" w:space="0" w:color="auto"/>
            </w:tcBorders>
            <w:shd w:val="clear" w:color="auto" w:fill="FFFFFF"/>
            <w:vAlign w:val="center"/>
          </w:tcPr>
          <w:p w14:paraId="2152CEF2" w14:textId="77777777" w:rsidR="008E06AC" w:rsidRPr="00D039F3" w:rsidRDefault="008E06AC"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sztuka</w:t>
            </w:r>
          </w:p>
        </w:tc>
        <w:tc>
          <w:tcPr>
            <w:tcW w:w="1114" w:type="dxa"/>
            <w:gridSpan w:val="2"/>
            <w:tcBorders>
              <w:top w:val="single" w:sz="4" w:space="0" w:color="auto"/>
              <w:left w:val="single" w:sz="4" w:space="0" w:color="auto"/>
            </w:tcBorders>
            <w:shd w:val="clear" w:color="auto" w:fill="FFFFFF"/>
            <w:vAlign w:val="center"/>
          </w:tcPr>
          <w:p w14:paraId="00D9E320" w14:textId="77777777" w:rsidR="008E06AC" w:rsidRPr="00D039F3" w:rsidRDefault="008E06AC" w:rsidP="006C65DB">
            <w:pPr>
              <w:jc w:val="center"/>
              <w:rPr>
                <w:rFonts w:ascii="Calibri" w:hAnsi="Calibri"/>
                <w:strike/>
                <w:color w:val="FF0000"/>
                <w:sz w:val="16"/>
                <w:szCs w:val="16"/>
              </w:rPr>
            </w:pPr>
            <w:r w:rsidRPr="00D039F3">
              <w:rPr>
                <w:rFonts w:ascii="Calibri" w:hAnsi="Calibri"/>
                <w:strike/>
                <w:color w:val="FF0000"/>
                <w:sz w:val="16"/>
                <w:szCs w:val="16"/>
              </w:rPr>
              <w:t>0</w:t>
            </w:r>
          </w:p>
        </w:tc>
        <w:tc>
          <w:tcPr>
            <w:tcW w:w="922" w:type="dxa"/>
            <w:tcBorders>
              <w:top w:val="single" w:sz="4" w:space="0" w:color="auto"/>
              <w:left w:val="single" w:sz="4" w:space="0" w:color="auto"/>
            </w:tcBorders>
            <w:shd w:val="clear" w:color="auto" w:fill="FFFFFF"/>
            <w:vAlign w:val="center"/>
          </w:tcPr>
          <w:p w14:paraId="41EAE17F" w14:textId="77777777" w:rsidR="008E06AC" w:rsidRPr="00D039F3" w:rsidRDefault="008E06AC" w:rsidP="006C65DB">
            <w:pPr>
              <w:jc w:val="center"/>
              <w:rPr>
                <w:rFonts w:ascii="Calibri" w:hAnsi="Calibri"/>
                <w:strike/>
                <w:color w:val="FF0000"/>
                <w:sz w:val="16"/>
                <w:szCs w:val="16"/>
              </w:rPr>
            </w:pPr>
            <w:r w:rsidRPr="00D039F3">
              <w:rPr>
                <w:rFonts w:ascii="Calibri" w:hAnsi="Calibri"/>
                <w:strike/>
                <w:color w:val="FF0000"/>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6AD998AE" w14:textId="77777777" w:rsidR="008E06AC" w:rsidRPr="00D039F3" w:rsidRDefault="008E06AC" w:rsidP="006C65DB">
            <w:pPr>
              <w:jc w:val="center"/>
              <w:rPr>
                <w:rFonts w:ascii="Calibri" w:eastAsia="Times New Roman" w:hAnsi="Calibri" w:cs="Times New Roman"/>
                <w:strike/>
                <w:color w:val="FF0000"/>
                <w:sz w:val="16"/>
                <w:szCs w:val="16"/>
              </w:rPr>
            </w:pPr>
            <w:r w:rsidRPr="00D039F3">
              <w:rPr>
                <w:rFonts w:ascii="Calibri" w:eastAsia="Times New Roman" w:hAnsi="Calibri" w:cs="Times New Roman"/>
                <w:strike/>
                <w:color w:val="FF0000"/>
                <w:sz w:val="16"/>
                <w:szCs w:val="16"/>
              </w:rPr>
              <w:t>dokumentacja LGD/sprawozdanie z działania</w:t>
            </w:r>
          </w:p>
        </w:tc>
      </w:tr>
      <w:tr w:rsidR="0053275D" w:rsidRPr="00CD7ADE" w14:paraId="595ECDF8"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5"/>
        </w:trPr>
        <w:tc>
          <w:tcPr>
            <w:tcW w:w="4972" w:type="dxa"/>
            <w:gridSpan w:val="5"/>
            <w:tcBorders>
              <w:top w:val="single" w:sz="4" w:space="0" w:color="auto"/>
              <w:left w:val="single" w:sz="4" w:space="0" w:color="auto"/>
              <w:bottom w:val="single" w:sz="4" w:space="0" w:color="auto"/>
            </w:tcBorders>
            <w:shd w:val="clear" w:color="auto" w:fill="A8D08D"/>
            <w:vAlign w:val="center"/>
          </w:tcPr>
          <w:p w14:paraId="3633FEA3" w14:textId="77777777" w:rsidR="0053275D" w:rsidRPr="00CD7ADE" w:rsidRDefault="0053275D" w:rsidP="00542FC8">
            <w:pPr>
              <w:jc w:val="center"/>
              <w:rPr>
                <w:rFonts w:ascii="Calibri" w:hAnsi="Calibri"/>
                <w:color w:val="auto"/>
                <w:sz w:val="22"/>
                <w:szCs w:val="22"/>
              </w:rPr>
            </w:pPr>
            <w:r w:rsidRPr="00CD7ADE">
              <w:rPr>
                <w:rFonts w:ascii="Calibri" w:eastAsia="Times New Roman" w:hAnsi="Calibri" w:cs="Times New Roman"/>
                <w:bCs/>
                <w:color w:val="auto"/>
                <w:sz w:val="22"/>
                <w:szCs w:val="22"/>
              </w:rPr>
              <w:t>SUMA</w:t>
            </w:r>
          </w:p>
        </w:tc>
        <w:tc>
          <w:tcPr>
            <w:tcW w:w="2330" w:type="dxa"/>
            <w:tcBorders>
              <w:top w:val="single" w:sz="4" w:space="0" w:color="auto"/>
              <w:left w:val="single" w:sz="4" w:space="0" w:color="auto"/>
              <w:bottom w:val="single" w:sz="4" w:space="0" w:color="auto"/>
            </w:tcBorders>
            <w:shd w:val="clear" w:color="auto" w:fill="A8D08D"/>
            <w:vAlign w:val="center"/>
          </w:tcPr>
          <w:p w14:paraId="03BC7E99" w14:textId="4992B486" w:rsidR="0053275D" w:rsidRPr="00CD7ADE" w:rsidRDefault="00C00693" w:rsidP="00542FC8">
            <w:pPr>
              <w:jc w:val="center"/>
              <w:rPr>
                <w:rFonts w:ascii="Calibri" w:hAnsi="Calibri"/>
                <w:color w:val="auto"/>
                <w:sz w:val="22"/>
                <w:szCs w:val="22"/>
              </w:rPr>
            </w:pPr>
            <w:r w:rsidRPr="004C285C">
              <w:rPr>
                <w:rFonts w:ascii="Calibri" w:hAnsi="Calibri"/>
                <w:strike/>
                <w:color w:val="FF0000"/>
                <w:sz w:val="22"/>
                <w:szCs w:val="22"/>
              </w:rPr>
              <w:t>893667,</w:t>
            </w:r>
            <w:r w:rsidRPr="00C453B9">
              <w:rPr>
                <w:rFonts w:ascii="Calibri" w:hAnsi="Calibri"/>
                <w:strike/>
                <w:color w:val="FF0000"/>
                <w:sz w:val="22"/>
                <w:szCs w:val="22"/>
              </w:rPr>
              <w:t>60</w:t>
            </w:r>
            <w:r w:rsidR="004C285C" w:rsidRPr="00C453B9">
              <w:rPr>
                <w:rFonts w:ascii="Calibri" w:hAnsi="Calibri"/>
                <w:color w:val="FF0000"/>
                <w:sz w:val="22"/>
                <w:szCs w:val="22"/>
              </w:rPr>
              <w:t xml:space="preserve"> </w:t>
            </w:r>
            <w:r w:rsidR="00C453B9" w:rsidRPr="00C453B9">
              <w:rPr>
                <w:rFonts w:ascii="Calibri" w:hAnsi="Calibri"/>
                <w:color w:val="FF0000"/>
                <w:sz w:val="22"/>
                <w:szCs w:val="22"/>
              </w:rPr>
              <w:t xml:space="preserve"> 1094169,00</w:t>
            </w:r>
            <w:r w:rsidR="00C453B9" w:rsidRPr="00C453B9">
              <w:rPr>
                <w:rFonts w:ascii="Calibri" w:hAnsi="Calibri"/>
                <w:strike/>
                <w:color w:val="FF0000"/>
                <w:sz w:val="22"/>
                <w:szCs w:val="22"/>
              </w:rPr>
              <w:t xml:space="preserve"> </w:t>
            </w:r>
            <w:r w:rsidR="0053275D" w:rsidRPr="00CD7ADE">
              <w:rPr>
                <w:rFonts w:ascii="Calibri" w:hAnsi="Calibri"/>
                <w:color w:val="auto"/>
                <w:sz w:val="22"/>
                <w:szCs w:val="22"/>
              </w:rPr>
              <w:t>zł</w:t>
            </w:r>
          </w:p>
        </w:tc>
        <w:tc>
          <w:tcPr>
            <w:tcW w:w="8017"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71515CB7" w14:textId="77777777" w:rsidR="0053275D" w:rsidRPr="00CD7ADE" w:rsidRDefault="0053275D" w:rsidP="00542FC8">
            <w:pPr>
              <w:jc w:val="center"/>
              <w:rPr>
                <w:rFonts w:ascii="Calibri" w:hAnsi="Calibri"/>
                <w:color w:val="auto"/>
                <w:sz w:val="22"/>
                <w:szCs w:val="22"/>
              </w:rPr>
            </w:pPr>
          </w:p>
        </w:tc>
      </w:tr>
    </w:tbl>
    <w:p w14:paraId="251075BE" w14:textId="77777777" w:rsidR="00784445" w:rsidRPr="0025171D" w:rsidRDefault="00784445" w:rsidP="00784445">
      <w:pPr>
        <w:rPr>
          <w:rFonts w:ascii="Calibri" w:hAnsi="Calibri"/>
          <w:sz w:val="20"/>
          <w:szCs w:val="20"/>
        </w:rPr>
      </w:pPr>
    </w:p>
    <w:p w14:paraId="0381BAEA" w14:textId="77777777" w:rsidR="00832B73" w:rsidRPr="0025171D" w:rsidRDefault="00832B73" w:rsidP="00784445">
      <w:pPr>
        <w:rPr>
          <w:rFonts w:ascii="Calibri" w:hAnsi="Calibri"/>
          <w:sz w:val="20"/>
          <w:szCs w:val="20"/>
        </w:rPr>
      </w:pPr>
    </w:p>
    <w:p w14:paraId="22EC6206" w14:textId="77777777" w:rsidR="00832B73" w:rsidRPr="0025171D" w:rsidRDefault="00832B73" w:rsidP="00784445">
      <w:pPr>
        <w:rPr>
          <w:rFonts w:ascii="Calibri" w:hAnsi="Calibri"/>
          <w:sz w:val="20"/>
          <w:szCs w:val="20"/>
        </w:rPr>
        <w:sectPr w:rsidR="00832B73" w:rsidRPr="0025171D" w:rsidSect="00215019">
          <w:headerReference w:type="even" r:id="rId56"/>
          <w:headerReference w:type="default" r:id="rId57"/>
          <w:footerReference w:type="even" r:id="rId58"/>
          <w:footerReference w:type="default" r:id="rId59"/>
          <w:headerReference w:type="first" r:id="rId60"/>
          <w:footerReference w:type="first" r:id="rId61"/>
          <w:pgSz w:w="16840" w:h="11900" w:orient="landscape"/>
          <w:pgMar w:top="720" w:right="720" w:bottom="720" w:left="720" w:header="0" w:footer="278" w:gutter="0"/>
          <w:cols w:space="720"/>
          <w:noEndnote/>
          <w:docGrid w:linePitch="360"/>
        </w:sectPr>
      </w:pPr>
    </w:p>
    <w:p w14:paraId="617950CD" w14:textId="77777777" w:rsidR="00784445" w:rsidRPr="0025171D" w:rsidRDefault="00784445" w:rsidP="00784445">
      <w:pPr>
        <w:rPr>
          <w:rFonts w:ascii="Calibri" w:hAnsi="Calibri"/>
          <w:sz w:val="2"/>
          <w:szCs w:val="2"/>
        </w:rPr>
        <w:sectPr w:rsidR="00784445" w:rsidRPr="0025171D">
          <w:type w:val="continuous"/>
          <w:pgSz w:w="16840" w:h="11900" w:orient="landscape"/>
          <w:pgMar w:top="1368" w:right="1340" w:bottom="1223" w:left="1268" w:header="0" w:footer="3" w:gutter="0"/>
          <w:cols w:space="720"/>
          <w:noEndnote/>
          <w:docGrid w:linePitch="360"/>
        </w:sectPr>
      </w:pPr>
    </w:p>
    <w:p w14:paraId="061DB366" w14:textId="77777777" w:rsidR="00784445" w:rsidRPr="0025171D" w:rsidRDefault="00784445" w:rsidP="00784445">
      <w:pPr>
        <w:framePr w:w="14232" w:wrap="notBeside" w:vAnchor="text" w:hAnchor="text" w:xAlign="center" w:y="1"/>
        <w:rPr>
          <w:rFonts w:ascii="Calibri" w:hAnsi="Calibri"/>
          <w:sz w:val="2"/>
          <w:szCs w:val="2"/>
        </w:rPr>
      </w:pPr>
    </w:p>
    <w:p w14:paraId="3C780B40" w14:textId="77777777" w:rsidR="00B02393" w:rsidRPr="0025171D" w:rsidRDefault="00B02393" w:rsidP="00B02393">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4. </w:t>
      </w:r>
    </w:p>
    <w:p w14:paraId="64545CC1" w14:textId="77777777" w:rsidR="00B02393" w:rsidRPr="0025171D" w:rsidRDefault="00B02393" w:rsidP="00B02393">
      <w:pPr>
        <w:pStyle w:val="Teksttreci21"/>
        <w:spacing w:before="0" w:after="0" w:line="240" w:lineRule="auto"/>
        <w:ind w:firstLine="0"/>
        <w:rPr>
          <w:rStyle w:val="Teksttreci250"/>
          <w:rFonts w:ascii="Calibri" w:hAnsi="Calibri"/>
          <w:bCs w:val="0"/>
          <w:sz w:val="22"/>
          <w:szCs w:val="22"/>
        </w:rPr>
      </w:pPr>
      <w:r w:rsidRPr="0025171D">
        <w:rPr>
          <w:rStyle w:val="Teksttreci250"/>
          <w:rFonts w:ascii="Calibri" w:hAnsi="Calibri"/>
          <w:bCs w:val="0"/>
          <w:sz w:val="22"/>
          <w:szCs w:val="22"/>
        </w:rPr>
        <w:t>Upowszechnienie wiedzy o obszarze LGD</w:t>
      </w:r>
    </w:p>
    <w:p w14:paraId="13775565" w14:textId="77777777" w:rsidR="00050BFF" w:rsidRPr="0025171D" w:rsidRDefault="007F0A6B" w:rsidP="00B02393">
      <w:pPr>
        <w:pStyle w:val="Teksttreci21"/>
        <w:spacing w:before="0" w:after="0" w:line="240" w:lineRule="auto"/>
        <w:ind w:firstLine="0"/>
        <w:rPr>
          <w:rFonts w:ascii="Calibri" w:hAnsi="Calibri"/>
          <w:sz w:val="22"/>
          <w:szCs w:val="22"/>
        </w:rPr>
      </w:pPr>
      <w:r w:rsidRPr="0025171D">
        <w:rPr>
          <w:rFonts w:ascii="Calibri" w:hAnsi="Calibri"/>
          <w:sz w:val="22"/>
          <w:szCs w:val="22"/>
        </w:rPr>
        <w:t>Promocja zasobów obszaru LGD w ramach wydarzeń realizowan</w:t>
      </w:r>
      <w:r w:rsidR="001B757B" w:rsidRPr="0025171D">
        <w:rPr>
          <w:rFonts w:ascii="Calibri" w:hAnsi="Calibri"/>
          <w:sz w:val="22"/>
          <w:szCs w:val="22"/>
        </w:rPr>
        <w:t>ych</w:t>
      </w:r>
      <w:r w:rsidRPr="0025171D">
        <w:rPr>
          <w:rFonts w:ascii="Calibri" w:hAnsi="Calibri"/>
          <w:sz w:val="22"/>
          <w:szCs w:val="22"/>
        </w:rPr>
        <w:t xml:space="preserve"> przez instytucje i organizacje pozarządowe </w:t>
      </w:r>
      <w:r w:rsidR="00B20404" w:rsidRPr="0025171D">
        <w:rPr>
          <w:rFonts w:ascii="Calibri" w:hAnsi="Calibri"/>
          <w:sz w:val="22"/>
          <w:szCs w:val="22"/>
        </w:rPr>
        <w:t xml:space="preserve"> poprzez publikacje, festyny, festiwale, </w:t>
      </w:r>
      <w:r w:rsidR="000166C5" w:rsidRPr="008E2DAD">
        <w:rPr>
          <w:rFonts w:ascii="Calibri" w:hAnsi="Calibri"/>
          <w:color w:val="auto"/>
          <w:sz w:val="22"/>
          <w:szCs w:val="22"/>
        </w:rPr>
        <w:t>koncerty,</w:t>
      </w:r>
      <w:r w:rsidR="000166C5">
        <w:rPr>
          <w:rFonts w:ascii="Calibri" w:hAnsi="Calibri"/>
          <w:sz w:val="22"/>
          <w:szCs w:val="22"/>
        </w:rPr>
        <w:t xml:space="preserve"> </w:t>
      </w:r>
      <w:r w:rsidR="00B20404" w:rsidRPr="0025171D">
        <w:rPr>
          <w:rFonts w:ascii="Calibri" w:hAnsi="Calibri"/>
          <w:sz w:val="22"/>
          <w:szCs w:val="22"/>
        </w:rPr>
        <w:t xml:space="preserve">wyposażenie, rajdy i inne wydarzenia o charakterze promocyjnym, kulturalnym, sportowym itp. Inicjatywy te </w:t>
      </w:r>
      <w:r w:rsidRPr="0025171D">
        <w:rPr>
          <w:rFonts w:ascii="Calibri" w:hAnsi="Calibri"/>
          <w:sz w:val="22"/>
          <w:szCs w:val="22"/>
        </w:rPr>
        <w:t>stają się wizytówką obszaru LGD</w:t>
      </w:r>
      <w:r w:rsidR="00B20404" w:rsidRPr="0025171D">
        <w:rPr>
          <w:rFonts w:ascii="Calibri" w:hAnsi="Calibri"/>
          <w:sz w:val="22"/>
          <w:szCs w:val="22"/>
        </w:rPr>
        <w:t>,</w:t>
      </w:r>
      <w:r w:rsidRPr="0025171D">
        <w:rPr>
          <w:rFonts w:ascii="Calibri" w:hAnsi="Calibri"/>
          <w:sz w:val="22"/>
          <w:szCs w:val="22"/>
        </w:rPr>
        <w:t xml:space="preserve"> przyciągając coraz liczniejsze grupy turystów. Przedsięwzięcia w ramach celu</w:t>
      </w:r>
      <w:r w:rsidR="00B20404" w:rsidRPr="0025171D">
        <w:rPr>
          <w:rFonts w:ascii="Calibri" w:hAnsi="Calibri"/>
          <w:sz w:val="22"/>
          <w:szCs w:val="22"/>
        </w:rPr>
        <w:t xml:space="preserve"> 4</w:t>
      </w:r>
      <w:r w:rsidRPr="0025171D">
        <w:rPr>
          <w:rFonts w:ascii="Calibri" w:hAnsi="Calibri"/>
          <w:sz w:val="22"/>
          <w:szCs w:val="22"/>
        </w:rPr>
        <w:t xml:space="preserve"> sprzyjać będą </w:t>
      </w:r>
      <w:r w:rsidR="00B20404" w:rsidRPr="0025171D">
        <w:rPr>
          <w:rFonts w:ascii="Calibri" w:hAnsi="Calibri"/>
          <w:sz w:val="22"/>
          <w:szCs w:val="22"/>
        </w:rPr>
        <w:t xml:space="preserve">także </w:t>
      </w:r>
      <w:r w:rsidRPr="0025171D">
        <w:rPr>
          <w:rFonts w:ascii="Calibri" w:hAnsi="Calibri"/>
          <w:sz w:val="22"/>
          <w:szCs w:val="22"/>
        </w:rPr>
        <w:t xml:space="preserve">integracji między mieszkańcami gmin wchodzących w skład LGD oraz staną się miejscem prezentacji dokonań </w:t>
      </w:r>
      <w:r w:rsidR="00B20404" w:rsidRPr="0025171D">
        <w:rPr>
          <w:rFonts w:ascii="Calibri" w:hAnsi="Calibri"/>
          <w:sz w:val="22"/>
          <w:szCs w:val="22"/>
        </w:rPr>
        <w:t>podmiotów działających w ramach grupy</w:t>
      </w:r>
      <w:r w:rsidRPr="0025171D">
        <w:rPr>
          <w:rFonts w:ascii="Calibri" w:hAnsi="Calibri"/>
          <w:sz w:val="22"/>
          <w:szCs w:val="22"/>
        </w:rPr>
        <w:t>, wyeksponują twórczości lokalnych artystów oraz roz</w:t>
      </w:r>
      <w:r w:rsidR="00B20404" w:rsidRPr="0025171D">
        <w:rPr>
          <w:rFonts w:ascii="Calibri" w:hAnsi="Calibri"/>
          <w:sz w:val="22"/>
          <w:szCs w:val="22"/>
        </w:rPr>
        <w:t xml:space="preserve">propagują walory </w:t>
      </w:r>
      <w:r w:rsidRPr="0025171D">
        <w:rPr>
          <w:rFonts w:ascii="Calibri" w:hAnsi="Calibri"/>
          <w:sz w:val="22"/>
          <w:szCs w:val="22"/>
        </w:rPr>
        <w:t>infrastruktur</w:t>
      </w:r>
      <w:r w:rsidR="00B20404" w:rsidRPr="0025171D">
        <w:rPr>
          <w:rFonts w:ascii="Calibri" w:hAnsi="Calibri"/>
          <w:sz w:val="22"/>
          <w:szCs w:val="22"/>
        </w:rPr>
        <w:t>alne, historyczne i przyrodnicze gmin wchodzących w skład LGD</w:t>
      </w:r>
      <w:r w:rsidR="00DA1FA5" w:rsidRPr="0025171D">
        <w:rPr>
          <w:rFonts w:ascii="Calibri" w:hAnsi="Calibri"/>
          <w:sz w:val="22"/>
          <w:szCs w:val="22"/>
        </w:rPr>
        <w:t>.</w:t>
      </w:r>
    </w:p>
    <w:p w14:paraId="6413D224" w14:textId="77777777" w:rsidR="00B02393" w:rsidRPr="0025171D" w:rsidRDefault="00B02393" w:rsidP="00B02393">
      <w:pPr>
        <w:pStyle w:val="Teksttreci21"/>
        <w:spacing w:before="0" w:after="0" w:line="240" w:lineRule="auto"/>
        <w:ind w:firstLine="0"/>
        <w:rPr>
          <w:rFonts w:ascii="Calibri" w:hAnsi="Calibri"/>
          <w:b/>
          <w:sz w:val="22"/>
          <w:szCs w:val="22"/>
        </w:rPr>
      </w:pPr>
    </w:p>
    <w:p w14:paraId="67718FBC"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4.1 Podniesienie wiedzy na temat historii, kultury, przyrody, kulinariów ochrony środowiska, zmian klimatycznych, ekologii a także innowacji gmin wchodzących w skład LGD </w:t>
      </w:r>
      <w:r w:rsidRPr="0025171D">
        <w:rPr>
          <w:rFonts w:ascii="Calibri" w:hAnsi="Calibri"/>
          <w:sz w:val="22"/>
          <w:szCs w:val="22"/>
        </w:rPr>
        <w:t>poprzez promocję zasobów lokalnych i organizację wydarzeń kulturalnych, wychowawczych, sportowych czy rozrywkowych</w:t>
      </w:r>
    </w:p>
    <w:p w14:paraId="0AA40547"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516B306F" w14:textId="77777777" w:rsidR="00B02393" w:rsidRPr="0025171D" w:rsidRDefault="00B02393" w:rsidP="00B02393">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4.1.1 </w:t>
      </w:r>
      <w:r w:rsidRPr="0025171D">
        <w:rPr>
          <w:rFonts w:ascii="Calibri" w:eastAsia="Palatino Linotype" w:hAnsi="Calibri" w:cs="Palatino Linotype"/>
          <w:sz w:val="22"/>
          <w:szCs w:val="22"/>
        </w:rPr>
        <w:t xml:space="preserve">Organizacja i wspieranie </w:t>
      </w:r>
      <w:r w:rsidRPr="005947EF">
        <w:rPr>
          <w:rFonts w:ascii="Calibri" w:eastAsia="Palatino Linotype" w:hAnsi="Calibri" w:cs="Palatino Linotype"/>
          <w:sz w:val="22"/>
          <w:szCs w:val="22"/>
        </w:rPr>
        <w:t>wydarzeń</w:t>
      </w:r>
      <w:r w:rsidRPr="0025171D">
        <w:rPr>
          <w:rFonts w:ascii="Calibri" w:eastAsia="Palatino Linotype" w:hAnsi="Calibri" w:cs="Palatino Linotype"/>
          <w:sz w:val="22"/>
          <w:szCs w:val="22"/>
        </w:rPr>
        <w:t xml:space="preserve"> kulturalno-rozrywkowych (festiwale, </w:t>
      </w:r>
      <w:r w:rsidR="000166C5" w:rsidRPr="008E2DAD">
        <w:rPr>
          <w:rFonts w:ascii="Calibri" w:hAnsi="Calibri"/>
          <w:color w:val="auto"/>
          <w:sz w:val="22"/>
          <w:szCs w:val="22"/>
        </w:rPr>
        <w:t>koncerty,</w:t>
      </w:r>
      <w:r w:rsidR="000166C5">
        <w:rPr>
          <w:rFonts w:ascii="Calibri" w:hAnsi="Calibri"/>
          <w:color w:val="FF0000"/>
          <w:sz w:val="22"/>
          <w:szCs w:val="22"/>
        </w:rPr>
        <w:t xml:space="preserve"> </w:t>
      </w:r>
      <w:r w:rsidRPr="0025171D">
        <w:rPr>
          <w:rFonts w:ascii="Calibri" w:eastAsia="Palatino Linotype" w:hAnsi="Calibri" w:cs="Palatino Linotype"/>
          <w:sz w:val="22"/>
          <w:szCs w:val="22"/>
        </w:rPr>
        <w:t>festyny, rajdy, warsztaty)</w:t>
      </w:r>
    </w:p>
    <w:p w14:paraId="182E02A5" w14:textId="77777777" w:rsidR="00832B73" w:rsidRPr="0025171D" w:rsidRDefault="00B02393" w:rsidP="00832B73">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4.1.2. </w:t>
      </w:r>
      <w:r w:rsidRPr="0025171D">
        <w:rPr>
          <w:rFonts w:ascii="Calibri" w:eastAsia="Palatino Linotype" w:hAnsi="Calibri" w:cs="Palatino Linotype"/>
          <w:sz w:val="22"/>
          <w:szCs w:val="22"/>
        </w:rPr>
        <w:t>Inicjatywy w zakresie ekspozycji, publikacji i promocji walorów obszaru LGD</w:t>
      </w:r>
    </w:p>
    <w:p w14:paraId="38283222" w14:textId="77777777" w:rsidR="00351D38" w:rsidRPr="0025171D" w:rsidRDefault="00351D38" w:rsidP="00832B73">
      <w:pPr>
        <w:tabs>
          <w:tab w:val="left" w:pos="1118"/>
        </w:tabs>
        <w:jc w:val="both"/>
        <w:rPr>
          <w:rStyle w:val="Teksttreci250"/>
          <w:rFonts w:ascii="Calibri" w:hAnsi="Calibri"/>
          <w:b w:val="0"/>
          <w:bCs w:val="0"/>
          <w:sz w:val="22"/>
          <w:szCs w:val="22"/>
        </w:rPr>
      </w:pPr>
    </w:p>
    <w:p w14:paraId="7918130C" w14:textId="77777777" w:rsidR="00832B73" w:rsidRPr="0025171D" w:rsidRDefault="00832B73" w:rsidP="00832B73">
      <w:pPr>
        <w:pStyle w:val="Teksttreci21"/>
        <w:spacing w:before="0" w:after="0" w:line="240" w:lineRule="auto"/>
        <w:ind w:firstLine="0"/>
        <w:rPr>
          <w:rFonts w:ascii="Calibri" w:hAnsi="Calibri"/>
          <w:b/>
          <w:sz w:val="22"/>
          <w:szCs w:val="22"/>
        </w:rPr>
      </w:pPr>
    </w:p>
    <w:p w14:paraId="2B9FA540" w14:textId="77777777" w:rsidR="008F132C" w:rsidRPr="0025171D" w:rsidRDefault="008F132C" w:rsidP="008F132C">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4</w:t>
      </w:r>
      <w:r w:rsidRPr="0025171D">
        <w:rPr>
          <w:rStyle w:val="PogrubienieTeksttreci211pt"/>
          <w:b w:val="0"/>
        </w:rPr>
        <w:t xml:space="preserve"> odpowiada założeniom działania LEADER, a dokładnie celom:</w:t>
      </w:r>
    </w:p>
    <w:p w14:paraId="269365B0"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7FB0D7D1"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3E5466AF"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46F427DB"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1FA9E60F" w14:textId="77777777" w:rsidR="000166C5" w:rsidRDefault="008F132C" w:rsidP="00351D38">
      <w:pPr>
        <w:jc w:val="both"/>
        <w:rPr>
          <w:rFonts w:ascii="Calibri" w:eastAsia="Times New Roman" w:hAnsi="Calibri" w:cs="Times New Roman"/>
          <w:color w:val="FF0000"/>
          <w:sz w:val="22"/>
          <w:szCs w:val="22"/>
        </w:rPr>
      </w:pPr>
      <w:r w:rsidRPr="0025171D">
        <w:rPr>
          <w:rFonts w:ascii="Calibri" w:eastAsia="Times New Roman" w:hAnsi="Calibri" w:cs="Times New Roman"/>
          <w:sz w:val="22"/>
          <w:szCs w:val="22"/>
        </w:rPr>
        <w:t>- zachowanie dziedzictwa lokalnego (historycznego, kulturowego</w:t>
      </w:r>
      <w:r w:rsidR="00351D38" w:rsidRPr="0025171D">
        <w:rPr>
          <w:rFonts w:ascii="Calibri" w:eastAsia="Times New Roman" w:hAnsi="Calibri" w:cs="Times New Roman"/>
          <w:sz w:val="22"/>
          <w:szCs w:val="22"/>
        </w:rPr>
        <w:t>, przyrodniczego, kulinarnego)</w:t>
      </w:r>
      <w:r w:rsidR="003A5F0A" w:rsidRPr="003A5F0A">
        <w:rPr>
          <w:rFonts w:ascii="Calibri" w:eastAsia="Times New Roman" w:hAnsi="Calibri" w:cs="Times New Roman"/>
          <w:strike/>
          <w:color w:val="FF0000"/>
          <w:sz w:val="22"/>
          <w:szCs w:val="22"/>
        </w:rPr>
        <w:t>.</w:t>
      </w:r>
      <w:r w:rsidR="000166C5">
        <w:rPr>
          <w:rFonts w:ascii="Calibri" w:eastAsia="Times New Roman" w:hAnsi="Calibri" w:cs="Times New Roman"/>
          <w:color w:val="FF0000"/>
          <w:sz w:val="22"/>
          <w:szCs w:val="22"/>
        </w:rPr>
        <w:t>,</w:t>
      </w:r>
    </w:p>
    <w:p w14:paraId="53EB9DB2" w14:textId="77777777" w:rsidR="00832B73" w:rsidRPr="008E2DAD" w:rsidRDefault="000166C5" w:rsidP="00351D38">
      <w:pPr>
        <w:jc w:val="both"/>
        <w:rPr>
          <w:rStyle w:val="PogrubienieTeksttreci211pt"/>
          <w:rFonts w:eastAsia="Times New Roman" w:cs="Times New Roman"/>
          <w:b w:val="0"/>
          <w:bCs w:val="0"/>
          <w:color w:val="auto"/>
        </w:rPr>
      </w:pPr>
      <w:r w:rsidRPr="008E2DAD">
        <w:rPr>
          <w:rFonts w:ascii="Calibri" w:eastAsia="Times New Roman" w:hAnsi="Calibri" w:cs="Times New Roman"/>
          <w:color w:val="auto"/>
          <w:sz w:val="22"/>
          <w:szCs w:val="22"/>
        </w:rPr>
        <w:t>- promowanie obszaru objętego LSR, w tym produktów lub usług lokalnych</w:t>
      </w:r>
      <w:r w:rsidR="00351D38" w:rsidRPr="008E2DAD">
        <w:rPr>
          <w:rFonts w:ascii="Calibri" w:eastAsia="Times New Roman" w:hAnsi="Calibri" w:cs="Times New Roman"/>
          <w:color w:val="auto"/>
          <w:sz w:val="22"/>
          <w:szCs w:val="22"/>
        </w:rPr>
        <w:t>.</w:t>
      </w:r>
    </w:p>
    <w:p w14:paraId="110DA41D"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535D95F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84F361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1DAF8E2"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88AB87C"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CD46AB4"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C0E465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7AAC83D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74AB70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1907" w:h="16839" w:code="9"/>
          <w:pgMar w:top="720" w:right="720" w:bottom="720" w:left="720" w:header="0" w:footer="403" w:gutter="0"/>
          <w:cols w:space="720"/>
          <w:noEndnote/>
          <w:docGrid w:linePitch="360"/>
        </w:sectPr>
      </w:pPr>
    </w:p>
    <w:tbl>
      <w:tblPr>
        <w:tblW w:w="14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1642"/>
        <w:gridCol w:w="2198"/>
        <w:gridCol w:w="1214"/>
        <w:gridCol w:w="1114"/>
        <w:gridCol w:w="922"/>
        <w:gridCol w:w="1483"/>
      </w:tblGrid>
      <w:tr w:rsidR="006C65DB" w:rsidRPr="0025171D" w14:paraId="06EC13D9" w14:textId="77777777" w:rsidTr="00867BF3">
        <w:trPr>
          <w:trHeight w:hRule="exact" w:val="301"/>
          <w:jc w:val="center"/>
        </w:trPr>
        <w:tc>
          <w:tcPr>
            <w:tcW w:w="1277" w:type="dxa"/>
            <w:shd w:val="clear" w:color="auto" w:fill="8EAADB"/>
          </w:tcPr>
          <w:p w14:paraId="185C855A"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4.0</w:t>
            </w:r>
          </w:p>
        </w:tc>
        <w:tc>
          <w:tcPr>
            <w:tcW w:w="2717" w:type="dxa"/>
            <w:shd w:val="clear" w:color="auto" w:fill="8EAADB"/>
          </w:tcPr>
          <w:p w14:paraId="3074803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4</w:t>
            </w:r>
          </w:p>
        </w:tc>
        <w:tc>
          <w:tcPr>
            <w:tcW w:w="10239" w:type="dxa"/>
            <w:gridSpan w:val="7"/>
            <w:shd w:val="clear" w:color="auto" w:fill="8EAADB"/>
          </w:tcPr>
          <w:p w14:paraId="0066E85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r>
      <w:tr w:rsidR="006C65DB" w:rsidRPr="0025171D" w14:paraId="22FC9D4B" w14:textId="77777777" w:rsidTr="00867BF3">
        <w:trPr>
          <w:trHeight w:hRule="exact" w:val="561"/>
          <w:jc w:val="center"/>
        </w:trPr>
        <w:tc>
          <w:tcPr>
            <w:tcW w:w="1277" w:type="dxa"/>
            <w:shd w:val="clear" w:color="auto" w:fill="FFE599"/>
          </w:tcPr>
          <w:p w14:paraId="29C20ED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4.1</w:t>
            </w:r>
          </w:p>
        </w:tc>
        <w:tc>
          <w:tcPr>
            <w:tcW w:w="2717" w:type="dxa"/>
            <w:shd w:val="clear" w:color="auto" w:fill="FFE599"/>
          </w:tcPr>
          <w:p w14:paraId="14BF96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14:paraId="14F20027" w14:textId="77777777" w:rsidR="006C65DB" w:rsidRPr="0025171D" w:rsidRDefault="00B7191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r>
      <w:tr w:rsidR="006C65DB" w:rsidRPr="0025171D" w14:paraId="25C1F5E9" w14:textId="77777777" w:rsidTr="00867BF3">
        <w:trPr>
          <w:trHeight w:hRule="exact" w:val="710"/>
          <w:jc w:val="center"/>
        </w:trPr>
        <w:tc>
          <w:tcPr>
            <w:tcW w:w="7302" w:type="dxa"/>
            <w:gridSpan w:val="4"/>
            <w:shd w:val="clear" w:color="auto" w:fill="8EAADB"/>
          </w:tcPr>
          <w:p w14:paraId="502AFC28"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14:paraId="1C186B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6FE7A59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4C942B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58122A3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14:paraId="4BEB87B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4FBD9D02" w14:textId="77777777" w:rsidTr="00F11C36">
        <w:trPr>
          <w:trHeight w:hRule="exact" w:val="1556"/>
          <w:jc w:val="center"/>
        </w:trPr>
        <w:tc>
          <w:tcPr>
            <w:tcW w:w="1277" w:type="dxa"/>
            <w:shd w:val="clear" w:color="auto" w:fill="FFFFFF"/>
          </w:tcPr>
          <w:p w14:paraId="1D03A63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W4.0</w:t>
            </w:r>
          </w:p>
        </w:tc>
        <w:tc>
          <w:tcPr>
            <w:tcW w:w="2717" w:type="dxa"/>
            <w:shd w:val="clear" w:color="auto" w:fill="FFFFFF"/>
          </w:tcPr>
          <w:p w14:paraId="300D4DA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c>
          <w:tcPr>
            <w:tcW w:w="3308" w:type="dxa"/>
            <w:gridSpan w:val="2"/>
            <w:shd w:val="clear" w:color="auto" w:fill="FFFFFF"/>
          </w:tcPr>
          <w:p w14:paraId="0968AAD5" w14:textId="77777777" w:rsidR="006C65DB" w:rsidRPr="0025171D" w:rsidRDefault="006C65DB" w:rsidP="006C65DB">
            <w:pPr>
              <w:jc w:val="both"/>
              <w:rPr>
                <w:rFonts w:ascii="Calibri" w:eastAsia="Times New Roman" w:hAnsi="Calibri" w:cs="Times New Roman"/>
                <w:sz w:val="16"/>
                <w:szCs w:val="16"/>
                <w:highlight w:val="yellow"/>
              </w:rPr>
            </w:pPr>
            <w:r w:rsidRPr="0025171D">
              <w:rPr>
                <w:rFonts w:ascii="Calibri" w:eastAsia="Times New Roman" w:hAnsi="Calibri" w:cs="Times New Roman"/>
                <w:sz w:val="16"/>
                <w:szCs w:val="16"/>
              </w:rPr>
              <w:t>Liczba zorganizowanych imprez</w:t>
            </w:r>
            <w:r w:rsidR="00015B49" w:rsidRPr="0025171D">
              <w:rPr>
                <w:rFonts w:ascii="Calibri" w:eastAsia="Times New Roman" w:hAnsi="Calibri" w:cs="Times New Roman"/>
                <w:sz w:val="16"/>
                <w:szCs w:val="16"/>
              </w:rPr>
              <w:t xml:space="preserve"> kulturalnych</w:t>
            </w:r>
            <w:r w:rsidRPr="0025171D">
              <w:rPr>
                <w:rFonts w:ascii="Calibri" w:eastAsia="Times New Roman" w:hAnsi="Calibri" w:cs="Times New Roman"/>
                <w:sz w:val="16"/>
                <w:szCs w:val="16"/>
              </w:rPr>
              <w:t>;</w:t>
            </w:r>
          </w:p>
          <w:p w14:paraId="0F6E5279" w14:textId="6320ED84" w:rsidR="006C65DB"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uczestników organizowanych imprez</w:t>
            </w:r>
          </w:p>
          <w:p w14:paraId="0144B9D2" w14:textId="28057F44" w:rsidR="001161F9" w:rsidRPr="001161F9" w:rsidRDefault="001161F9" w:rsidP="006C65DB">
            <w:pPr>
              <w:jc w:val="both"/>
              <w:rPr>
                <w:rFonts w:ascii="Calibri" w:eastAsia="Times New Roman" w:hAnsi="Calibri" w:cs="Times New Roman"/>
                <w:color w:val="FF0000"/>
                <w:sz w:val="16"/>
                <w:szCs w:val="16"/>
              </w:rPr>
            </w:pPr>
            <w:r w:rsidRPr="001161F9">
              <w:rPr>
                <w:rFonts w:ascii="Calibri" w:eastAsia="Times New Roman" w:hAnsi="Calibri" w:cs="Times New Roman"/>
                <w:color w:val="FF0000"/>
                <w:sz w:val="16"/>
                <w:szCs w:val="16"/>
              </w:rPr>
              <w:t>Liczba uczestników działań prośrodowiskowych</w:t>
            </w:r>
          </w:p>
          <w:p w14:paraId="165E9C10" w14:textId="77777777" w:rsidR="006C65DB" w:rsidRPr="0025171D" w:rsidRDefault="006C65DB" w:rsidP="006C65DB">
            <w:pPr>
              <w:jc w:val="both"/>
              <w:rPr>
                <w:rFonts w:ascii="Calibri" w:eastAsia="Times New Roman" w:hAnsi="Calibri" w:cs="Times New Roman"/>
                <w:sz w:val="16"/>
                <w:szCs w:val="16"/>
              </w:rPr>
            </w:pPr>
          </w:p>
          <w:p w14:paraId="5AFFE725" w14:textId="77777777" w:rsidR="001161F9" w:rsidRDefault="001161F9" w:rsidP="006C65DB">
            <w:pPr>
              <w:jc w:val="both"/>
              <w:rPr>
                <w:rFonts w:ascii="Calibri" w:eastAsia="Times New Roman" w:hAnsi="Calibri" w:cs="Times New Roman"/>
                <w:sz w:val="16"/>
                <w:szCs w:val="16"/>
              </w:rPr>
            </w:pPr>
          </w:p>
          <w:p w14:paraId="66F657E9" w14:textId="77777777" w:rsidR="001161F9" w:rsidRDefault="001161F9" w:rsidP="006C65DB">
            <w:pPr>
              <w:jc w:val="both"/>
              <w:rPr>
                <w:rFonts w:ascii="Calibri" w:eastAsia="Times New Roman" w:hAnsi="Calibri" w:cs="Times New Roman"/>
                <w:sz w:val="16"/>
                <w:szCs w:val="16"/>
              </w:rPr>
            </w:pPr>
          </w:p>
          <w:p w14:paraId="4695DCD1" w14:textId="13977092"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Subiektywna ocena wzrostu wiedzy o obszarze LGD</w:t>
            </w:r>
          </w:p>
        </w:tc>
        <w:tc>
          <w:tcPr>
            <w:tcW w:w="2198" w:type="dxa"/>
            <w:shd w:val="clear" w:color="auto" w:fill="FFFFFF"/>
          </w:tcPr>
          <w:p w14:paraId="7E4510F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3AA7F7A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58D445CA" w14:textId="3F2856B8" w:rsidR="006C65DB" w:rsidRPr="001403A4" w:rsidRDefault="001403A4" w:rsidP="006C65DB">
            <w:pPr>
              <w:jc w:val="both"/>
              <w:rPr>
                <w:rFonts w:ascii="Calibri" w:eastAsia="Times New Roman" w:hAnsi="Calibri" w:cs="Times New Roman"/>
                <w:color w:val="FF0000"/>
                <w:sz w:val="16"/>
                <w:szCs w:val="16"/>
              </w:rPr>
            </w:pPr>
            <w:r w:rsidRPr="001403A4">
              <w:rPr>
                <w:rFonts w:ascii="Calibri" w:eastAsia="Times New Roman" w:hAnsi="Calibri" w:cs="Times New Roman"/>
                <w:color w:val="FF0000"/>
                <w:sz w:val="16"/>
                <w:szCs w:val="16"/>
              </w:rPr>
              <w:t>osoba</w:t>
            </w:r>
          </w:p>
          <w:p w14:paraId="6DE66740" w14:textId="77777777" w:rsidR="001161F9" w:rsidRDefault="001161F9" w:rsidP="006C65DB">
            <w:pPr>
              <w:jc w:val="both"/>
              <w:rPr>
                <w:rFonts w:ascii="Calibri" w:eastAsia="Times New Roman" w:hAnsi="Calibri" w:cs="Times New Roman"/>
                <w:sz w:val="16"/>
                <w:szCs w:val="16"/>
              </w:rPr>
            </w:pPr>
          </w:p>
          <w:p w14:paraId="07FA018C" w14:textId="77777777" w:rsidR="001161F9" w:rsidRDefault="001161F9" w:rsidP="006C65DB">
            <w:pPr>
              <w:jc w:val="both"/>
              <w:rPr>
                <w:rFonts w:ascii="Calibri" w:eastAsia="Times New Roman" w:hAnsi="Calibri" w:cs="Times New Roman"/>
                <w:sz w:val="16"/>
                <w:szCs w:val="16"/>
              </w:rPr>
            </w:pPr>
          </w:p>
          <w:p w14:paraId="0E0EB2F0" w14:textId="77777777" w:rsidR="001161F9" w:rsidRDefault="001161F9" w:rsidP="006C65DB">
            <w:pPr>
              <w:jc w:val="both"/>
              <w:rPr>
                <w:rFonts w:ascii="Calibri" w:eastAsia="Times New Roman" w:hAnsi="Calibri" w:cs="Times New Roman"/>
                <w:sz w:val="16"/>
                <w:szCs w:val="16"/>
              </w:rPr>
            </w:pPr>
          </w:p>
          <w:p w14:paraId="62862FD8" w14:textId="1D1A1E72"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214" w:type="dxa"/>
            <w:shd w:val="clear" w:color="auto" w:fill="FFFFFF"/>
            <w:vAlign w:val="center"/>
          </w:tcPr>
          <w:p w14:paraId="50E66D06" w14:textId="77777777" w:rsidR="006C65DB" w:rsidRPr="0025171D" w:rsidRDefault="00015B49"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545</w:t>
            </w:r>
          </w:p>
          <w:p w14:paraId="32F16D2D" w14:textId="77777777" w:rsidR="006C65DB" w:rsidRPr="0025171D" w:rsidRDefault="00015B49"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91703</w:t>
            </w:r>
          </w:p>
          <w:p w14:paraId="72F623B2" w14:textId="75F00AEC" w:rsidR="006C65DB" w:rsidRPr="001161F9" w:rsidRDefault="001161F9" w:rsidP="006C65DB">
            <w:pPr>
              <w:jc w:val="center"/>
              <w:rPr>
                <w:rFonts w:ascii="Calibri" w:eastAsia="Times New Roman" w:hAnsi="Calibri" w:cs="Times New Roman"/>
                <w:color w:val="FF0000"/>
                <w:sz w:val="16"/>
                <w:szCs w:val="16"/>
              </w:rPr>
            </w:pPr>
            <w:r w:rsidRPr="001161F9">
              <w:rPr>
                <w:rFonts w:ascii="Calibri" w:eastAsia="Times New Roman" w:hAnsi="Calibri" w:cs="Times New Roman"/>
                <w:color w:val="FF0000"/>
                <w:sz w:val="16"/>
                <w:szCs w:val="16"/>
              </w:rPr>
              <w:t>0</w:t>
            </w:r>
          </w:p>
          <w:p w14:paraId="697087FC" w14:textId="77777777" w:rsidR="001161F9" w:rsidRDefault="001161F9" w:rsidP="006C65DB">
            <w:pPr>
              <w:jc w:val="center"/>
              <w:rPr>
                <w:rFonts w:ascii="Calibri" w:eastAsia="Times New Roman" w:hAnsi="Calibri" w:cs="Times New Roman"/>
                <w:sz w:val="16"/>
                <w:szCs w:val="16"/>
              </w:rPr>
            </w:pPr>
          </w:p>
          <w:p w14:paraId="171C40C4" w14:textId="77777777" w:rsidR="001161F9" w:rsidRDefault="001161F9" w:rsidP="006C65DB">
            <w:pPr>
              <w:jc w:val="center"/>
              <w:rPr>
                <w:rFonts w:ascii="Calibri" w:eastAsia="Times New Roman" w:hAnsi="Calibri" w:cs="Times New Roman"/>
                <w:sz w:val="16"/>
                <w:szCs w:val="16"/>
              </w:rPr>
            </w:pPr>
          </w:p>
          <w:p w14:paraId="7C2FE4D9" w14:textId="77777777" w:rsidR="001161F9" w:rsidRDefault="001161F9" w:rsidP="006C65DB">
            <w:pPr>
              <w:jc w:val="center"/>
              <w:rPr>
                <w:rFonts w:ascii="Calibri" w:eastAsia="Times New Roman" w:hAnsi="Calibri" w:cs="Times New Roman"/>
                <w:sz w:val="16"/>
                <w:szCs w:val="16"/>
              </w:rPr>
            </w:pPr>
          </w:p>
          <w:p w14:paraId="67C46763" w14:textId="31ED6B08"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74BF2764" w14:textId="77777777" w:rsidR="006C65DB" w:rsidRPr="0025171D" w:rsidRDefault="006C65DB" w:rsidP="006C65DB">
            <w:pPr>
              <w:jc w:val="center"/>
              <w:rPr>
                <w:rFonts w:ascii="Calibri" w:eastAsia="Times New Roman" w:hAnsi="Calibri" w:cs="Times New Roman"/>
                <w:sz w:val="16"/>
                <w:szCs w:val="16"/>
              </w:rPr>
            </w:pPr>
          </w:p>
          <w:p w14:paraId="64570CC7" w14:textId="77777777" w:rsidR="006C65DB" w:rsidRPr="0025171D" w:rsidRDefault="006C65DB" w:rsidP="006C65DB">
            <w:pPr>
              <w:jc w:val="center"/>
              <w:rPr>
                <w:rFonts w:ascii="Calibri" w:eastAsia="Times New Roman" w:hAnsi="Calibri" w:cs="Times New Roman"/>
                <w:sz w:val="16"/>
                <w:szCs w:val="16"/>
              </w:rPr>
            </w:pPr>
          </w:p>
          <w:p w14:paraId="7A922C65" w14:textId="77777777" w:rsidR="006C65DB" w:rsidRPr="0025171D" w:rsidRDefault="006C65DB" w:rsidP="006C65DB">
            <w:pPr>
              <w:jc w:val="center"/>
              <w:rPr>
                <w:rFonts w:ascii="Calibri" w:eastAsia="Times New Roman" w:hAnsi="Calibri" w:cs="Times New Roman"/>
                <w:sz w:val="16"/>
                <w:szCs w:val="16"/>
              </w:rPr>
            </w:pPr>
          </w:p>
          <w:p w14:paraId="54BE136E" w14:textId="77777777"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14:paraId="1AFC3CCD" w14:textId="77777777" w:rsidR="006C65DB" w:rsidRPr="0025171D" w:rsidRDefault="00A63ECD" w:rsidP="006C65DB">
            <w:pPr>
              <w:jc w:val="center"/>
              <w:rPr>
                <w:rFonts w:ascii="Calibri" w:hAnsi="Calibri"/>
                <w:sz w:val="16"/>
                <w:szCs w:val="16"/>
              </w:rPr>
            </w:pPr>
            <w:r w:rsidRPr="0025171D">
              <w:rPr>
                <w:rFonts w:ascii="Calibri" w:hAnsi="Calibri"/>
                <w:sz w:val="16"/>
                <w:szCs w:val="16"/>
              </w:rPr>
              <w:t>570</w:t>
            </w:r>
          </w:p>
          <w:p w14:paraId="59B55625" w14:textId="77777777" w:rsidR="00A63ECD" w:rsidRPr="0025171D" w:rsidRDefault="00A63ECD" w:rsidP="006C65DB">
            <w:pPr>
              <w:jc w:val="center"/>
              <w:rPr>
                <w:rFonts w:ascii="Calibri" w:hAnsi="Calibri"/>
                <w:sz w:val="16"/>
                <w:szCs w:val="16"/>
              </w:rPr>
            </w:pPr>
            <w:r w:rsidRPr="0025171D">
              <w:rPr>
                <w:rFonts w:ascii="Calibri" w:hAnsi="Calibri"/>
                <w:sz w:val="16"/>
                <w:szCs w:val="16"/>
              </w:rPr>
              <w:t>93000</w:t>
            </w:r>
          </w:p>
          <w:p w14:paraId="1CB6A2D5" w14:textId="1457BDDB" w:rsidR="00A63ECD" w:rsidRPr="001161F9" w:rsidRDefault="001161F9" w:rsidP="006C65DB">
            <w:pPr>
              <w:jc w:val="center"/>
              <w:rPr>
                <w:rFonts w:ascii="Calibri" w:hAnsi="Calibri"/>
                <w:color w:val="FF0000"/>
                <w:sz w:val="16"/>
                <w:szCs w:val="16"/>
              </w:rPr>
            </w:pPr>
            <w:r w:rsidRPr="001161F9">
              <w:rPr>
                <w:rFonts w:ascii="Calibri" w:hAnsi="Calibri"/>
                <w:color w:val="FF0000"/>
                <w:sz w:val="16"/>
                <w:szCs w:val="16"/>
              </w:rPr>
              <w:t>1200</w:t>
            </w:r>
          </w:p>
          <w:p w14:paraId="35B39B0C" w14:textId="77777777" w:rsidR="001161F9" w:rsidRDefault="001161F9" w:rsidP="006C65DB">
            <w:pPr>
              <w:jc w:val="center"/>
              <w:rPr>
                <w:rFonts w:ascii="Calibri" w:hAnsi="Calibri"/>
                <w:sz w:val="16"/>
                <w:szCs w:val="16"/>
              </w:rPr>
            </w:pPr>
          </w:p>
          <w:p w14:paraId="056D0C78" w14:textId="77777777" w:rsidR="001161F9" w:rsidRDefault="001161F9" w:rsidP="006C65DB">
            <w:pPr>
              <w:jc w:val="center"/>
              <w:rPr>
                <w:rFonts w:ascii="Calibri" w:hAnsi="Calibri"/>
                <w:sz w:val="16"/>
                <w:szCs w:val="16"/>
              </w:rPr>
            </w:pPr>
          </w:p>
          <w:p w14:paraId="3C13DE6D" w14:textId="77777777" w:rsidR="001161F9" w:rsidRDefault="001161F9" w:rsidP="006C65DB">
            <w:pPr>
              <w:jc w:val="center"/>
              <w:rPr>
                <w:rFonts w:ascii="Calibri" w:hAnsi="Calibri"/>
                <w:sz w:val="16"/>
                <w:szCs w:val="16"/>
              </w:rPr>
            </w:pPr>
          </w:p>
          <w:p w14:paraId="2591939B" w14:textId="43840DD8" w:rsidR="00A63ECD" w:rsidRPr="0025171D" w:rsidRDefault="00A63ECD" w:rsidP="006C65DB">
            <w:pPr>
              <w:jc w:val="center"/>
              <w:rPr>
                <w:rFonts w:ascii="Calibri" w:hAnsi="Calibri"/>
                <w:sz w:val="16"/>
                <w:szCs w:val="16"/>
              </w:rPr>
            </w:pPr>
            <w:r w:rsidRPr="0025171D">
              <w:rPr>
                <w:rFonts w:ascii="Calibri" w:hAnsi="Calibri"/>
                <w:sz w:val="16"/>
                <w:szCs w:val="16"/>
              </w:rPr>
              <w:t>15</w:t>
            </w:r>
          </w:p>
          <w:p w14:paraId="5CD86D0F" w14:textId="77777777" w:rsidR="00A63ECD" w:rsidRPr="0025171D" w:rsidRDefault="00A63ECD" w:rsidP="006C65DB">
            <w:pPr>
              <w:jc w:val="center"/>
              <w:rPr>
                <w:rFonts w:ascii="Calibri" w:hAnsi="Calibri"/>
                <w:sz w:val="16"/>
                <w:szCs w:val="16"/>
              </w:rPr>
            </w:pPr>
          </w:p>
          <w:p w14:paraId="75DCCAC9" w14:textId="77777777" w:rsidR="00A63ECD" w:rsidRPr="0025171D" w:rsidRDefault="00A63ECD" w:rsidP="006C65DB">
            <w:pPr>
              <w:jc w:val="center"/>
              <w:rPr>
                <w:rFonts w:ascii="Calibri" w:hAnsi="Calibri"/>
                <w:sz w:val="16"/>
                <w:szCs w:val="16"/>
              </w:rPr>
            </w:pPr>
          </w:p>
          <w:p w14:paraId="325C8844" w14:textId="77777777" w:rsidR="00A63ECD" w:rsidRPr="0025171D" w:rsidRDefault="00A63ECD" w:rsidP="006C65DB">
            <w:pPr>
              <w:jc w:val="center"/>
              <w:rPr>
                <w:rFonts w:ascii="Calibri" w:hAnsi="Calibri"/>
                <w:sz w:val="16"/>
                <w:szCs w:val="16"/>
              </w:rPr>
            </w:pPr>
          </w:p>
          <w:p w14:paraId="22E46D4D" w14:textId="77777777" w:rsidR="00A63ECD" w:rsidRPr="0025171D" w:rsidRDefault="00A63ECD" w:rsidP="006C65DB">
            <w:pPr>
              <w:jc w:val="center"/>
              <w:rPr>
                <w:rFonts w:ascii="Calibri" w:hAnsi="Calibri"/>
                <w:sz w:val="16"/>
                <w:szCs w:val="16"/>
              </w:rPr>
            </w:pPr>
          </w:p>
          <w:p w14:paraId="3041D939" w14:textId="77777777" w:rsidR="00A63ECD" w:rsidRPr="0025171D" w:rsidRDefault="00A63ECD" w:rsidP="006C65DB">
            <w:pPr>
              <w:jc w:val="center"/>
              <w:rPr>
                <w:rFonts w:ascii="Calibri" w:hAnsi="Calibri"/>
                <w:sz w:val="16"/>
                <w:szCs w:val="16"/>
              </w:rPr>
            </w:pPr>
          </w:p>
          <w:p w14:paraId="693726A9" w14:textId="77777777" w:rsidR="00A63ECD" w:rsidRPr="0025171D" w:rsidRDefault="00A63ECD" w:rsidP="006C65DB">
            <w:pPr>
              <w:jc w:val="center"/>
              <w:rPr>
                <w:rFonts w:ascii="Calibri" w:hAnsi="Calibri"/>
                <w:sz w:val="16"/>
                <w:szCs w:val="16"/>
              </w:rPr>
            </w:pPr>
          </w:p>
        </w:tc>
        <w:tc>
          <w:tcPr>
            <w:tcW w:w="2405" w:type="dxa"/>
            <w:gridSpan w:val="2"/>
            <w:shd w:val="clear" w:color="auto" w:fill="FFFFFF"/>
          </w:tcPr>
          <w:p w14:paraId="03D32220" w14:textId="77777777"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14:paraId="55D0DB59" w14:textId="3701553B" w:rsidR="006C65DB" w:rsidRPr="001161F9" w:rsidRDefault="001161F9" w:rsidP="006C65DB">
            <w:pPr>
              <w:rPr>
                <w:rFonts w:ascii="Calibri" w:eastAsia="Times New Roman" w:hAnsi="Calibri" w:cs="Times New Roman"/>
                <w:bCs/>
                <w:color w:val="FF0000"/>
                <w:sz w:val="16"/>
                <w:szCs w:val="16"/>
              </w:rPr>
            </w:pPr>
            <w:r w:rsidRPr="001161F9">
              <w:rPr>
                <w:rFonts w:ascii="Calibri" w:eastAsia="Times New Roman" w:hAnsi="Calibri" w:cs="Times New Roman"/>
                <w:bCs/>
                <w:color w:val="FF0000"/>
                <w:sz w:val="16"/>
                <w:szCs w:val="16"/>
              </w:rPr>
              <w:t xml:space="preserve">Numerowane wejściówki na każdy koncert oddzielnie </w:t>
            </w:r>
            <w:r w:rsidRPr="00F11C36">
              <w:rPr>
                <w:rFonts w:ascii="Calibri" w:eastAsia="Times New Roman" w:hAnsi="Calibri" w:cs="Times New Roman"/>
                <w:bCs/>
                <w:strike/>
                <w:color w:val="FF0000"/>
                <w:sz w:val="16"/>
                <w:szCs w:val="16"/>
              </w:rPr>
              <w:t>, które wykażą dokładna liczbę uczestników wydarzenia.</w:t>
            </w:r>
            <w:r w:rsidRPr="001161F9">
              <w:rPr>
                <w:rFonts w:ascii="Calibri" w:eastAsia="Times New Roman" w:hAnsi="Calibri" w:cs="Times New Roman"/>
                <w:bCs/>
                <w:color w:val="FF0000"/>
                <w:sz w:val="16"/>
                <w:szCs w:val="16"/>
              </w:rPr>
              <w:t xml:space="preserve"> </w:t>
            </w:r>
          </w:p>
          <w:p w14:paraId="324C6C46" w14:textId="756F9D4C" w:rsidR="001161F9" w:rsidRDefault="001161F9" w:rsidP="006C65DB">
            <w:pPr>
              <w:rPr>
                <w:rFonts w:ascii="Calibri" w:eastAsia="Times New Roman" w:hAnsi="Calibri" w:cs="Times New Roman"/>
                <w:bCs/>
                <w:sz w:val="16"/>
                <w:szCs w:val="16"/>
              </w:rPr>
            </w:pPr>
            <w:r>
              <w:rPr>
                <w:rFonts w:ascii="Calibri" w:eastAsia="Times New Roman" w:hAnsi="Calibri" w:cs="Times New Roman"/>
                <w:bCs/>
                <w:sz w:val="16"/>
                <w:szCs w:val="16"/>
              </w:rPr>
              <w:t>Beneficjent/badanie ankietowe dotyczące wiedzy o obszarze LG</w:t>
            </w:r>
          </w:p>
          <w:p w14:paraId="6541865E" w14:textId="1DCCBC30" w:rsidR="001161F9" w:rsidRDefault="001161F9" w:rsidP="006C65DB">
            <w:pPr>
              <w:rPr>
                <w:rFonts w:ascii="Calibri" w:eastAsia="Times New Roman" w:hAnsi="Calibri" w:cs="Times New Roman"/>
                <w:bCs/>
                <w:sz w:val="16"/>
                <w:szCs w:val="16"/>
              </w:rPr>
            </w:pPr>
          </w:p>
          <w:p w14:paraId="525C3076" w14:textId="35BC1375" w:rsidR="001161F9" w:rsidRDefault="001161F9" w:rsidP="006C65DB">
            <w:pPr>
              <w:rPr>
                <w:rFonts w:ascii="Calibri" w:eastAsia="Times New Roman" w:hAnsi="Calibri" w:cs="Times New Roman"/>
                <w:bCs/>
                <w:sz w:val="16"/>
                <w:szCs w:val="16"/>
              </w:rPr>
            </w:pPr>
          </w:p>
          <w:p w14:paraId="0B433B43" w14:textId="77777777" w:rsidR="001161F9" w:rsidRPr="0025171D" w:rsidRDefault="001161F9" w:rsidP="006C65DB">
            <w:pPr>
              <w:rPr>
                <w:rFonts w:ascii="Calibri" w:eastAsia="Times New Roman" w:hAnsi="Calibri" w:cs="Times New Roman"/>
                <w:bCs/>
                <w:sz w:val="16"/>
                <w:szCs w:val="16"/>
              </w:rPr>
            </w:pPr>
          </w:p>
          <w:p w14:paraId="487BC83D"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dotyczące wiedzy o obszarze LGD</w:t>
            </w:r>
          </w:p>
        </w:tc>
      </w:tr>
      <w:tr w:rsidR="006C65DB" w:rsidRPr="0025171D" w14:paraId="3B5FBCA2" w14:textId="77777777" w:rsidTr="00867BF3">
        <w:trPr>
          <w:trHeight w:hRule="exact" w:val="569"/>
          <w:jc w:val="center"/>
        </w:trPr>
        <w:tc>
          <w:tcPr>
            <w:tcW w:w="7302" w:type="dxa"/>
            <w:gridSpan w:val="4"/>
            <w:shd w:val="clear" w:color="auto" w:fill="FFE599"/>
          </w:tcPr>
          <w:p w14:paraId="383D2F3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14:paraId="1E483FF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54CBE14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C8DE06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14:paraId="59E7463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14:paraId="187E2BB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6D76641" w14:textId="77777777" w:rsidTr="00867BF3">
        <w:trPr>
          <w:trHeight w:hRule="exact" w:val="3409"/>
          <w:jc w:val="center"/>
        </w:trPr>
        <w:tc>
          <w:tcPr>
            <w:tcW w:w="1277" w:type="dxa"/>
            <w:shd w:val="clear" w:color="auto" w:fill="FFFFFF"/>
          </w:tcPr>
          <w:p w14:paraId="62D472A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W4.1</w:t>
            </w:r>
          </w:p>
        </w:tc>
        <w:tc>
          <w:tcPr>
            <w:tcW w:w="4383" w:type="dxa"/>
            <w:gridSpan w:val="2"/>
            <w:shd w:val="clear" w:color="auto" w:fill="FFFFFF"/>
          </w:tcPr>
          <w:p w14:paraId="0B4089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c>
          <w:tcPr>
            <w:tcW w:w="1642" w:type="dxa"/>
            <w:shd w:val="clear" w:color="auto" w:fill="FFFFFF"/>
          </w:tcPr>
          <w:p w14:paraId="45ECA819"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imprez kulturalno-rozrywkowych promujących walory obszaru LGD</w:t>
            </w:r>
          </w:p>
          <w:p w14:paraId="22F9B348" w14:textId="77777777" w:rsidR="006C65DB" w:rsidRPr="0025171D" w:rsidRDefault="006C65DB" w:rsidP="006C65DB">
            <w:pPr>
              <w:rPr>
                <w:rFonts w:ascii="Calibri" w:eastAsia="Times New Roman" w:hAnsi="Calibri" w:cs="Times New Roman"/>
                <w:sz w:val="16"/>
                <w:szCs w:val="16"/>
              </w:rPr>
            </w:pPr>
          </w:p>
          <w:p w14:paraId="605F8FB8"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które skorzystały z materiałów promujących walory obszaru LGD</w:t>
            </w:r>
          </w:p>
          <w:p w14:paraId="4D197962" w14:textId="77777777" w:rsidR="006C65DB" w:rsidRPr="0025171D" w:rsidRDefault="006C65DB" w:rsidP="006C65DB">
            <w:pPr>
              <w:rPr>
                <w:rFonts w:ascii="Calibri" w:eastAsia="Times New Roman" w:hAnsi="Calibri" w:cs="Times New Roman"/>
                <w:sz w:val="16"/>
                <w:szCs w:val="16"/>
              </w:rPr>
            </w:pPr>
          </w:p>
          <w:p w14:paraId="655281E3"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r w:rsidR="00FA3DDF" w:rsidRPr="0025171D">
              <w:rPr>
                <w:rFonts w:ascii="Calibri" w:eastAsia="Times New Roman" w:hAnsi="Calibri" w:cs="Times New Roman"/>
                <w:sz w:val="16"/>
                <w:szCs w:val="16"/>
              </w:rPr>
              <w:t>rozdystrybuowanych</w:t>
            </w:r>
            <w:r w:rsidRPr="0025171D">
              <w:rPr>
                <w:rFonts w:ascii="Calibri" w:eastAsia="Times New Roman" w:hAnsi="Calibri" w:cs="Times New Roman"/>
                <w:sz w:val="16"/>
                <w:szCs w:val="16"/>
              </w:rPr>
              <w:t xml:space="preserve"> materiałów drukowanych promujących walory obszaru LGD</w:t>
            </w:r>
            <w:r w:rsidRPr="0025171D">
              <w:rPr>
                <w:rFonts w:ascii="Calibri" w:eastAsia="Times New Roman" w:hAnsi="Calibri" w:cs="Times New Roman"/>
                <w:sz w:val="16"/>
                <w:szCs w:val="16"/>
              </w:rPr>
              <w:br/>
            </w:r>
          </w:p>
        </w:tc>
        <w:tc>
          <w:tcPr>
            <w:tcW w:w="2198" w:type="dxa"/>
            <w:shd w:val="clear" w:color="auto" w:fill="FFFFFF"/>
          </w:tcPr>
          <w:p w14:paraId="294DC0C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26E94792" w14:textId="77777777" w:rsidR="006C65DB" w:rsidRPr="0025171D" w:rsidRDefault="006C65DB" w:rsidP="006C65DB">
            <w:pPr>
              <w:jc w:val="both"/>
              <w:rPr>
                <w:rFonts w:ascii="Calibri" w:eastAsia="Times New Roman" w:hAnsi="Calibri" w:cs="Times New Roman"/>
                <w:sz w:val="16"/>
                <w:szCs w:val="16"/>
              </w:rPr>
            </w:pPr>
          </w:p>
          <w:p w14:paraId="5E6B6522" w14:textId="77777777" w:rsidR="006C65DB" w:rsidRPr="0025171D" w:rsidRDefault="006C65DB" w:rsidP="006C65DB">
            <w:pPr>
              <w:jc w:val="both"/>
              <w:rPr>
                <w:rFonts w:ascii="Calibri" w:eastAsia="Times New Roman" w:hAnsi="Calibri" w:cs="Times New Roman"/>
                <w:sz w:val="16"/>
                <w:szCs w:val="16"/>
              </w:rPr>
            </w:pPr>
          </w:p>
          <w:p w14:paraId="5913B2ED" w14:textId="77777777" w:rsidR="006C65DB" w:rsidRPr="0025171D" w:rsidRDefault="006C65DB" w:rsidP="006C65DB">
            <w:pPr>
              <w:jc w:val="both"/>
              <w:rPr>
                <w:rFonts w:ascii="Calibri" w:eastAsia="Times New Roman" w:hAnsi="Calibri" w:cs="Times New Roman"/>
                <w:sz w:val="16"/>
                <w:szCs w:val="16"/>
              </w:rPr>
            </w:pPr>
          </w:p>
          <w:p w14:paraId="63C40550" w14:textId="77777777" w:rsidR="006C65DB" w:rsidRPr="0025171D" w:rsidRDefault="006C65DB" w:rsidP="006C65DB">
            <w:pPr>
              <w:jc w:val="both"/>
              <w:rPr>
                <w:rFonts w:ascii="Calibri" w:eastAsia="Times New Roman" w:hAnsi="Calibri" w:cs="Times New Roman"/>
                <w:sz w:val="16"/>
                <w:szCs w:val="16"/>
              </w:rPr>
            </w:pPr>
          </w:p>
          <w:p w14:paraId="720CB862" w14:textId="77777777" w:rsidR="006C65DB" w:rsidRPr="0025171D" w:rsidRDefault="006C65DB" w:rsidP="006C65DB">
            <w:pPr>
              <w:jc w:val="both"/>
              <w:rPr>
                <w:rFonts w:ascii="Calibri" w:eastAsia="Times New Roman" w:hAnsi="Calibri" w:cs="Times New Roman"/>
                <w:sz w:val="16"/>
                <w:szCs w:val="16"/>
              </w:rPr>
            </w:pPr>
          </w:p>
          <w:p w14:paraId="6D0A7E2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4695EC57" w14:textId="77777777" w:rsidR="006C65DB" w:rsidRPr="0025171D" w:rsidRDefault="006C65DB" w:rsidP="006C65DB">
            <w:pPr>
              <w:jc w:val="both"/>
              <w:rPr>
                <w:rFonts w:ascii="Calibri" w:eastAsia="Times New Roman" w:hAnsi="Calibri" w:cs="Times New Roman"/>
                <w:sz w:val="16"/>
                <w:szCs w:val="16"/>
              </w:rPr>
            </w:pPr>
          </w:p>
          <w:p w14:paraId="0098A78A" w14:textId="77777777" w:rsidR="006C65DB" w:rsidRPr="0025171D" w:rsidRDefault="006C65DB" w:rsidP="006C65DB">
            <w:pPr>
              <w:jc w:val="both"/>
              <w:rPr>
                <w:rFonts w:ascii="Calibri" w:eastAsia="Times New Roman" w:hAnsi="Calibri" w:cs="Times New Roman"/>
                <w:sz w:val="16"/>
                <w:szCs w:val="16"/>
              </w:rPr>
            </w:pPr>
          </w:p>
          <w:p w14:paraId="7B601C1E" w14:textId="77777777" w:rsidR="006C65DB" w:rsidRPr="0025171D" w:rsidRDefault="006C65DB" w:rsidP="006C65DB">
            <w:pPr>
              <w:jc w:val="both"/>
              <w:rPr>
                <w:rFonts w:ascii="Calibri" w:eastAsia="Times New Roman" w:hAnsi="Calibri" w:cs="Times New Roman"/>
                <w:sz w:val="16"/>
                <w:szCs w:val="16"/>
              </w:rPr>
            </w:pPr>
          </w:p>
          <w:p w14:paraId="31239393" w14:textId="77777777" w:rsidR="006C65DB" w:rsidRPr="0025171D" w:rsidRDefault="006C65DB" w:rsidP="006C65DB">
            <w:pPr>
              <w:jc w:val="both"/>
              <w:rPr>
                <w:rFonts w:ascii="Calibri" w:eastAsia="Times New Roman" w:hAnsi="Calibri" w:cs="Times New Roman"/>
                <w:sz w:val="16"/>
                <w:szCs w:val="16"/>
              </w:rPr>
            </w:pPr>
          </w:p>
          <w:p w14:paraId="3CE14A57" w14:textId="77777777" w:rsidR="006C65DB" w:rsidRPr="0025171D" w:rsidRDefault="006C65DB" w:rsidP="006C65DB">
            <w:pPr>
              <w:jc w:val="both"/>
              <w:rPr>
                <w:rFonts w:ascii="Calibri" w:eastAsia="Times New Roman" w:hAnsi="Calibri" w:cs="Times New Roman"/>
                <w:sz w:val="16"/>
                <w:szCs w:val="16"/>
              </w:rPr>
            </w:pPr>
          </w:p>
          <w:p w14:paraId="29EDC09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14:paraId="2101A07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676DA7D" w14:textId="77777777" w:rsidR="006C65DB" w:rsidRPr="0025171D" w:rsidRDefault="006C65DB" w:rsidP="006C65DB">
            <w:pPr>
              <w:jc w:val="both"/>
              <w:rPr>
                <w:rFonts w:ascii="Calibri" w:eastAsia="Times New Roman" w:hAnsi="Calibri" w:cs="Times New Roman"/>
                <w:sz w:val="16"/>
                <w:szCs w:val="16"/>
              </w:rPr>
            </w:pPr>
          </w:p>
          <w:p w14:paraId="28A8C9A6" w14:textId="77777777" w:rsidR="006C65DB" w:rsidRPr="0025171D" w:rsidRDefault="006C65DB" w:rsidP="006C65DB">
            <w:pPr>
              <w:jc w:val="both"/>
              <w:rPr>
                <w:rFonts w:ascii="Calibri" w:eastAsia="Times New Roman" w:hAnsi="Calibri" w:cs="Times New Roman"/>
                <w:sz w:val="16"/>
                <w:szCs w:val="16"/>
              </w:rPr>
            </w:pPr>
          </w:p>
          <w:p w14:paraId="6E4CAFC8" w14:textId="77777777" w:rsidR="006C65DB" w:rsidRPr="0025171D" w:rsidRDefault="006C65DB" w:rsidP="006C65DB">
            <w:pPr>
              <w:jc w:val="both"/>
              <w:rPr>
                <w:rFonts w:ascii="Calibri" w:eastAsia="Times New Roman" w:hAnsi="Calibri" w:cs="Times New Roman"/>
                <w:sz w:val="16"/>
                <w:szCs w:val="16"/>
              </w:rPr>
            </w:pPr>
          </w:p>
          <w:p w14:paraId="0F007AA1" w14:textId="77777777" w:rsidR="006C65DB" w:rsidRPr="0025171D" w:rsidRDefault="006C65DB" w:rsidP="006C65DB">
            <w:pPr>
              <w:jc w:val="both"/>
              <w:rPr>
                <w:rFonts w:ascii="Calibri" w:eastAsia="Times New Roman" w:hAnsi="Calibri" w:cs="Times New Roman"/>
                <w:sz w:val="16"/>
                <w:szCs w:val="16"/>
              </w:rPr>
            </w:pPr>
          </w:p>
          <w:p w14:paraId="206D266A" w14:textId="77777777" w:rsidR="006C65DB" w:rsidRPr="0025171D" w:rsidRDefault="006C65DB" w:rsidP="006C65DB">
            <w:pPr>
              <w:jc w:val="both"/>
              <w:rPr>
                <w:rFonts w:ascii="Calibri" w:eastAsia="Times New Roman" w:hAnsi="Calibri" w:cs="Times New Roman"/>
                <w:sz w:val="16"/>
                <w:szCs w:val="16"/>
              </w:rPr>
            </w:pPr>
          </w:p>
          <w:p w14:paraId="166785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1C7E3227" w14:textId="77777777" w:rsidR="006C65DB" w:rsidRPr="0025171D" w:rsidRDefault="006C65DB" w:rsidP="006C65DB">
            <w:pPr>
              <w:jc w:val="both"/>
              <w:rPr>
                <w:rFonts w:ascii="Calibri" w:eastAsia="Times New Roman" w:hAnsi="Calibri" w:cs="Times New Roman"/>
                <w:sz w:val="16"/>
                <w:szCs w:val="16"/>
              </w:rPr>
            </w:pPr>
          </w:p>
          <w:p w14:paraId="3056D2A4" w14:textId="77777777" w:rsidR="006C65DB" w:rsidRPr="0025171D" w:rsidRDefault="006C65DB" w:rsidP="006C65DB">
            <w:pPr>
              <w:jc w:val="both"/>
              <w:rPr>
                <w:rFonts w:ascii="Calibri" w:eastAsia="Times New Roman" w:hAnsi="Calibri" w:cs="Times New Roman"/>
                <w:sz w:val="16"/>
                <w:szCs w:val="16"/>
              </w:rPr>
            </w:pPr>
          </w:p>
          <w:p w14:paraId="0DDBBA91" w14:textId="77777777" w:rsidR="006C65DB" w:rsidRPr="0025171D" w:rsidRDefault="006C65DB" w:rsidP="006C65DB">
            <w:pPr>
              <w:jc w:val="both"/>
              <w:rPr>
                <w:rFonts w:ascii="Calibri" w:eastAsia="Times New Roman" w:hAnsi="Calibri" w:cs="Times New Roman"/>
                <w:sz w:val="16"/>
                <w:szCs w:val="16"/>
              </w:rPr>
            </w:pPr>
          </w:p>
          <w:p w14:paraId="4191101D" w14:textId="77777777" w:rsidR="006C65DB" w:rsidRPr="0025171D" w:rsidRDefault="006C65DB" w:rsidP="006C65DB">
            <w:pPr>
              <w:jc w:val="both"/>
              <w:rPr>
                <w:rFonts w:ascii="Calibri" w:eastAsia="Times New Roman" w:hAnsi="Calibri" w:cs="Times New Roman"/>
                <w:sz w:val="16"/>
                <w:szCs w:val="16"/>
              </w:rPr>
            </w:pPr>
          </w:p>
          <w:p w14:paraId="7523EE4A" w14:textId="77777777" w:rsidR="006C65DB" w:rsidRPr="0025171D" w:rsidRDefault="006C65DB" w:rsidP="006C65DB">
            <w:pPr>
              <w:jc w:val="both"/>
              <w:rPr>
                <w:rFonts w:ascii="Calibri" w:eastAsia="Times New Roman" w:hAnsi="Calibri" w:cs="Times New Roman"/>
                <w:sz w:val="16"/>
                <w:szCs w:val="16"/>
              </w:rPr>
            </w:pPr>
          </w:p>
          <w:p w14:paraId="7E7991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14:paraId="18C46FB4" w14:textId="77777777" w:rsidR="006C65DB" w:rsidRPr="0025171D" w:rsidRDefault="00A63ECD" w:rsidP="006C65DB">
            <w:pPr>
              <w:rPr>
                <w:rFonts w:ascii="Calibri" w:hAnsi="Calibri"/>
                <w:sz w:val="16"/>
                <w:szCs w:val="16"/>
              </w:rPr>
            </w:pPr>
            <w:r w:rsidRPr="0025171D">
              <w:rPr>
                <w:rFonts w:ascii="Calibri" w:hAnsi="Calibri"/>
                <w:sz w:val="16"/>
                <w:szCs w:val="16"/>
              </w:rPr>
              <w:t>3500</w:t>
            </w:r>
          </w:p>
          <w:p w14:paraId="42FE10F3" w14:textId="77777777" w:rsidR="00A63ECD" w:rsidRPr="0025171D" w:rsidRDefault="00A63ECD" w:rsidP="006C65DB">
            <w:pPr>
              <w:rPr>
                <w:rFonts w:ascii="Calibri" w:hAnsi="Calibri"/>
                <w:sz w:val="16"/>
                <w:szCs w:val="16"/>
              </w:rPr>
            </w:pPr>
          </w:p>
          <w:p w14:paraId="27DD1BD6" w14:textId="77777777" w:rsidR="00A63ECD" w:rsidRPr="0025171D" w:rsidRDefault="00A63ECD" w:rsidP="006C65DB">
            <w:pPr>
              <w:rPr>
                <w:rFonts w:ascii="Calibri" w:hAnsi="Calibri"/>
                <w:sz w:val="16"/>
                <w:szCs w:val="16"/>
              </w:rPr>
            </w:pPr>
          </w:p>
          <w:p w14:paraId="6881A73F" w14:textId="77777777" w:rsidR="00A63ECD" w:rsidRPr="0025171D" w:rsidRDefault="00A63ECD" w:rsidP="006C65DB">
            <w:pPr>
              <w:rPr>
                <w:rFonts w:ascii="Calibri" w:hAnsi="Calibri"/>
                <w:sz w:val="16"/>
                <w:szCs w:val="16"/>
              </w:rPr>
            </w:pPr>
          </w:p>
          <w:p w14:paraId="50FA192B" w14:textId="77777777" w:rsidR="00A63ECD" w:rsidRPr="0025171D" w:rsidRDefault="00A63ECD" w:rsidP="006C65DB">
            <w:pPr>
              <w:rPr>
                <w:rFonts w:ascii="Calibri" w:hAnsi="Calibri"/>
                <w:sz w:val="16"/>
                <w:szCs w:val="16"/>
              </w:rPr>
            </w:pPr>
          </w:p>
          <w:p w14:paraId="25A45513" w14:textId="77777777" w:rsidR="00A63ECD" w:rsidRPr="0025171D" w:rsidRDefault="00A63ECD" w:rsidP="006C65DB">
            <w:pPr>
              <w:rPr>
                <w:rFonts w:ascii="Calibri" w:hAnsi="Calibri"/>
                <w:sz w:val="16"/>
                <w:szCs w:val="16"/>
              </w:rPr>
            </w:pPr>
          </w:p>
          <w:p w14:paraId="2C607433" w14:textId="77777777" w:rsidR="00A63ECD" w:rsidRPr="0025171D" w:rsidRDefault="00A63ECD" w:rsidP="006C65DB">
            <w:pPr>
              <w:rPr>
                <w:rFonts w:ascii="Calibri" w:hAnsi="Calibri"/>
                <w:sz w:val="16"/>
                <w:szCs w:val="16"/>
              </w:rPr>
            </w:pPr>
            <w:r w:rsidRPr="0025171D">
              <w:rPr>
                <w:rFonts w:ascii="Calibri" w:hAnsi="Calibri"/>
                <w:sz w:val="16"/>
                <w:szCs w:val="16"/>
              </w:rPr>
              <w:t>10000</w:t>
            </w:r>
          </w:p>
          <w:p w14:paraId="0B568825" w14:textId="77777777" w:rsidR="00A63ECD" w:rsidRPr="0025171D" w:rsidRDefault="00A63ECD" w:rsidP="006C65DB">
            <w:pPr>
              <w:rPr>
                <w:rFonts w:ascii="Calibri" w:hAnsi="Calibri"/>
                <w:sz w:val="16"/>
                <w:szCs w:val="16"/>
              </w:rPr>
            </w:pPr>
          </w:p>
          <w:p w14:paraId="11B1AF16" w14:textId="77777777" w:rsidR="00A63ECD" w:rsidRPr="0025171D" w:rsidRDefault="00A63ECD" w:rsidP="006C65DB">
            <w:pPr>
              <w:rPr>
                <w:rFonts w:ascii="Calibri" w:hAnsi="Calibri"/>
                <w:sz w:val="16"/>
                <w:szCs w:val="16"/>
              </w:rPr>
            </w:pPr>
          </w:p>
          <w:p w14:paraId="6896A8F2" w14:textId="77777777" w:rsidR="00A63ECD" w:rsidRPr="0025171D" w:rsidRDefault="00A63ECD" w:rsidP="006C65DB">
            <w:pPr>
              <w:rPr>
                <w:rFonts w:ascii="Calibri" w:hAnsi="Calibri"/>
                <w:sz w:val="16"/>
                <w:szCs w:val="16"/>
              </w:rPr>
            </w:pPr>
          </w:p>
          <w:p w14:paraId="76DC3077" w14:textId="77777777" w:rsidR="00A63ECD" w:rsidRPr="0025171D" w:rsidRDefault="00A63ECD" w:rsidP="006C65DB">
            <w:pPr>
              <w:rPr>
                <w:rFonts w:ascii="Calibri" w:hAnsi="Calibri"/>
                <w:sz w:val="16"/>
                <w:szCs w:val="16"/>
              </w:rPr>
            </w:pPr>
          </w:p>
          <w:p w14:paraId="783C3C4A" w14:textId="77777777" w:rsidR="00A63ECD" w:rsidRPr="0025171D" w:rsidRDefault="00A63ECD" w:rsidP="006C65DB">
            <w:pPr>
              <w:rPr>
                <w:rFonts w:ascii="Calibri" w:hAnsi="Calibri"/>
                <w:sz w:val="16"/>
                <w:szCs w:val="16"/>
              </w:rPr>
            </w:pPr>
          </w:p>
          <w:p w14:paraId="39E1D4D9" w14:textId="77777777" w:rsidR="00A63ECD" w:rsidRPr="0025171D" w:rsidRDefault="00A63ECD" w:rsidP="006C65DB">
            <w:pPr>
              <w:rPr>
                <w:rFonts w:ascii="Calibri" w:hAnsi="Calibri"/>
                <w:sz w:val="16"/>
                <w:szCs w:val="16"/>
              </w:rPr>
            </w:pPr>
            <w:r w:rsidRPr="0025171D">
              <w:rPr>
                <w:rFonts w:ascii="Calibri" w:hAnsi="Calibri"/>
                <w:sz w:val="16"/>
                <w:szCs w:val="16"/>
              </w:rPr>
              <w:t>15000</w:t>
            </w:r>
          </w:p>
        </w:tc>
        <w:tc>
          <w:tcPr>
            <w:tcW w:w="2405" w:type="dxa"/>
            <w:gridSpan w:val="2"/>
            <w:shd w:val="clear" w:color="auto" w:fill="FFFFFF"/>
          </w:tcPr>
          <w:p w14:paraId="27AF6D50"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w:t>
            </w:r>
          </w:p>
          <w:p w14:paraId="10015FC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wydarzenia</w:t>
            </w:r>
          </w:p>
          <w:p w14:paraId="1FC4BE66" w14:textId="77777777" w:rsidR="006C65DB" w:rsidRPr="0025171D" w:rsidRDefault="006C65DB" w:rsidP="00FA3DDF">
            <w:pPr>
              <w:rPr>
                <w:rFonts w:ascii="Calibri" w:eastAsia="Times New Roman" w:hAnsi="Calibri" w:cs="Times New Roman"/>
                <w:sz w:val="16"/>
                <w:szCs w:val="16"/>
              </w:rPr>
            </w:pPr>
          </w:p>
          <w:p w14:paraId="59C905C0" w14:textId="77777777" w:rsidR="006C65DB" w:rsidRPr="0025171D" w:rsidRDefault="006C65DB" w:rsidP="00FA3DDF">
            <w:pPr>
              <w:rPr>
                <w:rFonts w:ascii="Calibri" w:eastAsia="Times New Roman" w:hAnsi="Calibri" w:cs="Times New Roman"/>
                <w:sz w:val="16"/>
                <w:szCs w:val="16"/>
              </w:rPr>
            </w:pPr>
          </w:p>
          <w:p w14:paraId="0FEE8785" w14:textId="77777777" w:rsidR="006C65DB" w:rsidRPr="0025171D" w:rsidRDefault="006C65DB" w:rsidP="00FA3DDF">
            <w:pPr>
              <w:rPr>
                <w:rFonts w:ascii="Calibri" w:eastAsia="Times New Roman" w:hAnsi="Calibri" w:cs="Times New Roman"/>
                <w:sz w:val="16"/>
                <w:szCs w:val="16"/>
              </w:rPr>
            </w:pPr>
          </w:p>
          <w:p w14:paraId="4CD1BAF4"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Beneficjent/badanie ankietowe dotyczące </w:t>
            </w:r>
            <w:r w:rsidRPr="0025171D">
              <w:rPr>
                <w:rFonts w:ascii="Calibri" w:eastAsia="Times New Roman" w:hAnsi="Calibri" w:cs="Times New Roman"/>
                <w:bCs/>
                <w:sz w:val="16"/>
                <w:szCs w:val="16"/>
              </w:rPr>
              <w:t>wiedzy o obszarze LGD</w:t>
            </w:r>
          </w:p>
          <w:p w14:paraId="24FE00FA" w14:textId="77777777" w:rsidR="006C65DB" w:rsidRPr="0025171D" w:rsidRDefault="006C65DB" w:rsidP="00FA3DDF">
            <w:pPr>
              <w:rPr>
                <w:rFonts w:ascii="Calibri" w:eastAsia="Times New Roman" w:hAnsi="Calibri" w:cs="Times New Roman"/>
                <w:sz w:val="16"/>
                <w:szCs w:val="16"/>
              </w:rPr>
            </w:pPr>
          </w:p>
          <w:p w14:paraId="3F784499" w14:textId="77777777" w:rsidR="006C65DB" w:rsidRPr="0025171D" w:rsidRDefault="006C65DB" w:rsidP="00FA3DDF">
            <w:pPr>
              <w:rPr>
                <w:rFonts w:ascii="Calibri" w:eastAsia="Times New Roman" w:hAnsi="Calibri" w:cs="Times New Roman"/>
                <w:sz w:val="16"/>
                <w:szCs w:val="16"/>
              </w:rPr>
            </w:pPr>
          </w:p>
          <w:p w14:paraId="03EC69E4" w14:textId="77777777" w:rsidR="006C65DB" w:rsidRPr="0025171D" w:rsidRDefault="006C65DB" w:rsidP="00FA3DDF">
            <w:pPr>
              <w:rPr>
                <w:rFonts w:ascii="Calibri" w:eastAsia="Times New Roman" w:hAnsi="Calibri" w:cs="Times New Roman"/>
                <w:sz w:val="16"/>
                <w:szCs w:val="16"/>
              </w:rPr>
            </w:pPr>
          </w:p>
          <w:p w14:paraId="1FA70E2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LGD/ewidencja </w:t>
            </w:r>
            <w:r w:rsidR="00FA3DDF" w:rsidRPr="0025171D">
              <w:rPr>
                <w:rFonts w:ascii="Calibri" w:eastAsia="Times New Roman" w:hAnsi="Calibri" w:cs="Times New Roman"/>
                <w:sz w:val="16"/>
                <w:szCs w:val="16"/>
              </w:rPr>
              <w:t>dystrybucji</w:t>
            </w:r>
            <w:r w:rsidRPr="0025171D">
              <w:rPr>
                <w:rFonts w:ascii="Calibri" w:eastAsia="Times New Roman" w:hAnsi="Calibri" w:cs="Times New Roman"/>
                <w:sz w:val="16"/>
                <w:szCs w:val="16"/>
              </w:rPr>
              <w:t xml:space="preserve"> materiałów drukowanych</w:t>
            </w:r>
          </w:p>
        </w:tc>
      </w:tr>
      <w:tr w:rsidR="006C65DB" w:rsidRPr="0025171D" w14:paraId="7A5EFB25"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val="restart"/>
            <w:tcBorders>
              <w:top w:val="single" w:sz="4" w:space="0" w:color="auto"/>
              <w:left w:val="single" w:sz="4" w:space="0" w:color="auto"/>
            </w:tcBorders>
            <w:shd w:val="clear" w:color="auto" w:fill="F4B083"/>
            <w:vAlign w:val="center"/>
          </w:tcPr>
          <w:p w14:paraId="707AB54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2E88A98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14:paraId="4BDC5FF5" w14:textId="77777777" w:rsidR="006C65DB"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14:paraId="605A118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6C65DB" w:rsidRPr="0025171D" w14:paraId="7ED8BC76"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tcBorders>
              <w:left w:val="single" w:sz="4" w:space="0" w:color="auto"/>
            </w:tcBorders>
            <w:shd w:val="clear" w:color="auto" w:fill="FFFFFF"/>
            <w:vAlign w:val="center"/>
          </w:tcPr>
          <w:p w14:paraId="28D5C6DC" w14:textId="77777777" w:rsidR="006C65DB" w:rsidRPr="0025171D" w:rsidRDefault="006C65DB"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14:paraId="2C3AA8AF" w14:textId="77777777"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14:paraId="61661558" w14:textId="77777777" w:rsidR="006C65DB" w:rsidRPr="0025171D" w:rsidRDefault="006C65DB" w:rsidP="006C65DB">
            <w:pPr>
              <w:jc w:val="center"/>
              <w:rPr>
                <w:rFonts w:ascii="Calibri" w:hAnsi="Calibri"/>
                <w:sz w:val="16"/>
                <w:szCs w:val="16"/>
              </w:rPr>
            </w:pPr>
          </w:p>
        </w:tc>
        <w:tc>
          <w:tcPr>
            <w:tcW w:w="2198" w:type="dxa"/>
            <w:vMerge w:val="restart"/>
            <w:tcBorders>
              <w:top w:val="single" w:sz="4" w:space="0" w:color="auto"/>
              <w:left w:val="single" w:sz="4" w:space="0" w:color="auto"/>
            </w:tcBorders>
            <w:shd w:val="clear" w:color="auto" w:fill="FFFFFF"/>
            <w:vAlign w:val="center"/>
          </w:tcPr>
          <w:p w14:paraId="244DADA8"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14:paraId="530BD3F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07CF344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14:paraId="33143159"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14:paraId="28B602B8"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93091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48D06C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6C65DB" w:rsidRPr="0025171D" w14:paraId="0A585624" w14:textId="77777777" w:rsidTr="00D42251">
        <w:trPr>
          <w:trHeight w:hRule="exact" w:val="806"/>
          <w:jc w:val="center"/>
        </w:trPr>
        <w:tc>
          <w:tcPr>
            <w:tcW w:w="3994" w:type="dxa"/>
            <w:gridSpan w:val="2"/>
            <w:vMerge/>
            <w:tcBorders>
              <w:left w:val="single" w:sz="4" w:space="0" w:color="auto"/>
            </w:tcBorders>
            <w:shd w:val="clear" w:color="auto" w:fill="FFFFFF"/>
          </w:tcPr>
          <w:p w14:paraId="5BC2F4ED" w14:textId="77777777" w:rsidR="006C65DB" w:rsidRPr="0025171D" w:rsidRDefault="006C65DB" w:rsidP="006C65DB">
            <w:pPr>
              <w:rPr>
                <w:rFonts w:ascii="Calibri" w:hAnsi="Calibri"/>
                <w:sz w:val="16"/>
                <w:szCs w:val="16"/>
              </w:rPr>
            </w:pPr>
          </w:p>
        </w:tc>
        <w:tc>
          <w:tcPr>
            <w:tcW w:w="1666" w:type="dxa"/>
            <w:vMerge/>
            <w:tcBorders>
              <w:left w:val="single" w:sz="4" w:space="0" w:color="auto"/>
            </w:tcBorders>
            <w:shd w:val="clear" w:color="auto" w:fill="FFFFFF"/>
          </w:tcPr>
          <w:p w14:paraId="613AFDE4" w14:textId="77777777"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tcPr>
          <w:p w14:paraId="2F2AECD8" w14:textId="77777777" w:rsidR="006C65DB" w:rsidRPr="0025171D" w:rsidRDefault="006C65DB" w:rsidP="006C65DB">
            <w:pPr>
              <w:jc w:val="center"/>
              <w:rPr>
                <w:rFonts w:ascii="Calibri" w:hAnsi="Calibri"/>
                <w:sz w:val="16"/>
                <w:szCs w:val="16"/>
              </w:rPr>
            </w:pPr>
          </w:p>
        </w:tc>
        <w:tc>
          <w:tcPr>
            <w:tcW w:w="2198" w:type="dxa"/>
            <w:vMerge/>
            <w:tcBorders>
              <w:left w:val="single" w:sz="4" w:space="0" w:color="auto"/>
            </w:tcBorders>
            <w:shd w:val="clear" w:color="auto" w:fill="FFFFFF"/>
          </w:tcPr>
          <w:p w14:paraId="1CCCEC38" w14:textId="77777777" w:rsidR="006C65DB" w:rsidRPr="0025171D" w:rsidRDefault="006C65DB" w:rsidP="006C65DB">
            <w:pPr>
              <w:rPr>
                <w:rFonts w:ascii="Calibri" w:hAnsi="Calibri"/>
                <w:sz w:val="16"/>
                <w:szCs w:val="16"/>
              </w:rPr>
            </w:pPr>
          </w:p>
        </w:tc>
        <w:tc>
          <w:tcPr>
            <w:tcW w:w="1214" w:type="dxa"/>
            <w:vMerge/>
            <w:tcBorders>
              <w:left w:val="single" w:sz="4" w:space="0" w:color="auto"/>
            </w:tcBorders>
            <w:shd w:val="clear" w:color="auto" w:fill="FFFFFF"/>
          </w:tcPr>
          <w:p w14:paraId="7C8EDA56" w14:textId="77777777" w:rsidR="006C65DB" w:rsidRPr="0025171D" w:rsidRDefault="006C65DB" w:rsidP="006C65DB">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14:paraId="0F5B05B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31F6E35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14:paraId="677B9036" w14:textId="77777777" w:rsidR="006C65DB" w:rsidRPr="0025171D" w:rsidRDefault="006C65DB" w:rsidP="006C65DB">
            <w:pPr>
              <w:rPr>
                <w:rFonts w:ascii="Calibri" w:hAnsi="Calibri"/>
                <w:sz w:val="16"/>
                <w:szCs w:val="16"/>
              </w:rPr>
            </w:pPr>
          </w:p>
        </w:tc>
      </w:tr>
      <w:tr w:rsidR="006C65DB" w:rsidRPr="0025171D" w14:paraId="6CD9E85C" w14:textId="77777777" w:rsidTr="00D42251">
        <w:trPr>
          <w:trHeight w:hRule="exact" w:val="1271"/>
          <w:jc w:val="center"/>
        </w:trPr>
        <w:tc>
          <w:tcPr>
            <w:tcW w:w="1277" w:type="dxa"/>
            <w:tcBorders>
              <w:top w:val="single" w:sz="4" w:space="0" w:color="auto"/>
              <w:left w:val="single" w:sz="4" w:space="0" w:color="auto"/>
            </w:tcBorders>
            <w:shd w:val="clear" w:color="auto" w:fill="FFFFFF"/>
          </w:tcPr>
          <w:p w14:paraId="79ED537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4.1.1.</w:t>
            </w:r>
          </w:p>
        </w:tc>
        <w:tc>
          <w:tcPr>
            <w:tcW w:w="2717" w:type="dxa"/>
            <w:tcBorders>
              <w:top w:val="single" w:sz="4" w:space="0" w:color="auto"/>
              <w:left w:val="single" w:sz="4" w:space="0" w:color="auto"/>
            </w:tcBorders>
            <w:shd w:val="clear" w:color="auto" w:fill="FFFFFF"/>
          </w:tcPr>
          <w:p w14:paraId="20A87C90" w14:textId="77777777" w:rsidR="006C65DB" w:rsidRPr="0025171D" w:rsidRDefault="006C65DB" w:rsidP="00C65B7F">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Organizacja i wspieranie </w:t>
            </w:r>
            <w:r w:rsidR="00101068" w:rsidRPr="00C65B7F">
              <w:rPr>
                <w:rFonts w:ascii="Calibri" w:eastAsia="Times New Roman" w:hAnsi="Calibri" w:cs="Times New Roman"/>
                <w:color w:val="auto"/>
                <w:sz w:val="16"/>
                <w:szCs w:val="16"/>
              </w:rPr>
              <w:t xml:space="preserve">wydarzeń </w:t>
            </w:r>
            <w:r w:rsidRPr="00C65B7F">
              <w:rPr>
                <w:rFonts w:ascii="Calibri" w:eastAsia="Times New Roman" w:hAnsi="Calibri" w:cs="Times New Roman"/>
                <w:color w:val="auto"/>
                <w:sz w:val="16"/>
                <w:szCs w:val="16"/>
              </w:rPr>
              <w:t xml:space="preserve">kulturalno-rozrywkowych (festiwale, </w:t>
            </w:r>
            <w:r w:rsidR="00101068" w:rsidRPr="00C65B7F">
              <w:rPr>
                <w:rFonts w:ascii="Calibri" w:eastAsia="Times New Roman" w:hAnsi="Calibri" w:cs="Times New Roman"/>
                <w:color w:val="auto"/>
                <w:sz w:val="16"/>
                <w:szCs w:val="16"/>
              </w:rPr>
              <w:t xml:space="preserve">koncerty, </w:t>
            </w:r>
            <w:r w:rsidRPr="00C65B7F">
              <w:rPr>
                <w:rFonts w:ascii="Calibri" w:eastAsia="Times New Roman" w:hAnsi="Calibri" w:cs="Times New Roman"/>
                <w:color w:val="auto"/>
                <w:sz w:val="16"/>
                <w:szCs w:val="16"/>
              </w:rPr>
              <w:t>festyny, rajdy, warsztaty</w:t>
            </w:r>
            <w:r w:rsidRPr="0025171D">
              <w:rPr>
                <w:rFonts w:ascii="Calibri" w:eastAsia="Times New Roman" w:hAnsi="Calibri" w:cs="Times New Roman"/>
                <w:sz w:val="16"/>
                <w:szCs w:val="16"/>
              </w:rPr>
              <w:t>)</w:t>
            </w:r>
          </w:p>
        </w:tc>
        <w:tc>
          <w:tcPr>
            <w:tcW w:w="1666" w:type="dxa"/>
            <w:tcBorders>
              <w:top w:val="single" w:sz="4" w:space="0" w:color="auto"/>
              <w:left w:val="single" w:sz="4" w:space="0" w:color="auto"/>
            </w:tcBorders>
            <w:shd w:val="clear" w:color="auto" w:fill="FFFFFF"/>
          </w:tcPr>
          <w:p w14:paraId="7ABF62E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mieszkańcy LGD, turyści, osoby z grup </w:t>
            </w:r>
            <w:proofErr w:type="spellStart"/>
            <w:r w:rsidRPr="0025171D">
              <w:rPr>
                <w:rFonts w:ascii="Calibri" w:eastAsia="Times New Roman" w:hAnsi="Calibri" w:cs="Times New Roman"/>
                <w:sz w:val="16"/>
                <w:szCs w:val="16"/>
              </w:rPr>
              <w:t>defaworyzowanych</w:t>
            </w:r>
            <w:proofErr w:type="spellEnd"/>
          </w:p>
        </w:tc>
        <w:tc>
          <w:tcPr>
            <w:tcW w:w="1642" w:type="dxa"/>
            <w:tcBorders>
              <w:top w:val="single" w:sz="4" w:space="0" w:color="auto"/>
              <w:left w:val="single" w:sz="4" w:space="0" w:color="auto"/>
            </w:tcBorders>
            <w:shd w:val="clear" w:color="auto" w:fill="FFFFFF"/>
          </w:tcPr>
          <w:p w14:paraId="1B42E3EF" w14:textId="77777777"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14:paraId="702F0663" w14:textId="77777777"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145000 zł</w:t>
            </w:r>
          </w:p>
        </w:tc>
        <w:tc>
          <w:tcPr>
            <w:tcW w:w="2198" w:type="dxa"/>
            <w:tcBorders>
              <w:top w:val="single" w:sz="4" w:space="0" w:color="auto"/>
              <w:left w:val="single" w:sz="4" w:space="0" w:color="auto"/>
            </w:tcBorders>
            <w:shd w:val="clear" w:color="auto" w:fill="FFFFFF"/>
          </w:tcPr>
          <w:p w14:paraId="4594DC60" w14:textId="77777777" w:rsidR="006C65DB"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zorganizowanych  imprez kulturalno-rozrywkowych</w:t>
            </w:r>
          </w:p>
          <w:p w14:paraId="0B191E5C" w14:textId="77777777" w:rsidR="00F11C36" w:rsidRDefault="00F11C36" w:rsidP="006C65DB">
            <w:pPr>
              <w:jc w:val="center"/>
              <w:rPr>
                <w:rFonts w:ascii="Calibri" w:eastAsia="Times New Roman" w:hAnsi="Calibri" w:cs="Times New Roman"/>
                <w:color w:val="FF0000"/>
                <w:sz w:val="16"/>
                <w:szCs w:val="16"/>
              </w:rPr>
            </w:pPr>
          </w:p>
          <w:p w14:paraId="5714F781" w14:textId="5AC9CF0D" w:rsidR="00BB35E7" w:rsidRPr="0025171D" w:rsidRDefault="00BB35E7" w:rsidP="006C65DB">
            <w:pPr>
              <w:jc w:val="center"/>
              <w:rPr>
                <w:rFonts w:ascii="Calibri" w:eastAsia="Times New Roman" w:hAnsi="Calibri" w:cs="Times New Roman"/>
                <w:sz w:val="16"/>
                <w:szCs w:val="16"/>
              </w:rPr>
            </w:pPr>
            <w:r w:rsidRPr="00F11C36">
              <w:rPr>
                <w:rFonts w:ascii="Calibri" w:eastAsia="Times New Roman" w:hAnsi="Calibri" w:cs="Times New Roman"/>
                <w:color w:val="FF0000"/>
                <w:sz w:val="16"/>
                <w:szCs w:val="16"/>
              </w:rPr>
              <w:t>Liczba kampanii edukacyjnych w zakresie ochrony środowiska</w:t>
            </w:r>
          </w:p>
        </w:tc>
        <w:tc>
          <w:tcPr>
            <w:tcW w:w="1214" w:type="dxa"/>
            <w:tcBorders>
              <w:top w:val="single" w:sz="4" w:space="0" w:color="auto"/>
              <w:left w:val="single" w:sz="4" w:space="0" w:color="auto"/>
            </w:tcBorders>
            <w:shd w:val="clear" w:color="auto" w:fill="FFFFFF"/>
          </w:tcPr>
          <w:p w14:paraId="618DFEC1" w14:textId="1D2DEF57" w:rsidR="006C65DB" w:rsidRDefault="00BB35E7"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w:t>
            </w:r>
            <w:r w:rsidR="006C65DB" w:rsidRPr="0025171D">
              <w:rPr>
                <w:rFonts w:ascii="Calibri" w:eastAsia="Times New Roman" w:hAnsi="Calibri" w:cs="Times New Roman"/>
                <w:sz w:val="16"/>
                <w:szCs w:val="16"/>
              </w:rPr>
              <w:t>ztuka</w:t>
            </w:r>
          </w:p>
          <w:p w14:paraId="6644835E" w14:textId="77777777" w:rsidR="00F11C36" w:rsidRDefault="00F11C36" w:rsidP="006C65DB">
            <w:pPr>
              <w:jc w:val="center"/>
              <w:rPr>
                <w:rFonts w:ascii="Calibri" w:eastAsia="Times New Roman" w:hAnsi="Calibri" w:cs="Times New Roman"/>
                <w:color w:val="FF0000"/>
                <w:sz w:val="16"/>
                <w:szCs w:val="16"/>
              </w:rPr>
            </w:pPr>
          </w:p>
          <w:p w14:paraId="132DB01C" w14:textId="77777777" w:rsidR="00F11C36" w:rsidRDefault="00F11C36" w:rsidP="006C65DB">
            <w:pPr>
              <w:jc w:val="center"/>
              <w:rPr>
                <w:rFonts w:ascii="Calibri" w:eastAsia="Times New Roman" w:hAnsi="Calibri" w:cs="Times New Roman"/>
                <w:color w:val="FF0000"/>
                <w:sz w:val="16"/>
                <w:szCs w:val="16"/>
              </w:rPr>
            </w:pPr>
          </w:p>
          <w:p w14:paraId="5A67ED4C" w14:textId="6D7095BF" w:rsidR="00BB35E7" w:rsidRPr="0025171D" w:rsidRDefault="00BB35E7" w:rsidP="006C65DB">
            <w:pPr>
              <w:jc w:val="center"/>
              <w:rPr>
                <w:rFonts w:ascii="Calibri" w:eastAsia="Times New Roman" w:hAnsi="Calibri" w:cs="Times New Roman"/>
                <w:sz w:val="16"/>
                <w:szCs w:val="16"/>
              </w:rPr>
            </w:pPr>
            <w:r w:rsidRPr="00F11C36">
              <w:rPr>
                <w:rFonts w:ascii="Calibri" w:eastAsia="Times New Roman" w:hAnsi="Calibri" w:cs="Times New Roman"/>
                <w:color w:val="FF0000"/>
                <w:sz w:val="16"/>
                <w:szCs w:val="16"/>
              </w:rPr>
              <w:t>sztuka</w:t>
            </w:r>
          </w:p>
        </w:tc>
        <w:tc>
          <w:tcPr>
            <w:tcW w:w="1114" w:type="dxa"/>
            <w:tcBorders>
              <w:top w:val="single" w:sz="4" w:space="0" w:color="auto"/>
              <w:left w:val="single" w:sz="4" w:space="0" w:color="auto"/>
            </w:tcBorders>
            <w:shd w:val="clear" w:color="auto" w:fill="FFFFFF"/>
          </w:tcPr>
          <w:p w14:paraId="583550B7" w14:textId="77777777" w:rsidR="006C65DB" w:rsidRDefault="006C65DB" w:rsidP="006C65DB">
            <w:pPr>
              <w:jc w:val="center"/>
              <w:rPr>
                <w:rFonts w:ascii="Calibri" w:hAnsi="Calibri"/>
                <w:sz w:val="16"/>
                <w:szCs w:val="16"/>
              </w:rPr>
            </w:pPr>
            <w:r w:rsidRPr="0025171D">
              <w:rPr>
                <w:rFonts w:ascii="Calibri" w:hAnsi="Calibri"/>
                <w:sz w:val="16"/>
                <w:szCs w:val="16"/>
              </w:rPr>
              <w:t>0</w:t>
            </w:r>
          </w:p>
          <w:p w14:paraId="64894B37" w14:textId="77777777" w:rsidR="00F11C36" w:rsidRDefault="00F11C36" w:rsidP="006C65DB">
            <w:pPr>
              <w:jc w:val="center"/>
              <w:rPr>
                <w:rFonts w:ascii="Calibri" w:hAnsi="Calibri"/>
                <w:color w:val="FF0000"/>
                <w:sz w:val="16"/>
                <w:szCs w:val="16"/>
              </w:rPr>
            </w:pPr>
          </w:p>
          <w:p w14:paraId="548A3D8A" w14:textId="77777777" w:rsidR="00F11C36" w:rsidRDefault="00F11C36" w:rsidP="006C65DB">
            <w:pPr>
              <w:jc w:val="center"/>
              <w:rPr>
                <w:rFonts w:ascii="Calibri" w:hAnsi="Calibri"/>
                <w:color w:val="FF0000"/>
                <w:sz w:val="16"/>
                <w:szCs w:val="16"/>
              </w:rPr>
            </w:pPr>
          </w:p>
          <w:p w14:paraId="5DF95E58" w14:textId="021757A6" w:rsidR="00BB35E7" w:rsidRDefault="00BB35E7" w:rsidP="006C65DB">
            <w:pPr>
              <w:jc w:val="center"/>
              <w:rPr>
                <w:rFonts w:ascii="Calibri" w:hAnsi="Calibri"/>
                <w:color w:val="FF0000"/>
                <w:sz w:val="16"/>
                <w:szCs w:val="16"/>
              </w:rPr>
            </w:pPr>
            <w:r w:rsidRPr="00F11C36">
              <w:rPr>
                <w:rFonts w:ascii="Calibri" w:hAnsi="Calibri"/>
                <w:color w:val="FF0000"/>
                <w:sz w:val="16"/>
                <w:szCs w:val="16"/>
              </w:rPr>
              <w:t>0</w:t>
            </w:r>
          </w:p>
          <w:p w14:paraId="5949E5CA" w14:textId="77777777" w:rsidR="00F11C36" w:rsidRDefault="00F11C36" w:rsidP="006C65DB">
            <w:pPr>
              <w:jc w:val="center"/>
              <w:rPr>
                <w:rFonts w:ascii="Calibri" w:hAnsi="Calibri"/>
                <w:color w:val="FF0000"/>
                <w:sz w:val="16"/>
                <w:szCs w:val="16"/>
              </w:rPr>
            </w:pPr>
          </w:p>
          <w:p w14:paraId="600769DA" w14:textId="42A544B7" w:rsidR="00F11C36" w:rsidRPr="0025171D" w:rsidRDefault="00F11C36" w:rsidP="006C65DB">
            <w:pPr>
              <w:jc w:val="center"/>
              <w:rPr>
                <w:rFonts w:ascii="Calibri" w:hAnsi="Calibri"/>
                <w:sz w:val="16"/>
                <w:szCs w:val="16"/>
              </w:rPr>
            </w:pPr>
          </w:p>
        </w:tc>
        <w:tc>
          <w:tcPr>
            <w:tcW w:w="922" w:type="dxa"/>
            <w:tcBorders>
              <w:top w:val="single" w:sz="4" w:space="0" w:color="auto"/>
              <w:left w:val="single" w:sz="4" w:space="0" w:color="auto"/>
            </w:tcBorders>
            <w:shd w:val="clear" w:color="auto" w:fill="FFFFFF"/>
          </w:tcPr>
          <w:p w14:paraId="46A06A00" w14:textId="3589EE55" w:rsidR="006C65DB" w:rsidRDefault="006C65DB" w:rsidP="006C65DB">
            <w:pPr>
              <w:jc w:val="center"/>
              <w:rPr>
                <w:rFonts w:ascii="Calibri" w:hAnsi="Calibri"/>
                <w:sz w:val="16"/>
                <w:szCs w:val="16"/>
              </w:rPr>
            </w:pPr>
            <w:r w:rsidRPr="0025171D">
              <w:rPr>
                <w:rFonts w:ascii="Calibri" w:hAnsi="Calibri"/>
                <w:sz w:val="16"/>
                <w:szCs w:val="16"/>
              </w:rPr>
              <w:t>8</w:t>
            </w:r>
          </w:p>
          <w:p w14:paraId="0788F365" w14:textId="2BEE2C3B" w:rsidR="00F11C36" w:rsidRDefault="00F11C36" w:rsidP="006C65DB">
            <w:pPr>
              <w:jc w:val="center"/>
              <w:rPr>
                <w:rFonts w:ascii="Calibri" w:hAnsi="Calibri"/>
                <w:sz w:val="16"/>
                <w:szCs w:val="16"/>
              </w:rPr>
            </w:pPr>
          </w:p>
          <w:p w14:paraId="6B23924C" w14:textId="77777777" w:rsidR="00F11C36" w:rsidRDefault="00F11C36" w:rsidP="006C65DB">
            <w:pPr>
              <w:jc w:val="center"/>
              <w:rPr>
                <w:rFonts w:ascii="Calibri" w:hAnsi="Calibri"/>
                <w:sz w:val="16"/>
                <w:szCs w:val="16"/>
              </w:rPr>
            </w:pPr>
          </w:p>
          <w:p w14:paraId="1774C9F5" w14:textId="130F5A0B" w:rsidR="00BB35E7" w:rsidRPr="0025171D" w:rsidRDefault="00BB35E7" w:rsidP="006C65DB">
            <w:pPr>
              <w:jc w:val="center"/>
              <w:rPr>
                <w:rFonts w:ascii="Calibri" w:hAnsi="Calibri"/>
                <w:sz w:val="16"/>
                <w:szCs w:val="16"/>
              </w:rPr>
            </w:pPr>
            <w:r w:rsidRPr="00F11C36">
              <w:rPr>
                <w:rFonts w:ascii="Calibri" w:hAnsi="Calibri"/>
                <w:color w:val="FF0000"/>
                <w:sz w:val="16"/>
                <w:szCs w:val="16"/>
              </w:rPr>
              <w:t>8</w:t>
            </w:r>
          </w:p>
        </w:tc>
        <w:tc>
          <w:tcPr>
            <w:tcW w:w="1483" w:type="dxa"/>
            <w:tcBorders>
              <w:top w:val="single" w:sz="4" w:space="0" w:color="auto"/>
              <w:left w:val="single" w:sz="4" w:space="0" w:color="auto"/>
              <w:right w:val="single" w:sz="4" w:space="0" w:color="auto"/>
            </w:tcBorders>
            <w:shd w:val="clear" w:color="auto" w:fill="FFFFFF"/>
            <w:vAlign w:val="center"/>
          </w:tcPr>
          <w:p w14:paraId="0580764F" w14:textId="77777777" w:rsidR="00BB35E7"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LGD/sprawozdanie z realizacji imprezy</w:t>
            </w:r>
          </w:p>
          <w:p w14:paraId="0EB3DB7C" w14:textId="032C30DD" w:rsidR="00F11C36" w:rsidRPr="00F11C36" w:rsidRDefault="00F11C36" w:rsidP="00F11C36">
            <w:pPr>
              <w:jc w:val="center"/>
              <w:rPr>
                <w:rFonts w:ascii="Calibri" w:eastAsia="Times New Roman" w:hAnsi="Calibri" w:cs="Times New Roman"/>
                <w:bCs/>
                <w:color w:val="FF0000"/>
                <w:sz w:val="16"/>
                <w:szCs w:val="16"/>
              </w:rPr>
            </w:pPr>
            <w:r w:rsidRPr="00F11C36">
              <w:rPr>
                <w:rFonts w:ascii="Calibri" w:eastAsia="Times New Roman" w:hAnsi="Calibri" w:cs="Times New Roman"/>
                <w:bCs/>
                <w:color w:val="FF0000"/>
                <w:sz w:val="16"/>
                <w:szCs w:val="16"/>
              </w:rPr>
              <w:t>Numerowane wejściówki na każdy koncert oddzielnie</w:t>
            </w:r>
          </w:p>
          <w:p w14:paraId="64044127" w14:textId="1244662A" w:rsidR="00F11C36" w:rsidRPr="00F11C36" w:rsidRDefault="00F11C36" w:rsidP="00F11C36">
            <w:pPr>
              <w:jc w:val="center"/>
              <w:rPr>
                <w:rFonts w:ascii="Calibri" w:eastAsia="Times New Roman" w:hAnsi="Calibri" w:cs="Times New Roman"/>
                <w:bCs/>
                <w:color w:val="FF0000"/>
                <w:sz w:val="12"/>
                <w:szCs w:val="12"/>
              </w:rPr>
            </w:pPr>
          </w:p>
          <w:p w14:paraId="6510096F" w14:textId="3346DFA9" w:rsidR="00F11C36" w:rsidRPr="00F11C36" w:rsidRDefault="00F11C36" w:rsidP="00F11C36">
            <w:pPr>
              <w:jc w:val="center"/>
              <w:rPr>
                <w:rFonts w:ascii="Calibri" w:eastAsia="Times New Roman" w:hAnsi="Calibri" w:cs="Times New Roman"/>
                <w:bCs/>
                <w:color w:val="FF0000"/>
                <w:sz w:val="12"/>
                <w:szCs w:val="12"/>
              </w:rPr>
            </w:pPr>
          </w:p>
          <w:p w14:paraId="40FF254B" w14:textId="1746925A" w:rsidR="00F11C36" w:rsidRPr="00F11C36" w:rsidRDefault="00F11C36" w:rsidP="00F11C36">
            <w:pPr>
              <w:jc w:val="center"/>
              <w:rPr>
                <w:rFonts w:ascii="Calibri" w:eastAsia="Times New Roman" w:hAnsi="Calibri" w:cs="Times New Roman"/>
                <w:bCs/>
                <w:color w:val="FF0000"/>
                <w:sz w:val="12"/>
                <w:szCs w:val="12"/>
              </w:rPr>
            </w:pPr>
          </w:p>
          <w:p w14:paraId="096953F3" w14:textId="28C64F2B" w:rsidR="00F11C36" w:rsidRPr="00F11C36" w:rsidRDefault="00F11C36" w:rsidP="00F11C36">
            <w:pPr>
              <w:jc w:val="center"/>
              <w:rPr>
                <w:rFonts w:ascii="Calibri" w:eastAsia="Times New Roman" w:hAnsi="Calibri" w:cs="Times New Roman"/>
                <w:bCs/>
                <w:color w:val="FF0000"/>
                <w:sz w:val="12"/>
                <w:szCs w:val="12"/>
              </w:rPr>
            </w:pPr>
          </w:p>
          <w:p w14:paraId="5AD7FFCF" w14:textId="2B7D8436" w:rsidR="00F11C36" w:rsidRPr="00F11C36" w:rsidRDefault="00F11C36" w:rsidP="00F11C36">
            <w:pPr>
              <w:jc w:val="center"/>
              <w:rPr>
                <w:rFonts w:ascii="Calibri" w:eastAsia="Times New Roman" w:hAnsi="Calibri" w:cs="Times New Roman"/>
                <w:bCs/>
                <w:color w:val="FF0000"/>
                <w:sz w:val="12"/>
                <w:szCs w:val="12"/>
              </w:rPr>
            </w:pPr>
          </w:p>
          <w:p w14:paraId="0945E78F" w14:textId="59D1078E" w:rsidR="00F11C36" w:rsidRPr="00F11C36" w:rsidRDefault="00F11C36" w:rsidP="00F11C36">
            <w:pPr>
              <w:jc w:val="center"/>
              <w:rPr>
                <w:rFonts w:ascii="Calibri" w:eastAsia="Times New Roman" w:hAnsi="Calibri" w:cs="Times New Roman"/>
                <w:bCs/>
                <w:color w:val="FF0000"/>
                <w:sz w:val="12"/>
                <w:szCs w:val="12"/>
              </w:rPr>
            </w:pPr>
          </w:p>
          <w:p w14:paraId="431BABAD" w14:textId="1795E491" w:rsidR="00F11C36" w:rsidRDefault="00F11C36" w:rsidP="00F11C36">
            <w:pPr>
              <w:jc w:val="center"/>
              <w:rPr>
                <w:rFonts w:ascii="Calibri" w:eastAsia="Times New Roman" w:hAnsi="Calibri" w:cs="Times New Roman"/>
                <w:bCs/>
                <w:color w:val="FF0000"/>
                <w:sz w:val="16"/>
                <w:szCs w:val="16"/>
              </w:rPr>
            </w:pPr>
          </w:p>
          <w:p w14:paraId="6C6E448C" w14:textId="5D489FB3" w:rsidR="00F11C36" w:rsidRDefault="00F11C36" w:rsidP="00F11C36">
            <w:pPr>
              <w:jc w:val="center"/>
              <w:rPr>
                <w:rFonts w:ascii="Calibri" w:eastAsia="Times New Roman" w:hAnsi="Calibri" w:cs="Times New Roman"/>
                <w:bCs/>
                <w:color w:val="FF0000"/>
                <w:sz w:val="16"/>
                <w:szCs w:val="16"/>
              </w:rPr>
            </w:pPr>
          </w:p>
          <w:p w14:paraId="46238525" w14:textId="5BB7C497" w:rsidR="00F11C36" w:rsidRDefault="00F11C36" w:rsidP="00F11C36">
            <w:pPr>
              <w:jc w:val="center"/>
              <w:rPr>
                <w:rFonts w:ascii="Calibri" w:eastAsia="Times New Roman" w:hAnsi="Calibri" w:cs="Times New Roman"/>
                <w:bCs/>
                <w:color w:val="FF0000"/>
                <w:sz w:val="16"/>
                <w:szCs w:val="16"/>
              </w:rPr>
            </w:pPr>
          </w:p>
          <w:p w14:paraId="33FDC121" w14:textId="28E6D486" w:rsidR="00F11C36" w:rsidRDefault="00F11C36" w:rsidP="00F11C36">
            <w:pPr>
              <w:jc w:val="center"/>
              <w:rPr>
                <w:rFonts w:ascii="Calibri" w:eastAsia="Times New Roman" w:hAnsi="Calibri" w:cs="Times New Roman"/>
                <w:bCs/>
                <w:color w:val="FF0000"/>
                <w:sz w:val="16"/>
                <w:szCs w:val="16"/>
              </w:rPr>
            </w:pPr>
          </w:p>
          <w:p w14:paraId="3A73E1BC" w14:textId="0AA7C6F6" w:rsidR="00F11C36" w:rsidRDefault="00F11C36" w:rsidP="00F11C36">
            <w:pPr>
              <w:jc w:val="center"/>
              <w:rPr>
                <w:rFonts w:ascii="Calibri" w:eastAsia="Times New Roman" w:hAnsi="Calibri" w:cs="Times New Roman"/>
                <w:bCs/>
                <w:color w:val="FF0000"/>
                <w:sz w:val="16"/>
                <w:szCs w:val="16"/>
              </w:rPr>
            </w:pPr>
          </w:p>
          <w:p w14:paraId="618880CA" w14:textId="4CC1B2C7" w:rsidR="00F11C36" w:rsidRDefault="00F11C36" w:rsidP="00F11C36">
            <w:pPr>
              <w:jc w:val="center"/>
              <w:rPr>
                <w:rFonts w:ascii="Calibri" w:eastAsia="Times New Roman" w:hAnsi="Calibri" w:cs="Times New Roman"/>
                <w:bCs/>
                <w:color w:val="FF0000"/>
                <w:sz w:val="16"/>
                <w:szCs w:val="16"/>
              </w:rPr>
            </w:pPr>
          </w:p>
          <w:p w14:paraId="3DF45DA0" w14:textId="5F22A4A2" w:rsidR="00F11C36" w:rsidRDefault="00F11C36" w:rsidP="00F11C36">
            <w:pPr>
              <w:jc w:val="center"/>
              <w:rPr>
                <w:rFonts w:ascii="Calibri" w:eastAsia="Times New Roman" w:hAnsi="Calibri" w:cs="Times New Roman"/>
                <w:bCs/>
                <w:color w:val="FF0000"/>
                <w:sz w:val="16"/>
                <w:szCs w:val="16"/>
              </w:rPr>
            </w:pPr>
            <w:r>
              <w:rPr>
                <w:rFonts w:ascii="Calibri" w:eastAsia="Times New Roman" w:hAnsi="Calibri" w:cs="Times New Roman"/>
                <w:bCs/>
                <w:color w:val="FF0000"/>
                <w:sz w:val="16"/>
                <w:szCs w:val="16"/>
              </w:rPr>
              <w:t>]</w:t>
            </w:r>
          </w:p>
          <w:p w14:paraId="4F12CE8A" w14:textId="1F8A6F5C" w:rsidR="00F11C36" w:rsidRDefault="00F11C36" w:rsidP="00F11C36">
            <w:pPr>
              <w:jc w:val="center"/>
              <w:rPr>
                <w:rFonts w:ascii="Calibri" w:eastAsia="Times New Roman" w:hAnsi="Calibri" w:cs="Times New Roman"/>
                <w:bCs/>
                <w:color w:val="FF0000"/>
                <w:sz w:val="16"/>
                <w:szCs w:val="16"/>
              </w:rPr>
            </w:pPr>
          </w:p>
          <w:p w14:paraId="1CDECD21" w14:textId="2A702103" w:rsidR="00F11C36" w:rsidRDefault="00F11C36" w:rsidP="00F11C36">
            <w:pPr>
              <w:jc w:val="center"/>
              <w:rPr>
                <w:rFonts w:ascii="Calibri" w:eastAsia="Times New Roman" w:hAnsi="Calibri" w:cs="Times New Roman"/>
                <w:bCs/>
                <w:color w:val="FF0000"/>
                <w:sz w:val="16"/>
                <w:szCs w:val="16"/>
              </w:rPr>
            </w:pPr>
          </w:p>
          <w:p w14:paraId="2AAF4882" w14:textId="217D6398" w:rsidR="00F11C36" w:rsidRDefault="00F11C36" w:rsidP="00F11C36">
            <w:pPr>
              <w:jc w:val="center"/>
              <w:rPr>
                <w:rFonts w:ascii="Calibri" w:eastAsia="Times New Roman" w:hAnsi="Calibri" w:cs="Times New Roman"/>
                <w:bCs/>
                <w:color w:val="FF0000"/>
                <w:sz w:val="16"/>
                <w:szCs w:val="16"/>
              </w:rPr>
            </w:pPr>
          </w:p>
          <w:p w14:paraId="626272D1" w14:textId="75DBA965" w:rsidR="00F11C36" w:rsidRDefault="00F11C36" w:rsidP="00F11C36">
            <w:pPr>
              <w:jc w:val="center"/>
              <w:rPr>
                <w:rFonts w:ascii="Calibri" w:eastAsia="Times New Roman" w:hAnsi="Calibri" w:cs="Times New Roman"/>
                <w:bCs/>
                <w:color w:val="FF0000"/>
                <w:sz w:val="16"/>
                <w:szCs w:val="16"/>
              </w:rPr>
            </w:pPr>
          </w:p>
          <w:p w14:paraId="06FE6FFF" w14:textId="6A1B371E" w:rsidR="00F11C36" w:rsidRDefault="00F11C36" w:rsidP="00F11C36">
            <w:pPr>
              <w:jc w:val="center"/>
              <w:rPr>
                <w:rFonts w:ascii="Calibri" w:eastAsia="Times New Roman" w:hAnsi="Calibri" w:cs="Times New Roman"/>
                <w:bCs/>
                <w:color w:val="FF0000"/>
                <w:sz w:val="16"/>
                <w:szCs w:val="16"/>
              </w:rPr>
            </w:pPr>
          </w:p>
          <w:p w14:paraId="311E5D8E" w14:textId="77777777" w:rsidR="00F11C36" w:rsidRDefault="00F11C36" w:rsidP="00F11C36">
            <w:pPr>
              <w:jc w:val="center"/>
              <w:rPr>
                <w:rFonts w:ascii="Calibri" w:eastAsia="Times New Roman" w:hAnsi="Calibri" w:cs="Times New Roman"/>
                <w:bCs/>
                <w:color w:val="FF0000"/>
                <w:sz w:val="16"/>
                <w:szCs w:val="16"/>
              </w:rPr>
            </w:pPr>
          </w:p>
          <w:p w14:paraId="53BD99B8" w14:textId="77777777" w:rsidR="00F11C36" w:rsidRDefault="00F11C36" w:rsidP="00F11C36">
            <w:pPr>
              <w:jc w:val="center"/>
              <w:rPr>
                <w:rFonts w:ascii="Calibri" w:eastAsia="Times New Roman" w:hAnsi="Calibri" w:cs="Times New Roman"/>
                <w:bCs/>
                <w:color w:val="FF0000"/>
                <w:sz w:val="16"/>
                <w:szCs w:val="16"/>
              </w:rPr>
            </w:pPr>
          </w:p>
          <w:p w14:paraId="5D6D9D2E" w14:textId="77777777" w:rsidR="00F11C36" w:rsidRDefault="00F11C36" w:rsidP="00F11C36">
            <w:pPr>
              <w:jc w:val="center"/>
              <w:rPr>
                <w:rFonts w:ascii="Calibri" w:eastAsia="Times New Roman" w:hAnsi="Calibri" w:cs="Times New Roman"/>
                <w:bCs/>
                <w:color w:val="FF0000"/>
                <w:sz w:val="16"/>
                <w:szCs w:val="16"/>
              </w:rPr>
            </w:pPr>
          </w:p>
          <w:p w14:paraId="4BBA4F8A" w14:textId="77777777" w:rsidR="00F11C36" w:rsidRDefault="00F11C36" w:rsidP="00F11C36">
            <w:pPr>
              <w:jc w:val="center"/>
              <w:rPr>
                <w:rFonts w:ascii="Calibri" w:eastAsia="Times New Roman" w:hAnsi="Calibri" w:cs="Times New Roman"/>
                <w:bCs/>
                <w:color w:val="FF0000"/>
                <w:sz w:val="16"/>
                <w:szCs w:val="16"/>
              </w:rPr>
            </w:pPr>
          </w:p>
          <w:p w14:paraId="63640FDC" w14:textId="77777777" w:rsidR="00F11C36" w:rsidRDefault="00F11C36" w:rsidP="00F11C36">
            <w:pPr>
              <w:jc w:val="center"/>
              <w:rPr>
                <w:rFonts w:ascii="Calibri" w:eastAsia="Times New Roman" w:hAnsi="Calibri" w:cs="Times New Roman"/>
                <w:bCs/>
                <w:color w:val="FF0000"/>
                <w:sz w:val="16"/>
                <w:szCs w:val="16"/>
              </w:rPr>
            </w:pPr>
          </w:p>
          <w:p w14:paraId="44C5EC6A" w14:textId="458A3D72" w:rsidR="00F11C36" w:rsidRPr="001161F9" w:rsidRDefault="00F11C36" w:rsidP="00F11C36">
            <w:pPr>
              <w:jc w:val="center"/>
              <w:rPr>
                <w:rFonts w:ascii="Calibri" w:eastAsia="Times New Roman" w:hAnsi="Calibri" w:cs="Times New Roman"/>
                <w:bCs/>
                <w:color w:val="FF0000"/>
                <w:sz w:val="16"/>
                <w:szCs w:val="16"/>
              </w:rPr>
            </w:pPr>
            <w:r w:rsidRPr="001161F9">
              <w:rPr>
                <w:rFonts w:ascii="Calibri" w:eastAsia="Times New Roman" w:hAnsi="Calibri" w:cs="Times New Roman"/>
                <w:bCs/>
                <w:color w:val="FF0000"/>
                <w:sz w:val="16"/>
                <w:szCs w:val="16"/>
              </w:rPr>
              <w:t>dokładna liczbę uczestników wydarzenia.</w:t>
            </w:r>
          </w:p>
          <w:p w14:paraId="767475D8" w14:textId="2C4779EF"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   </w:t>
            </w:r>
          </w:p>
        </w:tc>
      </w:tr>
      <w:tr w:rsidR="006C65DB" w:rsidRPr="0025171D" w14:paraId="1C1ED30B" w14:textId="77777777" w:rsidTr="001010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jc w:val="center"/>
        </w:trPr>
        <w:tc>
          <w:tcPr>
            <w:tcW w:w="1277" w:type="dxa"/>
            <w:tcBorders>
              <w:top w:val="single" w:sz="4" w:space="0" w:color="auto"/>
              <w:left w:val="single" w:sz="4" w:space="0" w:color="auto"/>
            </w:tcBorders>
            <w:shd w:val="clear" w:color="auto" w:fill="FFFFFF"/>
          </w:tcPr>
          <w:p w14:paraId="7EB40C3A"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4.1.2.</w:t>
            </w:r>
          </w:p>
        </w:tc>
        <w:tc>
          <w:tcPr>
            <w:tcW w:w="2717" w:type="dxa"/>
            <w:tcBorders>
              <w:top w:val="single" w:sz="4" w:space="0" w:color="auto"/>
              <w:left w:val="single" w:sz="4" w:space="0" w:color="auto"/>
            </w:tcBorders>
            <w:shd w:val="clear" w:color="auto" w:fill="FFFFFF"/>
          </w:tcPr>
          <w:p w14:paraId="5C46022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Inicjatywy w zakresie ekspozycji, publikacji i promocji walorów obszaru LGD</w:t>
            </w:r>
          </w:p>
        </w:tc>
        <w:tc>
          <w:tcPr>
            <w:tcW w:w="1666" w:type="dxa"/>
            <w:tcBorders>
              <w:top w:val="single" w:sz="4" w:space="0" w:color="auto"/>
              <w:left w:val="single" w:sz="4" w:space="0" w:color="auto"/>
            </w:tcBorders>
            <w:shd w:val="clear" w:color="auto" w:fill="FFFFFF"/>
          </w:tcPr>
          <w:p w14:paraId="04CE9B5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14:paraId="05294EE4" w14:textId="77777777"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14:paraId="1CC439DA" w14:textId="77777777" w:rsidR="00B212B8"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121000 zł</w:t>
            </w:r>
          </w:p>
        </w:tc>
        <w:tc>
          <w:tcPr>
            <w:tcW w:w="2198" w:type="dxa"/>
            <w:tcBorders>
              <w:top w:val="single" w:sz="4" w:space="0" w:color="auto"/>
              <w:left w:val="single" w:sz="4" w:space="0" w:color="auto"/>
            </w:tcBorders>
            <w:shd w:val="clear" w:color="auto" w:fill="FFFFFF"/>
          </w:tcPr>
          <w:p w14:paraId="2EEC1C70" w14:textId="77777777" w:rsidR="006C65DB"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Liczba wyda</w:t>
            </w:r>
            <w:r w:rsidR="00FA3DDF" w:rsidRPr="0025171D">
              <w:rPr>
                <w:rFonts w:ascii="Calibri" w:eastAsia="Times New Roman" w:hAnsi="Calibri" w:cs="Times New Roman"/>
                <w:sz w:val="16"/>
                <w:szCs w:val="16"/>
              </w:rPr>
              <w:t>wnictw</w:t>
            </w:r>
            <w:r w:rsidRPr="0025171D">
              <w:rPr>
                <w:rFonts w:ascii="Calibri" w:eastAsia="Times New Roman" w:hAnsi="Calibri" w:cs="Times New Roman"/>
                <w:sz w:val="16"/>
                <w:szCs w:val="16"/>
              </w:rPr>
              <w:t xml:space="preserve"> o historii miejscowości LGD</w:t>
            </w:r>
          </w:p>
          <w:p w14:paraId="330BD007" w14:textId="77777777" w:rsidR="006C65DB" w:rsidRPr="0025171D" w:rsidRDefault="006C65DB" w:rsidP="00F80831">
            <w:pPr>
              <w:rPr>
                <w:rFonts w:ascii="Calibri" w:eastAsia="Times New Roman" w:hAnsi="Calibri" w:cs="Times New Roman"/>
                <w:sz w:val="16"/>
                <w:szCs w:val="16"/>
              </w:rPr>
            </w:pPr>
          </w:p>
          <w:p w14:paraId="67386020" w14:textId="77777777" w:rsidR="00FA3DDF"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działań </w:t>
            </w:r>
            <w:r w:rsidR="00FA3DDF" w:rsidRPr="0025171D">
              <w:rPr>
                <w:rFonts w:ascii="Calibri" w:eastAsia="Times New Roman" w:hAnsi="Calibri" w:cs="Times New Roman"/>
                <w:sz w:val="16"/>
                <w:szCs w:val="16"/>
              </w:rPr>
              <w:t>promujących</w:t>
            </w:r>
            <w:r w:rsidRPr="0025171D">
              <w:rPr>
                <w:rFonts w:ascii="Calibri" w:eastAsia="Times New Roman" w:hAnsi="Calibri" w:cs="Times New Roman"/>
                <w:sz w:val="16"/>
                <w:szCs w:val="16"/>
              </w:rPr>
              <w:t xml:space="preserve"> obszar LGD   </w:t>
            </w:r>
          </w:p>
        </w:tc>
        <w:tc>
          <w:tcPr>
            <w:tcW w:w="1214" w:type="dxa"/>
            <w:tcBorders>
              <w:top w:val="single" w:sz="4" w:space="0" w:color="auto"/>
              <w:left w:val="single" w:sz="4" w:space="0" w:color="auto"/>
            </w:tcBorders>
            <w:shd w:val="clear" w:color="auto" w:fill="FFFFFF"/>
          </w:tcPr>
          <w:p w14:paraId="78CCA5AE" w14:textId="77777777" w:rsidR="006C65DB" w:rsidRPr="0025171D" w:rsidRDefault="00FA3DDF" w:rsidP="00F80831">
            <w:pPr>
              <w:rPr>
                <w:rFonts w:ascii="Calibri" w:eastAsia="Times New Roman" w:hAnsi="Calibri" w:cs="Times New Roman"/>
                <w:sz w:val="16"/>
                <w:szCs w:val="16"/>
              </w:rPr>
            </w:pPr>
            <w:r w:rsidRPr="0025171D">
              <w:rPr>
                <w:rFonts w:ascii="Calibri" w:eastAsia="Times New Roman" w:hAnsi="Calibri" w:cs="Times New Roman"/>
                <w:sz w:val="16"/>
                <w:szCs w:val="16"/>
              </w:rPr>
              <w:t>s</w:t>
            </w:r>
            <w:r w:rsidR="006C65DB" w:rsidRPr="0025171D">
              <w:rPr>
                <w:rFonts w:ascii="Calibri" w:eastAsia="Times New Roman" w:hAnsi="Calibri" w:cs="Times New Roman"/>
                <w:sz w:val="16"/>
                <w:szCs w:val="16"/>
              </w:rPr>
              <w:t>ztuka</w:t>
            </w:r>
          </w:p>
          <w:p w14:paraId="5DFD004A" w14:textId="77777777" w:rsidR="00FA3DDF" w:rsidRPr="0025171D" w:rsidRDefault="00FA3DDF" w:rsidP="00F80831">
            <w:pPr>
              <w:rPr>
                <w:rFonts w:ascii="Calibri" w:eastAsia="Times New Roman" w:hAnsi="Calibri" w:cs="Times New Roman"/>
                <w:sz w:val="16"/>
                <w:szCs w:val="16"/>
              </w:rPr>
            </w:pPr>
          </w:p>
          <w:p w14:paraId="4E010F4B" w14:textId="77777777" w:rsidR="00FA3DDF" w:rsidRPr="0025171D" w:rsidRDefault="00FA3DDF" w:rsidP="00F80831">
            <w:pPr>
              <w:rPr>
                <w:rFonts w:ascii="Calibri" w:eastAsia="Times New Roman" w:hAnsi="Calibri" w:cs="Times New Roman"/>
                <w:sz w:val="16"/>
                <w:szCs w:val="16"/>
              </w:rPr>
            </w:pPr>
          </w:p>
          <w:p w14:paraId="19B4861E" w14:textId="77777777" w:rsidR="00FA3DDF" w:rsidRPr="0025171D" w:rsidRDefault="00FA3DDF" w:rsidP="00F80831">
            <w:pP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tcPr>
          <w:p w14:paraId="3D89E685" w14:textId="77777777" w:rsidR="00FA3DDF" w:rsidRPr="0025171D" w:rsidRDefault="00FA3DDF" w:rsidP="00F80831">
            <w:pPr>
              <w:rPr>
                <w:rFonts w:ascii="Calibri" w:hAnsi="Calibri"/>
                <w:sz w:val="16"/>
                <w:szCs w:val="16"/>
              </w:rPr>
            </w:pPr>
            <w:r w:rsidRPr="0025171D">
              <w:rPr>
                <w:rFonts w:ascii="Calibri" w:hAnsi="Calibri"/>
                <w:sz w:val="16"/>
                <w:szCs w:val="16"/>
              </w:rPr>
              <w:t>0</w:t>
            </w:r>
          </w:p>
          <w:p w14:paraId="6E5D49F1" w14:textId="77777777" w:rsidR="00FA3DDF" w:rsidRPr="0025171D" w:rsidRDefault="00FA3DDF" w:rsidP="00F80831">
            <w:pPr>
              <w:rPr>
                <w:rFonts w:ascii="Calibri" w:hAnsi="Calibri"/>
                <w:sz w:val="16"/>
                <w:szCs w:val="16"/>
              </w:rPr>
            </w:pPr>
          </w:p>
          <w:p w14:paraId="0BEA8349" w14:textId="77777777" w:rsidR="00FA3DDF" w:rsidRPr="0025171D" w:rsidRDefault="00FA3DDF" w:rsidP="00F80831">
            <w:pPr>
              <w:rPr>
                <w:rFonts w:ascii="Calibri" w:hAnsi="Calibri"/>
                <w:sz w:val="16"/>
                <w:szCs w:val="16"/>
              </w:rPr>
            </w:pPr>
          </w:p>
          <w:p w14:paraId="3EBB4E2D" w14:textId="77777777" w:rsidR="006C65DB" w:rsidRPr="0025171D" w:rsidRDefault="006C65DB" w:rsidP="00F80831">
            <w:pPr>
              <w:rPr>
                <w:rFonts w:ascii="Calibri" w:hAnsi="Calibri"/>
                <w:sz w:val="16"/>
                <w:szCs w:val="16"/>
              </w:rPr>
            </w:pPr>
            <w:r w:rsidRPr="0025171D">
              <w:rPr>
                <w:rFonts w:ascii="Calibri" w:hAnsi="Calibri"/>
                <w:sz w:val="16"/>
                <w:szCs w:val="16"/>
              </w:rPr>
              <w:t>0</w:t>
            </w:r>
          </w:p>
          <w:p w14:paraId="32B2F934" w14:textId="77777777" w:rsidR="00FA3DDF" w:rsidRPr="0025171D" w:rsidRDefault="00FA3DDF" w:rsidP="00F80831">
            <w:pPr>
              <w:rPr>
                <w:rFonts w:ascii="Calibri" w:hAnsi="Calibri"/>
                <w:sz w:val="16"/>
                <w:szCs w:val="16"/>
              </w:rPr>
            </w:pPr>
          </w:p>
        </w:tc>
        <w:tc>
          <w:tcPr>
            <w:tcW w:w="922" w:type="dxa"/>
            <w:tcBorders>
              <w:top w:val="single" w:sz="4" w:space="0" w:color="auto"/>
              <w:left w:val="single" w:sz="4" w:space="0" w:color="auto"/>
            </w:tcBorders>
            <w:shd w:val="clear" w:color="auto" w:fill="FFFFFF"/>
          </w:tcPr>
          <w:p w14:paraId="170F061A" w14:textId="77777777" w:rsidR="006C65DB" w:rsidRPr="0025171D" w:rsidRDefault="006C65DB" w:rsidP="00F80831">
            <w:pPr>
              <w:rPr>
                <w:rFonts w:ascii="Calibri" w:hAnsi="Calibri"/>
                <w:sz w:val="16"/>
                <w:szCs w:val="16"/>
              </w:rPr>
            </w:pPr>
            <w:r w:rsidRPr="0025171D">
              <w:rPr>
                <w:rFonts w:ascii="Calibri" w:hAnsi="Calibri"/>
                <w:sz w:val="16"/>
                <w:szCs w:val="16"/>
              </w:rPr>
              <w:t>3</w:t>
            </w:r>
          </w:p>
          <w:p w14:paraId="3669CE7D" w14:textId="77777777" w:rsidR="006C65DB" w:rsidRPr="0025171D" w:rsidRDefault="006C65DB" w:rsidP="00F80831">
            <w:pPr>
              <w:rPr>
                <w:rFonts w:ascii="Calibri" w:hAnsi="Calibri"/>
                <w:sz w:val="16"/>
                <w:szCs w:val="16"/>
              </w:rPr>
            </w:pPr>
          </w:p>
          <w:p w14:paraId="14237059" w14:textId="77777777" w:rsidR="006C65DB" w:rsidRPr="0025171D" w:rsidRDefault="006C65DB" w:rsidP="00F80831">
            <w:pPr>
              <w:rPr>
                <w:rFonts w:ascii="Calibri" w:hAnsi="Calibri"/>
                <w:sz w:val="16"/>
                <w:szCs w:val="16"/>
              </w:rPr>
            </w:pPr>
          </w:p>
          <w:p w14:paraId="2E99BF21" w14:textId="77777777" w:rsidR="00FA3DDF" w:rsidRPr="0025171D" w:rsidRDefault="006C65DB" w:rsidP="00F80831">
            <w:pPr>
              <w:rPr>
                <w:rFonts w:ascii="Calibri" w:hAnsi="Calibri"/>
                <w:sz w:val="16"/>
                <w:szCs w:val="16"/>
              </w:rPr>
            </w:pPr>
            <w:r w:rsidRPr="0025171D">
              <w:rPr>
                <w:rFonts w:ascii="Calibri" w:hAnsi="Calibri"/>
                <w:sz w:val="16"/>
                <w:szCs w:val="16"/>
              </w:rPr>
              <w:t>1</w:t>
            </w:r>
          </w:p>
          <w:p w14:paraId="5B4622B0" w14:textId="77777777" w:rsidR="00FA3DDF" w:rsidRPr="0025171D" w:rsidRDefault="00FA3DDF" w:rsidP="00F80831">
            <w:pPr>
              <w:rPr>
                <w:rFonts w:ascii="Calibri" w:hAnsi="Calibri"/>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14:paraId="2CADA1A4" w14:textId="77777777" w:rsidR="006C65DB" w:rsidRPr="0025171D" w:rsidRDefault="006C65DB" w:rsidP="00F80831">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r w:rsidR="00FA3DDF" w:rsidRPr="0025171D">
              <w:rPr>
                <w:rFonts w:ascii="Calibri" w:eastAsia="Times New Roman" w:hAnsi="Calibri" w:cs="Times New Roman"/>
                <w:sz w:val="16"/>
                <w:szCs w:val="16"/>
              </w:rPr>
              <w:t>/protokoły odbioru</w:t>
            </w:r>
          </w:p>
        </w:tc>
      </w:tr>
      <w:tr w:rsidR="0053275D" w:rsidRPr="006C0766" w14:paraId="7CBC41EC"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6"/>
          <w:jc w:val="center"/>
        </w:trPr>
        <w:tc>
          <w:tcPr>
            <w:tcW w:w="5660" w:type="dxa"/>
            <w:gridSpan w:val="3"/>
            <w:tcBorders>
              <w:top w:val="single" w:sz="4" w:space="0" w:color="auto"/>
              <w:left w:val="single" w:sz="4" w:space="0" w:color="auto"/>
              <w:bottom w:val="single" w:sz="4" w:space="0" w:color="auto"/>
            </w:tcBorders>
            <w:shd w:val="clear" w:color="auto" w:fill="A8D08D"/>
            <w:vAlign w:val="center"/>
          </w:tcPr>
          <w:p w14:paraId="659304E4" w14:textId="77777777" w:rsidR="0053275D" w:rsidRPr="006C0766" w:rsidRDefault="0053275D" w:rsidP="00542FC8">
            <w:pPr>
              <w:jc w:val="center"/>
              <w:rPr>
                <w:rFonts w:ascii="Calibri" w:hAnsi="Calibri"/>
                <w:sz w:val="22"/>
                <w:szCs w:val="22"/>
              </w:rPr>
            </w:pPr>
            <w:r w:rsidRPr="006C0766">
              <w:rPr>
                <w:rFonts w:ascii="Calibri" w:eastAsia="Times New Roman" w:hAnsi="Calibri" w:cs="Times New Roman"/>
                <w:bCs/>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14:paraId="542F8BFF" w14:textId="77777777" w:rsidR="0053275D" w:rsidRPr="006C0766" w:rsidRDefault="0053275D" w:rsidP="00542FC8">
            <w:pPr>
              <w:jc w:val="center"/>
              <w:rPr>
                <w:rFonts w:ascii="Calibri" w:hAnsi="Calibri"/>
                <w:sz w:val="22"/>
                <w:szCs w:val="22"/>
              </w:rPr>
            </w:pPr>
            <w:r w:rsidRPr="006C0766">
              <w:rPr>
                <w:rFonts w:ascii="Calibri" w:hAnsi="Calibri"/>
                <w:sz w:val="22"/>
                <w:szCs w:val="22"/>
              </w:rPr>
              <w:t>266000 zł</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1AA86D" w14:textId="77777777" w:rsidR="0053275D" w:rsidRPr="006C0766" w:rsidRDefault="0053275D" w:rsidP="00542FC8">
            <w:pPr>
              <w:jc w:val="center"/>
              <w:rPr>
                <w:rFonts w:ascii="Calibri" w:hAnsi="Calibri"/>
                <w:sz w:val="22"/>
                <w:szCs w:val="22"/>
              </w:rPr>
            </w:pPr>
          </w:p>
        </w:tc>
      </w:tr>
    </w:tbl>
    <w:p w14:paraId="5D3A034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6839" w:h="11907" w:orient="landscape" w:code="9"/>
          <w:pgMar w:top="720" w:right="720" w:bottom="720" w:left="720" w:header="0" w:footer="294" w:gutter="0"/>
          <w:cols w:space="720"/>
          <w:noEndnote/>
          <w:docGrid w:linePitch="360"/>
        </w:sect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237A31" w:rsidRPr="0025171D" w14:paraId="103B6CEB" w14:textId="77777777" w:rsidTr="009C7F46">
        <w:trPr>
          <w:trHeight w:val="547"/>
        </w:trPr>
        <w:tc>
          <w:tcPr>
            <w:tcW w:w="10490" w:type="dxa"/>
            <w:tcBorders>
              <w:top w:val="nil"/>
              <w:left w:val="nil"/>
              <w:bottom w:val="nil"/>
              <w:right w:val="nil"/>
            </w:tcBorders>
            <w:shd w:val="clear" w:color="auto" w:fill="A8D08D"/>
            <w:vAlign w:val="center"/>
          </w:tcPr>
          <w:p w14:paraId="159BACA8" w14:textId="77777777" w:rsidR="00237A31" w:rsidRPr="009C7F46" w:rsidRDefault="00237A31" w:rsidP="00237A31">
            <w:pPr>
              <w:pStyle w:val="Nagwek1"/>
              <w:rPr>
                <w:rFonts w:ascii="Calibri" w:hAnsi="Calibri"/>
              </w:rPr>
            </w:pPr>
            <w:bookmarkStart w:id="63" w:name="_Toc441751172"/>
            <w:r w:rsidRPr="009C7F46">
              <w:rPr>
                <w:rFonts w:ascii="Calibri" w:hAnsi="Calibri"/>
              </w:rPr>
              <w:lastRenderedPageBreak/>
              <w:t>Rozdział VI Sposób wyboru i oceny operacji oraz sposób ustanawiania kryteriów wyboru</w:t>
            </w:r>
            <w:bookmarkEnd w:id="63"/>
          </w:p>
        </w:tc>
      </w:tr>
    </w:tbl>
    <w:p w14:paraId="52CE3C93" w14:textId="77777777" w:rsidR="0055134F" w:rsidRDefault="0055134F" w:rsidP="009D799F">
      <w:pPr>
        <w:jc w:val="both"/>
        <w:rPr>
          <w:rFonts w:ascii="Calibri" w:hAnsi="Calibri"/>
          <w:sz w:val="22"/>
          <w:szCs w:val="22"/>
        </w:rPr>
      </w:pPr>
    </w:p>
    <w:p w14:paraId="4CF6BF00" w14:textId="77777777" w:rsidR="009D799F" w:rsidRPr="0025171D" w:rsidRDefault="009D799F" w:rsidP="009D799F">
      <w:pPr>
        <w:jc w:val="both"/>
        <w:rPr>
          <w:rFonts w:ascii="Calibri" w:hAnsi="Calibri"/>
          <w:sz w:val="22"/>
          <w:szCs w:val="22"/>
        </w:rPr>
      </w:pPr>
      <w:r w:rsidRPr="0025171D">
        <w:rPr>
          <w:rFonts w:ascii="Calibri" w:hAnsi="Calibri"/>
          <w:sz w:val="22"/>
          <w:szCs w:val="22"/>
        </w:rPr>
        <w:t>Kluczowym celem przyjętych procedur</w:t>
      </w:r>
      <w:r w:rsidR="001225D4" w:rsidRPr="0025171D">
        <w:rPr>
          <w:rFonts w:ascii="Calibri" w:hAnsi="Calibri"/>
          <w:sz w:val="22"/>
          <w:szCs w:val="22"/>
        </w:rPr>
        <w:t xml:space="preserve"> wyboru i oceny operacji oraz sposobu ustanawiania kryteriów wyboru</w:t>
      </w:r>
      <w:r w:rsidRPr="0025171D">
        <w:rPr>
          <w:rFonts w:ascii="Calibri" w:hAnsi="Calibri"/>
          <w:sz w:val="22"/>
          <w:szCs w:val="22"/>
        </w:rPr>
        <w:t xml:space="preserve"> jest zapewnienie przejrzystości,</w:t>
      </w:r>
      <w:r w:rsidR="008C6A15" w:rsidRPr="0025171D">
        <w:rPr>
          <w:rFonts w:ascii="Calibri" w:hAnsi="Calibri"/>
          <w:sz w:val="22"/>
          <w:szCs w:val="22"/>
        </w:rPr>
        <w:t xml:space="preserve"> obiektywności,</w:t>
      </w:r>
      <w:r w:rsidRPr="0025171D">
        <w:rPr>
          <w:rFonts w:ascii="Calibri" w:hAnsi="Calibri"/>
          <w:sz w:val="22"/>
          <w:szCs w:val="22"/>
        </w:rPr>
        <w:t xml:space="preserve"> demokratyczności oraz jawności podejmowanych decyzji. </w:t>
      </w:r>
      <w:r w:rsidR="001225D4" w:rsidRPr="0025171D">
        <w:rPr>
          <w:rFonts w:ascii="Calibri" w:hAnsi="Calibri"/>
          <w:sz w:val="22"/>
          <w:szCs w:val="22"/>
        </w:rPr>
        <w:t>Oparte na tych zasadach decyzje p</w:t>
      </w:r>
      <w:r w:rsidRPr="0025171D">
        <w:rPr>
          <w:rFonts w:ascii="Calibri" w:hAnsi="Calibri"/>
          <w:sz w:val="22"/>
          <w:szCs w:val="22"/>
        </w:rPr>
        <w:t xml:space="preserve">rowadzić mają do wyboru operacji </w:t>
      </w:r>
      <w:r w:rsidR="001225D4" w:rsidRPr="0025171D">
        <w:rPr>
          <w:rFonts w:ascii="Calibri" w:hAnsi="Calibri"/>
          <w:sz w:val="22"/>
          <w:szCs w:val="22"/>
        </w:rPr>
        <w:t xml:space="preserve">rozwiązujących wskazane w ramach konsultacji społecznych i określone w niniejszym LSR problemy,  wypracowane cele ogólne i szczegółowe oraz spełniać w najwyższym stopniu przyjęte </w:t>
      </w:r>
      <w:r w:rsidRPr="0025171D">
        <w:rPr>
          <w:rFonts w:ascii="Calibri" w:hAnsi="Calibri"/>
          <w:sz w:val="22"/>
          <w:szCs w:val="22"/>
        </w:rPr>
        <w:t>wskaźniki produktu, rezultatu i oddziaływania</w:t>
      </w:r>
      <w:r w:rsidR="001225D4" w:rsidRPr="0025171D">
        <w:rPr>
          <w:rFonts w:ascii="Calibri" w:hAnsi="Calibri"/>
          <w:sz w:val="22"/>
          <w:szCs w:val="22"/>
        </w:rPr>
        <w:t>.</w:t>
      </w:r>
      <w:r w:rsidRPr="0025171D">
        <w:rPr>
          <w:rFonts w:ascii="Calibri" w:hAnsi="Calibri"/>
          <w:sz w:val="22"/>
          <w:szCs w:val="22"/>
        </w:rPr>
        <w:t xml:space="preserve"> W konsekwencji procedury te powinny przyczynić się do osiągnięcia szeroko pojętego rozwoju obszarów wiejskich członkowskich gmin, czyli celu będącego ideą założycielską LGD „Brynica to nie granica”.</w:t>
      </w:r>
      <w:r w:rsidR="001E583F" w:rsidRPr="0025171D">
        <w:rPr>
          <w:rFonts w:ascii="Calibri" w:hAnsi="Calibri"/>
          <w:sz w:val="22"/>
          <w:szCs w:val="22"/>
        </w:rPr>
        <w:t xml:space="preserve"> </w:t>
      </w:r>
    </w:p>
    <w:p w14:paraId="310A368C" w14:textId="77777777" w:rsidR="0055134F" w:rsidRDefault="0055134F" w:rsidP="00C669EC">
      <w:pPr>
        <w:jc w:val="both"/>
        <w:rPr>
          <w:rFonts w:ascii="Calibri" w:eastAsia="Times New Roman" w:hAnsi="Calibri" w:cs="Times New Roman"/>
          <w:sz w:val="22"/>
          <w:szCs w:val="22"/>
        </w:rPr>
      </w:pPr>
    </w:p>
    <w:p w14:paraId="6FDB60A3" w14:textId="77777777" w:rsidR="00F170B4" w:rsidRPr="0025171D" w:rsidRDefault="00C669EC" w:rsidP="00C669EC">
      <w:pPr>
        <w:jc w:val="both"/>
        <w:rPr>
          <w:rFonts w:ascii="Calibri" w:eastAsia="Times New Roman" w:hAnsi="Calibri" w:cs="Times New Roman"/>
          <w:sz w:val="22"/>
          <w:szCs w:val="22"/>
        </w:rPr>
      </w:pPr>
      <w:r w:rsidRPr="0025171D">
        <w:rPr>
          <w:rFonts w:ascii="Calibri" w:eastAsia="Times New Roman" w:hAnsi="Calibri" w:cs="Times New Roman"/>
          <w:sz w:val="22"/>
          <w:szCs w:val="22"/>
        </w:rPr>
        <w:t>Zgodnie z</w:t>
      </w:r>
      <w:r w:rsidR="00A044D3" w:rsidRPr="0025171D">
        <w:rPr>
          <w:rFonts w:ascii="Calibri" w:eastAsia="Times New Roman" w:hAnsi="Calibri" w:cs="Times New Roman"/>
          <w:sz w:val="22"/>
          <w:szCs w:val="22"/>
        </w:rPr>
        <w:t xml:space="preserve"> delegacją Rozporządzenia 1303/2013 L</w:t>
      </w:r>
      <w:r w:rsidR="00F170B4" w:rsidRPr="0025171D">
        <w:rPr>
          <w:rFonts w:ascii="Calibri" w:eastAsia="Times New Roman" w:hAnsi="Calibri" w:cs="Times New Roman"/>
          <w:sz w:val="22"/>
          <w:szCs w:val="22"/>
        </w:rPr>
        <w:t xml:space="preserve">okalna Strategia Rozwoju winna zawierać </w:t>
      </w:r>
      <w:r w:rsidRPr="0025171D">
        <w:rPr>
          <w:rFonts w:ascii="Calibri" w:eastAsia="Times New Roman" w:hAnsi="Calibri" w:cs="Times New Roman"/>
          <w:sz w:val="22"/>
          <w:szCs w:val="22"/>
        </w:rPr>
        <w:t>niedyskryminując</w:t>
      </w:r>
      <w:r w:rsidR="00F170B4" w:rsidRPr="0025171D">
        <w:rPr>
          <w:rFonts w:ascii="Calibri" w:eastAsia="Times New Roman" w:hAnsi="Calibri" w:cs="Times New Roman"/>
          <w:sz w:val="22"/>
          <w:szCs w:val="22"/>
        </w:rPr>
        <w:t>ą</w:t>
      </w:r>
      <w:r w:rsidRPr="0025171D">
        <w:rPr>
          <w:rFonts w:ascii="Calibri" w:eastAsia="Times New Roman" w:hAnsi="Calibri" w:cs="Times New Roman"/>
          <w:sz w:val="22"/>
          <w:szCs w:val="22"/>
        </w:rPr>
        <w:t xml:space="preserve"> i przejrzyst</w:t>
      </w:r>
      <w:r w:rsidR="00F170B4" w:rsidRPr="0025171D">
        <w:rPr>
          <w:rFonts w:ascii="Calibri" w:eastAsia="Times New Roman" w:hAnsi="Calibri" w:cs="Times New Roman"/>
          <w:sz w:val="22"/>
          <w:szCs w:val="22"/>
        </w:rPr>
        <w:t>ą procedurę</w:t>
      </w:r>
      <w:r w:rsidRPr="0025171D">
        <w:rPr>
          <w:rFonts w:ascii="Calibri" w:eastAsia="Times New Roman" w:hAnsi="Calibri" w:cs="Times New Roman"/>
          <w:sz w:val="22"/>
          <w:szCs w:val="22"/>
        </w:rPr>
        <w:t xml:space="preserve"> wyboru oraz obiektywn</w:t>
      </w:r>
      <w:r w:rsidR="00F170B4"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kryteri</w:t>
      </w:r>
      <w:r w:rsidR="00F170B4" w:rsidRPr="0025171D">
        <w:rPr>
          <w:rFonts w:ascii="Calibri" w:eastAsia="Times New Roman" w:hAnsi="Calibri" w:cs="Times New Roman"/>
          <w:sz w:val="22"/>
          <w:szCs w:val="22"/>
        </w:rPr>
        <w:t>a</w:t>
      </w:r>
      <w:r w:rsidRPr="0025171D">
        <w:rPr>
          <w:rFonts w:ascii="Calibri" w:eastAsia="Times New Roman" w:hAnsi="Calibri" w:cs="Times New Roman"/>
          <w:sz w:val="22"/>
          <w:szCs w:val="22"/>
        </w:rPr>
        <w:t xml:space="preserve"> wyboru operacji, które pozwalają uniknąć konfliktów interesów, gwarantują, że co najmniej 50% głosów w decyzjach dotyczących wyboru pochodzi od partnerów niebędących instytucjami publicznymi i umożliwiają wybór w drodze procedury pisemnej. </w:t>
      </w:r>
    </w:p>
    <w:p w14:paraId="4E174DDE" w14:textId="77777777" w:rsidR="00EC67D2" w:rsidRPr="0025171D" w:rsidRDefault="00EC67D2" w:rsidP="00C669EC">
      <w:pPr>
        <w:jc w:val="both"/>
        <w:rPr>
          <w:rFonts w:ascii="Calibri" w:hAnsi="Calibri"/>
          <w:sz w:val="22"/>
          <w:szCs w:val="22"/>
        </w:rPr>
      </w:pPr>
      <w:r w:rsidRPr="0025171D">
        <w:rPr>
          <w:rFonts w:ascii="Calibri" w:hAnsi="Calibri"/>
          <w:sz w:val="22"/>
          <w:szCs w:val="22"/>
        </w:rPr>
        <w:t>Rozwiązania formalno-instytucjonalne przyjęte jako procedury sposobu wyboru i oceny operacji do dofinansowania</w:t>
      </w:r>
      <w:r w:rsidR="00F170B4" w:rsidRPr="0025171D">
        <w:rPr>
          <w:rFonts w:ascii="Calibri" w:hAnsi="Calibri"/>
          <w:sz w:val="22"/>
          <w:szCs w:val="22"/>
        </w:rPr>
        <w:t>,</w:t>
      </w:r>
      <w:r w:rsidRPr="0025171D">
        <w:rPr>
          <w:rFonts w:ascii="Calibri" w:hAnsi="Calibri"/>
          <w:sz w:val="22"/>
          <w:szCs w:val="22"/>
        </w:rPr>
        <w:t xml:space="preserve"> kryteri</w:t>
      </w:r>
      <w:r w:rsidR="00F170B4" w:rsidRPr="0025171D">
        <w:rPr>
          <w:rFonts w:ascii="Calibri" w:hAnsi="Calibri"/>
          <w:sz w:val="22"/>
          <w:szCs w:val="22"/>
        </w:rPr>
        <w:t>a</w:t>
      </w:r>
      <w:r w:rsidRPr="0025171D">
        <w:rPr>
          <w:rFonts w:ascii="Calibri" w:hAnsi="Calibri"/>
          <w:sz w:val="22"/>
          <w:szCs w:val="22"/>
        </w:rPr>
        <w:t xml:space="preserve"> wyboru tych operacji</w:t>
      </w:r>
      <w:r w:rsidR="00F170B4" w:rsidRPr="0025171D">
        <w:rPr>
          <w:rFonts w:ascii="Calibri" w:hAnsi="Calibri"/>
          <w:sz w:val="22"/>
          <w:szCs w:val="22"/>
        </w:rPr>
        <w:t xml:space="preserve"> oraz skład organu </w:t>
      </w:r>
      <w:r w:rsidRPr="0025171D">
        <w:rPr>
          <w:rFonts w:ascii="Calibri" w:hAnsi="Calibri"/>
          <w:sz w:val="22"/>
          <w:szCs w:val="22"/>
        </w:rPr>
        <w:t xml:space="preserve"> </w:t>
      </w:r>
      <w:r w:rsidR="00F170B4" w:rsidRPr="0025171D">
        <w:rPr>
          <w:rFonts w:ascii="Calibri" w:hAnsi="Calibri"/>
          <w:sz w:val="22"/>
          <w:szCs w:val="22"/>
        </w:rPr>
        <w:t xml:space="preserve">decyzyjnego – Rady LGD, </w:t>
      </w:r>
      <w:r w:rsidRPr="0025171D">
        <w:rPr>
          <w:rFonts w:ascii="Calibri" w:hAnsi="Calibri"/>
          <w:sz w:val="22"/>
          <w:szCs w:val="22"/>
        </w:rPr>
        <w:t>spełniają</w:t>
      </w:r>
      <w:r w:rsidR="00F170B4" w:rsidRPr="0025171D">
        <w:rPr>
          <w:rFonts w:ascii="Calibri" w:hAnsi="Calibri"/>
          <w:sz w:val="22"/>
          <w:szCs w:val="22"/>
        </w:rPr>
        <w:t xml:space="preserve"> </w:t>
      </w:r>
      <w:r w:rsidRPr="0025171D">
        <w:rPr>
          <w:rFonts w:ascii="Calibri" w:hAnsi="Calibri"/>
          <w:sz w:val="22"/>
          <w:szCs w:val="22"/>
        </w:rPr>
        <w:t>zasadę przejrzystości,</w:t>
      </w:r>
      <w:r w:rsidR="008C6A15" w:rsidRPr="0025171D">
        <w:rPr>
          <w:rFonts w:ascii="Calibri" w:hAnsi="Calibri"/>
          <w:sz w:val="22"/>
          <w:szCs w:val="22"/>
        </w:rPr>
        <w:t xml:space="preserve"> obiektywności,</w:t>
      </w:r>
      <w:r w:rsidRPr="0025171D">
        <w:rPr>
          <w:rFonts w:ascii="Calibri" w:hAnsi="Calibri"/>
          <w:sz w:val="22"/>
          <w:szCs w:val="22"/>
        </w:rPr>
        <w:t xml:space="preserve"> podejścia oddolnego, partycypacyjnego charakteru doboru tych rozwiązań, demokratyczności oraz jawności podejmowanych </w:t>
      </w:r>
      <w:r w:rsidR="008C6A15" w:rsidRPr="0025171D">
        <w:rPr>
          <w:rFonts w:ascii="Calibri" w:hAnsi="Calibri"/>
          <w:sz w:val="22"/>
          <w:szCs w:val="22"/>
        </w:rPr>
        <w:t xml:space="preserve">przez Radę LGD </w:t>
      </w:r>
      <w:r w:rsidRPr="0025171D">
        <w:rPr>
          <w:rFonts w:ascii="Calibri" w:hAnsi="Calibri"/>
          <w:sz w:val="22"/>
          <w:szCs w:val="22"/>
        </w:rPr>
        <w:t>decyzji.</w:t>
      </w:r>
      <w:r w:rsidR="00F170B4" w:rsidRPr="0025171D">
        <w:rPr>
          <w:rFonts w:ascii="Calibri" w:hAnsi="Calibri"/>
          <w:sz w:val="22"/>
          <w:szCs w:val="22"/>
        </w:rPr>
        <w:t xml:space="preserve"> </w:t>
      </w:r>
    </w:p>
    <w:p w14:paraId="6F1312D7" w14:textId="77777777" w:rsidR="00EC67D2" w:rsidRPr="0025171D" w:rsidRDefault="00EC67D2" w:rsidP="00C669EC">
      <w:pPr>
        <w:jc w:val="both"/>
        <w:rPr>
          <w:rFonts w:ascii="Calibri" w:hAnsi="Calibri"/>
          <w:sz w:val="22"/>
          <w:szCs w:val="22"/>
        </w:rPr>
      </w:pPr>
      <w:r w:rsidRPr="0025171D">
        <w:rPr>
          <w:rFonts w:ascii="Calibri" w:hAnsi="Calibri"/>
          <w:sz w:val="22"/>
          <w:szCs w:val="22"/>
        </w:rPr>
        <w:t>Procedury te obejmują ocenę zgodności operacji z Lokalną Strategią Rozwoju</w:t>
      </w:r>
      <w:r w:rsidR="001225D4" w:rsidRPr="0025171D">
        <w:rPr>
          <w:rFonts w:ascii="Calibri" w:hAnsi="Calibri"/>
          <w:sz w:val="22"/>
          <w:szCs w:val="22"/>
        </w:rPr>
        <w:t xml:space="preserve">, </w:t>
      </w:r>
      <w:r w:rsidRPr="0025171D">
        <w:rPr>
          <w:rFonts w:ascii="Calibri" w:hAnsi="Calibri"/>
          <w:sz w:val="22"/>
          <w:szCs w:val="22"/>
        </w:rPr>
        <w:t xml:space="preserve">proces wyboru operacji, system </w:t>
      </w:r>
      <w:proofErr w:type="spellStart"/>
      <w:r w:rsidRPr="0025171D">
        <w:rPr>
          <w:rFonts w:ascii="Calibri" w:hAnsi="Calibri"/>
          <w:sz w:val="22"/>
          <w:szCs w:val="22"/>
        </w:rPr>
        <w:t>odwołań</w:t>
      </w:r>
      <w:proofErr w:type="spellEnd"/>
      <w:r w:rsidRPr="0025171D">
        <w:rPr>
          <w:rFonts w:ascii="Calibri" w:hAnsi="Calibri"/>
          <w:sz w:val="22"/>
          <w:szCs w:val="22"/>
        </w:rPr>
        <w:t xml:space="preserve"> od rozstrzygnięć Rady LGD, proces przyjmowania i zmiany kryteriów oraz obowiązujące wzory dokumentów i pism związanych z procedurami konkursowymi.</w:t>
      </w:r>
      <w:r w:rsidR="00164A22" w:rsidRPr="0025171D">
        <w:rPr>
          <w:rFonts w:ascii="Calibri" w:hAnsi="Calibri"/>
          <w:sz w:val="22"/>
          <w:szCs w:val="22"/>
        </w:rPr>
        <w:t xml:space="preserve"> </w:t>
      </w:r>
    </w:p>
    <w:p w14:paraId="49C6B01A" w14:textId="77777777" w:rsidR="00DC3EF5" w:rsidRPr="0025171D" w:rsidRDefault="00F170B4" w:rsidP="00EC67D2">
      <w:pPr>
        <w:jc w:val="both"/>
        <w:rPr>
          <w:rFonts w:ascii="Calibri" w:hAnsi="Calibri"/>
          <w:sz w:val="22"/>
          <w:szCs w:val="22"/>
        </w:rPr>
      </w:pPr>
      <w:r w:rsidRPr="0025171D">
        <w:rPr>
          <w:rFonts w:ascii="Calibri" w:hAnsi="Calibri"/>
          <w:sz w:val="22"/>
          <w:szCs w:val="22"/>
        </w:rPr>
        <w:t>Przyjęte rozwiązania w</w:t>
      </w:r>
      <w:r w:rsidR="00EC67D2" w:rsidRPr="0025171D">
        <w:rPr>
          <w:rFonts w:ascii="Calibri" w:hAnsi="Calibri"/>
          <w:sz w:val="22"/>
          <w:szCs w:val="22"/>
        </w:rPr>
        <w:t>ynikają z obowiązujących regulacji prawnych dotyczących</w:t>
      </w:r>
      <w:r w:rsidR="009D799F" w:rsidRPr="0025171D">
        <w:rPr>
          <w:rFonts w:ascii="Calibri" w:hAnsi="Calibri"/>
          <w:sz w:val="22"/>
          <w:szCs w:val="22"/>
        </w:rPr>
        <w:t xml:space="preserve"> wdrożenia</w:t>
      </w:r>
      <w:r w:rsidR="00EC67D2" w:rsidRPr="0025171D">
        <w:rPr>
          <w:rFonts w:ascii="Calibri" w:hAnsi="Calibri"/>
          <w:sz w:val="22"/>
          <w:szCs w:val="22"/>
        </w:rPr>
        <w:t xml:space="preserve"> Programu Rozwoju Obszarów Wiejskich na lata 2014-2020.</w:t>
      </w:r>
    </w:p>
    <w:p w14:paraId="665EA1CC" w14:textId="77777777" w:rsidR="0055134F" w:rsidRDefault="0055134F" w:rsidP="00BA18F9">
      <w:pPr>
        <w:jc w:val="both"/>
        <w:rPr>
          <w:rFonts w:ascii="Calibri" w:hAnsi="Calibri"/>
          <w:sz w:val="22"/>
          <w:szCs w:val="22"/>
        </w:rPr>
      </w:pPr>
    </w:p>
    <w:p w14:paraId="5771EC78" w14:textId="77777777" w:rsidR="00BA18F9" w:rsidRPr="0025171D" w:rsidRDefault="001225D4" w:rsidP="00BA18F9">
      <w:pPr>
        <w:jc w:val="both"/>
        <w:rPr>
          <w:rFonts w:ascii="Calibri" w:hAnsi="Calibri"/>
          <w:sz w:val="22"/>
          <w:szCs w:val="22"/>
        </w:rPr>
      </w:pPr>
      <w:r w:rsidRPr="0025171D">
        <w:rPr>
          <w:rFonts w:ascii="Calibri" w:hAnsi="Calibri"/>
          <w:sz w:val="22"/>
          <w:szCs w:val="22"/>
        </w:rPr>
        <w:t xml:space="preserve">Procedura oceny i wyboru operacji w ramach LSR opiera się o dwa dokumenty: </w:t>
      </w:r>
    </w:p>
    <w:p w14:paraId="48899DDF" w14:textId="77777777" w:rsidR="00BA18F9" w:rsidRPr="0025171D" w:rsidRDefault="00BA18F9" w:rsidP="00BA18F9">
      <w:pPr>
        <w:jc w:val="both"/>
        <w:rPr>
          <w:rFonts w:ascii="Calibri" w:hAnsi="Calibri"/>
          <w:sz w:val="22"/>
          <w:szCs w:val="22"/>
        </w:rPr>
      </w:pPr>
      <w:r w:rsidRPr="0025171D">
        <w:rPr>
          <w:rFonts w:ascii="Calibri" w:hAnsi="Calibri"/>
          <w:sz w:val="22"/>
          <w:szCs w:val="22"/>
        </w:rPr>
        <w:t xml:space="preserve">1. </w:t>
      </w:r>
      <w:r w:rsidR="001225D4" w:rsidRPr="0025171D">
        <w:rPr>
          <w:rFonts w:ascii="Calibri" w:hAnsi="Calibri"/>
          <w:sz w:val="22"/>
          <w:szCs w:val="22"/>
        </w:rPr>
        <w:t xml:space="preserve">Regulamin Organizacyjny Rady, który w tym zakresie opisuje </w:t>
      </w:r>
      <w:r w:rsidRPr="0025171D">
        <w:rPr>
          <w:rFonts w:ascii="Calibri" w:hAnsi="Calibri"/>
          <w:sz w:val="22"/>
          <w:szCs w:val="22"/>
        </w:rPr>
        <w:t xml:space="preserve">zasady zwoływania i organizacji posiedzeń organu decyzyjnego (sposób informowania członków organu o posiedzeniach i zasady dostarczania dokumentów dotyczących spraw podejmowanych na posiedzeniach Rady), zasady powoływania i odwoływania członków organu decyzyjnego, zasady dotyczące zachowania bezstronności i unikania konfliktu interesu wraz z obowiązkiem publikowania protokołów z posiedzeń organu decyzyjnego zawierających informacje o </w:t>
      </w:r>
      <w:proofErr w:type="spellStart"/>
      <w:r w:rsidRPr="0025171D">
        <w:rPr>
          <w:rFonts w:ascii="Calibri" w:hAnsi="Calibri"/>
          <w:sz w:val="22"/>
          <w:szCs w:val="22"/>
        </w:rPr>
        <w:t>wyłączeniach</w:t>
      </w:r>
      <w:proofErr w:type="spellEnd"/>
      <w:r w:rsidRPr="0025171D">
        <w:rPr>
          <w:rFonts w:ascii="Calibri" w:hAnsi="Calibri"/>
          <w:sz w:val="22"/>
          <w:szCs w:val="22"/>
        </w:rPr>
        <w:t xml:space="preserve">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oraz opis sposobu udostępniania procedur do wiadomości publicznej</w:t>
      </w:r>
      <w:r w:rsidR="00DC3EF5" w:rsidRPr="0025171D">
        <w:rPr>
          <w:rFonts w:ascii="Calibri" w:hAnsi="Calibri"/>
          <w:sz w:val="22"/>
          <w:szCs w:val="22"/>
        </w:rPr>
        <w:t>. Regulamin Organizacyjny Rady przyjęty jest w drodze uchwały przez Walne Zgromadzenie Członków, po uprzednim opracowaniu zapisów przez biuro LGD w oparciu o doświadczenia we wdrażaniu LSR na lata 2007-2013, wywiad wśród członków Rady, Zarządu, lokalnych organizacji i liderów, warsztaty wyjazdowe dla członków LGD oraz upublicznieniu dokumentu na stronie internetowej LGD.</w:t>
      </w:r>
    </w:p>
    <w:p w14:paraId="627A4B87" w14:textId="77777777" w:rsidR="00BA18F9" w:rsidRPr="0025171D" w:rsidRDefault="00BA18F9" w:rsidP="00EC67D2">
      <w:pPr>
        <w:jc w:val="both"/>
        <w:rPr>
          <w:rFonts w:ascii="Calibri" w:hAnsi="Calibri"/>
          <w:sz w:val="22"/>
          <w:szCs w:val="22"/>
        </w:rPr>
      </w:pPr>
      <w:r w:rsidRPr="0025171D">
        <w:rPr>
          <w:rFonts w:ascii="Calibri" w:hAnsi="Calibri"/>
          <w:sz w:val="22"/>
          <w:szCs w:val="22"/>
        </w:rPr>
        <w:t>2. Procedury wyboru i oceny operacji zawierają</w:t>
      </w:r>
      <w:r w:rsidR="008C6A15" w:rsidRPr="0025171D">
        <w:rPr>
          <w:rFonts w:ascii="Calibri" w:hAnsi="Calibri"/>
          <w:sz w:val="22"/>
          <w:szCs w:val="22"/>
        </w:rPr>
        <w:t>ce</w:t>
      </w:r>
      <w:r w:rsidRPr="0025171D">
        <w:rPr>
          <w:rFonts w:ascii="Calibri" w:hAnsi="Calibri"/>
          <w:sz w:val="22"/>
          <w:szCs w:val="22"/>
        </w:rPr>
        <w:t xml:space="preserve"> regulacje zapewniające stosowanie tych samych kryteriów w całym procesie wyboru w ramach danego naboru, zasady ustalania kwoty wsparcia dla danej operacji z uwzględnieniem przepisów prawa dla poszczególnych programów, z których planowane jest finansowanie LSR, opis sposobu postępowania LGD w przypadku gdy złożony wniosek o przyznanie pomocy nie będzie odpowiadał ww. kwocie albo w przypadku gdy biznesplan załączony do tego wniosku nie będzie uzasadniał poniesienia wydatków w wysokości uprawniającej do przyznania pomocy tej wysokości, opis sposobu informowania o wynikach oceny i możliwości wniesienia protestu, w tym warunki i sposób wniesienia protestu, termin na jego wniesienie zgodnie z art. 22 ustawy o RLKS, zasady rozpatrywania protestu a takż</w:t>
      </w:r>
      <w:r w:rsidR="008C6A15" w:rsidRPr="0025171D">
        <w:rPr>
          <w:rFonts w:ascii="Calibri" w:hAnsi="Calibri"/>
          <w:sz w:val="22"/>
          <w:szCs w:val="22"/>
        </w:rPr>
        <w:t>e</w:t>
      </w:r>
      <w:r w:rsidRPr="0025171D">
        <w:rPr>
          <w:rFonts w:ascii="Calibri" w:hAnsi="Calibri"/>
          <w:sz w:val="22"/>
          <w:szCs w:val="22"/>
        </w:rPr>
        <w:t xml:space="preserve"> wzory dokumentów</w:t>
      </w:r>
      <w:r w:rsidR="00937E75" w:rsidRPr="0025171D">
        <w:rPr>
          <w:rFonts w:ascii="Calibri" w:hAnsi="Calibri"/>
          <w:sz w:val="22"/>
          <w:szCs w:val="22"/>
        </w:rPr>
        <w:t>.</w:t>
      </w:r>
      <w:r w:rsidRPr="0025171D">
        <w:rPr>
          <w:rFonts w:ascii="Calibri" w:hAnsi="Calibri"/>
          <w:sz w:val="22"/>
          <w:szCs w:val="22"/>
        </w:rPr>
        <w:t xml:space="preserve"> </w:t>
      </w:r>
      <w:r w:rsidR="00DC3EF5" w:rsidRPr="0025171D">
        <w:rPr>
          <w:rFonts w:ascii="Calibri" w:hAnsi="Calibri"/>
          <w:sz w:val="22"/>
          <w:szCs w:val="22"/>
        </w:rPr>
        <w:t xml:space="preserve">Opracowanie procedur odbywało się </w:t>
      </w:r>
      <w:proofErr w:type="spellStart"/>
      <w:r w:rsidR="00DC3EF5" w:rsidRPr="0025171D">
        <w:rPr>
          <w:rFonts w:ascii="Calibri" w:hAnsi="Calibri"/>
          <w:sz w:val="22"/>
          <w:szCs w:val="22"/>
        </w:rPr>
        <w:t>kilkuetapowo</w:t>
      </w:r>
      <w:proofErr w:type="spellEnd"/>
      <w:r w:rsidR="00DC3EF5" w:rsidRPr="0025171D">
        <w:rPr>
          <w:rFonts w:ascii="Calibri" w:hAnsi="Calibri"/>
          <w:sz w:val="22"/>
          <w:szCs w:val="22"/>
        </w:rPr>
        <w:t xml:space="preserve">: propozycje rozwiązań przedstawiło biuro LGD w oparciu o doświadczenia we wdrażaniu LSR na lata 2007-2013, wywiad wśród członków Rady, Zarządu, lokalnych organizacji i liderów, warsztaty wyjazdowe dla członków LGD oraz konsultacje zapisów za pośrednictwem strony internetowej LGD. </w:t>
      </w:r>
    </w:p>
    <w:p w14:paraId="08B059E1" w14:textId="77777777" w:rsidR="00CF0826" w:rsidRPr="0025171D" w:rsidRDefault="00CF0826" w:rsidP="006B652C">
      <w:pPr>
        <w:jc w:val="both"/>
        <w:rPr>
          <w:rFonts w:ascii="Calibri" w:hAnsi="Calibri"/>
          <w:sz w:val="22"/>
          <w:szCs w:val="22"/>
        </w:rPr>
      </w:pPr>
    </w:p>
    <w:p w14:paraId="7074CC6D" w14:textId="77777777" w:rsidR="00CE06BC" w:rsidRPr="00A027D2" w:rsidRDefault="00496847" w:rsidP="006B652C">
      <w:pPr>
        <w:jc w:val="both"/>
        <w:rPr>
          <w:rFonts w:ascii="Calibri" w:hAnsi="Calibri"/>
          <w:sz w:val="22"/>
          <w:szCs w:val="22"/>
        </w:rPr>
      </w:pPr>
      <w:r w:rsidRPr="0025171D">
        <w:rPr>
          <w:rFonts w:ascii="Calibri" w:hAnsi="Calibri"/>
          <w:sz w:val="22"/>
          <w:szCs w:val="22"/>
        </w:rPr>
        <w:t xml:space="preserve">Kryteria wyboru operacji uwzględniają </w:t>
      </w:r>
      <w:r w:rsidR="00CE06BC" w:rsidRPr="0025171D">
        <w:rPr>
          <w:rFonts w:ascii="Calibri" w:hAnsi="Calibri"/>
          <w:sz w:val="22"/>
          <w:szCs w:val="22"/>
        </w:rPr>
        <w:t xml:space="preserve">wymogi określone w </w:t>
      </w:r>
      <w:r w:rsidRPr="0025171D">
        <w:rPr>
          <w:rFonts w:ascii="Calibri" w:hAnsi="Calibri"/>
          <w:sz w:val="22"/>
          <w:szCs w:val="22"/>
        </w:rPr>
        <w:t xml:space="preserve">PROW na lata 2014-2020 oraz RPO WSL na lata 2014-2020. Kryteria wypracowane zostały podczas trzydniowych warsztatów wyjazdowych dla członków LGD, w których uczestniczyło ponad 50 </w:t>
      </w:r>
      <w:r w:rsidR="00CE06BC" w:rsidRPr="0025171D">
        <w:rPr>
          <w:rFonts w:ascii="Calibri" w:hAnsi="Calibri"/>
          <w:sz w:val="22"/>
          <w:szCs w:val="22"/>
        </w:rPr>
        <w:t>osób</w:t>
      </w:r>
      <w:r w:rsidRPr="0025171D">
        <w:rPr>
          <w:rFonts w:ascii="Calibri" w:hAnsi="Calibri"/>
          <w:sz w:val="22"/>
          <w:szCs w:val="22"/>
        </w:rPr>
        <w:t xml:space="preserve">. Tam także wypracowane zostały podstawowe elementy monitoringu i ewaluacji </w:t>
      </w:r>
      <w:r w:rsidRPr="0025171D">
        <w:rPr>
          <w:rFonts w:ascii="Calibri" w:hAnsi="Calibri"/>
          <w:sz w:val="22"/>
          <w:szCs w:val="22"/>
        </w:rPr>
        <w:lastRenderedPageBreak/>
        <w:t>realizacji Strategii, które znalazły zastosowanie także w procedurze zmiany kryteriów wyboru</w:t>
      </w:r>
      <w:r w:rsidR="00CF0826" w:rsidRPr="0025171D">
        <w:rPr>
          <w:rFonts w:ascii="Calibri" w:hAnsi="Calibri"/>
          <w:sz w:val="22"/>
          <w:szCs w:val="22"/>
        </w:rPr>
        <w:t xml:space="preserve"> a także </w:t>
      </w:r>
      <w:r w:rsidR="00663764" w:rsidRPr="0025171D">
        <w:rPr>
          <w:rFonts w:ascii="Calibri" w:hAnsi="Calibri"/>
          <w:sz w:val="22"/>
          <w:szCs w:val="22"/>
        </w:rPr>
        <w:t>zdecydowano o wysokości wsparcia</w:t>
      </w:r>
      <w:r w:rsidRPr="0025171D">
        <w:rPr>
          <w:rFonts w:ascii="Calibri" w:hAnsi="Calibri"/>
          <w:sz w:val="22"/>
          <w:szCs w:val="22"/>
        </w:rPr>
        <w:t xml:space="preserve">. Zapisy dotyczące propozycji kryteriów </w:t>
      </w:r>
      <w:r w:rsidR="00CE06BC" w:rsidRPr="0025171D">
        <w:rPr>
          <w:rFonts w:ascii="Calibri" w:hAnsi="Calibri"/>
          <w:sz w:val="22"/>
          <w:szCs w:val="22"/>
        </w:rPr>
        <w:t>opierały się o analizę obszaru LGD a także powiązane zostały z przyjętymi celami i wskaźnikami.</w:t>
      </w:r>
      <w:r w:rsidR="004C258D" w:rsidRPr="0025171D">
        <w:rPr>
          <w:rFonts w:ascii="Calibri" w:hAnsi="Calibri"/>
          <w:sz w:val="22"/>
          <w:szCs w:val="22"/>
        </w:rPr>
        <w:t xml:space="preserve"> Wszystkie opracowane kryteria wyboru operacji są mierzalne i adekwatne do analizy SWOT.</w:t>
      </w:r>
      <w:r w:rsidR="00CE06BC" w:rsidRPr="0025171D">
        <w:rPr>
          <w:rFonts w:ascii="Calibri" w:hAnsi="Calibri"/>
          <w:sz w:val="22"/>
          <w:szCs w:val="22"/>
        </w:rPr>
        <w:t xml:space="preserve"> </w:t>
      </w:r>
      <w:r w:rsidR="006B652C" w:rsidRPr="0025171D">
        <w:rPr>
          <w:rFonts w:ascii="Calibri" w:hAnsi="Calibri"/>
          <w:sz w:val="22"/>
          <w:szCs w:val="22"/>
        </w:rPr>
        <w:t xml:space="preserve">Kryteria jakościowe (Innowacyjność, </w:t>
      </w:r>
      <w:r w:rsidR="00663764" w:rsidRPr="0025171D">
        <w:rPr>
          <w:rFonts w:ascii="Calibri" w:hAnsi="Calibri"/>
          <w:sz w:val="22"/>
          <w:szCs w:val="22"/>
        </w:rPr>
        <w:t>z</w:t>
      </w:r>
      <w:r w:rsidR="006B652C" w:rsidRPr="0025171D">
        <w:rPr>
          <w:rFonts w:ascii="Calibri" w:hAnsi="Calibri"/>
          <w:sz w:val="22"/>
          <w:szCs w:val="22"/>
        </w:rPr>
        <w:t>wiązanie projektu z poprawą jakości życia mieszkańców na terenach wiejskich) zawierają szczegółowy opis wskazujący wymagania konieczne do ich spełnienia a kryteria mierzalne zawierają jasny opis warunkujący otrzymanie określonej liczby punktów. Percepcja i zasto</w:t>
      </w:r>
      <w:r w:rsidR="00164A22" w:rsidRPr="0025171D">
        <w:rPr>
          <w:rFonts w:ascii="Calibri" w:hAnsi="Calibri"/>
          <w:sz w:val="22"/>
          <w:szCs w:val="22"/>
        </w:rPr>
        <w:t>so</w:t>
      </w:r>
      <w:r w:rsidR="006B652C" w:rsidRPr="0025171D">
        <w:rPr>
          <w:rFonts w:ascii="Calibri" w:hAnsi="Calibri"/>
          <w:sz w:val="22"/>
          <w:szCs w:val="22"/>
        </w:rPr>
        <w:t>wanie przyjętych rozwiązań (przyznawana punktacja, opis kryteriów, warunki ich osiągnięcia) nie budzą wątpliwości, co zostało o</w:t>
      </w:r>
      <w:r w:rsidR="00CE06BC" w:rsidRPr="0025171D">
        <w:rPr>
          <w:rFonts w:ascii="Calibri" w:hAnsi="Calibri"/>
          <w:sz w:val="22"/>
          <w:szCs w:val="22"/>
        </w:rPr>
        <w:t>mówione i skonsultowane w czasie warsztatów wyjazdowych</w:t>
      </w:r>
      <w:r w:rsidR="006B652C" w:rsidRPr="0025171D">
        <w:rPr>
          <w:rFonts w:ascii="Calibri" w:hAnsi="Calibri"/>
          <w:sz w:val="22"/>
          <w:szCs w:val="22"/>
        </w:rPr>
        <w:t>. K</w:t>
      </w:r>
      <w:r w:rsidR="00CE06BC" w:rsidRPr="0025171D">
        <w:rPr>
          <w:rFonts w:ascii="Calibri" w:hAnsi="Calibri"/>
          <w:sz w:val="22"/>
          <w:szCs w:val="22"/>
        </w:rPr>
        <w:t xml:space="preserve">ryteria zostały następnie upublicznione na </w:t>
      </w:r>
      <w:r w:rsidR="00CE06BC" w:rsidRPr="00A027D2">
        <w:rPr>
          <w:rFonts w:ascii="Calibri" w:hAnsi="Calibri"/>
          <w:sz w:val="22"/>
          <w:szCs w:val="22"/>
        </w:rPr>
        <w:t xml:space="preserve">stronie LGD z jednoczesnym zaproszeniem partnerów LGD do ich konsultowania i wnoszenia uwag i zastrzeżeń. </w:t>
      </w:r>
    </w:p>
    <w:p w14:paraId="4BD35A92" w14:textId="77777777" w:rsidR="005F6187" w:rsidRPr="00CC628D" w:rsidRDefault="00CE06BC" w:rsidP="005F6187">
      <w:pPr>
        <w:jc w:val="both"/>
        <w:rPr>
          <w:rFonts w:asciiTheme="minorHAnsi" w:hAnsiTheme="minorHAnsi"/>
          <w:color w:val="auto"/>
          <w:sz w:val="22"/>
          <w:szCs w:val="22"/>
        </w:rPr>
      </w:pPr>
      <w:r w:rsidRPr="00A027D2">
        <w:rPr>
          <w:rFonts w:ascii="Calibri" w:hAnsi="Calibri"/>
          <w:sz w:val="22"/>
          <w:szCs w:val="22"/>
        </w:rPr>
        <w:t>W toku tak przeprowadzonego wyboru ustalone zostały następujące kryteria</w:t>
      </w:r>
      <w:r w:rsidR="006B652C" w:rsidRPr="00A027D2">
        <w:rPr>
          <w:rFonts w:ascii="Calibri" w:hAnsi="Calibri"/>
          <w:sz w:val="22"/>
          <w:szCs w:val="22"/>
        </w:rPr>
        <w:t xml:space="preserve"> wyboru</w:t>
      </w:r>
      <w:r w:rsidRPr="00A027D2">
        <w:rPr>
          <w:rFonts w:ascii="Calibri" w:hAnsi="Calibri"/>
          <w:sz w:val="22"/>
          <w:szCs w:val="22"/>
        </w:rPr>
        <w:t xml:space="preserve">: </w:t>
      </w:r>
      <w:r w:rsidR="00695043" w:rsidRPr="0092007D">
        <w:rPr>
          <w:rFonts w:ascii="Calibri" w:hAnsi="Calibri"/>
          <w:color w:val="auto"/>
          <w:sz w:val="22"/>
          <w:szCs w:val="22"/>
        </w:rPr>
        <w:t xml:space="preserve">Kwalifikacje i zasoby wnioskodawcy; </w:t>
      </w:r>
      <w:r w:rsidR="0012704B" w:rsidRPr="0092007D">
        <w:rPr>
          <w:rFonts w:ascii="Calibri" w:hAnsi="Calibri"/>
          <w:color w:val="auto"/>
          <w:sz w:val="22"/>
          <w:szCs w:val="22"/>
        </w:rPr>
        <w:t>D</w:t>
      </w:r>
      <w:r w:rsidRPr="0092007D">
        <w:rPr>
          <w:rFonts w:ascii="Calibri" w:hAnsi="Calibri"/>
          <w:color w:val="auto"/>
          <w:sz w:val="22"/>
          <w:szCs w:val="22"/>
        </w:rPr>
        <w:t xml:space="preserve">oświadczenie wnioskodawcy; Innowacyjność projektu; Projekty związane z </w:t>
      </w:r>
      <w:r w:rsidR="00EE0235" w:rsidRPr="0092007D">
        <w:rPr>
          <w:rFonts w:ascii="Calibri" w:hAnsi="Calibri"/>
          <w:color w:val="auto"/>
          <w:sz w:val="22"/>
          <w:szCs w:val="22"/>
        </w:rPr>
        <w:t>turystyką</w:t>
      </w:r>
      <w:r w:rsidRPr="0092007D">
        <w:rPr>
          <w:rFonts w:ascii="Calibri" w:hAnsi="Calibri"/>
          <w:color w:val="auto"/>
          <w:sz w:val="22"/>
          <w:szCs w:val="22"/>
        </w:rPr>
        <w:t xml:space="preserve">; Wysokość wnioskowanej pomocy; Miejsce realizacji projektu; Projekt związany z poprawą jakości życia mieszkańców na terenach wiejskich; Liczba nowych miejsc pracy utworzonych w wyniku realizacji projektu w sektorze usług; Zdolność wnioskodawcy do zapewnienia finansowania projektu; Poziom zaangażowania społeczności lokalnej; Zasięg oddziaływania projektu; </w:t>
      </w:r>
      <w:r w:rsidRPr="00981ED1">
        <w:rPr>
          <w:rFonts w:ascii="Calibri" w:hAnsi="Calibri"/>
          <w:color w:val="auto"/>
          <w:sz w:val="22"/>
          <w:szCs w:val="22"/>
        </w:rPr>
        <w:t xml:space="preserve">Projekt skierowany do </w:t>
      </w:r>
      <w:r w:rsidRPr="00EB6F69">
        <w:rPr>
          <w:rFonts w:ascii="Calibri" w:hAnsi="Calibri"/>
          <w:color w:val="auto"/>
          <w:sz w:val="22"/>
          <w:szCs w:val="22"/>
        </w:rPr>
        <w:t xml:space="preserve">grup </w:t>
      </w:r>
      <w:proofErr w:type="spellStart"/>
      <w:r w:rsidRPr="00EB6F69">
        <w:rPr>
          <w:rFonts w:ascii="Calibri" w:hAnsi="Calibri"/>
          <w:color w:val="auto"/>
          <w:sz w:val="22"/>
          <w:szCs w:val="22"/>
        </w:rPr>
        <w:t>defaworyzowanych</w:t>
      </w:r>
      <w:proofErr w:type="spellEnd"/>
      <w:r w:rsidR="00022905" w:rsidRPr="0092007D">
        <w:rPr>
          <w:rFonts w:ascii="Calibri" w:hAnsi="Calibri"/>
          <w:color w:val="auto"/>
          <w:sz w:val="22"/>
          <w:szCs w:val="22"/>
        </w:rPr>
        <w:t>;</w:t>
      </w:r>
      <w:r w:rsidR="004C258D" w:rsidRPr="0092007D">
        <w:rPr>
          <w:rFonts w:ascii="Calibri" w:hAnsi="Calibri"/>
          <w:color w:val="auto"/>
          <w:sz w:val="22"/>
          <w:szCs w:val="22"/>
        </w:rPr>
        <w:t xml:space="preserve"> </w:t>
      </w:r>
      <w:r w:rsidR="006F3989" w:rsidRPr="0092007D">
        <w:rPr>
          <w:rFonts w:ascii="Calibri" w:hAnsi="Calibri"/>
          <w:color w:val="auto"/>
          <w:sz w:val="22"/>
          <w:szCs w:val="22"/>
        </w:rPr>
        <w:t xml:space="preserve">Konsultacja wniosku </w:t>
      </w:r>
      <w:r w:rsidR="00695043" w:rsidRPr="0092007D">
        <w:rPr>
          <w:rFonts w:ascii="Calibri" w:hAnsi="Calibri"/>
          <w:color w:val="auto"/>
          <w:sz w:val="22"/>
          <w:szCs w:val="22"/>
        </w:rPr>
        <w:t xml:space="preserve">o dofinansowani operacji z biurem </w:t>
      </w:r>
      <w:r w:rsidR="006F3989" w:rsidRPr="0092007D">
        <w:rPr>
          <w:rFonts w:ascii="Calibri" w:hAnsi="Calibri"/>
          <w:color w:val="auto"/>
          <w:sz w:val="22"/>
          <w:szCs w:val="22"/>
        </w:rPr>
        <w:t xml:space="preserve">LGD; </w:t>
      </w:r>
      <w:r w:rsidR="00695043" w:rsidRPr="0092007D">
        <w:rPr>
          <w:rFonts w:ascii="Calibri" w:hAnsi="Calibri"/>
          <w:color w:val="auto"/>
          <w:sz w:val="22"/>
          <w:szCs w:val="22"/>
        </w:rPr>
        <w:t>Okres</w:t>
      </w:r>
      <w:r w:rsidR="006F3989" w:rsidRPr="0092007D">
        <w:rPr>
          <w:rFonts w:ascii="Calibri" w:hAnsi="Calibri"/>
          <w:color w:val="auto"/>
          <w:sz w:val="22"/>
          <w:szCs w:val="22"/>
        </w:rPr>
        <w:t xml:space="preserve"> realizacji operacji do </w:t>
      </w:r>
      <w:r w:rsidR="007107BD" w:rsidRPr="0092007D">
        <w:rPr>
          <w:rFonts w:ascii="Calibri" w:hAnsi="Calibri"/>
          <w:color w:val="auto"/>
          <w:sz w:val="22"/>
          <w:szCs w:val="22"/>
        </w:rPr>
        <w:t>jednego</w:t>
      </w:r>
      <w:r w:rsidR="006F3989" w:rsidRPr="0092007D">
        <w:rPr>
          <w:rFonts w:ascii="Calibri" w:hAnsi="Calibri"/>
          <w:color w:val="auto"/>
          <w:sz w:val="22"/>
          <w:szCs w:val="22"/>
        </w:rPr>
        <w:t xml:space="preserve"> roku od dnia </w:t>
      </w:r>
      <w:r w:rsidR="00695043" w:rsidRPr="0092007D">
        <w:rPr>
          <w:rFonts w:ascii="Calibri" w:hAnsi="Calibri"/>
          <w:color w:val="auto"/>
          <w:sz w:val="22"/>
          <w:szCs w:val="22"/>
        </w:rPr>
        <w:t>zawarcia</w:t>
      </w:r>
      <w:r w:rsidR="006F3989" w:rsidRPr="0092007D">
        <w:rPr>
          <w:rFonts w:ascii="Calibri" w:hAnsi="Calibri"/>
          <w:color w:val="auto"/>
          <w:sz w:val="22"/>
          <w:szCs w:val="22"/>
        </w:rPr>
        <w:t xml:space="preserve"> umowy</w:t>
      </w:r>
      <w:r w:rsidR="00720F9A" w:rsidRPr="0092007D">
        <w:rPr>
          <w:rFonts w:ascii="Calibri" w:hAnsi="Calibri"/>
          <w:color w:val="auto"/>
          <w:sz w:val="22"/>
          <w:szCs w:val="22"/>
        </w:rPr>
        <w:t xml:space="preserve"> o</w:t>
      </w:r>
      <w:r w:rsidR="00A027D2" w:rsidRPr="0092007D">
        <w:rPr>
          <w:rFonts w:ascii="Calibri" w:hAnsi="Calibri"/>
          <w:color w:val="auto"/>
          <w:sz w:val="22"/>
          <w:szCs w:val="22"/>
        </w:rPr>
        <w:t> </w:t>
      </w:r>
      <w:r w:rsidR="00720F9A" w:rsidRPr="0092007D">
        <w:rPr>
          <w:rFonts w:ascii="Calibri" w:hAnsi="Calibri"/>
          <w:color w:val="auto"/>
          <w:sz w:val="22"/>
          <w:szCs w:val="22"/>
        </w:rPr>
        <w:t>dofinansowanie</w:t>
      </w:r>
      <w:r w:rsidR="006F3989" w:rsidRPr="0092007D">
        <w:rPr>
          <w:rFonts w:ascii="Calibri" w:hAnsi="Calibri"/>
          <w:color w:val="auto"/>
          <w:sz w:val="22"/>
          <w:szCs w:val="22"/>
        </w:rPr>
        <w:t>.</w:t>
      </w:r>
      <w:r w:rsidR="00496847" w:rsidRPr="0092007D">
        <w:rPr>
          <w:rFonts w:ascii="Calibri" w:hAnsi="Calibri"/>
          <w:color w:val="auto"/>
          <w:sz w:val="22"/>
          <w:szCs w:val="22"/>
        </w:rPr>
        <w:t xml:space="preserve"> </w:t>
      </w:r>
      <w:r w:rsidR="006B652C" w:rsidRPr="00981ED1">
        <w:rPr>
          <w:rFonts w:ascii="Calibri" w:hAnsi="Calibri"/>
          <w:color w:val="auto"/>
          <w:sz w:val="22"/>
          <w:szCs w:val="22"/>
        </w:rPr>
        <w:t>Innowacyjność</w:t>
      </w:r>
      <w:r w:rsidR="001E583F" w:rsidRPr="0092007D">
        <w:rPr>
          <w:rFonts w:ascii="Calibri" w:hAnsi="Calibri"/>
          <w:color w:val="auto"/>
          <w:sz w:val="22"/>
          <w:szCs w:val="22"/>
        </w:rPr>
        <w:t xml:space="preserve"> zdefiniowan</w:t>
      </w:r>
      <w:r w:rsidR="006B652C" w:rsidRPr="0092007D">
        <w:rPr>
          <w:rFonts w:ascii="Calibri" w:hAnsi="Calibri"/>
          <w:color w:val="auto"/>
          <w:sz w:val="22"/>
          <w:szCs w:val="22"/>
        </w:rPr>
        <w:t>a</w:t>
      </w:r>
      <w:r w:rsidR="001E583F" w:rsidRPr="0092007D">
        <w:rPr>
          <w:rFonts w:ascii="Calibri" w:hAnsi="Calibri"/>
          <w:color w:val="auto"/>
          <w:sz w:val="22"/>
          <w:szCs w:val="22"/>
        </w:rPr>
        <w:t xml:space="preserve"> został</w:t>
      </w:r>
      <w:r w:rsidR="006B652C" w:rsidRPr="0092007D">
        <w:rPr>
          <w:rFonts w:ascii="Calibri" w:hAnsi="Calibri"/>
          <w:color w:val="auto"/>
          <w:sz w:val="22"/>
          <w:szCs w:val="22"/>
        </w:rPr>
        <w:t>a</w:t>
      </w:r>
      <w:r w:rsidR="001E583F" w:rsidRPr="0092007D">
        <w:rPr>
          <w:rFonts w:ascii="Calibri" w:hAnsi="Calibri"/>
          <w:color w:val="auto"/>
          <w:sz w:val="22"/>
          <w:szCs w:val="22"/>
        </w:rPr>
        <w:t xml:space="preserve"> </w:t>
      </w:r>
      <w:r w:rsidR="006B652C" w:rsidRPr="0092007D">
        <w:rPr>
          <w:rFonts w:ascii="Calibri" w:hAnsi="Calibri"/>
          <w:color w:val="auto"/>
          <w:sz w:val="22"/>
          <w:szCs w:val="22"/>
        </w:rPr>
        <w:t>jako czynność</w:t>
      </w:r>
      <w:r w:rsidR="001E583F" w:rsidRPr="0092007D">
        <w:rPr>
          <w:rFonts w:ascii="Calibri" w:hAnsi="Calibri"/>
          <w:color w:val="auto"/>
          <w:sz w:val="22"/>
          <w:szCs w:val="22"/>
        </w:rPr>
        <w:t xml:space="preserve"> wykorzystując</w:t>
      </w:r>
      <w:r w:rsidR="006B652C" w:rsidRPr="0092007D">
        <w:rPr>
          <w:rFonts w:ascii="Calibri" w:hAnsi="Calibri"/>
          <w:color w:val="auto"/>
          <w:sz w:val="22"/>
          <w:szCs w:val="22"/>
        </w:rPr>
        <w:t>a</w:t>
      </w:r>
      <w:r w:rsidR="001E583F" w:rsidRPr="0092007D">
        <w:rPr>
          <w:rFonts w:ascii="Calibri" w:hAnsi="Calibri"/>
          <w:color w:val="auto"/>
          <w:sz w:val="22"/>
          <w:szCs w:val="22"/>
        </w:rPr>
        <w:t xml:space="preserve"> nie praktykowane dotąd lokalnie rozwiązania</w:t>
      </w:r>
      <w:r w:rsidR="001E583F" w:rsidRPr="003A3849">
        <w:rPr>
          <w:rFonts w:ascii="Calibri" w:hAnsi="Calibri"/>
          <w:sz w:val="22"/>
          <w:szCs w:val="22"/>
        </w:rPr>
        <w:t xml:space="preserve"> technologiczne lub </w:t>
      </w:r>
      <w:r w:rsidR="00BB0C66" w:rsidRPr="003A3849">
        <w:rPr>
          <w:rFonts w:ascii="Calibri" w:hAnsi="Calibri"/>
          <w:sz w:val="22"/>
          <w:szCs w:val="22"/>
        </w:rPr>
        <w:t xml:space="preserve">nie praktykowane </w:t>
      </w:r>
      <w:r w:rsidR="001E583F" w:rsidRPr="003A3849">
        <w:rPr>
          <w:rFonts w:ascii="Calibri" w:hAnsi="Calibri"/>
          <w:sz w:val="22"/>
          <w:szCs w:val="22"/>
        </w:rPr>
        <w:t>rozwiązani</w:t>
      </w:r>
      <w:r w:rsidR="006B652C" w:rsidRPr="003A3849">
        <w:rPr>
          <w:rFonts w:ascii="Calibri" w:hAnsi="Calibri"/>
          <w:sz w:val="22"/>
          <w:szCs w:val="22"/>
        </w:rPr>
        <w:t>a</w:t>
      </w:r>
      <w:r w:rsidR="00BB0C66" w:rsidRPr="003A3849">
        <w:rPr>
          <w:rFonts w:ascii="Calibri" w:hAnsi="Calibri"/>
          <w:sz w:val="22"/>
          <w:szCs w:val="22"/>
        </w:rPr>
        <w:t xml:space="preserve"> i procesy</w:t>
      </w:r>
      <w:r w:rsidR="006B652C" w:rsidRPr="003A3849">
        <w:rPr>
          <w:rFonts w:ascii="Calibri" w:hAnsi="Calibri"/>
          <w:sz w:val="22"/>
          <w:szCs w:val="22"/>
        </w:rPr>
        <w:t xml:space="preserve"> </w:t>
      </w:r>
      <w:r w:rsidR="00BB0C66" w:rsidRPr="003A3849">
        <w:rPr>
          <w:rFonts w:ascii="Calibri" w:hAnsi="Calibri"/>
          <w:sz w:val="22"/>
          <w:szCs w:val="22"/>
        </w:rPr>
        <w:t xml:space="preserve">instytucjonalne </w:t>
      </w:r>
      <w:r w:rsidR="006B652C" w:rsidRPr="003A3849">
        <w:rPr>
          <w:rFonts w:ascii="Calibri" w:hAnsi="Calibri"/>
          <w:sz w:val="22"/>
          <w:szCs w:val="22"/>
        </w:rPr>
        <w:t>wykorzystujące lokalne zasoby i</w:t>
      </w:r>
      <w:r w:rsidR="001E583F" w:rsidRPr="003A3849">
        <w:rPr>
          <w:rFonts w:ascii="Calibri" w:hAnsi="Calibri"/>
          <w:sz w:val="22"/>
          <w:szCs w:val="22"/>
        </w:rPr>
        <w:t xml:space="preserve"> lokalny </w:t>
      </w:r>
      <w:r w:rsidR="001E583F" w:rsidRPr="00CC628D">
        <w:rPr>
          <w:rFonts w:ascii="Calibri" w:hAnsi="Calibri"/>
          <w:color w:val="auto"/>
          <w:sz w:val="22"/>
          <w:szCs w:val="22"/>
        </w:rPr>
        <w:t>potencjał</w:t>
      </w:r>
      <w:r w:rsidR="006B652C" w:rsidRPr="00CC628D">
        <w:rPr>
          <w:rFonts w:ascii="Calibri" w:hAnsi="Calibri"/>
          <w:color w:val="auto"/>
          <w:sz w:val="22"/>
          <w:szCs w:val="22"/>
        </w:rPr>
        <w:t>.</w:t>
      </w:r>
      <w:r w:rsidR="005F6187" w:rsidRPr="00CC628D">
        <w:rPr>
          <w:rFonts w:asciiTheme="minorHAnsi" w:hAnsiTheme="minorHAnsi"/>
          <w:color w:val="auto"/>
          <w:sz w:val="22"/>
          <w:szCs w:val="22"/>
        </w:rPr>
        <w:t xml:space="preserve"> Przez </w:t>
      </w:r>
      <w:r w:rsidR="005F6187" w:rsidRPr="00981ED1">
        <w:rPr>
          <w:rFonts w:asciiTheme="minorHAnsi" w:hAnsiTheme="minorHAnsi"/>
          <w:color w:val="auto"/>
          <w:sz w:val="22"/>
          <w:szCs w:val="22"/>
        </w:rPr>
        <w:t>miejsce pracy utworzone w wyniku realizacji projektu</w:t>
      </w:r>
      <w:r w:rsidR="005F6187" w:rsidRPr="00CC628D">
        <w:rPr>
          <w:rFonts w:asciiTheme="minorHAnsi" w:hAnsiTheme="minorHAnsi"/>
          <w:color w:val="auto"/>
          <w:sz w:val="22"/>
          <w:szCs w:val="22"/>
        </w:rPr>
        <w:t xml:space="preserve"> w sektorze usług rozumie się miejsce pracy w przeliczeniu na pełne etaty średnioroczne, w sektorze usług, którego utworzenie uzasadnione jest zakresem realizacji operacji. W przypadku operacji w zakresie podejmowania działalności gospodarczej przez utworzenie miejsca pracy rozumie się także podjęcie działalności gospodarczej we własnym imieniu w sektorze usług oraz zgłoszenie podmiotu ubiegającego się o przyznanie pomocy do ubezpieczenia emerytalnego, ubezpieczeń rentowych i ubezpieczenia wypadkowego na podstawie przepisów o systemie ubezpieczeń społecznych.</w:t>
      </w:r>
    </w:p>
    <w:p w14:paraId="06467F50" w14:textId="77777777" w:rsidR="001E583F" w:rsidRPr="00B2495B" w:rsidRDefault="00981ED1" w:rsidP="00CE06BC">
      <w:pPr>
        <w:jc w:val="both"/>
        <w:rPr>
          <w:rFonts w:ascii="Calibri" w:hAnsi="Calibri"/>
          <w:color w:val="000000" w:themeColor="text1"/>
          <w:sz w:val="22"/>
          <w:szCs w:val="22"/>
        </w:rPr>
      </w:pPr>
      <w:r w:rsidRPr="00B2495B">
        <w:rPr>
          <w:rFonts w:ascii="Calibri" w:hAnsi="Calibri"/>
          <w:color w:val="000000" w:themeColor="text1"/>
          <w:sz w:val="22"/>
          <w:szCs w:val="22"/>
        </w:rPr>
        <w:t xml:space="preserve">Do grupy </w:t>
      </w:r>
      <w:proofErr w:type="spellStart"/>
      <w:r w:rsidRPr="00B2495B">
        <w:rPr>
          <w:rFonts w:ascii="Calibri" w:hAnsi="Calibri"/>
          <w:color w:val="000000" w:themeColor="text1"/>
          <w:sz w:val="22"/>
          <w:szCs w:val="22"/>
        </w:rPr>
        <w:t>defaworyzowanych</w:t>
      </w:r>
      <w:proofErr w:type="spellEnd"/>
      <w:r w:rsidRPr="00B2495B">
        <w:rPr>
          <w:rFonts w:ascii="Calibri" w:hAnsi="Calibri"/>
          <w:color w:val="000000" w:themeColor="text1"/>
          <w:sz w:val="22"/>
          <w:szCs w:val="22"/>
        </w:rPr>
        <w:t xml:space="preserve"> zalicza się</w:t>
      </w:r>
      <w:r w:rsidR="00920460" w:rsidRPr="00B2495B">
        <w:rPr>
          <w:rFonts w:ascii="Calibri" w:hAnsi="Calibri"/>
          <w:color w:val="000000" w:themeColor="text1"/>
          <w:sz w:val="22"/>
          <w:szCs w:val="22"/>
        </w:rPr>
        <w:t xml:space="preserve">: osoby niepełnosprawne, młodzież (osoby </w:t>
      </w:r>
      <w:r w:rsidR="00C46C27" w:rsidRPr="00B2495B">
        <w:rPr>
          <w:rFonts w:ascii="Calibri" w:hAnsi="Calibri"/>
          <w:color w:val="000000" w:themeColor="text1"/>
          <w:sz w:val="22"/>
          <w:szCs w:val="22"/>
        </w:rPr>
        <w:t>od</w:t>
      </w:r>
      <w:r w:rsidR="007D0418" w:rsidRPr="00B2495B">
        <w:rPr>
          <w:rFonts w:ascii="Calibri" w:hAnsi="Calibri"/>
          <w:color w:val="000000" w:themeColor="text1"/>
          <w:sz w:val="22"/>
          <w:szCs w:val="22"/>
        </w:rPr>
        <w:t xml:space="preserve"> 11</w:t>
      </w:r>
      <w:r w:rsidR="00C46C27" w:rsidRPr="00B2495B">
        <w:rPr>
          <w:rFonts w:ascii="Calibri" w:hAnsi="Calibri"/>
          <w:color w:val="000000" w:themeColor="text1"/>
          <w:sz w:val="22"/>
          <w:szCs w:val="22"/>
        </w:rPr>
        <w:t xml:space="preserve"> </w:t>
      </w:r>
      <w:r w:rsidR="00920460" w:rsidRPr="00B2495B">
        <w:rPr>
          <w:rFonts w:ascii="Calibri" w:hAnsi="Calibri"/>
          <w:color w:val="000000" w:themeColor="text1"/>
          <w:sz w:val="22"/>
          <w:szCs w:val="22"/>
        </w:rPr>
        <w:t>do 25 roku życia</w:t>
      </w:r>
      <w:r w:rsidR="005851F4" w:rsidRPr="00B2495B">
        <w:rPr>
          <w:rFonts w:ascii="Calibri" w:hAnsi="Calibri"/>
          <w:color w:val="000000" w:themeColor="text1"/>
          <w:sz w:val="22"/>
          <w:szCs w:val="22"/>
        </w:rPr>
        <w:t>)</w:t>
      </w:r>
      <w:r w:rsidR="00920460" w:rsidRPr="00B2495B">
        <w:rPr>
          <w:rFonts w:ascii="Calibri" w:hAnsi="Calibri"/>
          <w:color w:val="000000" w:themeColor="text1"/>
          <w:sz w:val="22"/>
          <w:szCs w:val="22"/>
        </w:rPr>
        <w:t>, osoby starsze (osoby powyżej 50 roku życia), osoby bezrobotne.</w:t>
      </w:r>
    </w:p>
    <w:p w14:paraId="598EE598" w14:textId="77777777" w:rsidR="00EB5911" w:rsidRPr="00CC628D" w:rsidRDefault="00EB5911" w:rsidP="00CE06BC">
      <w:pPr>
        <w:jc w:val="both"/>
        <w:rPr>
          <w:rFonts w:ascii="Calibri" w:hAnsi="Calibri"/>
          <w:color w:val="auto"/>
          <w:sz w:val="22"/>
          <w:szCs w:val="22"/>
        </w:rPr>
      </w:pPr>
    </w:p>
    <w:p w14:paraId="5A0AE7A3" w14:textId="77777777" w:rsidR="00284E43" w:rsidRPr="0025171D" w:rsidRDefault="00284E43" w:rsidP="001E583F">
      <w:pPr>
        <w:jc w:val="both"/>
        <w:rPr>
          <w:rFonts w:ascii="Calibri" w:hAnsi="Calibri"/>
          <w:sz w:val="22"/>
          <w:szCs w:val="22"/>
        </w:rPr>
      </w:pPr>
      <w:r w:rsidRPr="0025171D">
        <w:rPr>
          <w:rFonts w:ascii="Calibri" w:hAnsi="Calibri"/>
          <w:sz w:val="22"/>
          <w:szCs w:val="22"/>
        </w:rPr>
        <w:t>Zmiany kryteriów wyboru operacji dokonuje Walne Zebranie Członków na wniosek Rady LGD, Zarządu lub co najmniej ½ członków Lokalnej Grupy Działania „Brynica to nie granica”</w:t>
      </w:r>
      <w:r w:rsidR="00663764" w:rsidRPr="0025171D">
        <w:rPr>
          <w:rFonts w:ascii="Calibri" w:hAnsi="Calibri"/>
          <w:sz w:val="22"/>
          <w:szCs w:val="22"/>
        </w:rPr>
        <w:t>.</w:t>
      </w:r>
    </w:p>
    <w:p w14:paraId="6F6535DF" w14:textId="77777777" w:rsidR="001E583F" w:rsidRPr="0025171D" w:rsidRDefault="001E583F" w:rsidP="001E583F">
      <w:pPr>
        <w:jc w:val="both"/>
        <w:rPr>
          <w:rFonts w:ascii="Calibri" w:hAnsi="Calibri"/>
          <w:sz w:val="22"/>
          <w:szCs w:val="22"/>
        </w:rPr>
      </w:pPr>
      <w:r w:rsidRPr="003A3849">
        <w:rPr>
          <w:rFonts w:ascii="Calibri" w:hAnsi="Calibri"/>
          <w:sz w:val="22"/>
          <w:szCs w:val="22"/>
        </w:rPr>
        <w:t>Pisemna propozycja zmian wraz ze szczegółowym uzasadnieniem, złożona przez uprawnionych wnioskodawców do Zarządu LGD konsultowana będzie z instytucją zarządzającą i poddana następnie głosowaniu na najbliższym Walnym Zebraniu Członków.</w:t>
      </w:r>
      <w:r w:rsidRPr="0025171D">
        <w:rPr>
          <w:rFonts w:ascii="Calibri" w:hAnsi="Calibri"/>
          <w:sz w:val="22"/>
          <w:szCs w:val="22"/>
        </w:rPr>
        <w:t xml:space="preserve"> W przypadku zmiany kryteriów wyboru będą one obowiązywać dla konkursów ogłoszonych po dniu zatwierdzenia zmian przez Walne Zebranie Członków .</w:t>
      </w:r>
    </w:p>
    <w:p w14:paraId="18D0AE2A" w14:textId="77777777" w:rsidR="00496847" w:rsidRPr="0025171D" w:rsidRDefault="00496847" w:rsidP="00EC67D2">
      <w:pPr>
        <w:jc w:val="both"/>
        <w:rPr>
          <w:rFonts w:ascii="Calibri" w:hAnsi="Calibri"/>
          <w:sz w:val="22"/>
          <w:szCs w:val="22"/>
        </w:rPr>
      </w:pPr>
    </w:p>
    <w:p w14:paraId="18B6485E" w14:textId="77777777" w:rsidR="00F170B4" w:rsidRPr="0025171D" w:rsidRDefault="00F170B4" w:rsidP="00F170B4">
      <w:pPr>
        <w:jc w:val="both"/>
        <w:rPr>
          <w:rFonts w:ascii="Calibri" w:hAnsi="Calibri"/>
          <w:sz w:val="22"/>
          <w:szCs w:val="22"/>
        </w:rPr>
      </w:pPr>
      <w:r w:rsidRPr="0025171D">
        <w:rPr>
          <w:rFonts w:ascii="Calibri" w:hAnsi="Calibri"/>
          <w:sz w:val="22"/>
          <w:szCs w:val="22"/>
        </w:rPr>
        <w:t>W ramach realizacji niniejszej LSR realizowane będą wszystkie możliwe typy operacji:</w:t>
      </w:r>
    </w:p>
    <w:p w14:paraId="24030016" w14:textId="77777777" w:rsidR="00F170B4" w:rsidRPr="0025171D" w:rsidRDefault="00F170B4" w:rsidP="00F170B4">
      <w:pPr>
        <w:jc w:val="both"/>
        <w:rPr>
          <w:rFonts w:ascii="Calibri" w:hAnsi="Calibri"/>
          <w:sz w:val="22"/>
          <w:szCs w:val="22"/>
        </w:rPr>
      </w:pPr>
      <w:r w:rsidRPr="0025171D">
        <w:rPr>
          <w:rFonts w:ascii="Calibri" w:hAnsi="Calibri"/>
          <w:sz w:val="22"/>
          <w:szCs w:val="22"/>
        </w:rPr>
        <w:t>1) operacje realizowane indywidualnie w ramach wniosków składanych przez beneficjentów innych niż LGD i wybierane przez organ decyzyjny, a następnie przedkładanych do weryfikacji do samorządu województwa.</w:t>
      </w:r>
    </w:p>
    <w:p w14:paraId="22271FD7" w14:textId="77777777" w:rsidR="00F170B4" w:rsidRPr="0025171D" w:rsidRDefault="00F170B4" w:rsidP="00F170B4">
      <w:pPr>
        <w:jc w:val="both"/>
        <w:rPr>
          <w:rFonts w:ascii="Calibri" w:hAnsi="Calibri"/>
          <w:sz w:val="22"/>
          <w:szCs w:val="22"/>
        </w:rPr>
      </w:pPr>
      <w:r w:rsidRPr="0025171D">
        <w:rPr>
          <w:rFonts w:ascii="Calibri" w:hAnsi="Calibri"/>
          <w:sz w:val="22"/>
          <w:szCs w:val="22"/>
        </w:rPr>
        <w:t>2) projekty grantowe,</w:t>
      </w:r>
    </w:p>
    <w:p w14:paraId="51FD3865" w14:textId="77777777" w:rsidR="00F170B4" w:rsidRPr="0025171D" w:rsidRDefault="00F170B4" w:rsidP="00F170B4">
      <w:pPr>
        <w:jc w:val="both"/>
        <w:rPr>
          <w:rFonts w:ascii="Calibri" w:hAnsi="Calibri"/>
          <w:sz w:val="22"/>
          <w:szCs w:val="22"/>
        </w:rPr>
      </w:pPr>
      <w:r w:rsidRPr="0025171D">
        <w:rPr>
          <w:rFonts w:ascii="Calibri" w:hAnsi="Calibri"/>
          <w:sz w:val="22"/>
          <w:szCs w:val="22"/>
        </w:rPr>
        <w:t>3) operacje „własne” LGD, w których beneficjentem i realizatorem operacji jest LGD</w:t>
      </w:r>
      <w:r w:rsidR="009D799F" w:rsidRPr="0025171D">
        <w:rPr>
          <w:rFonts w:ascii="Calibri" w:hAnsi="Calibri"/>
          <w:sz w:val="22"/>
          <w:szCs w:val="22"/>
        </w:rPr>
        <w:t>.</w:t>
      </w:r>
    </w:p>
    <w:p w14:paraId="7A696ADB" w14:textId="77777777" w:rsidR="00663764" w:rsidRPr="0025171D" w:rsidRDefault="00663764" w:rsidP="00F170B4">
      <w:pPr>
        <w:jc w:val="both"/>
        <w:rPr>
          <w:rFonts w:ascii="Calibri" w:hAnsi="Calibri"/>
          <w:sz w:val="22"/>
          <w:szCs w:val="22"/>
        </w:rPr>
      </w:pPr>
    </w:p>
    <w:p w14:paraId="3935508A"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Zgodnie z ustaleniami dotyczącymi z kolei wysokości wsparcia, przyjętymi na warsztatach wyjazdowych i w czasie konsultacji, pomoc na operacje w zakresie innym niż określony w § 2 ust. 1 pkt 2 lit. a rozporządzenia w sprawie szczegółowych warunków i trybu przyznawania pomocy finansowej w ramach poddziałania „Wsparcie na wdrażanie operacji w ramach strategii rozwoju lokalnego kierowanego przez społeczność” jest przyznawana w wysokości:</w:t>
      </w:r>
    </w:p>
    <w:p w14:paraId="4D5F9712" w14:textId="77777777" w:rsidR="000B26B9" w:rsidRPr="00D70D60" w:rsidRDefault="00663764" w:rsidP="00B81D8E">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B81D8E">
        <w:rPr>
          <w:rFonts w:ascii="Calibri" w:hAnsi="Calibri"/>
          <w:sz w:val="22"/>
          <w:szCs w:val="22"/>
        </w:rPr>
        <w:tab/>
      </w:r>
      <w:r w:rsidR="004166C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w:t>
      </w:r>
      <w:r w:rsidR="009F131C" w:rsidRPr="00D70D60">
        <w:rPr>
          <w:rFonts w:ascii="Calibri" w:hAnsi="Calibri"/>
          <w:color w:val="auto"/>
          <w:sz w:val="22"/>
          <w:szCs w:val="22"/>
        </w:rPr>
        <w:t>ustawy z dnia 6 marca 2018 r. Prawo przedsiębiorców</w:t>
      </w:r>
      <w:r w:rsidRPr="00D70D60">
        <w:rPr>
          <w:rFonts w:ascii="Calibri" w:hAnsi="Calibri"/>
          <w:color w:val="auto"/>
          <w:sz w:val="22"/>
          <w:szCs w:val="22"/>
        </w:rPr>
        <w:t xml:space="preserve">, </w:t>
      </w:r>
      <w:r w:rsidR="00CC6C53" w:rsidRPr="00D70D60">
        <w:rPr>
          <w:rFonts w:ascii="Calibri" w:hAnsi="Calibri"/>
          <w:color w:val="auto"/>
          <w:sz w:val="22"/>
          <w:szCs w:val="22"/>
        </w:rPr>
        <w:t>z tym</w:t>
      </w:r>
      <w:r w:rsidR="00CC6C53" w:rsidRPr="00B2495B">
        <w:rPr>
          <w:rFonts w:ascii="Calibri" w:hAnsi="Calibri"/>
          <w:color w:val="000000" w:themeColor="text1"/>
          <w:sz w:val="22"/>
          <w:szCs w:val="22"/>
        </w:rPr>
        <w:t xml:space="preserve"> że w przypadku organizacji pozarządowej, która wykonuje taką działalność gospodarczą – jeżeli organizacja ta ubiega się o pomoc w zakresie określonym w § 2 ust. 1 </w:t>
      </w:r>
      <w:r w:rsidR="00CC6C53" w:rsidRPr="00D70D60">
        <w:rPr>
          <w:rFonts w:ascii="Calibri" w:hAnsi="Calibri"/>
          <w:color w:val="auto"/>
          <w:sz w:val="22"/>
          <w:szCs w:val="22"/>
        </w:rPr>
        <w:t>pkt 2 lit b i c oraz pkt 3</w:t>
      </w:r>
      <w:r w:rsidR="007C3A47" w:rsidRPr="00D70D60">
        <w:rPr>
          <w:rFonts w:ascii="Calibri" w:hAnsi="Calibri"/>
          <w:color w:val="auto"/>
          <w:sz w:val="22"/>
          <w:szCs w:val="22"/>
        </w:rPr>
        <w:t xml:space="preserve"> rozporządzenia</w:t>
      </w:r>
      <w:r w:rsidR="000B26B9" w:rsidRPr="00D70D60">
        <w:rPr>
          <w:rFonts w:ascii="Calibri" w:hAnsi="Calibri"/>
          <w:color w:val="auto"/>
          <w:sz w:val="22"/>
          <w:szCs w:val="22"/>
        </w:rPr>
        <w:t xml:space="preserve"> </w:t>
      </w:r>
    </w:p>
    <w:p w14:paraId="67337EAE" w14:textId="77777777" w:rsidR="00CC6C53" w:rsidRPr="00D70D60" w:rsidRDefault="00663764" w:rsidP="00B81D8E">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004166C5" w:rsidRPr="00D70D60">
        <w:rPr>
          <w:rFonts w:ascii="Calibri" w:hAnsi="Calibri"/>
          <w:color w:val="auto"/>
          <w:sz w:val="22"/>
          <w:szCs w:val="22"/>
        </w:rPr>
        <w:t xml:space="preserve">do </w:t>
      </w:r>
      <w:r w:rsidRPr="00D70D60">
        <w:rPr>
          <w:rFonts w:ascii="Calibri" w:hAnsi="Calibri"/>
          <w:color w:val="auto"/>
          <w:sz w:val="22"/>
          <w:szCs w:val="22"/>
        </w:rPr>
        <w:t xml:space="preserve">100% – w przypadku </w:t>
      </w:r>
    </w:p>
    <w:p w14:paraId="3D8FBDB1" w14:textId="77777777" w:rsidR="00CC6C53" w:rsidRPr="00D70D60" w:rsidRDefault="00CC6C53"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00663764" w:rsidRPr="00D70D60">
        <w:rPr>
          <w:rFonts w:ascii="Calibri" w:hAnsi="Calibri"/>
          <w:color w:val="auto"/>
          <w:sz w:val="22"/>
          <w:szCs w:val="22"/>
        </w:rPr>
        <w:t>,</w:t>
      </w:r>
      <w:r w:rsidRPr="00D70D60">
        <w:rPr>
          <w:rFonts w:ascii="Calibri" w:hAnsi="Calibri"/>
          <w:color w:val="auto"/>
          <w:sz w:val="22"/>
          <w:szCs w:val="22"/>
        </w:rPr>
        <w:t xml:space="preserve"> do której stosuje się przep</w:t>
      </w:r>
      <w:r w:rsidR="0058223A"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4E6CF908" w14:textId="77777777" w:rsidR="00663764" w:rsidRPr="00B2495B" w:rsidRDefault="00CC6C53"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0B26B9" w:rsidRPr="00D70D60">
        <w:rPr>
          <w:rFonts w:ascii="Calibri" w:hAnsi="Calibri"/>
          <w:color w:val="auto"/>
          <w:sz w:val="22"/>
          <w:szCs w:val="22"/>
        </w:rPr>
        <w:t xml:space="preserve">, </w:t>
      </w:r>
      <w:r w:rsidRPr="00D70D60">
        <w:rPr>
          <w:rFonts w:ascii="Calibri" w:hAnsi="Calibri"/>
          <w:color w:val="auto"/>
          <w:sz w:val="22"/>
          <w:szCs w:val="22"/>
        </w:rPr>
        <w:t xml:space="preserve">do której stosuje się przepisy </w:t>
      </w:r>
      <w:r w:rsidR="00503AD5" w:rsidRPr="00D70D60">
        <w:rPr>
          <w:rFonts w:ascii="Calibri" w:hAnsi="Calibri"/>
          <w:color w:val="auto"/>
          <w:sz w:val="22"/>
          <w:szCs w:val="22"/>
        </w:rPr>
        <w:t xml:space="preserve">ustawy z dnia 6 marca 2018 r. Prawo przedsiębiorców </w:t>
      </w:r>
      <w:r w:rsidRPr="00D70D60">
        <w:rPr>
          <w:rFonts w:ascii="Calibri" w:hAnsi="Calibri"/>
          <w:color w:val="auto"/>
          <w:sz w:val="22"/>
          <w:szCs w:val="22"/>
        </w:rPr>
        <w:t xml:space="preserve">– jeżeli organizacja ta ubiega się o </w:t>
      </w:r>
      <w:r w:rsidRPr="00D70D60">
        <w:rPr>
          <w:rFonts w:ascii="Calibri" w:hAnsi="Calibri"/>
          <w:color w:val="auto"/>
          <w:sz w:val="22"/>
          <w:szCs w:val="22"/>
        </w:rPr>
        <w:tab/>
        <w:t>pomoc w zakresie określonym w § 2 ust. 1 pkt 1 oraz 4-8</w:t>
      </w:r>
      <w:r w:rsidR="007C3A47" w:rsidRPr="00D70D60">
        <w:rPr>
          <w:rFonts w:ascii="Calibri" w:hAnsi="Calibri"/>
          <w:color w:val="auto"/>
          <w:sz w:val="22"/>
          <w:szCs w:val="22"/>
        </w:rPr>
        <w:t xml:space="preserve"> rozporządzenia</w:t>
      </w:r>
    </w:p>
    <w:p w14:paraId="459A778E" w14:textId="77777777" w:rsidR="00663764" w:rsidRPr="0025171D" w:rsidRDefault="00663764" w:rsidP="00B81D8E">
      <w:pPr>
        <w:pStyle w:val="Teksttreci21"/>
        <w:spacing w:before="0" w:after="0" w:line="240" w:lineRule="auto"/>
        <w:ind w:left="142" w:hanging="142"/>
        <w:rPr>
          <w:rFonts w:ascii="Calibri" w:hAnsi="Calibri"/>
          <w:sz w:val="22"/>
          <w:szCs w:val="22"/>
        </w:rPr>
      </w:pPr>
      <w:r w:rsidRPr="0025171D">
        <w:rPr>
          <w:rFonts w:ascii="Calibri" w:hAnsi="Calibri"/>
          <w:sz w:val="22"/>
          <w:szCs w:val="22"/>
        </w:rPr>
        <w:t xml:space="preserve">- </w:t>
      </w:r>
      <w:r w:rsidR="00B81D8E">
        <w:rPr>
          <w:rFonts w:ascii="Calibri" w:hAnsi="Calibri"/>
          <w:sz w:val="22"/>
          <w:szCs w:val="22"/>
        </w:rPr>
        <w:tab/>
      </w:r>
      <w:r w:rsidR="00CC6C53" w:rsidRPr="00B2495B">
        <w:rPr>
          <w:rFonts w:ascii="Calibri" w:hAnsi="Calibri"/>
          <w:color w:val="000000" w:themeColor="text1"/>
          <w:sz w:val="22"/>
          <w:szCs w:val="22"/>
        </w:rPr>
        <w:t xml:space="preserve">do </w:t>
      </w:r>
      <w:r w:rsidRPr="00B2495B">
        <w:rPr>
          <w:rFonts w:ascii="Calibri" w:hAnsi="Calibri"/>
          <w:color w:val="000000" w:themeColor="text1"/>
          <w:sz w:val="22"/>
          <w:szCs w:val="22"/>
        </w:rPr>
        <w:t>6</w:t>
      </w:r>
      <w:r w:rsidRPr="00EB6F69">
        <w:rPr>
          <w:rFonts w:ascii="Calibri" w:hAnsi="Calibri"/>
          <w:sz w:val="22"/>
          <w:szCs w:val="22"/>
        </w:rPr>
        <w:t>3,63</w:t>
      </w:r>
      <w:r w:rsidRPr="0025171D">
        <w:rPr>
          <w:rFonts w:ascii="Calibri" w:hAnsi="Calibri"/>
          <w:sz w:val="22"/>
          <w:szCs w:val="22"/>
        </w:rPr>
        <w:t>% kosztów kwalifikowalnych – w przypadku jednostki sektora finansów publicznych.</w:t>
      </w:r>
    </w:p>
    <w:p w14:paraId="51E95FA5"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p>
    <w:p w14:paraId="01072DB6"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Limity  wydatków na poszczególne typy operacji również zgodne są z limitami wyznaczonymi w w/w rozporządzeniu.</w:t>
      </w:r>
    </w:p>
    <w:p w14:paraId="0B7160C2" w14:textId="77777777" w:rsidR="00663764" w:rsidRPr="0025171D" w:rsidRDefault="00663764" w:rsidP="00663764">
      <w:pPr>
        <w:jc w:val="both"/>
        <w:rPr>
          <w:rFonts w:ascii="Calibri" w:hAnsi="Calibri"/>
          <w:sz w:val="22"/>
          <w:szCs w:val="22"/>
        </w:rPr>
      </w:pPr>
    </w:p>
    <w:p w14:paraId="1799AA74" w14:textId="77777777" w:rsidR="00663764" w:rsidRPr="00FB4848" w:rsidRDefault="00663764" w:rsidP="00663764">
      <w:pPr>
        <w:jc w:val="both"/>
        <w:rPr>
          <w:rFonts w:ascii="Calibri" w:hAnsi="Calibri"/>
          <w:color w:val="auto"/>
          <w:sz w:val="22"/>
          <w:szCs w:val="22"/>
        </w:rPr>
      </w:pPr>
      <w:r w:rsidRPr="0025171D">
        <w:rPr>
          <w:rFonts w:ascii="Calibri" w:hAnsi="Calibri"/>
          <w:sz w:val="22"/>
          <w:szCs w:val="22"/>
        </w:rPr>
        <w:t xml:space="preserve">W czasie warsztatów wyjazdowych, w których uczestniczyli także przedsiębiorcy ustalono ponadto, że ze względu na sytuację społeczno-gospodarczą (mała ilość firm usługowych, niska aktywność społeczności w zakładaniu działalności gospodarczej, wzrost liczby mieszkańców), wysokość wsparcia przyznawanego </w:t>
      </w:r>
      <w:r w:rsidRPr="006972B4">
        <w:rPr>
          <w:rFonts w:ascii="Calibri" w:hAnsi="Calibri"/>
          <w:sz w:val="22"/>
          <w:szCs w:val="22"/>
        </w:rPr>
        <w:t xml:space="preserve">na rozpoczynanie działalności </w:t>
      </w:r>
      <w:r w:rsidRPr="00FB4848">
        <w:rPr>
          <w:rFonts w:ascii="Calibri" w:hAnsi="Calibri"/>
          <w:color w:val="auto"/>
          <w:sz w:val="22"/>
          <w:szCs w:val="22"/>
        </w:rPr>
        <w:t xml:space="preserve">gospodarczej wyniesie </w:t>
      </w:r>
      <w:r w:rsidR="00707738" w:rsidRPr="00FB4848">
        <w:rPr>
          <w:rFonts w:ascii="Calibri" w:hAnsi="Calibri"/>
          <w:color w:val="auto"/>
          <w:sz w:val="22"/>
          <w:szCs w:val="22"/>
        </w:rPr>
        <w:t xml:space="preserve">od 50 000 zł </w:t>
      </w:r>
      <w:r w:rsidRPr="00FB4848">
        <w:rPr>
          <w:rFonts w:ascii="Calibri" w:hAnsi="Calibri"/>
          <w:color w:val="auto"/>
          <w:sz w:val="22"/>
          <w:szCs w:val="22"/>
        </w:rPr>
        <w:t>do 100 000 zł, w oparciu o uzasadniony ekonomicznie biznesplan.</w:t>
      </w:r>
    </w:p>
    <w:p w14:paraId="7D2CD70D" w14:textId="77777777" w:rsidR="00663764" w:rsidRDefault="00663764" w:rsidP="00F170B4">
      <w:pPr>
        <w:jc w:val="both"/>
        <w:rPr>
          <w:rFonts w:ascii="Calibri" w:hAnsi="Calibri"/>
          <w:sz w:val="22"/>
          <w:szCs w:val="22"/>
        </w:rPr>
      </w:pPr>
    </w:p>
    <w:p w14:paraId="3C430B0A" w14:textId="77777777" w:rsidR="0055134F" w:rsidRPr="0025171D" w:rsidRDefault="0055134F" w:rsidP="00F170B4">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237A31" w:rsidRPr="0025171D" w14:paraId="1702D7F9" w14:textId="77777777" w:rsidTr="009C7F46">
        <w:trPr>
          <w:trHeight w:val="420"/>
        </w:trPr>
        <w:tc>
          <w:tcPr>
            <w:tcW w:w="10490" w:type="dxa"/>
            <w:shd w:val="clear" w:color="auto" w:fill="A8D08D"/>
            <w:vAlign w:val="center"/>
          </w:tcPr>
          <w:p w14:paraId="730B63DC" w14:textId="77777777" w:rsidR="00237A31" w:rsidRPr="009C7F46" w:rsidRDefault="00237A31" w:rsidP="00237A31">
            <w:pPr>
              <w:pStyle w:val="Nagwek1"/>
              <w:rPr>
                <w:rFonts w:ascii="Calibri" w:hAnsi="Calibri"/>
              </w:rPr>
            </w:pPr>
            <w:bookmarkStart w:id="64" w:name="_Toc441751173"/>
            <w:r w:rsidRPr="009C7F46">
              <w:rPr>
                <w:rFonts w:ascii="Calibri" w:hAnsi="Calibri"/>
              </w:rPr>
              <w:t>Rozdział VII Plan działania</w:t>
            </w:r>
            <w:bookmarkEnd w:id="64"/>
          </w:p>
        </w:tc>
      </w:tr>
    </w:tbl>
    <w:p w14:paraId="63243868" w14:textId="77777777" w:rsidR="0055134F" w:rsidRDefault="0055134F" w:rsidP="00B17576">
      <w:pPr>
        <w:jc w:val="both"/>
        <w:rPr>
          <w:rFonts w:ascii="Calibri" w:hAnsi="Calibri"/>
          <w:sz w:val="22"/>
          <w:szCs w:val="22"/>
        </w:rPr>
      </w:pPr>
    </w:p>
    <w:p w14:paraId="7F94DC86" w14:textId="77777777" w:rsidR="00B17576" w:rsidRPr="0025171D" w:rsidRDefault="00B17576" w:rsidP="00B17576">
      <w:pPr>
        <w:jc w:val="both"/>
        <w:rPr>
          <w:rFonts w:ascii="Calibri" w:hAnsi="Calibri"/>
          <w:sz w:val="22"/>
          <w:szCs w:val="22"/>
        </w:rPr>
      </w:pPr>
      <w:r w:rsidRPr="0025171D">
        <w:rPr>
          <w:rFonts w:ascii="Calibri" w:hAnsi="Calibri"/>
          <w:sz w:val="22"/>
          <w:szCs w:val="22"/>
        </w:rPr>
        <w:t>Przyjęty Plan działania ściśle powiązany jest z logiką realizacji LSR opisaną przez założone w LSR cele i wskaźnik</w:t>
      </w:r>
      <w:r w:rsidR="00E549C1" w:rsidRPr="0025171D">
        <w:rPr>
          <w:rFonts w:ascii="Calibri" w:hAnsi="Calibri"/>
          <w:sz w:val="22"/>
          <w:szCs w:val="22"/>
        </w:rPr>
        <w:t>i</w:t>
      </w:r>
      <w:r w:rsidR="007E3C97" w:rsidRPr="0025171D">
        <w:rPr>
          <w:rFonts w:ascii="Calibri" w:hAnsi="Calibri"/>
          <w:sz w:val="22"/>
          <w:szCs w:val="22"/>
        </w:rPr>
        <w:t xml:space="preserve"> oraz z zaprojektowanym</w:t>
      </w:r>
      <w:r w:rsidR="000F6851" w:rsidRPr="0025171D">
        <w:rPr>
          <w:rFonts w:ascii="Calibri" w:hAnsi="Calibri"/>
          <w:sz w:val="22"/>
          <w:szCs w:val="22"/>
        </w:rPr>
        <w:t xml:space="preserve"> </w:t>
      </w:r>
      <w:r w:rsidR="007E3C97" w:rsidRPr="0025171D">
        <w:rPr>
          <w:rFonts w:ascii="Calibri" w:hAnsi="Calibri"/>
          <w:sz w:val="22"/>
          <w:szCs w:val="22"/>
        </w:rPr>
        <w:t>budżetem.</w:t>
      </w:r>
    </w:p>
    <w:p w14:paraId="0CDCEC5B" w14:textId="77777777" w:rsidR="00E549C1" w:rsidRPr="0025171D" w:rsidRDefault="00E549C1" w:rsidP="00B17576">
      <w:pPr>
        <w:jc w:val="both"/>
        <w:rPr>
          <w:rFonts w:ascii="Calibri" w:hAnsi="Calibri"/>
          <w:sz w:val="22"/>
          <w:szCs w:val="22"/>
        </w:rPr>
      </w:pPr>
      <w:r w:rsidRPr="0025171D">
        <w:rPr>
          <w:rFonts w:ascii="Calibri" w:hAnsi="Calibri"/>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 PROW 2014-2020 oraz RPO WSL 2014-2020 a także czas trwania procedur przewidzianych w tych dokumentach.</w:t>
      </w:r>
    </w:p>
    <w:p w14:paraId="12641349" w14:textId="77777777" w:rsidR="005E1D2D" w:rsidRPr="0025171D" w:rsidRDefault="00E549C1" w:rsidP="005E1D2D">
      <w:pPr>
        <w:jc w:val="both"/>
        <w:rPr>
          <w:rFonts w:ascii="Calibri" w:hAnsi="Calibri"/>
          <w:sz w:val="22"/>
          <w:szCs w:val="22"/>
        </w:rPr>
      </w:pPr>
      <w:r w:rsidRPr="0025171D">
        <w:rPr>
          <w:rFonts w:ascii="Calibri" w:hAnsi="Calibri"/>
          <w:sz w:val="22"/>
          <w:szCs w:val="22"/>
        </w:rPr>
        <w:t>K</w:t>
      </w:r>
      <w:r w:rsidR="00B17576" w:rsidRPr="0025171D">
        <w:rPr>
          <w:rFonts w:ascii="Calibri" w:hAnsi="Calibri"/>
          <w:sz w:val="22"/>
          <w:szCs w:val="22"/>
        </w:rPr>
        <w:t>ażde</w:t>
      </w:r>
      <w:r w:rsidRPr="0025171D">
        <w:rPr>
          <w:rFonts w:ascii="Calibri" w:hAnsi="Calibri"/>
          <w:sz w:val="22"/>
          <w:szCs w:val="22"/>
        </w:rPr>
        <w:t>mu celowi ogólnemu odpowiada odrębna tabela. W niej przedstawiany jest harmonogram rzeczowo</w:t>
      </w:r>
      <w:r w:rsidR="00227B90" w:rsidRPr="0025171D">
        <w:rPr>
          <w:rFonts w:ascii="Calibri" w:hAnsi="Calibri"/>
          <w:sz w:val="22"/>
          <w:szCs w:val="22"/>
        </w:rPr>
        <w:t>-</w:t>
      </w:r>
      <w:r w:rsidRPr="0025171D">
        <w:rPr>
          <w:rFonts w:ascii="Calibri" w:hAnsi="Calibri"/>
          <w:sz w:val="22"/>
          <w:szCs w:val="22"/>
        </w:rPr>
        <w:t>finansowy realizacji każdego typu przedsięwzięć przy</w:t>
      </w:r>
      <w:r w:rsidR="00227B90" w:rsidRPr="0025171D">
        <w:rPr>
          <w:rFonts w:ascii="Calibri" w:hAnsi="Calibri"/>
          <w:sz w:val="22"/>
          <w:szCs w:val="22"/>
        </w:rPr>
        <w:t>p</w:t>
      </w:r>
      <w:r w:rsidRPr="0025171D">
        <w:rPr>
          <w:rFonts w:ascii="Calibri" w:hAnsi="Calibri"/>
          <w:sz w:val="22"/>
          <w:szCs w:val="22"/>
        </w:rPr>
        <w:t>isanego poszczególnym celom szczegółowym</w:t>
      </w:r>
      <w:r w:rsidR="00227B90" w:rsidRPr="0025171D">
        <w:rPr>
          <w:rFonts w:ascii="Calibri" w:hAnsi="Calibri"/>
          <w:sz w:val="22"/>
          <w:szCs w:val="22"/>
        </w:rPr>
        <w:t xml:space="preserve">. W ramach tego harmonogramu określone zostały planowane poziomy </w:t>
      </w:r>
      <w:r w:rsidR="00B17576" w:rsidRPr="0025171D">
        <w:rPr>
          <w:rFonts w:ascii="Calibri" w:hAnsi="Calibri"/>
          <w:sz w:val="22"/>
          <w:szCs w:val="22"/>
        </w:rPr>
        <w:t>osiągania poszczególnych wskaźników produktu w przedziałach czasowyc</w:t>
      </w:r>
      <w:r w:rsidR="00227B90" w:rsidRPr="0025171D">
        <w:rPr>
          <w:rFonts w:ascii="Calibri" w:hAnsi="Calibri"/>
          <w:sz w:val="22"/>
          <w:szCs w:val="22"/>
        </w:rPr>
        <w:t>h</w:t>
      </w:r>
      <w:r w:rsidR="007E3C97" w:rsidRPr="0025171D">
        <w:rPr>
          <w:rFonts w:ascii="Calibri" w:hAnsi="Calibri"/>
          <w:sz w:val="22"/>
          <w:szCs w:val="22"/>
        </w:rPr>
        <w:t xml:space="preserve"> oraz planowane wydatkowanie kwot przypadających na </w:t>
      </w:r>
      <w:r w:rsidR="005E1D2D" w:rsidRPr="0025171D">
        <w:rPr>
          <w:rFonts w:ascii="Calibri" w:hAnsi="Calibri"/>
          <w:sz w:val="22"/>
          <w:szCs w:val="22"/>
        </w:rPr>
        <w:t>poszczególne typy przedsięwzięć.</w:t>
      </w:r>
    </w:p>
    <w:p w14:paraId="2444A226" w14:textId="77777777" w:rsidR="005E1D2D" w:rsidRDefault="005E1D2D" w:rsidP="005E1D2D">
      <w:pPr>
        <w:jc w:val="both"/>
        <w:rPr>
          <w:rFonts w:ascii="Calibri" w:hAnsi="Calibri"/>
          <w:sz w:val="22"/>
          <w:szCs w:val="22"/>
        </w:rPr>
      </w:pPr>
    </w:p>
    <w:p w14:paraId="780D6258" w14:textId="77777777" w:rsidR="0055134F" w:rsidRDefault="0055134F" w:rsidP="005E1D2D">
      <w:pPr>
        <w:jc w:val="both"/>
        <w:rPr>
          <w:rFonts w:ascii="Calibri" w:hAnsi="Calibri"/>
          <w:sz w:val="22"/>
          <w:szCs w:val="22"/>
        </w:rPr>
      </w:pPr>
    </w:p>
    <w:p w14:paraId="3482C24E" w14:textId="77777777" w:rsidR="0055134F" w:rsidRPr="0025171D" w:rsidRDefault="0055134F" w:rsidP="005E1D2D">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EC67D2" w:rsidRPr="0025171D" w14:paraId="17C016A5" w14:textId="77777777" w:rsidTr="009C7F46">
        <w:trPr>
          <w:trHeight w:val="420"/>
        </w:trPr>
        <w:tc>
          <w:tcPr>
            <w:tcW w:w="10490" w:type="dxa"/>
            <w:shd w:val="clear" w:color="auto" w:fill="A8D08D"/>
            <w:vAlign w:val="center"/>
          </w:tcPr>
          <w:p w14:paraId="1764F963" w14:textId="77777777" w:rsidR="00EC67D2" w:rsidRPr="009C7F46" w:rsidRDefault="00EC67D2" w:rsidP="00EC67D2">
            <w:pPr>
              <w:pStyle w:val="Nagwek1"/>
              <w:rPr>
                <w:rFonts w:ascii="Calibri" w:hAnsi="Calibri"/>
              </w:rPr>
            </w:pPr>
            <w:bookmarkStart w:id="65" w:name="_Toc441751174"/>
            <w:r w:rsidRPr="009C7F46">
              <w:rPr>
                <w:rFonts w:ascii="Calibri" w:hAnsi="Calibri"/>
              </w:rPr>
              <w:t>Rozdział VIII Budżet LSR</w:t>
            </w:r>
            <w:bookmarkEnd w:id="65"/>
          </w:p>
        </w:tc>
      </w:tr>
    </w:tbl>
    <w:p w14:paraId="3F317CF3" w14:textId="77777777" w:rsidR="0055134F" w:rsidRDefault="0055134F" w:rsidP="00A132A7">
      <w:pPr>
        <w:pStyle w:val="Teksttreci21"/>
        <w:tabs>
          <w:tab w:val="left" w:pos="763"/>
        </w:tabs>
        <w:spacing w:before="0" w:after="0" w:line="240" w:lineRule="auto"/>
        <w:ind w:firstLine="0"/>
        <w:rPr>
          <w:rFonts w:ascii="Calibri" w:hAnsi="Calibri"/>
          <w:sz w:val="22"/>
          <w:szCs w:val="22"/>
        </w:rPr>
      </w:pPr>
    </w:p>
    <w:p w14:paraId="68935B47"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przewiduje wydatki </w:t>
      </w:r>
      <w:r w:rsidR="00EA5AF9" w:rsidRPr="0025171D">
        <w:rPr>
          <w:rFonts w:ascii="Calibri" w:hAnsi="Calibri"/>
          <w:sz w:val="22"/>
          <w:szCs w:val="22"/>
        </w:rPr>
        <w:t xml:space="preserve">ze środków PROW 2014-2020 </w:t>
      </w:r>
      <w:r w:rsidRPr="0025171D">
        <w:rPr>
          <w:rFonts w:ascii="Calibri" w:hAnsi="Calibri"/>
          <w:sz w:val="22"/>
          <w:szCs w:val="22"/>
        </w:rPr>
        <w:t xml:space="preserve">dotyczące aktywizacji, kosztów </w:t>
      </w:r>
      <w:r w:rsidR="00EA5AF9" w:rsidRPr="0025171D">
        <w:rPr>
          <w:rFonts w:ascii="Calibri" w:hAnsi="Calibri"/>
          <w:sz w:val="22"/>
          <w:szCs w:val="22"/>
        </w:rPr>
        <w:t>bieżących, projektów współpracy i</w:t>
      </w:r>
      <w:r w:rsidRPr="0025171D">
        <w:rPr>
          <w:rFonts w:ascii="Calibri" w:hAnsi="Calibri"/>
          <w:sz w:val="22"/>
          <w:szCs w:val="22"/>
        </w:rPr>
        <w:t xml:space="preserve"> realizacji LSR oraz</w:t>
      </w:r>
      <w:r w:rsidR="00EA5AF9" w:rsidRPr="0025171D">
        <w:rPr>
          <w:rFonts w:ascii="Calibri" w:hAnsi="Calibri"/>
          <w:sz w:val="22"/>
          <w:szCs w:val="22"/>
        </w:rPr>
        <w:t xml:space="preserve"> środki na  realizację</w:t>
      </w:r>
      <w:r w:rsidRPr="0025171D">
        <w:rPr>
          <w:rFonts w:ascii="Calibri" w:hAnsi="Calibri"/>
          <w:sz w:val="22"/>
          <w:szCs w:val="22"/>
        </w:rPr>
        <w:t xml:space="preserve"> projektów w ramach RPO WSL 2013-2020.</w:t>
      </w:r>
    </w:p>
    <w:p w14:paraId="7821AD4C"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Wydatki w ramach projektów współpracy, realizacji LSR oraz realizacji projektów w ramach RPO WSL 2013-2020 wynikają z analizy SWOT i w związku z tym mają swoje odzwierciedlenie w tabeli celów i wskaźników. Koszty bieżące</w:t>
      </w:r>
      <w:r w:rsidR="00130502" w:rsidRPr="0025171D">
        <w:rPr>
          <w:rFonts w:ascii="Calibri" w:hAnsi="Calibri"/>
          <w:sz w:val="22"/>
          <w:szCs w:val="22"/>
        </w:rPr>
        <w:t xml:space="preserve"> oraz </w:t>
      </w:r>
      <w:r w:rsidR="00C42F6B" w:rsidRPr="0025171D">
        <w:rPr>
          <w:rFonts w:ascii="Calibri" w:hAnsi="Calibri"/>
          <w:sz w:val="22"/>
          <w:szCs w:val="22"/>
        </w:rPr>
        <w:t>Aktywizacja</w:t>
      </w:r>
      <w:r w:rsidRPr="0025171D">
        <w:rPr>
          <w:rFonts w:ascii="Calibri" w:hAnsi="Calibri"/>
          <w:sz w:val="22"/>
          <w:szCs w:val="22"/>
        </w:rPr>
        <w:t xml:space="preserve"> ujęte </w:t>
      </w:r>
      <w:r w:rsidR="00130502" w:rsidRPr="0025171D">
        <w:rPr>
          <w:rFonts w:ascii="Calibri" w:hAnsi="Calibri"/>
          <w:sz w:val="22"/>
          <w:szCs w:val="22"/>
        </w:rPr>
        <w:t xml:space="preserve">są </w:t>
      </w:r>
      <w:r w:rsidRPr="0025171D">
        <w:rPr>
          <w:rFonts w:ascii="Calibri" w:hAnsi="Calibri"/>
          <w:sz w:val="22"/>
          <w:szCs w:val="22"/>
        </w:rPr>
        <w:t>jedynie w tabeli   Budżet LSR. W ramach typ</w:t>
      </w:r>
      <w:r w:rsidR="00130502" w:rsidRPr="0025171D">
        <w:rPr>
          <w:rFonts w:ascii="Calibri" w:hAnsi="Calibri"/>
          <w:sz w:val="22"/>
          <w:szCs w:val="22"/>
        </w:rPr>
        <w:t>ów</w:t>
      </w:r>
      <w:r w:rsidRPr="0025171D">
        <w:rPr>
          <w:rFonts w:ascii="Calibri" w:hAnsi="Calibri"/>
          <w:sz w:val="22"/>
          <w:szCs w:val="22"/>
        </w:rPr>
        <w:t xml:space="preserve"> wydatku koszty bieżące</w:t>
      </w:r>
      <w:r w:rsidR="00130502" w:rsidRPr="0025171D">
        <w:rPr>
          <w:rFonts w:ascii="Calibri" w:hAnsi="Calibri"/>
          <w:sz w:val="22"/>
          <w:szCs w:val="22"/>
        </w:rPr>
        <w:t xml:space="preserve"> oraz Aktywizacja</w:t>
      </w:r>
      <w:r w:rsidRPr="0025171D">
        <w:rPr>
          <w:rFonts w:ascii="Calibri" w:hAnsi="Calibri"/>
          <w:sz w:val="22"/>
          <w:szCs w:val="22"/>
        </w:rPr>
        <w:t xml:space="preserve"> panuje się osiągnięcie poniższych wskaźników:</w:t>
      </w:r>
    </w:p>
    <w:p w14:paraId="3F023C23" w14:textId="77777777" w:rsidR="00CA2443" w:rsidRPr="0025171D" w:rsidRDefault="00CA2443" w:rsidP="00A132A7">
      <w:pPr>
        <w:pStyle w:val="Teksttreci21"/>
        <w:tabs>
          <w:tab w:val="left" w:pos="763"/>
        </w:tabs>
        <w:spacing w:before="0" w:after="0" w:line="240" w:lineRule="auto"/>
        <w:ind w:firstLine="0"/>
        <w:rPr>
          <w:rFonts w:ascii="Calibri" w:hAnsi="Calibri"/>
          <w:sz w:val="22"/>
          <w:szCs w:val="22"/>
        </w:rPr>
      </w:pPr>
    </w:p>
    <w:p w14:paraId="53C9EA8C" w14:textId="77777777" w:rsidR="00EA5AF9"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Koszty b</w:t>
      </w:r>
      <w:r w:rsidR="00334247" w:rsidRPr="0025171D">
        <w:rPr>
          <w:rFonts w:ascii="Calibri" w:hAnsi="Calibri"/>
          <w:b/>
          <w:sz w:val="22"/>
          <w:szCs w:val="22"/>
        </w:rPr>
        <w:t>i</w:t>
      </w:r>
      <w:r w:rsidRPr="0025171D">
        <w:rPr>
          <w:rFonts w:ascii="Calibri" w:hAnsi="Calibri"/>
          <w:b/>
          <w:sz w:val="22"/>
          <w:szCs w:val="22"/>
        </w:rPr>
        <w:t>eżące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3995BCFB" w14:textId="77777777" w:rsidTr="009C7F46">
        <w:trPr>
          <w:trHeight w:val="403"/>
        </w:trPr>
        <w:tc>
          <w:tcPr>
            <w:tcW w:w="895" w:type="pct"/>
            <w:shd w:val="clear" w:color="auto" w:fill="F4B083"/>
            <w:vAlign w:val="center"/>
          </w:tcPr>
          <w:p w14:paraId="0437E2EA"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6F08ED9E"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490B298"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7E205625" w14:textId="77777777" w:rsidR="00130502"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 xml:space="preserve">Sposób potwierdzenia </w:t>
            </w:r>
          </w:p>
        </w:tc>
      </w:tr>
      <w:tr w:rsidR="00301129" w:rsidRPr="00CC628D" w14:paraId="62025DCF" w14:textId="77777777" w:rsidTr="009C7F46">
        <w:tc>
          <w:tcPr>
            <w:tcW w:w="895" w:type="pct"/>
            <w:vMerge w:val="restart"/>
            <w:vAlign w:val="center"/>
          </w:tcPr>
          <w:p w14:paraId="407FC69F"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Wskaźnik produktu</w:t>
            </w:r>
          </w:p>
        </w:tc>
        <w:tc>
          <w:tcPr>
            <w:tcW w:w="2492" w:type="pct"/>
            <w:vAlign w:val="center"/>
          </w:tcPr>
          <w:p w14:paraId="00F388A6"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pracowników LGD</w:t>
            </w:r>
          </w:p>
        </w:tc>
        <w:tc>
          <w:tcPr>
            <w:tcW w:w="526" w:type="pct"/>
            <w:shd w:val="clear" w:color="auto" w:fill="auto"/>
            <w:vAlign w:val="center"/>
          </w:tcPr>
          <w:p w14:paraId="19CDF557" w14:textId="77777777" w:rsidR="00301129" w:rsidRPr="00C65B7F" w:rsidRDefault="00301129" w:rsidP="00C65B7F">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 xml:space="preserve"> </w:t>
            </w:r>
            <w:r w:rsidR="00FF724C" w:rsidRPr="00C65B7F">
              <w:rPr>
                <w:rFonts w:ascii="Calibri" w:hAnsi="Calibri"/>
                <w:color w:val="auto"/>
                <w:sz w:val="20"/>
                <w:szCs w:val="20"/>
              </w:rPr>
              <w:t>35</w:t>
            </w:r>
          </w:p>
        </w:tc>
        <w:tc>
          <w:tcPr>
            <w:tcW w:w="1087" w:type="pct"/>
            <w:shd w:val="clear" w:color="auto" w:fill="auto"/>
            <w:vAlign w:val="center"/>
          </w:tcPr>
          <w:p w14:paraId="0D49C474"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64EF6B76" w14:textId="77777777" w:rsidTr="009C7F46">
        <w:tc>
          <w:tcPr>
            <w:tcW w:w="895" w:type="pct"/>
            <w:vMerge/>
            <w:vAlign w:val="center"/>
          </w:tcPr>
          <w:p w14:paraId="0FD5B138"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13FC796E"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organów LGD</w:t>
            </w:r>
          </w:p>
        </w:tc>
        <w:tc>
          <w:tcPr>
            <w:tcW w:w="526" w:type="pct"/>
            <w:shd w:val="clear" w:color="auto" w:fill="auto"/>
            <w:vAlign w:val="center"/>
          </w:tcPr>
          <w:p w14:paraId="57CB1A65" w14:textId="77777777" w:rsidR="00301129" w:rsidRPr="00C65B7F" w:rsidRDefault="00301129"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154</w:t>
            </w:r>
          </w:p>
        </w:tc>
        <w:tc>
          <w:tcPr>
            <w:tcW w:w="1087" w:type="pct"/>
            <w:shd w:val="clear" w:color="auto" w:fill="auto"/>
            <w:vAlign w:val="center"/>
          </w:tcPr>
          <w:p w14:paraId="25C07FB1"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1BA436E6" w14:textId="77777777" w:rsidTr="009C7F46">
        <w:tc>
          <w:tcPr>
            <w:tcW w:w="895" w:type="pct"/>
            <w:vMerge/>
            <w:vAlign w:val="center"/>
          </w:tcPr>
          <w:p w14:paraId="4FFA769E"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56A562B0"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ogółem</w:t>
            </w:r>
          </w:p>
        </w:tc>
        <w:tc>
          <w:tcPr>
            <w:tcW w:w="526" w:type="pct"/>
            <w:shd w:val="clear" w:color="auto" w:fill="auto"/>
            <w:vAlign w:val="center"/>
          </w:tcPr>
          <w:p w14:paraId="21C7EB3B" w14:textId="77777777" w:rsidR="00301129" w:rsidRPr="00C65B7F" w:rsidRDefault="00FF724C"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276</w:t>
            </w:r>
          </w:p>
        </w:tc>
        <w:tc>
          <w:tcPr>
            <w:tcW w:w="1087" w:type="pct"/>
            <w:shd w:val="clear" w:color="auto" w:fill="auto"/>
            <w:vAlign w:val="center"/>
          </w:tcPr>
          <w:p w14:paraId="0D98027D"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25962A9" w14:textId="77777777" w:rsidTr="009C7F46">
        <w:tc>
          <w:tcPr>
            <w:tcW w:w="895" w:type="pct"/>
            <w:vMerge/>
            <w:vAlign w:val="center"/>
          </w:tcPr>
          <w:p w14:paraId="05DAE5F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39B497A9"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osoby fizyczne</w:t>
            </w:r>
          </w:p>
        </w:tc>
        <w:tc>
          <w:tcPr>
            <w:tcW w:w="526" w:type="pct"/>
            <w:shd w:val="clear" w:color="auto" w:fill="auto"/>
            <w:vAlign w:val="center"/>
          </w:tcPr>
          <w:p w14:paraId="602AF5F3" w14:textId="77777777" w:rsidR="009E1F35" w:rsidRPr="00C65B7F"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200</w:t>
            </w:r>
          </w:p>
        </w:tc>
        <w:tc>
          <w:tcPr>
            <w:tcW w:w="1087" w:type="pct"/>
            <w:shd w:val="clear" w:color="auto" w:fill="auto"/>
            <w:vAlign w:val="center"/>
          </w:tcPr>
          <w:p w14:paraId="6B2A5706"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3AB26476" w14:textId="77777777" w:rsidTr="009C7F46">
        <w:tc>
          <w:tcPr>
            <w:tcW w:w="895" w:type="pct"/>
            <w:vMerge/>
            <w:vAlign w:val="center"/>
          </w:tcPr>
          <w:p w14:paraId="4A2AD35F"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7FBC584"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instytucje</w:t>
            </w:r>
          </w:p>
        </w:tc>
        <w:tc>
          <w:tcPr>
            <w:tcW w:w="526" w:type="pct"/>
            <w:shd w:val="clear" w:color="auto" w:fill="auto"/>
            <w:vAlign w:val="center"/>
          </w:tcPr>
          <w:p w14:paraId="40D54945" w14:textId="77777777" w:rsidR="00622FBB" w:rsidRPr="00C65B7F"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76</w:t>
            </w:r>
          </w:p>
        </w:tc>
        <w:tc>
          <w:tcPr>
            <w:tcW w:w="1087" w:type="pct"/>
            <w:shd w:val="clear" w:color="auto" w:fill="auto"/>
            <w:vAlign w:val="center"/>
          </w:tcPr>
          <w:p w14:paraId="5168C09F"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4F8A1FD" w14:textId="77777777" w:rsidTr="009C7F46">
        <w:tc>
          <w:tcPr>
            <w:tcW w:w="895" w:type="pct"/>
            <w:vMerge/>
            <w:vAlign w:val="center"/>
          </w:tcPr>
          <w:p w14:paraId="68C4CE6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12ED620" w14:textId="77777777" w:rsidR="00622FBB" w:rsidRPr="00C65B7F" w:rsidRDefault="00622FBB" w:rsidP="003A1551">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i złożyły wniosek o przyznanie pomocy</w:t>
            </w:r>
          </w:p>
        </w:tc>
        <w:tc>
          <w:tcPr>
            <w:tcW w:w="526" w:type="pct"/>
            <w:shd w:val="clear" w:color="auto" w:fill="auto"/>
            <w:vAlign w:val="center"/>
          </w:tcPr>
          <w:p w14:paraId="5CD976DE" w14:textId="77777777" w:rsidR="00622FBB" w:rsidRPr="00C65B7F" w:rsidRDefault="00C664DD" w:rsidP="009C7F46">
            <w:pPr>
              <w:pStyle w:val="Teksttreci21"/>
              <w:shd w:val="clear" w:color="auto" w:fill="auto"/>
              <w:tabs>
                <w:tab w:val="left" w:pos="763"/>
              </w:tabs>
              <w:spacing w:before="0" w:after="0" w:line="240" w:lineRule="auto"/>
              <w:ind w:firstLine="0"/>
              <w:rPr>
                <w:rFonts w:ascii="Calibri" w:hAnsi="Calibri"/>
                <w:color w:val="auto"/>
                <w:sz w:val="20"/>
                <w:szCs w:val="20"/>
              </w:rPr>
            </w:pPr>
            <w:r>
              <w:rPr>
                <w:rFonts w:ascii="Calibri" w:hAnsi="Calibri"/>
                <w:color w:val="auto"/>
                <w:sz w:val="20"/>
                <w:szCs w:val="20"/>
              </w:rPr>
              <w:t>89</w:t>
            </w:r>
          </w:p>
        </w:tc>
        <w:tc>
          <w:tcPr>
            <w:tcW w:w="1087" w:type="pct"/>
            <w:shd w:val="clear" w:color="auto" w:fill="auto"/>
            <w:vAlign w:val="center"/>
          </w:tcPr>
          <w:p w14:paraId="1DB21C69"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130502" w:rsidRPr="0025171D" w14:paraId="48D5E21F" w14:textId="77777777" w:rsidTr="009C7F46">
        <w:tc>
          <w:tcPr>
            <w:tcW w:w="895" w:type="pct"/>
            <w:vAlign w:val="center"/>
          </w:tcPr>
          <w:p w14:paraId="616B4970" w14:textId="77777777"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Wskaźnik rezultatu</w:t>
            </w:r>
          </w:p>
        </w:tc>
        <w:tc>
          <w:tcPr>
            <w:tcW w:w="2492" w:type="pct"/>
            <w:vAlign w:val="center"/>
          </w:tcPr>
          <w:p w14:paraId="6BED486B" w14:textId="77777777" w:rsidR="00130502" w:rsidRPr="00C65B7F" w:rsidRDefault="00130502" w:rsidP="0092007D">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w:t>
            </w:r>
            <w:r w:rsidR="009F1BE5" w:rsidRPr="00C65B7F">
              <w:rPr>
                <w:rFonts w:ascii="Calibri" w:hAnsi="Calibri"/>
                <w:color w:val="auto"/>
                <w:sz w:val="20"/>
                <w:szCs w:val="20"/>
              </w:rPr>
              <w:t>podmiotów</w:t>
            </w:r>
            <w:r w:rsidRPr="00C65B7F">
              <w:rPr>
                <w:rFonts w:ascii="Calibri" w:hAnsi="Calibri"/>
                <w:color w:val="auto"/>
                <w:sz w:val="20"/>
                <w:szCs w:val="20"/>
              </w:rPr>
              <w:t>, które otrzymały wsparcie po uprzednim udzieleniu indywidualnego doradztwa w zakresie ubiegania się o wsparcie na realizację LSR, świadczonego w biurze LGD</w:t>
            </w:r>
          </w:p>
        </w:tc>
        <w:tc>
          <w:tcPr>
            <w:tcW w:w="526" w:type="pct"/>
            <w:shd w:val="clear" w:color="auto" w:fill="auto"/>
            <w:vAlign w:val="center"/>
          </w:tcPr>
          <w:p w14:paraId="09001EF2" w14:textId="77777777" w:rsidR="00130502" w:rsidRPr="00C65B7F" w:rsidRDefault="00522682" w:rsidP="009C7F46">
            <w:pPr>
              <w:pStyle w:val="Teksttreci21"/>
              <w:shd w:val="clear" w:color="auto" w:fill="auto"/>
              <w:tabs>
                <w:tab w:val="left" w:pos="763"/>
              </w:tabs>
              <w:spacing w:before="0" w:after="0" w:line="240" w:lineRule="auto"/>
              <w:ind w:firstLine="0"/>
              <w:rPr>
                <w:rFonts w:ascii="Calibri" w:hAnsi="Calibri"/>
                <w:strike/>
                <w:color w:val="auto"/>
                <w:sz w:val="20"/>
                <w:szCs w:val="20"/>
              </w:rPr>
            </w:pPr>
            <w:r w:rsidRPr="00C65B7F">
              <w:rPr>
                <w:rFonts w:ascii="Calibri" w:hAnsi="Calibri"/>
                <w:color w:val="auto"/>
                <w:sz w:val="20"/>
                <w:szCs w:val="20"/>
              </w:rPr>
              <w:t>58</w:t>
            </w:r>
          </w:p>
        </w:tc>
        <w:tc>
          <w:tcPr>
            <w:tcW w:w="1087" w:type="pct"/>
            <w:shd w:val="clear" w:color="auto" w:fill="auto"/>
            <w:vAlign w:val="center"/>
          </w:tcPr>
          <w:p w14:paraId="64AFD6F2" w14:textId="77777777" w:rsidR="00130502" w:rsidRPr="00C65B7F"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5050A1CB" w14:textId="77777777" w:rsidR="00CA2443" w:rsidRPr="0025171D" w:rsidRDefault="00CA2443" w:rsidP="00A132A7">
      <w:pPr>
        <w:pStyle w:val="Teksttreci21"/>
        <w:tabs>
          <w:tab w:val="left" w:pos="763"/>
        </w:tabs>
        <w:spacing w:before="0" w:after="0" w:line="240" w:lineRule="auto"/>
        <w:ind w:firstLine="0"/>
        <w:rPr>
          <w:rFonts w:ascii="Calibri" w:hAnsi="Calibri"/>
          <w:b/>
          <w:sz w:val="22"/>
          <w:szCs w:val="22"/>
        </w:rPr>
      </w:pPr>
    </w:p>
    <w:p w14:paraId="405BBD1E" w14:textId="77777777" w:rsidR="00130502"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Aktywizacja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08002DB5" w14:textId="77777777" w:rsidTr="009C7F46">
        <w:trPr>
          <w:trHeight w:val="403"/>
        </w:trPr>
        <w:tc>
          <w:tcPr>
            <w:tcW w:w="895" w:type="pct"/>
            <w:shd w:val="clear" w:color="auto" w:fill="F4B083"/>
            <w:vAlign w:val="center"/>
          </w:tcPr>
          <w:p w14:paraId="1A72EF9C"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465EE0A1"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0DC59BA"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606B1B38"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Sposób potwierdzenia</w:t>
            </w:r>
          </w:p>
        </w:tc>
      </w:tr>
      <w:tr w:rsidR="00C0075B" w:rsidRPr="0025171D" w14:paraId="71661AE9" w14:textId="77777777" w:rsidTr="009C7F46">
        <w:trPr>
          <w:trHeight w:val="585"/>
        </w:trPr>
        <w:tc>
          <w:tcPr>
            <w:tcW w:w="895" w:type="pct"/>
            <w:vMerge w:val="restart"/>
            <w:vAlign w:val="center"/>
          </w:tcPr>
          <w:p w14:paraId="09E61D9F"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14:paraId="5C0B1E53"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spotkań informacyjno- konsultacyjnych LGD z mieszkańcami</w:t>
            </w:r>
          </w:p>
        </w:tc>
        <w:tc>
          <w:tcPr>
            <w:tcW w:w="526" w:type="pct"/>
            <w:shd w:val="clear" w:color="auto" w:fill="auto"/>
            <w:vAlign w:val="center"/>
          </w:tcPr>
          <w:p w14:paraId="31972D85" w14:textId="77777777" w:rsidR="00C0075B" w:rsidRPr="009C7F46" w:rsidRDefault="00C0075B" w:rsidP="0061456A">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w:t>
            </w:r>
          </w:p>
        </w:tc>
        <w:tc>
          <w:tcPr>
            <w:tcW w:w="1087" w:type="pct"/>
            <w:shd w:val="clear" w:color="auto" w:fill="auto"/>
            <w:vAlign w:val="center"/>
          </w:tcPr>
          <w:p w14:paraId="0FBA1937"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622FBB" w:rsidRPr="0025171D" w14:paraId="04B3EEE0" w14:textId="77777777" w:rsidTr="009C7F46">
        <w:trPr>
          <w:trHeight w:val="585"/>
        </w:trPr>
        <w:tc>
          <w:tcPr>
            <w:tcW w:w="895" w:type="pct"/>
            <w:vMerge/>
            <w:vAlign w:val="center"/>
          </w:tcPr>
          <w:p w14:paraId="752344DE"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p>
        </w:tc>
        <w:tc>
          <w:tcPr>
            <w:tcW w:w="2492" w:type="pct"/>
            <w:vAlign w:val="center"/>
          </w:tcPr>
          <w:p w14:paraId="6515EBF6"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konferencji / targów / prezentacji (odbywających się poza terenem LGD) z udziałem przedstawicieli LGD</w:t>
            </w:r>
          </w:p>
        </w:tc>
        <w:tc>
          <w:tcPr>
            <w:tcW w:w="526" w:type="pct"/>
            <w:shd w:val="clear" w:color="auto" w:fill="auto"/>
            <w:vAlign w:val="center"/>
          </w:tcPr>
          <w:p w14:paraId="150A2B30" w14:textId="77777777" w:rsidR="00622FBB" w:rsidRPr="00C65B7F"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6</w:t>
            </w:r>
          </w:p>
        </w:tc>
        <w:tc>
          <w:tcPr>
            <w:tcW w:w="1087" w:type="pct"/>
            <w:shd w:val="clear" w:color="auto" w:fill="auto"/>
            <w:vAlign w:val="center"/>
          </w:tcPr>
          <w:p w14:paraId="42279CB7"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61493D09" w14:textId="77777777" w:rsidTr="009C7F46">
        <w:tc>
          <w:tcPr>
            <w:tcW w:w="895" w:type="pct"/>
            <w:vMerge w:val="restart"/>
            <w:vAlign w:val="center"/>
          </w:tcPr>
          <w:p w14:paraId="05DFCB6A"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lastRenderedPageBreak/>
              <w:t>Wskaźnik rezultatu</w:t>
            </w:r>
          </w:p>
        </w:tc>
        <w:tc>
          <w:tcPr>
            <w:tcW w:w="2492" w:type="pct"/>
            <w:vAlign w:val="center"/>
          </w:tcPr>
          <w:p w14:paraId="758B524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osób uczestniczących w spotkaniach </w:t>
            </w:r>
            <w:proofErr w:type="spellStart"/>
            <w:r w:rsidRPr="00C65B7F">
              <w:rPr>
                <w:rFonts w:ascii="Calibri" w:hAnsi="Calibri"/>
                <w:color w:val="auto"/>
                <w:sz w:val="20"/>
                <w:szCs w:val="20"/>
              </w:rPr>
              <w:t>informacyjno</w:t>
            </w:r>
            <w:proofErr w:type="spellEnd"/>
            <w:r w:rsidRPr="00C65B7F">
              <w:rPr>
                <w:rFonts w:ascii="Calibri" w:hAnsi="Calibri"/>
                <w:color w:val="auto"/>
                <w:sz w:val="20"/>
                <w:szCs w:val="20"/>
              </w:rPr>
              <w:t xml:space="preserve"> – konsultacyjnych</w:t>
            </w:r>
          </w:p>
        </w:tc>
        <w:tc>
          <w:tcPr>
            <w:tcW w:w="526" w:type="pct"/>
            <w:shd w:val="clear" w:color="auto" w:fill="auto"/>
            <w:vAlign w:val="center"/>
          </w:tcPr>
          <w:p w14:paraId="7CE09DDF" w14:textId="77777777" w:rsidR="00622FBB" w:rsidRPr="00C65B7F"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630</w:t>
            </w:r>
          </w:p>
        </w:tc>
        <w:tc>
          <w:tcPr>
            <w:tcW w:w="1087" w:type="pct"/>
            <w:shd w:val="clear" w:color="auto" w:fill="auto"/>
            <w:vAlign w:val="center"/>
          </w:tcPr>
          <w:p w14:paraId="50156ED2"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4B7B4967" w14:textId="77777777" w:rsidTr="009C7F46">
        <w:tc>
          <w:tcPr>
            <w:tcW w:w="895" w:type="pct"/>
            <w:vMerge/>
            <w:vAlign w:val="center"/>
          </w:tcPr>
          <w:p w14:paraId="51B77ECD"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078853F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osób zadowolonych ze spotkań przeprowadzonych przez LGD</w:t>
            </w:r>
          </w:p>
        </w:tc>
        <w:tc>
          <w:tcPr>
            <w:tcW w:w="526" w:type="pct"/>
            <w:shd w:val="clear" w:color="auto" w:fill="auto"/>
            <w:vAlign w:val="center"/>
          </w:tcPr>
          <w:p w14:paraId="140A0E3D" w14:textId="77777777" w:rsidR="00622FBB" w:rsidRPr="00C65B7F"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570</w:t>
            </w:r>
          </w:p>
        </w:tc>
        <w:tc>
          <w:tcPr>
            <w:tcW w:w="1087" w:type="pct"/>
            <w:shd w:val="clear" w:color="auto" w:fill="auto"/>
            <w:vAlign w:val="center"/>
          </w:tcPr>
          <w:p w14:paraId="60D0F607"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Ankieta wypełniana przez uczestników</w:t>
            </w:r>
          </w:p>
        </w:tc>
      </w:tr>
      <w:tr w:rsidR="00622FBB" w:rsidRPr="0025171D" w14:paraId="1411BE9E" w14:textId="77777777" w:rsidTr="009C7F46">
        <w:tc>
          <w:tcPr>
            <w:tcW w:w="895" w:type="pct"/>
            <w:vMerge/>
            <w:vAlign w:val="center"/>
          </w:tcPr>
          <w:p w14:paraId="53BBCC9C"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66A54E7E"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odwiedzin strony internetowej LGD</w:t>
            </w:r>
          </w:p>
        </w:tc>
        <w:tc>
          <w:tcPr>
            <w:tcW w:w="526" w:type="pct"/>
            <w:shd w:val="clear" w:color="auto" w:fill="auto"/>
            <w:vAlign w:val="center"/>
          </w:tcPr>
          <w:p w14:paraId="6EC11F19" w14:textId="77777777" w:rsidR="00622FBB" w:rsidRPr="00C65B7F"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100 000</w:t>
            </w:r>
          </w:p>
        </w:tc>
        <w:tc>
          <w:tcPr>
            <w:tcW w:w="1087" w:type="pct"/>
            <w:shd w:val="clear" w:color="auto" w:fill="auto"/>
            <w:vAlign w:val="center"/>
          </w:tcPr>
          <w:p w14:paraId="01D2EE6F" w14:textId="77777777" w:rsidR="00622FBB" w:rsidRPr="00C65B7F" w:rsidRDefault="00C35395"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07CA5FE9" w14:textId="77777777" w:rsidR="00130502" w:rsidRPr="0025171D" w:rsidRDefault="00130502" w:rsidP="00A132A7">
      <w:pPr>
        <w:pStyle w:val="Teksttreci21"/>
        <w:tabs>
          <w:tab w:val="left" w:pos="763"/>
        </w:tabs>
        <w:spacing w:before="0" w:after="0" w:line="240" w:lineRule="auto"/>
        <w:ind w:firstLine="0"/>
        <w:rPr>
          <w:rFonts w:ascii="Calibri" w:hAnsi="Calibri"/>
          <w:sz w:val="22"/>
          <w:szCs w:val="22"/>
        </w:rPr>
      </w:pPr>
    </w:p>
    <w:p w14:paraId="79CE3413" w14:textId="77777777" w:rsidR="00A132A7" w:rsidRPr="0025171D" w:rsidRDefault="007E3C9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w:t>
      </w:r>
      <w:r w:rsidR="000F6851" w:rsidRPr="0025171D">
        <w:rPr>
          <w:rFonts w:ascii="Calibri" w:hAnsi="Calibri"/>
          <w:sz w:val="22"/>
          <w:szCs w:val="22"/>
        </w:rPr>
        <w:t>skonstruowany jest z zasadą, że k</w:t>
      </w:r>
      <w:r w:rsidRPr="0025171D">
        <w:rPr>
          <w:rFonts w:ascii="Calibri" w:hAnsi="Calibri"/>
          <w:sz w:val="22"/>
          <w:szCs w:val="22"/>
        </w:rPr>
        <w:t>wota dostępnych środków obejm</w:t>
      </w:r>
      <w:r w:rsidR="007C3A47">
        <w:rPr>
          <w:rFonts w:ascii="Calibri" w:hAnsi="Calibri"/>
          <w:sz w:val="22"/>
          <w:szCs w:val="22"/>
        </w:rPr>
        <w:t>uje zarówno wkład EFRROW, jak i </w:t>
      </w:r>
      <w:r w:rsidRPr="0025171D">
        <w:rPr>
          <w:rFonts w:ascii="Calibri" w:hAnsi="Calibri"/>
          <w:sz w:val="22"/>
          <w:szCs w:val="22"/>
        </w:rPr>
        <w:t>wymagany krajowy</w:t>
      </w:r>
      <w:r w:rsidR="00A132A7" w:rsidRPr="0025171D">
        <w:rPr>
          <w:rFonts w:ascii="Calibri" w:hAnsi="Calibri"/>
          <w:sz w:val="22"/>
          <w:szCs w:val="22"/>
        </w:rPr>
        <w:t xml:space="preserve"> </w:t>
      </w:r>
      <w:r w:rsidRPr="0025171D">
        <w:rPr>
          <w:rFonts w:ascii="Calibri" w:hAnsi="Calibri"/>
          <w:sz w:val="22"/>
          <w:szCs w:val="22"/>
        </w:rPr>
        <w:t>wkład  środków  publicznych.</w:t>
      </w:r>
      <w:r w:rsidR="00A132A7" w:rsidRPr="0025171D">
        <w:rPr>
          <w:rFonts w:ascii="Calibri" w:hAnsi="Calibri"/>
          <w:sz w:val="22"/>
          <w:szCs w:val="22"/>
        </w:rPr>
        <w:t xml:space="preserve"> </w:t>
      </w:r>
      <w:r w:rsidRPr="00981ED1">
        <w:rPr>
          <w:rFonts w:ascii="Calibri" w:hAnsi="Calibri"/>
          <w:sz w:val="22"/>
          <w:szCs w:val="22"/>
        </w:rPr>
        <w:t xml:space="preserve">Zgodnie  z  PROW  jednolita  wielkość  wkładu  EFRROW  to 63,63%  </w:t>
      </w:r>
      <w:r w:rsidR="000F6851" w:rsidRPr="00981ED1">
        <w:rPr>
          <w:rFonts w:ascii="Calibri" w:hAnsi="Calibri"/>
          <w:sz w:val="22"/>
          <w:szCs w:val="22"/>
        </w:rPr>
        <w:t>a</w:t>
      </w:r>
      <w:r w:rsidRPr="00981ED1">
        <w:rPr>
          <w:rFonts w:ascii="Calibri" w:hAnsi="Calibri"/>
          <w:sz w:val="22"/>
          <w:szCs w:val="22"/>
        </w:rPr>
        <w:t xml:space="preserve">  wymagany  krajowy  wkład  środków  publicznych  to  36,37%. W</w:t>
      </w:r>
      <w:r w:rsidR="00A132A7" w:rsidRPr="00981ED1">
        <w:rPr>
          <w:rFonts w:ascii="Calibri" w:hAnsi="Calibri"/>
          <w:sz w:val="22"/>
          <w:szCs w:val="22"/>
        </w:rPr>
        <w:t xml:space="preserve"> </w:t>
      </w:r>
      <w:r w:rsidRPr="00981ED1">
        <w:rPr>
          <w:rFonts w:ascii="Calibri" w:hAnsi="Calibri"/>
          <w:sz w:val="22"/>
          <w:szCs w:val="22"/>
        </w:rPr>
        <w:t>przypadku  operacji  gdzie  beneficjentem  jest  jednostka  sektora  finansów  publicznych</w:t>
      </w:r>
      <w:r w:rsidR="00A132A7" w:rsidRPr="00981ED1">
        <w:rPr>
          <w:rFonts w:ascii="Calibri" w:hAnsi="Calibri"/>
          <w:sz w:val="22"/>
          <w:szCs w:val="22"/>
        </w:rPr>
        <w:t xml:space="preserve"> </w:t>
      </w:r>
      <w:r w:rsidRPr="00981ED1">
        <w:rPr>
          <w:rFonts w:ascii="Calibri" w:hAnsi="Calibri"/>
          <w:sz w:val="22"/>
          <w:szCs w:val="22"/>
        </w:rPr>
        <w:t>krajowym wkładem  środków  publicznych  jest  wkład  własny  tej  jednostki  na  poziom</w:t>
      </w:r>
      <w:r w:rsidRPr="00B2495B">
        <w:rPr>
          <w:rFonts w:ascii="Calibri" w:hAnsi="Calibri"/>
          <w:color w:val="000000" w:themeColor="text1"/>
          <w:sz w:val="22"/>
          <w:szCs w:val="22"/>
        </w:rPr>
        <w:t xml:space="preserve">ie </w:t>
      </w:r>
      <w:r w:rsidR="00981ED1" w:rsidRPr="00B2495B">
        <w:rPr>
          <w:rFonts w:ascii="Calibri" w:hAnsi="Calibri"/>
          <w:color w:val="000000" w:themeColor="text1"/>
          <w:sz w:val="22"/>
          <w:szCs w:val="22"/>
        </w:rPr>
        <w:t xml:space="preserve">minimalnym </w:t>
      </w:r>
      <w:r w:rsidRPr="00B2495B">
        <w:rPr>
          <w:rFonts w:ascii="Calibri" w:hAnsi="Calibri"/>
          <w:color w:val="000000" w:themeColor="text1"/>
          <w:sz w:val="22"/>
          <w:szCs w:val="22"/>
        </w:rPr>
        <w:t>zapewniającym wymaganą wysokość krajowego wkładu</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(36,37%), a pomoc wypłacana przez</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agencję płatniczą, </w:t>
      </w:r>
      <w:r w:rsidR="00981ED1" w:rsidRPr="00B2495B">
        <w:rPr>
          <w:rFonts w:ascii="Calibri" w:hAnsi="Calibri"/>
          <w:color w:val="000000" w:themeColor="text1"/>
          <w:sz w:val="22"/>
          <w:szCs w:val="22"/>
        </w:rPr>
        <w:t xml:space="preserve">nie wyżej niż </w:t>
      </w:r>
      <w:r w:rsidRPr="00B2495B">
        <w:rPr>
          <w:rFonts w:ascii="Calibri" w:hAnsi="Calibri"/>
          <w:color w:val="000000" w:themeColor="text1"/>
          <w:sz w:val="22"/>
          <w:szCs w:val="22"/>
        </w:rPr>
        <w:t xml:space="preserve"> </w:t>
      </w:r>
      <w:r w:rsidRPr="00981ED1">
        <w:rPr>
          <w:rFonts w:ascii="Calibri" w:hAnsi="Calibri"/>
          <w:sz w:val="22"/>
          <w:szCs w:val="22"/>
        </w:rPr>
        <w:t>63,63% kosztów kwalifikowalnych w całości finansowana jest ze środków EFRROW.</w:t>
      </w:r>
      <w:r w:rsidR="00A132A7" w:rsidRPr="00981ED1">
        <w:rPr>
          <w:rFonts w:ascii="Calibri" w:hAnsi="Calibri"/>
          <w:sz w:val="22"/>
          <w:szCs w:val="22"/>
        </w:rPr>
        <w:t xml:space="preserve"> </w:t>
      </w:r>
      <w:r w:rsidR="007C3A47" w:rsidRPr="00981ED1">
        <w:rPr>
          <w:rFonts w:ascii="Calibri" w:hAnsi="Calibri"/>
          <w:sz w:val="22"/>
          <w:szCs w:val="22"/>
        </w:rPr>
        <w:t>W </w:t>
      </w:r>
      <w:r w:rsidRPr="00981ED1">
        <w:rPr>
          <w:rFonts w:ascii="Calibri" w:hAnsi="Calibri"/>
          <w:sz w:val="22"/>
          <w:szCs w:val="22"/>
        </w:rPr>
        <w:t>pozostałych przypadkach pomoc wypłacana przez agencję płatniczą</w:t>
      </w:r>
      <w:r w:rsidR="00A132A7" w:rsidRPr="00981ED1">
        <w:rPr>
          <w:rFonts w:ascii="Calibri" w:hAnsi="Calibri"/>
          <w:sz w:val="22"/>
          <w:szCs w:val="22"/>
        </w:rPr>
        <w:t xml:space="preserve"> </w:t>
      </w:r>
      <w:r w:rsidRPr="00981ED1">
        <w:rPr>
          <w:rFonts w:ascii="Calibri" w:hAnsi="Calibri"/>
          <w:sz w:val="22"/>
          <w:szCs w:val="22"/>
        </w:rPr>
        <w:t>(w</w:t>
      </w:r>
      <w:r w:rsidR="007C3A47" w:rsidRPr="00981ED1">
        <w:rPr>
          <w:rFonts w:ascii="Calibri" w:hAnsi="Calibri"/>
          <w:sz w:val="22"/>
          <w:szCs w:val="22"/>
        </w:rPr>
        <w:t xml:space="preserve"> wysokości określonej zgodnie z </w:t>
      </w:r>
      <w:r w:rsidRPr="00981ED1">
        <w:rPr>
          <w:rFonts w:ascii="Calibri" w:hAnsi="Calibri"/>
          <w:sz w:val="22"/>
          <w:szCs w:val="22"/>
        </w:rPr>
        <w:t>obowiązującymi przepisami)</w:t>
      </w:r>
      <w:r w:rsidR="00A132A7" w:rsidRPr="00981ED1">
        <w:rPr>
          <w:rFonts w:ascii="Calibri" w:hAnsi="Calibri"/>
          <w:sz w:val="22"/>
          <w:szCs w:val="22"/>
        </w:rPr>
        <w:t xml:space="preserve"> </w:t>
      </w:r>
      <w:r w:rsidRPr="00981ED1">
        <w:rPr>
          <w:rFonts w:ascii="Calibri" w:hAnsi="Calibri"/>
          <w:sz w:val="22"/>
          <w:szCs w:val="22"/>
        </w:rPr>
        <w:t>w 63,63% finansowana jest</w:t>
      </w:r>
      <w:r w:rsidR="00A132A7" w:rsidRPr="00981ED1">
        <w:rPr>
          <w:rFonts w:ascii="Calibri" w:hAnsi="Calibri"/>
          <w:sz w:val="22"/>
          <w:szCs w:val="22"/>
        </w:rPr>
        <w:t xml:space="preserve"> ze środków EFRROW, a w 36,37% ze środków budżetu państwa.</w:t>
      </w:r>
    </w:p>
    <w:p w14:paraId="76B0B336"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p>
    <w:p w14:paraId="73D817A0"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Intensywność pomocy dla niniejszej Lokalnej Strategii Rozwoju ustalona została w oparciu o partycypacyjny udział społeczności. Przyjęte założenia, zgodne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zostały poddane dyskusji na warsztatach wyjazdowych, a ustalenia z tych warsztatów poddane zostały opiniowaniu poprzez dane zawarte na stronie internetowej LGD. </w:t>
      </w:r>
    </w:p>
    <w:p w14:paraId="440F3C74" w14:textId="77777777" w:rsidR="005505CA" w:rsidRPr="0025171D" w:rsidRDefault="005505CA" w:rsidP="00A132A7">
      <w:pPr>
        <w:pStyle w:val="Teksttreci21"/>
        <w:tabs>
          <w:tab w:val="left" w:pos="763"/>
        </w:tabs>
        <w:spacing w:before="0" w:after="0" w:line="240" w:lineRule="auto"/>
        <w:ind w:firstLine="0"/>
        <w:rPr>
          <w:rFonts w:ascii="Calibri" w:hAnsi="Calibri"/>
          <w:sz w:val="22"/>
          <w:szCs w:val="22"/>
        </w:rPr>
      </w:pPr>
    </w:p>
    <w:p w14:paraId="178EF434"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Przyjęto założenia zgodnie, z którymi pomoc na operację w zakresie innym niż określony w § 2 ust. 1 pkt 2 lit. a </w:t>
      </w:r>
      <w:r w:rsidR="00033843" w:rsidRPr="0025171D">
        <w:rPr>
          <w:rFonts w:ascii="Calibri" w:hAnsi="Calibri"/>
          <w:sz w:val="22"/>
          <w:szCs w:val="22"/>
        </w:rPr>
        <w:t>w/</w:t>
      </w:r>
      <w:r w:rsidRPr="0025171D">
        <w:rPr>
          <w:rFonts w:ascii="Calibri" w:hAnsi="Calibri"/>
          <w:sz w:val="22"/>
          <w:szCs w:val="22"/>
        </w:rPr>
        <w:t>w rozporządzenia jest przyznawana w wysokości:</w:t>
      </w:r>
    </w:p>
    <w:p w14:paraId="623B1BFF"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981ED1">
        <w:rPr>
          <w:rFonts w:ascii="Calibri" w:hAnsi="Calibri"/>
          <w:sz w:val="22"/>
          <w:szCs w:val="22"/>
        </w:rPr>
        <w:tab/>
      </w:r>
      <w:r>
        <w:rPr>
          <w:rFonts w:ascii="Calibri" w:hAnsi="Calibri"/>
          <w:sz w:val="22"/>
          <w:szCs w:val="22"/>
        </w:rPr>
        <w:t xml:space="preserve">do </w:t>
      </w:r>
      <w:r w:rsidRPr="0025171D">
        <w:rPr>
          <w:rFonts w:ascii="Calibri" w:hAnsi="Calibri"/>
          <w:sz w:val="22"/>
          <w:szCs w:val="22"/>
        </w:rPr>
        <w:t xml:space="preserve">70% kosztów </w:t>
      </w:r>
      <w:r w:rsidRPr="00D70D60">
        <w:rPr>
          <w:rFonts w:ascii="Calibri" w:hAnsi="Calibri"/>
          <w:color w:val="auto"/>
          <w:sz w:val="22"/>
          <w:szCs w:val="22"/>
        </w:rPr>
        <w:t xml:space="preserve">kwalifikowalnych – w przypadku podmiotu wykonującego działalność gospodarczą, do której stosuje się przepisy </w:t>
      </w:r>
      <w:r w:rsidR="00503AD5" w:rsidRPr="00D70D60">
        <w:rPr>
          <w:rFonts w:ascii="Calibri" w:hAnsi="Calibri"/>
          <w:color w:val="auto"/>
          <w:sz w:val="22"/>
          <w:szCs w:val="22"/>
        </w:rPr>
        <w:t>ustawy z dnia 6 marca 2018 r. Prawo przedsiębiorców</w:t>
      </w:r>
      <w:r w:rsidRPr="00D70D60">
        <w:rPr>
          <w:rFonts w:ascii="Calibri" w:hAnsi="Calibri"/>
          <w:color w:val="auto"/>
          <w:sz w:val="22"/>
          <w:szCs w:val="22"/>
        </w:rPr>
        <w:t>, z tym że w przypadku organizacji pozarządowej, która wykonuje taką działalność gospodarczą – jeżeli organizacja ta ubiega się o pomoc w zakresie określonym w § 2 ust. 1 pkt 2 lit b i c oraz pkt 3 rozporządzenia</w:t>
      </w:r>
    </w:p>
    <w:p w14:paraId="10ADECD1"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do 100% – w przypadku </w:t>
      </w:r>
    </w:p>
    <w:p w14:paraId="7B62C5F8" w14:textId="77777777" w:rsidR="007C3A47" w:rsidRPr="00D70D60" w:rsidRDefault="007C3A47"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Pr="00D70D60">
        <w:rPr>
          <w:rFonts w:ascii="Calibri" w:hAnsi="Calibri"/>
          <w:color w:val="auto"/>
          <w:sz w:val="22"/>
          <w:szCs w:val="22"/>
        </w:rPr>
        <w:t>, do której stosuje się przep</w:t>
      </w:r>
      <w:r w:rsidR="00981ED1"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1751B634" w14:textId="77777777" w:rsidR="007C3A47" w:rsidRPr="00B2495B" w:rsidRDefault="007C3A47"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516D7C" w:rsidRPr="00D70D60">
        <w:rPr>
          <w:rFonts w:ascii="Calibri" w:hAnsi="Calibri"/>
          <w:color w:val="auto"/>
          <w:sz w:val="22"/>
          <w:szCs w:val="22"/>
        </w:rPr>
        <w:t>,</w:t>
      </w:r>
      <w:r w:rsidRPr="00D70D60">
        <w:rPr>
          <w:rFonts w:ascii="Calibri" w:hAnsi="Calibri"/>
          <w:color w:val="auto"/>
          <w:sz w:val="22"/>
          <w:szCs w:val="22"/>
        </w:rPr>
        <w:t xml:space="preserve"> do której stosuje się przepisy </w:t>
      </w:r>
      <w:r w:rsidR="00503AD5" w:rsidRPr="00D70D60">
        <w:rPr>
          <w:rFonts w:ascii="Calibri" w:hAnsi="Calibri"/>
          <w:color w:val="auto"/>
          <w:sz w:val="22"/>
          <w:szCs w:val="22"/>
        </w:rPr>
        <w:t>ustawy z dnia 6 marca 2018 r. Prawo przedsiębiorców</w:t>
      </w:r>
      <w:r w:rsidR="00503AD5">
        <w:rPr>
          <w:rFonts w:ascii="Calibri" w:hAnsi="Calibri"/>
          <w:color w:val="FF0000"/>
          <w:sz w:val="22"/>
          <w:szCs w:val="22"/>
        </w:rPr>
        <w:t xml:space="preserve"> </w:t>
      </w:r>
      <w:r w:rsidRPr="00B2495B">
        <w:rPr>
          <w:rFonts w:ascii="Calibri" w:hAnsi="Calibri"/>
          <w:color w:val="000000" w:themeColor="text1"/>
          <w:sz w:val="22"/>
          <w:szCs w:val="22"/>
        </w:rPr>
        <w:t xml:space="preserve">– jeżeli organizacja ta ubiega się o </w:t>
      </w:r>
      <w:r w:rsidRPr="00B2495B">
        <w:rPr>
          <w:rFonts w:ascii="Calibri" w:hAnsi="Calibri"/>
          <w:color w:val="000000" w:themeColor="text1"/>
          <w:sz w:val="22"/>
          <w:szCs w:val="22"/>
        </w:rPr>
        <w:tab/>
        <w:t>pomoc</w:t>
      </w:r>
      <w:r w:rsidR="00981ED1" w:rsidRPr="00B2495B">
        <w:rPr>
          <w:rFonts w:ascii="Calibri" w:hAnsi="Calibri"/>
          <w:color w:val="000000" w:themeColor="text1"/>
          <w:sz w:val="22"/>
          <w:szCs w:val="22"/>
        </w:rPr>
        <w:t xml:space="preserve"> w</w:t>
      </w:r>
      <w:r w:rsidRPr="00B2495B">
        <w:rPr>
          <w:rFonts w:ascii="Calibri" w:hAnsi="Calibri"/>
          <w:color w:val="000000" w:themeColor="text1"/>
          <w:sz w:val="22"/>
          <w:szCs w:val="22"/>
        </w:rPr>
        <w:t> zakresie określonym w § 2 ust. 1 pkt 1 oraz 4-8 rozporządzenia</w:t>
      </w:r>
    </w:p>
    <w:p w14:paraId="34C7AD27" w14:textId="77777777" w:rsidR="007C3A47" w:rsidRPr="0025171D" w:rsidRDefault="007C3A47" w:rsidP="00981ED1">
      <w:pPr>
        <w:pStyle w:val="Teksttreci21"/>
        <w:spacing w:before="0" w:after="0" w:line="240" w:lineRule="auto"/>
        <w:ind w:firstLine="0"/>
        <w:rPr>
          <w:rFonts w:ascii="Calibri" w:hAnsi="Calibri"/>
          <w:sz w:val="22"/>
          <w:szCs w:val="22"/>
        </w:rPr>
      </w:pPr>
      <w:r w:rsidRPr="00B2495B">
        <w:rPr>
          <w:rFonts w:ascii="Calibri" w:hAnsi="Calibri"/>
          <w:color w:val="000000" w:themeColor="text1"/>
          <w:sz w:val="22"/>
          <w:szCs w:val="22"/>
        </w:rPr>
        <w:t xml:space="preserve">- </w:t>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Pr="00B2495B">
        <w:rPr>
          <w:rFonts w:ascii="Calibri" w:hAnsi="Calibri"/>
          <w:color w:val="000000" w:themeColor="text1"/>
          <w:sz w:val="22"/>
          <w:szCs w:val="22"/>
        </w:rPr>
        <w:t>do</w:t>
      </w:r>
      <w:r>
        <w:rPr>
          <w:rFonts w:ascii="Calibri" w:hAnsi="Calibri"/>
          <w:color w:val="FF0000"/>
          <w:sz w:val="22"/>
          <w:szCs w:val="22"/>
        </w:rPr>
        <w:t xml:space="preserve"> </w:t>
      </w:r>
      <w:r w:rsidRPr="00AD45FB">
        <w:rPr>
          <w:rFonts w:ascii="Calibri" w:hAnsi="Calibri"/>
          <w:sz w:val="22"/>
          <w:szCs w:val="22"/>
        </w:rPr>
        <w:t>63,63</w:t>
      </w:r>
      <w:r w:rsidRPr="0025171D">
        <w:rPr>
          <w:rFonts w:ascii="Calibri" w:hAnsi="Calibri"/>
          <w:sz w:val="22"/>
          <w:szCs w:val="22"/>
        </w:rPr>
        <w:t>% kosztów kwalifikowalnych – w przypadku jednostki sektora finansów publicznych.</w:t>
      </w:r>
    </w:p>
    <w:p w14:paraId="6B4A76D9"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22BE6030" w14:textId="77777777" w:rsidR="005505CA" w:rsidRPr="0025171D" w:rsidRDefault="00C42F6B" w:rsidP="005505C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Limity  wydatków na poszczególne typy operacji </w:t>
      </w:r>
      <w:r w:rsidR="005505CA" w:rsidRPr="0025171D">
        <w:rPr>
          <w:rFonts w:ascii="Calibri" w:hAnsi="Calibri"/>
          <w:sz w:val="22"/>
          <w:szCs w:val="22"/>
        </w:rPr>
        <w:t>również zgodne są z limitami wyznaczonymi w w/w rozporządzeniu.</w:t>
      </w:r>
    </w:p>
    <w:p w14:paraId="7C7CE6ED"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5EB41BF7" w14:textId="77777777" w:rsidR="00033843" w:rsidRPr="00FB4848" w:rsidRDefault="005505CA" w:rsidP="005505CA">
      <w:pPr>
        <w:pStyle w:val="Teksttreci21"/>
        <w:tabs>
          <w:tab w:val="left" w:pos="763"/>
        </w:tabs>
        <w:spacing w:before="0" w:after="0" w:line="240" w:lineRule="auto"/>
        <w:ind w:firstLine="0"/>
        <w:rPr>
          <w:rFonts w:ascii="Calibri" w:hAnsi="Calibri"/>
          <w:color w:val="auto"/>
          <w:sz w:val="22"/>
          <w:szCs w:val="22"/>
        </w:rPr>
      </w:pPr>
      <w:r w:rsidRPr="0025171D">
        <w:rPr>
          <w:rFonts w:ascii="Calibri" w:hAnsi="Calibri"/>
          <w:sz w:val="22"/>
          <w:szCs w:val="22"/>
        </w:rPr>
        <w:t>W czasie warsztatów wyjazdowych, w których uczestniczyli także przedsiębiorcy u</w:t>
      </w:r>
      <w:r w:rsidR="00C42F6B" w:rsidRPr="0025171D">
        <w:rPr>
          <w:rFonts w:ascii="Calibri" w:hAnsi="Calibri"/>
          <w:sz w:val="22"/>
          <w:szCs w:val="22"/>
        </w:rPr>
        <w:t xml:space="preserve">stalono ponadto, że </w:t>
      </w:r>
      <w:r w:rsidRPr="0025171D">
        <w:rPr>
          <w:rFonts w:ascii="Calibri" w:hAnsi="Calibri"/>
          <w:sz w:val="22"/>
          <w:szCs w:val="22"/>
        </w:rPr>
        <w:t>z</w:t>
      </w:r>
      <w:r w:rsidR="00C42F6B" w:rsidRPr="0025171D">
        <w:rPr>
          <w:rFonts w:ascii="Calibri" w:hAnsi="Calibri"/>
          <w:sz w:val="22"/>
          <w:szCs w:val="22"/>
        </w:rPr>
        <w:t>e względu na sytuację społeczno-gospodarczą</w:t>
      </w:r>
      <w:r w:rsidRPr="0025171D">
        <w:rPr>
          <w:rFonts w:ascii="Calibri" w:hAnsi="Calibri"/>
          <w:sz w:val="22"/>
          <w:szCs w:val="22"/>
        </w:rPr>
        <w:t xml:space="preserve"> (mała ilość firm usługowych, niska aktywność społeczności w zakładaniu działalności gospodarczej, wzrost liczby mieszkańców)</w:t>
      </w:r>
      <w:r w:rsidR="00C42F6B" w:rsidRPr="0025171D">
        <w:rPr>
          <w:rFonts w:ascii="Calibri" w:hAnsi="Calibri"/>
          <w:sz w:val="22"/>
          <w:szCs w:val="22"/>
        </w:rPr>
        <w:t xml:space="preserve">, </w:t>
      </w:r>
      <w:r w:rsidR="00033843" w:rsidRPr="0025171D">
        <w:rPr>
          <w:rFonts w:ascii="Calibri" w:hAnsi="Calibri"/>
          <w:sz w:val="22"/>
          <w:szCs w:val="22"/>
        </w:rPr>
        <w:t xml:space="preserve">wysokość wsparcia przyznawanego na rozpoczynanie działalności </w:t>
      </w:r>
      <w:r w:rsidR="00033843" w:rsidRPr="00FB4848">
        <w:rPr>
          <w:rFonts w:ascii="Calibri" w:hAnsi="Calibri"/>
          <w:color w:val="auto"/>
          <w:sz w:val="22"/>
          <w:szCs w:val="22"/>
        </w:rPr>
        <w:t>gospodarczej</w:t>
      </w:r>
      <w:r w:rsidR="00C42F6B" w:rsidRPr="00FB4848">
        <w:rPr>
          <w:rFonts w:ascii="Calibri" w:hAnsi="Calibri"/>
          <w:color w:val="auto"/>
          <w:sz w:val="22"/>
          <w:szCs w:val="22"/>
        </w:rPr>
        <w:t xml:space="preserve"> wyniesie </w:t>
      </w:r>
      <w:r w:rsidR="00707738" w:rsidRPr="00FB4848">
        <w:rPr>
          <w:rFonts w:ascii="Calibri" w:hAnsi="Calibri"/>
          <w:color w:val="auto"/>
          <w:sz w:val="22"/>
          <w:szCs w:val="22"/>
        </w:rPr>
        <w:t xml:space="preserve">od 50 000 zł </w:t>
      </w:r>
      <w:r w:rsidR="00C42F6B" w:rsidRPr="00FB4848">
        <w:rPr>
          <w:rFonts w:ascii="Calibri" w:hAnsi="Calibri"/>
          <w:color w:val="auto"/>
          <w:sz w:val="22"/>
          <w:szCs w:val="22"/>
        </w:rPr>
        <w:t xml:space="preserve">do 100 000 zł, w oparciu o </w:t>
      </w:r>
      <w:r w:rsidR="00033843" w:rsidRPr="00FB4848">
        <w:rPr>
          <w:rFonts w:ascii="Calibri" w:hAnsi="Calibri"/>
          <w:color w:val="auto"/>
          <w:sz w:val="22"/>
          <w:szCs w:val="22"/>
        </w:rPr>
        <w:t xml:space="preserve">uzasadniony ekonomicznie </w:t>
      </w:r>
      <w:r w:rsidR="00C42F6B" w:rsidRPr="00FB4848">
        <w:rPr>
          <w:rFonts w:ascii="Calibri" w:hAnsi="Calibri"/>
          <w:color w:val="auto"/>
          <w:sz w:val="22"/>
          <w:szCs w:val="22"/>
        </w:rPr>
        <w:t>biznesplan</w:t>
      </w:r>
      <w:r w:rsidR="00033843" w:rsidRPr="00FB4848">
        <w:rPr>
          <w:rFonts w:ascii="Calibri" w:hAnsi="Calibri"/>
          <w:color w:val="auto"/>
          <w:sz w:val="22"/>
          <w:szCs w:val="22"/>
        </w:rPr>
        <w:t>.</w:t>
      </w:r>
      <w:r w:rsidRPr="00FB4848">
        <w:rPr>
          <w:rFonts w:ascii="Calibri" w:hAnsi="Calibri"/>
          <w:color w:val="auto"/>
          <w:sz w:val="22"/>
          <w:szCs w:val="22"/>
        </w:rPr>
        <w:t xml:space="preserve"> </w:t>
      </w:r>
    </w:p>
    <w:p w14:paraId="3EA1B4F6" w14:textId="77777777" w:rsidR="005505CA" w:rsidRPr="0025171D" w:rsidRDefault="005505CA" w:rsidP="005505CA">
      <w:pPr>
        <w:pStyle w:val="Teksttreci21"/>
        <w:tabs>
          <w:tab w:val="left" w:pos="763"/>
        </w:tabs>
        <w:spacing w:before="0" w:after="0" w:line="240" w:lineRule="auto"/>
        <w:ind w:firstLine="0"/>
        <w:rPr>
          <w:rFonts w:ascii="Calibri" w:hAnsi="Calibri"/>
          <w:color w:val="FF0000"/>
          <w:sz w:val="22"/>
          <w:szCs w:val="22"/>
        </w:rPr>
      </w:pPr>
    </w:p>
    <w:p w14:paraId="5CA8203A" w14:textId="77777777" w:rsidR="000F6851" w:rsidRPr="0025171D" w:rsidRDefault="000F6851" w:rsidP="000F6851">
      <w:pPr>
        <w:jc w:val="both"/>
        <w:rPr>
          <w:rFonts w:ascii="Calibri" w:hAnsi="Calibri"/>
          <w:sz w:val="22"/>
          <w:szCs w:val="22"/>
        </w:rPr>
      </w:pPr>
      <w:r w:rsidRPr="0025171D">
        <w:rPr>
          <w:rFonts w:ascii="Calibri" w:hAnsi="Calibri"/>
          <w:sz w:val="22"/>
          <w:szCs w:val="22"/>
        </w:rPr>
        <w:t>Przyjęte zapis</w:t>
      </w:r>
      <w:r w:rsidR="00284E43" w:rsidRPr="0025171D">
        <w:rPr>
          <w:rFonts w:ascii="Calibri" w:hAnsi="Calibri"/>
          <w:sz w:val="22"/>
          <w:szCs w:val="22"/>
        </w:rPr>
        <w:t>y</w:t>
      </w:r>
      <w:r w:rsidRPr="0025171D">
        <w:rPr>
          <w:rFonts w:ascii="Calibri" w:hAnsi="Calibri"/>
          <w:sz w:val="22"/>
          <w:szCs w:val="22"/>
        </w:rPr>
        <w:t xml:space="preserve"> budżetu ściśle korelują z zapisami Planu działania oraz z założonymi w LSR celami i wskaźnikami. Przyjęte poziomy kosztów poszczególnych typów przedsięwzięć są realne, oparte o analizę rynku, osiągalne i efektywne, tzn. zapewniają najkorzystniejszą relację ceny do osiągniętych założeń.</w:t>
      </w:r>
    </w:p>
    <w:p w14:paraId="38E92943" w14:textId="77777777" w:rsidR="000F6851" w:rsidRPr="0025171D" w:rsidRDefault="000F6851" w:rsidP="000F6851">
      <w:pPr>
        <w:jc w:val="both"/>
        <w:rPr>
          <w:rFonts w:ascii="Calibri" w:hAnsi="Calibri"/>
          <w:sz w:val="22"/>
          <w:szCs w:val="22"/>
        </w:rPr>
      </w:pPr>
    </w:p>
    <w:p w14:paraId="63E0C129" w14:textId="77777777" w:rsidR="00494E29" w:rsidRPr="0025171D" w:rsidRDefault="008443B2" w:rsidP="000F6851">
      <w:pPr>
        <w:jc w:val="both"/>
        <w:rPr>
          <w:rFonts w:ascii="Calibri" w:hAnsi="Calibri"/>
          <w:sz w:val="22"/>
          <w:szCs w:val="22"/>
        </w:rPr>
      </w:pPr>
      <w:r w:rsidRPr="0025171D">
        <w:rPr>
          <w:rFonts w:ascii="Calibri" w:hAnsi="Calibri"/>
          <w:sz w:val="22"/>
          <w:szCs w:val="22"/>
        </w:rPr>
        <w:t>W związku z przeprowadzoną</w:t>
      </w:r>
      <w:r w:rsidR="000F6851" w:rsidRPr="0025171D">
        <w:rPr>
          <w:rFonts w:ascii="Calibri" w:hAnsi="Calibri"/>
          <w:sz w:val="22"/>
          <w:szCs w:val="22"/>
        </w:rPr>
        <w:t xml:space="preserve"> analiz</w:t>
      </w:r>
      <w:r w:rsidRPr="0025171D">
        <w:rPr>
          <w:rFonts w:ascii="Calibri" w:hAnsi="Calibri"/>
          <w:sz w:val="22"/>
          <w:szCs w:val="22"/>
        </w:rPr>
        <w:t>ą</w:t>
      </w:r>
      <w:r w:rsidR="000F6851" w:rsidRPr="0025171D">
        <w:rPr>
          <w:rFonts w:ascii="Calibri" w:hAnsi="Calibri"/>
          <w:sz w:val="22"/>
          <w:szCs w:val="22"/>
        </w:rPr>
        <w:t xml:space="preserve"> celów LSR w kontekście ich realizacji z wykorzystaniem poszczególnych funduszy EFSI, stanowiących źródło finansowania LSR w latach 2014-2020</w:t>
      </w:r>
      <w:r w:rsidRPr="0025171D">
        <w:rPr>
          <w:rFonts w:ascii="Calibri" w:hAnsi="Calibri"/>
          <w:sz w:val="22"/>
          <w:szCs w:val="22"/>
        </w:rPr>
        <w:t xml:space="preserve">, przyjęto </w:t>
      </w:r>
      <w:r w:rsidR="00494E29" w:rsidRPr="0025171D">
        <w:rPr>
          <w:rFonts w:ascii="Calibri" w:hAnsi="Calibri"/>
          <w:sz w:val="22"/>
          <w:szCs w:val="22"/>
        </w:rPr>
        <w:t>następujące założenia:</w:t>
      </w:r>
    </w:p>
    <w:p w14:paraId="405F2939" w14:textId="77777777" w:rsidR="00D10BF0" w:rsidRPr="0025171D" w:rsidRDefault="00D10BF0" w:rsidP="003A11F6">
      <w:pPr>
        <w:tabs>
          <w:tab w:val="left" w:pos="1118"/>
        </w:tabs>
        <w:jc w:val="both"/>
        <w:rPr>
          <w:rFonts w:ascii="Calibri" w:hAnsi="Calibri"/>
          <w:sz w:val="22"/>
          <w:szCs w:val="22"/>
          <w:highlight w:val="yellow"/>
        </w:rPr>
      </w:pPr>
      <w:r w:rsidRPr="0025171D">
        <w:rPr>
          <w:rFonts w:ascii="Calibri" w:hAnsi="Calibri"/>
          <w:sz w:val="22"/>
          <w:szCs w:val="22"/>
        </w:rPr>
        <w:t xml:space="preserve">Wszystkie przedsięwzięcia w ramach 4 celów ogólnych, z wyjątkiem przedsięwzięć </w:t>
      </w:r>
      <w:r w:rsidRPr="007D0418">
        <w:rPr>
          <w:rFonts w:ascii="Calibri" w:hAnsi="Calibri"/>
          <w:sz w:val="22"/>
          <w:szCs w:val="22"/>
        </w:rPr>
        <w:t xml:space="preserve">1.1.4 Rewitalizacja przestrzeni w gminach LGD, </w:t>
      </w:r>
      <w:r w:rsidR="007D0418" w:rsidRPr="00B2495B">
        <w:rPr>
          <w:rStyle w:val="Teksttreci250"/>
          <w:rFonts w:ascii="Calibri" w:hAnsi="Calibri"/>
          <w:b w:val="0"/>
          <w:bCs w:val="0"/>
          <w:color w:val="000000" w:themeColor="text1"/>
          <w:sz w:val="22"/>
          <w:szCs w:val="22"/>
        </w:rPr>
        <w:t xml:space="preserve">rozwój mieszkalnictwa socjalnego, wspomaganego i chronionego oraz infrastruktury usług społecznych, </w:t>
      </w:r>
      <w:r w:rsidRPr="00B2495B">
        <w:rPr>
          <w:rFonts w:ascii="Calibri" w:hAnsi="Calibri"/>
          <w:color w:val="000000" w:themeColor="text1"/>
          <w:sz w:val="22"/>
          <w:szCs w:val="22"/>
        </w:rPr>
        <w:t>służąca lokalnym społecznościom</w:t>
      </w:r>
      <w:r w:rsidR="000A37AE"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oraz 2.1.2 Wsparcie </w:t>
      </w:r>
      <w:r w:rsidR="00D51DE4" w:rsidRPr="00B2495B">
        <w:rPr>
          <w:rFonts w:ascii="Calibri" w:eastAsia="Palatino Linotype" w:hAnsi="Calibri" w:cs="Palatino Linotype"/>
          <w:color w:val="000000" w:themeColor="text1"/>
          <w:sz w:val="22"/>
          <w:szCs w:val="22"/>
        </w:rPr>
        <w:t>osób zagrożonych ubóstwem lub wykluczeniem, w tym kobiety,</w:t>
      </w:r>
      <w:r w:rsidR="00D51DE4" w:rsidRPr="00D51DE4">
        <w:rPr>
          <w:rFonts w:ascii="Calibri" w:eastAsia="Palatino Linotype" w:hAnsi="Calibri" w:cs="Palatino Linotype"/>
          <w:color w:val="FF0000"/>
          <w:sz w:val="22"/>
          <w:szCs w:val="22"/>
        </w:rPr>
        <w:t xml:space="preserve"> </w:t>
      </w:r>
      <w:r w:rsidRPr="00D51DE4">
        <w:rPr>
          <w:rFonts w:ascii="Calibri" w:hAnsi="Calibri"/>
          <w:sz w:val="22"/>
          <w:szCs w:val="22"/>
        </w:rPr>
        <w:t>polepszające ich status społeczno-zawodowy</w:t>
      </w:r>
      <w:r w:rsidR="003A11F6">
        <w:rPr>
          <w:rFonts w:ascii="Calibri" w:hAnsi="Calibri"/>
          <w:sz w:val="22"/>
          <w:szCs w:val="22"/>
        </w:rPr>
        <w:t xml:space="preserve">, </w:t>
      </w:r>
      <w:r w:rsidRPr="0025171D">
        <w:rPr>
          <w:rFonts w:ascii="Calibri" w:hAnsi="Calibri"/>
          <w:sz w:val="22"/>
          <w:szCs w:val="22"/>
        </w:rPr>
        <w:t xml:space="preserve">realizowane będą ze środków EFRROW w ramach PROW 2014-2020. </w:t>
      </w:r>
    </w:p>
    <w:p w14:paraId="1DBD35B1" w14:textId="77777777" w:rsidR="00D10BF0" w:rsidRDefault="00D10BF0" w:rsidP="000F6851">
      <w:pPr>
        <w:jc w:val="both"/>
        <w:rPr>
          <w:rFonts w:ascii="Calibri" w:hAnsi="Calibri"/>
          <w:sz w:val="22"/>
          <w:szCs w:val="22"/>
        </w:rPr>
      </w:pPr>
    </w:p>
    <w:p w14:paraId="7EC193CD" w14:textId="77777777" w:rsidR="00F87011" w:rsidRPr="00B2495B" w:rsidRDefault="00D10BF0" w:rsidP="00F87011">
      <w:pPr>
        <w:jc w:val="both"/>
        <w:rPr>
          <w:rFonts w:ascii="Calibri" w:hAnsi="Calibri"/>
          <w:color w:val="000000" w:themeColor="text1"/>
          <w:sz w:val="22"/>
          <w:szCs w:val="22"/>
        </w:rPr>
      </w:pPr>
      <w:r w:rsidRPr="00B2495B">
        <w:rPr>
          <w:rFonts w:ascii="Calibri" w:hAnsi="Calibri"/>
          <w:color w:val="000000" w:themeColor="text1"/>
          <w:sz w:val="22"/>
          <w:szCs w:val="22"/>
        </w:rPr>
        <w:t xml:space="preserve">Przedsięwzięcie </w:t>
      </w:r>
      <w:r w:rsidR="00326A90" w:rsidRPr="00B2495B">
        <w:rPr>
          <w:rFonts w:ascii="Calibri" w:hAnsi="Calibri"/>
          <w:color w:val="000000" w:themeColor="text1"/>
          <w:sz w:val="22"/>
          <w:szCs w:val="22"/>
        </w:rPr>
        <w:t xml:space="preserve">1.1.4. Rewitalizacja przestrzeni w gminach LGD, </w:t>
      </w:r>
      <w:r w:rsidR="00F87011" w:rsidRPr="00B2495B">
        <w:rPr>
          <w:rStyle w:val="Teksttreci250"/>
          <w:rFonts w:ascii="Calibri" w:hAnsi="Calibri"/>
          <w:b w:val="0"/>
          <w:bCs w:val="0"/>
          <w:color w:val="000000" w:themeColor="text1"/>
          <w:sz w:val="22"/>
          <w:szCs w:val="22"/>
        </w:rPr>
        <w:t xml:space="preserve">rozwój mieszkalnictwa socjalnego, wspomaganego i </w:t>
      </w:r>
      <w:r w:rsidR="00F87011" w:rsidRPr="00B2495B">
        <w:rPr>
          <w:rStyle w:val="Teksttreci250"/>
          <w:rFonts w:ascii="Calibri" w:hAnsi="Calibri"/>
          <w:b w:val="0"/>
          <w:bCs w:val="0"/>
          <w:color w:val="000000" w:themeColor="text1"/>
          <w:sz w:val="22"/>
          <w:szCs w:val="22"/>
        </w:rPr>
        <w:lastRenderedPageBreak/>
        <w:t xml:space="preserve">chronionego oraz infrastruktury usług społecznych, </w:t>
      </w:r>
      <w:r w:rsidR="00326A90" w:rsidRPr="00B2495B">
        <w:rPr>
          <w:rFonts w:ascii="Calibri" w:hAnsi="Calibri"/>
          <w:color w:val="000000" w:themeColor="text1"/>
          <w:sz w:val="22"/>
          <w:szCs w:val="22"/>
        </w:rPr>
        <w:t>służąca lokalnym społecznościom w ramach cel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ogóln</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 Poprawa jakości infrastruktury technicznej, transportowej, społecznej i publicznej i </w:t>
      </w:r>
      <w:r w:rsidRPr="00B2495B">
        <w:rPr>
          <w:rFonts w:ascii="Calibri" w:hAnsi="Calibri"/>
          <w:color w:val="000000" w:themeColor="text1"/>
          <w:sz w:val="22"/>
          <w:szCs w:val="22"/>
        </w:rPr>
        <w:t>c</w:t>
      </w:r>
      <w:r w:rsidR="00326A90" w:rsidRPr="00B2495B">
        <w:rPr>
          <w:rFonts w:ascii="Calibri" w:hAnsi="Calibri"/>
          <w:color w:val="000000" w:themeColor="text1"/>
          <w:sz w:val="22"/>
          <w:szCs w:val="22"/>
        </w:rPr>
        <w:t>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szczegółow</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1.1 Rozbudowa i modernizacja infrastruktury o charakterze społecznym i publicznym,</w:t>
      </w:r>
      <w:r w:rsidRPr="00B2495B">
        <w:rPr>
          <w:rFonts w:ascii="Calibri" w:hAnsi="Calibri"/>
          <w:color w:val="000000" w:themeColor="text1"/>
          <w:sz w:val="22"/>
          <w:szCs w:val="22"/>
        </w:rPr>
        <w:t xml:space="preserve"> finansowane będzie ze środków EFRR w ramach poddziałania 10.3.5 Rewitalizacja obszarów zdegradowanych </w:t>
      </w:r>
      <w:r w:rsidR="00F87011" w:rsidRPr="00B2495B">
        <w:rPr>
          <w:rFonts w:ascii="Calibri" w:hAnsi="Calibri"/>
          <w:color w:val="000000" w:themeColor="text1"/>
          <w:sz w:val="22"/>
          <w:szCs w:val="22"/>
        </w:rPr>
        <w:t xml:space="preserve">lub </w:t>
      </w:r>
      <w:r w:rsidR="00F87011" w:rsidRPr="00B2495B">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516D7C" w:rsidRPr="00B2495B">
        <w:rPr>
          <w:rStyle w:val="Teksttreci250"/>
          <w:rFonts w:ascii="Calibri" w:hAnsi="Calibri"/>
          <w:b w:val="0"/>
          <w:bCs w:val="0"/>
          <w:color w:val="000000" w:themeColor="text1"/>
          <w:sz w:val="22"/>
          <w:szCs w:val="22"/>
        </w:rPr>
        <w:t>.</w:t>
      </w:r>
    </w:p>
    <w:p w14:paraId="63500AC5" w14:textId="77777777" w:rsidR="00BE0AE6" w:rsidRPr="006D48E2" w:rsidRDefault="00D10BF0" w:rsidP="000F6851">
      <w:pPr>
        <w:jc w:val="both"/>
        <w:rPr>
          <w:rFonts w:ascii="Calibri" w:hAnsi="Calibri"/>
          <w:sz w:val="22"/>
          <w:szCs w:val="22"/>
        </w:rPr>
      </w:pPr>
      <w:r w:rsidRPr="00B2495B">
        <w:rPr>
          <w:rFonts w:ascii="Calibri" w:hAnsi="Calibri"/>
          <w:color w:val="000000" w:themeColor="text1"/>
          <w:sz w:val="22"/>
          <w:szCs w:val="22"/>
        </w:rPr>
        <w:t xml:space="preserve">RPO WSL 2014-2020. </w:t>
      </w:r>
      <w:r w:rsidR="00F87011" w:rsidRPr="00B2495B">
        <w:rPr>
          <w:rFonts w:ascii="Calibri" w:hAnsi="Calibri"/>
          <w:color w:val="000000" w:themeColor="text1"/>
          <w:sz w:val="22"/>
          <w:szCs w:val="22"/>
        </w:rPr>
        <w:t xml:space="preserve">Dofinansowanie </w:t>
      </w:r>
      <w:r w:rsidRPr="00B2495B">
        <w:rPr>
          <w:rFonts w:ascii="Calibri" w:hAnsi="Calibri"/>
          <w:color w:val="000000" w:themeColor="text1"/>
          <w:sz w:val="22"/>
          <w:szCs w:val="22"/>
        </w:rPr>
        <w:t>w ramach poddziałania 10.3.5</w:t>
      </w:r>
      <w:r w:rsidR="00F87011" w:rsidRPr="00B2495B">
        <w:rPr>
          <w:rFonts w:ascii="Calibri" w:hAnsi="Calibri"/>
          <w:color w:val="000000" w:themeColor="text1"/>
          <w:sz w:val="22"/>
          <w:szCs w:val="22"/>
        </w:rPr>
        <w:t xml:space="preserve"> i 10.2.4</w:t>
      </w:r>
      <w:r w:rsidRPr="006D48E2">
        <w:rPr>
          <w:rFonts w:ascii="Calibri" w:hAnsi="Calibri"/>
          <w:sz w:val="22"/>
          <w:szCs w:val="22"/>
        </w:rPr>
        <w:t xml:space="preserve"> ze środków EFRR wynosi maksymalnie 85% kosztów kwalifikowanych.  </w:t>
      </w:r>
    </w:p>
    <w:p w14:paraId="10BA059B" w14:textId="77777777" w:rsidR="00D10BF0" w:rsidRPr="006D48E2" w:rsidRDefault="00D10BF0" w:rsidP="000F6851">
      <w:pPr>
        <w:jc w:val="both"/>
        <w:rPr>
          <w:rFonts w:ascii="Calibri" w:hAnsi="Calibri"/>
          <w:sz w:val="22"/>
          <w:szCs w:val="22"/>
        </w:rPr>
      </w:pPr>
      <w:r w:rsidRPr="006D48E2">
        <w:rPr>
          <w:rFonts w:ascii="Calibri" w:hAnsi="Calibri"/>
          <w:sz w:val="22"/>
          <w:szCs w:val="22"/>
        </w:rPr>
        <w:t xml:space="preserve">Przedsięwzięcie 2.1.2 </w:t>
      </w:r>
      <w:r w:rsidRPr="00D51DE4">
        <w:rPr>
          <w:rFonts w:ascii="Calibri" w:hAnsi="Calibri"/>
          <w:sz w:val="22"/>
          <w:szCs w:val="22"/>
        </w:rPr>
        <w:t xml:space="preserve">Wsparcie </w:t>
      </w:r>
      <w:r w:rsidR="00D51DE4" w:rsidRPr="00B2495B">
        <w:rPr>
          <w:rFonts w:ascii="Calibri" w:eastAsia="Palatino Linotype" w:hAnsi="Calibri" w:cs="Palatino Linotype"/>
          <w:color w:val="000000" w:themeColor="text1"/>
          <w:sz w:val="22"/>
          <w:szCs w:val="22"/>
        </w:rPr>
        <w:t>osób zagrożonych ubóstwem lub wykluczeniem, w tym kobiety,</w:t>
      </w:r>
      <w:r w:rsidRPr="00D51DE4">
        <w:rPr>
          <w:rFonts w:ascii="Calibri" w:hAnsi="Calibri"/>
          <w:sz w:val="22"/>
          <w:szCs w:val="22"/>
        </w:rPr>
        <w:t xml:space="preserve"> polepszające ich status społeczno-zawodowy w ramach celu ogólnego</w:t>
      </w:r>
      <w:r w:rsidRPr="00124736">
        <w:rPr>
          <w:rFonts w:ascii="Calibri" w:hAnsi="Calibri"/>
          <w:sz w:val="22"/>
          <w:szCs w:val="22"/>
        </w:rPr>
        <w:t xml:space="preserve"> 2</w:t>
      </w:r>
      <w:r w:rsidRPr="006D48E2">
        <w:rPr>
          <w:rFonts w:ascii="Calibri" w:hAnsi="Calibri"/>
          <w:sz w:val="22"/>
          <w:szCs w:val="22"/>
        </w:rPr>
        <w:t>. Wsparcie inkluzji społecznej i rozwoju gospodarczego i  celu szczegółowego 2.1 Podniesienie kompetencji społecznych i zawodowych osób z obszaru LGD</w:t>
      </w:r>
      <w:r w:rsidR="00A24F0C" w:rsidRPr="006D48E2">
        <w:rPr>
          <w:rFonts w:ascii="Calibri" w:hAnsi="Calibri"/>
          <w:sz w:val="22"/>
          <w:szCs w:val="22"/>
        </w:rPr>
        <w:t xml:space="preserve"> finansowane będzie ze środków EFS w ramach poddziałań RPO WSL 2014-2020:</w:t>
      </w:r>
    </w:p>
    <w:p w14:paraId="4B75BD36" w14:textId="77777777" w:rsidR="0053701B" w:rsidRDefault="00A24F0C" w:rsidP="00C42F6B">
      <w:pPr>
        <w:jc w:val="both"/>
        <w:rPr>
          <w:rFonts w:ascii="Calibri" w:hAnsi="Calibri"/>
          <w:sz w:val="22"/>
          <w:szCs w:val="22"/>
        </w:rPr>
      </w:pPr>
      <w:r w:rsidRPr="00124736">
        <w:rPr>
          <w:rFonts w:ascii="Calibri" w:hAnsi="Calibri"/>
          <w:sz w:val="22"/>
          <w:szCs w:val="22"/>
        </w:rPr>
        <w:t>7.1.3 Przeciwdziałanie bezrobociu, 9.1.4 Wzmocnienie potencjału społecznego i zawodowego, 9.2.4 Rozwój usług społecznych oraz 9.3.1 Wsparcie sektora ekonomii społecznej</w:t>
      </w:r>
      <w:r w:rsidRPr="006D48E2">
        <w:rPr>
          <w:rFonts w:ascii="Calibri" w:hAnsi="Calibri"/>
          <w:sz w:val="22"/>
          <w:szCs w:val="22"/>
        </w:rPr>
        <w:t xml:space="preserve">. </w:t>
      </w:r>
      <w:r w:rsidR="00F87011" w:rsidRPr="00B2495B">
        <w:rPr>
          <w:rFonts w:ascii="Calibri" w:hAnsi="Calibri"/>
          <w:color w:val="000000" w:themeColor="text1"/>
          <w:sz w:val="22"/>
          <w:szCs w:val="22"/>
        </w:rPr>
        <w:t>Dofinansowanie</w:t>
      </w:r>
      <w:r w:rsidR="00F87011" w:rsidRPr="006D48E2">
        <w:rPr>
          <w:rFonts w:ascii="Calibri" w:hAnsi="Calibri"/>
          <w:sz w:val="22"/>
          <w:szCs w:val="22"/>
        </w:rPr>
        <w:t xml:space="preserve"> </w:t>
      </w:r>
      <w:r w:rsidRPr="006D48E2">
        <w:rPr>
          <w:rFonts w:ascii="Calibri" w:hAnsi="Calibri"/>
          <w:sz w:val="22"/>
          <w:szCs w:val="22"/>
        </w:rPr>
        <w:t>w ramach w/w poddziałań EFS wynosi maksymalnie 85% kosztów kwalifikowanych.</w:t>
      </w:r>
      <w:r w:rsidR="0053701B" w:rsidRPr="0025171D">
        <w:rPr>
          <w:rFonts w:ascii="Calibri" w:hAnsi="Calibri"/>
          <w:sz w:val="22"/>
          <w:szCs w:val="22"/>
        </w:rPr>
        <w:t xml:space="preserve"> </w:t>
      </w:r>
    </w:p>
    <w:p w14:paraId="7EE89967" w14:textId="77777777" w:rsidR="003A11F6" w:rsidRDefault="003A11F6" w:rsidP="0053701B">
      <w:pPr>
        <w:jc w:val="both"/>
        <w:rPr>
          <w:rFonts w:ascii="Calibri" w:hAnsi="Calibri"/>
          <w:sz w:val="22"/>
          <w:szCs w:val="22"/>
        </w:rPr>
      </w:pPr>
    </w:p>
    <w:p w14:paraId="3C520DFD" w14:textId="77777777" w:rsidR="00EC67D2" w:rsidRPr="0025171D" w:rsidRDefault="0016089D" w:rsidP="0053701B">
      <w:pPr>
        <w:jc w:val="both"/>
        <w:rPr>
          <w:rFonts w:ascii="Calibri" w:hAnsi="Calibri"/>
          <w:sz w:val="22"/>
          <w:szCs w:val="22"/>
        </w:rPr>
      </w:pPr>
      <w:r w:rsidRPr="0025171D">
        <w:rPr>
          <w:rFonts w:ascii="Calibri" w:hAnsi="Calibri"/>
          <w:sz w:val="22"/>
          <w:szCs w:val="22"/>
        </w:rPr>
        <w:t xml:space="preserve">Nadmienić należy na koniec, że </w:t>
      </w:r>
      <w:r w:rsidR="00CE4FFA" w:rsidRPr="0025171D">
        <w:rPr>
          <w:rFonts w:ascii="Calibri" w:hAnsi="Calibri"/>
          <w:sz w:val="22"/>
          <w:szCs w:val="22"/>
        </w:rPr>
        <w:t xml:space="preserve">wydatki na realizację kosztów bieżących (funkcjonowanie LGD, wynagrodzenia i szkolenia) oraz działań aktywizacyjnych (realizacja Planu komunikacji) przekraczają planowaną kwotę wsparcia (tj. </w:t>
      </w:r>
      <w:r w:rsidR="003F3577" w:rsidRPr="00CC628D">
        <w:rPr>
          <w:rFonts w:ascii="Calibri" w:hAnsi="Calibri"/>
          <w:color w:val="auto"/>
          <w:sz w:val="22"/>
          <w:szCs w:val="22"/>
        </w:rPr>
        <w:t>1.841.214,39zł</w:t>
      </w:r>
      <w:r w:rsidR="00CE4FFA" w:rsidRPr="00CC628D">
        <w:rPr>
          <w:rFonts w:ascii="Calibri" w:hAnsi="Calibri"/>
          <w:color w:val="auto"/>
          <w:sz w:val="22"/>
          <w:szCs w:val="22"/>
        </w:rPr>
        <w:t>). W związku z tym część przewidzianych do realizacji elementów Planu komunikacji finansowanych</w:t>
      </w:r>
      <w:r w:rsidR="00CE4FFA" w:rsidRPr="0025171D">
        <w:rPr>
          <w:rFonts w:ascii="Calibri" w:hAnsi="Calibri"/>
          <w:sz w:val="22"/>
          <w:szCs w:val="22"/>
        </w:rPr>
        <w:t xml:space="preserve"> będzie  ze środków własnych LGD.</w:t>
      </w:r>
      <w:r w:rsidRPr="0025171D">
        <w:rPr>
          <w:rFonts w:ascii="Calibri" w:hAnsi="Calibri"/>
          <w:sz w:val="22"/>
          <w:szCs w:val="22"/>
        </w:rPr>
        <w:t xml:space="preserve"> </w:t>
      </w:r>
    </w:p>
    <w:p w14:paraId="32EF6945" w14:textId="77777777" w:rsidR="0053701B" w:rsidRDefault="0053701B" w:rsidP="0053701B">
      <w:pPr>
        <w:jc w:val="both"/>
        <w:rPr>
          <w:rFonts w:ascii="Calibri" w:hAnsi="Calibri"/>
          <w:sz w:val="22"/>
          <w:szCs w:val="22"/>
        </w:rPr>
      </w:pPr>
    </w:p>
    <w:p w14:paraId="25A6450C" w14:textId="77777777" w:rsidR="0055134F" w:rsidRPr="0025171D" w:rsidRDefault="0055134F" w:rsidP="0053701B">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53701B" w:rsidRPr="0025171D" w14:paraId="670F36A1" w14:textId="77777777" w:rsidTr="009C7F46">
        <w:trPr>
          <w:trHeight w:val="459"/>
        </w:trPr>
        <w:tc>
          <w:tcPr>
            <w:tcW w:w="10490" w:type="dxa"/>
            <w:tcBorders>
              <w:top w:val="nil"/>
              <w:left w:val="nil"/>
              <w:bottom w:val="nil"/>
              <w:right w:val="nil"/>
            </w:tcBorders>
            <w:shd w:val="clear" w:color="auto" w:fill="A8D08D"/>
            <w:vAlign w:val="center"/>
          </w:tcPr>
          <w:p w14:paraId="76B3B40C" w14:textId="77777777" w:rsidR="0053701B" w:rsidRPr="009C7F46" w:rsidRDefault="0053701B" w:rsidP="009C7F46">
            <w:pPr>
              <w:pStyle w:val="Nagwek1"/>
              <w:jc w:val="both"/>
              <w:rPr>
                <w:rFonts w:ascii="Calibri" w:hAnsi="Calibri"/>
              </w:rPr>
            </w:pPr>
            <w:bookmarkStart w:id="66" w:name="_Toc441751175"/>
            <w:r w:rsidRPr="009C7F46">
              <w:rPr>
                <w:rFonts w:ascii="Calibri" w:hAnsi="Calibri"/>
              </w:rPr>
              <w:t>Rozdział IX Plan komunikacji</w:t>
            </w:r>
            <w:bookmarkEnd w:id="66"/>
          </w:p>
        </w:tc>
      </w:tr>
    </w:tbl>
    <w:p w14:paraId="4DAFAB82"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Celem planu komunikacji jest </w:t>
      </w:r>
      <w:r w:rsidR="00E6771A" w:rsidRPr="0025171D">
        <w:rPr>
          <w:rFonts w:ascii="Calibri" w:hAnsi="Calibri"/>
          <w:sz w:val="22"/>
          <w:szCs w:val="22"/>
        </w:rPr>
        <w:t xml:space="preserve">wspieranie realizacji celów LSR poprzez </w:t>
      </w:r>
      <w:r w:rsidRPr="0025171D">
        <w:rPr>
          <w:rFonts w:ascii="Calibri" w:hAnsi="Calibri"/>
          <w:sz w:val="22"/>
          <w:szCs w:val="22"/>
        </w:rPr>
        <w:t>rzetelne i wyczerpujące przekazywanie informacj</w:t>
      </w:r>
      <w:r w:rsidR="00E6771A" w:rsidRPr="0025171D">
        <w:rPr>
          <w:rFonts w:ascii="Calibri" w:hAnsi="Calibri"/>
          <w:sz w:val="22"/>
          <w:szCs w:val="22"/>
        </w:rPr>
        <w:t>i</w:t>
      </w:r>
      <w:r w:rsidRPr="0025171D">
        <w:rPr>
          <w:rFonts w:ascii="Calibri" w:hAnsi="Calibri"/>
          <w:sz w:val="22"/>
          <w:szCs w:val="22"/>
        </w:rPr>
        <w:t xml:space="preserve"> o </w:t>
      </w:r>
      <w:r w:rsidR="00E6771A" w:rsidRPr="0025171D">
        <w:rPr>
          <w:rFonts w:ascii="Calibri" w:hAnsi="Calibri"/>
          <w:sz w:val="22"/>
          <w:szCs w:val="22"/>
        </w:rPr>
        <w:t xml:space="preserve">stanie realizacji celów </w:t>
      </w:r>
      <w:r w:rsidRPr="0025171D">
        <w:rPr>
          <w:rFonts w:ascii="Calibri" w:hAnsi="Calibri"/>
          <w:sz w:val="22"/>
          <w:szCs w:val="22"/>
        </w:rPr>
        <w:t xml:space="preserve">LSR do odpowiednich odbiorców, z należytym wyprzedzeniem, w odpowiednim czasie. Plan komunikacji jest </w:t>
      </w:r>
      <w:r w:rsidR="00E6771A" w:rsidRPr="0025171D">
        <w:rPr>
          <w:rFonts w:ascii="Calibri" w:hAnsi="Calibri"/>
          <w:sz w:val="22"/>
          <w:szCs w:val="22"/>
        </w:rPr>
        <w:t xml:space="preserve">także </w:t>
      </w:r>
      <w:r w:rsidRPr="0025171D">
        <w:rPr>
          <w:rFonts w:ascii="Calibri" w:hAnsi="Calibri"/>
          <w:sz w:val="22"/>
          <w:szCs w:val="22"/>
        </w:rPr>
        <w:t xml:space="preserve">narzędziem </w:t>
      </w:r>
      <w:r w:rsidR="00E6771A" w:rsidRPr="0025171D">
        <w:rPr>
          <w:rFonts w:ascii="Calibri" w:hAnsi="Calibri"/>
          <w:sz w:val="22"/>
          <w:szCs w:val="22"/>
        </w:rPr>
        <w:t xml:space="preserve">przekazywania wiedzy o możliwościach, zasadach, formach, terminach i korzyściach płynących z korzystania </w:t>
      </w:r>
      <w:r w:rsidR="00927A46" w:rsidRPr="0025171D">
        <w:rPr>
          <w:rFonts w:ascii="Calibri" w:hAnsi="Calibri"/>
          <w:sz w:val="22"/>
          <w:szCs w:val="22"/>
        </w:rPr>
        <w:t xml:space="preserve">ze środków </w:t>
      </w:r>
      <w:r w:rsidR="00E6771A" w:rsidRPr="0025171D">
        <w:rPr>
          <w:rFonts w:ascii="Calibri" w:hAnsi="Calibri"/>
          <w:sz w:val="22"/>
          <w:szCs w:val="22"/>
        </w:rPr>
        <w:t>z Funduszy Europejskich</w:t>
      </w:r>
      <w:r w:rsidR="009C6C4F" w:rsidRPr="0025171D">
        <w:rPr>
          <w:rFonts w:ascii="Calibri" w:hAnsi="Calibri"/>
          <w:sz w:val="22"/>
          <w:szCs w:val="22"/>
        </w:rPr>
        <w:t>,</w:t>
      </w:r>
      <w:r w:rsidR="00927A46" w:rsidRPr="0025171D">
        <w:rPr>
          <w:rFonts w:ascii="Calibri" w:hAnsi="Calibri"/>
          <w:sz w:val="22"/>
          <w:szCs w:val="22"/>
        </w:rPr>
        <w:t xml:space="preserve"> w szczególności w ramach</w:t>
      </w:r>
      <w:r w:rsidR="009C6C4F" w:rsidRPr="0025171D">
        <w:rPr>
          <w:rFonts w:ascii="Calibri" w:hAnsi="Calibri"/>
          <w:sz w:val="22"/>
          <w:szCs w:val="22"/>
        </w:rPr>
        <w:t xml:space="preserve"> realizacji</w:t>
      </w:r>
      <w:r w:rsidR="00927A46" w:rsidRPr="0025171D">
        <w:rPr>
          <w:rFonts w:ascii="Calibri" w:hAnsi="Calibri"/>
          <w:sz w:val="22"/>
          <w:szCs w:val="22"/>
        </w:rPr>
        <w:t xml:space="preserve"> LSR</w:t>
      </w:r>
      <w:r w:rsidR="00E6771A" w:rsidRPr="0025171D">
        <w:rPr>
          <w:rFonts w:ascii="Calibri" w:hAnsi="Calibri"/>
          <w:sz w:val="22"/>
          <w:szCs w:val="22"/>
        </w:rPr>
        <w:t>, skierowan</w:t>
      </w:r>
      <w:r w:rsidR="00927A46" w:rsidRPr="0025171D">
        <w:rPr>
          <w:rFonts w:ascii="Calibri" w:hAnsi="Calibri"/>
          <w:sz w:val="22"/>
          <w:szCs w:val="22"/>
        </w:rPr>
        <w:t>ej</w:t>
      </w:r>
      <w:r w:rsidRPr="0025171D">
        <w:rPr>
          <w:rFonts w:ascii="Calibri" w:hAnsi="Calibri"/>
          <w:sz w:val="22"/>
          <w:szCs w:val="22"/>
        </w:rPr>
        <w:t xml:space="preserve"> </w:t>
      </w:r>
      <w:r w:rsidR="00E6771A" w:rsidRPr="0025171D">
        <w:rPr>
          <w:rFonts w:ascii="Calibri" w:hAnsi="Calibri"/>
          <w:sz w:val="22"/>
          <w:szCs w:val="22"/>
        </w:rPr>
        <w:t xml:space="preserve">do </w:t>
      </w:r>
      <w:r w:rsidRPr="0025171D">
        <w:rPr>
          <w:rFonts w:ascii="Calibri" w:hAnsi="Calibri"/>
          <w:sz w:val="22"/>
          <w:szCs w:val="22"/>
        </w:rPr>
        <w:t>wszystkich zainteresowanych (potencjalnych i rzeczywistych beneficjentów,</w:t>
      </w:r>
      <w:r w:rsidR="00927A46" w:rsidRPr="0025171D">
        <w:rPr>
          <w:rFonts w:ascii="Calibri" w:hAnsi="Calibri"/>
          <w:sz w:val="22"/>
          <w:szCs w:val="22"/>
        </w:rPr>
        <w:t xml:space="preserve"> uczestników projektów oraz odbiorców osiągniętych rezultatów -</w:t>
      </w:r>
      <w:r w:rsidRPr="0025171D">
        <w:rPr>
          <w:rFonts w:ascii="Calibri" w:hAnsi="Calibri"/>
          <w:sz w:val="22"/>
          <w:szCs w:val="22"/>
        </w:rPr>
        <w:t xml:space="preserve"> podmiot</w:t>
      </w:r>
      <w:r w:rsidR="00E6771A" w:rsidRPr="0025171D">
        <w:rPr>
          <w:rFonts w:ascii="Calibri" w:hAnsi="Calibri"/>
          <w:sz w:val="22"/>
          <w:szCs w:val="22"/>
        </w:rPr>
        <w:t>ów</w:t>
      </w:r>
      <w:r w:rsidRPr="0025171D">
        <w:rPr>
          <w:rFonts w:ascii="Calibri" w:hAnsi="Calibri"/>
          <w:sz w:val="22"/>
          <w:szCs w:val="22"/>
        </w:rPr>
        <w:t xml:space="preserve"> gospodarcz</w:t>
      </w:r>
      <w:r w:rsidR="00E6771A" w:rsidRPr="0025171D">
        <w:rPr>
          <w:rFonts w:ascii="Calibri" w:hAnsi="Calibri"/>
          <w:sz w:val="22"/>
          <w:szCs w:val="22"/>
        </w:rPr>
        <w:t>ych</w:t>
      </w:r>
      <w:r w:rsidRPr="0025171D">
        <w:rPr>
          <w:rFonts w:ascii="Calibri" w:hAnsi="Calibri"/>
          <w:sz w:val="22"/>
          <w:szCs w:val="22"/>
        </w:rPr>
        <w:t>, społeczn</w:t>
      </w:r>
      <w:r w:rsidR="00E6771A" w:rsidRPr="0025171D">
        <w:rPr>
          <w:rFonts w:ascii="Calibri" w:hAnsi="Calibri"/>
          <w:sz w:val="22"/>
          <w:szCs w:val="22"/>
        </w:rPr>
        <w:t>ych</w:t>
      </w:r>
      <w:r w:rsidRPr="0025171D">
        <w:rPr>
          <w:rFonts w:ascii="Calibri" w:hAnsi="Calibri"/>
          <w:sz w:val="22"/>
          <w:szCs w:val="22"/>
        </w:rPr>
        <w:t>, publiczn</w:t>
      </w:r>
      <w:r w:rsidR="00E6771A" w:rsidRPr="0025171D">
        <w:rPr>
          <w:rFonts w:ascii="Calibri" w:hAnsi="Calibri"/>
          <w:sz w:val="22"/>
          <w:szCs w:val="22"/>
        </w:rPr>
        <w:t>ych</w:t>
      </w:r>
      <w:r w:rsidRPr="0025171D">
        <w:rPr>
          <w:rFonts w:ascii="Calibri" w:hAnsi="Calibri"/>
          <w:sz w:val="22"/>
          <w:szCs w:val="22"/>
        </w:rPr>
        <w:t xml:space="preserve"> i mieszkańców) z terenu LGD „Brynica to nie granica”.</w:t>
      </w:r>
    </w:p>
    <w:p w14:paraId="67537F14"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Wszystkie działania informacyjno-promocyjne przewidziane w Planie komunikacyjnym </w:t>
      </w:r>
      <w:r w:rsidR="00E6771A" w:rsidRPr="0025171D">
        <w:rPr>
          <w:rFonts w:ascii="Calibri" w:hAnsi="Calibri"/>
          <w:sz w:val="22"/>
          <w:szCs w:val="22"/>
        </w:rPr>
        <w:t xml:space="preserve">będą </w:t>
      </w:r>
      <w:r w:rsidRPr="0025171D">
        <w:rPr>
          <w:rFonts w:ascii="Calibri" w:hAnsi="Calibri"/>
          <w:sz w:val="22"/>
          <w:szCs w:val="22"/>
        </w:rPr>
        <w:t>zgodne z zasadami horyzontalnymi</w:t>
      </w:r>
      <w:r w:rsidR="009C6C4F" w:rsidRPr="0025171D">
        <w:rPr>
          <w:rFonts w:ascii="Calibri" w:hAnsi="Calibri"/>
          <w:sz w:val="22"/>
          <w:szCs w:val="22"/>
        </w:rPr>
        <w:t xml:space="preserve"> Unii Europejskiej</w:t>
      </w:r>
      <w:r w:rsidRPr="0025171D">
        <w:rPr>
          <w:rFonts w:ascii="Calibri" w:hAnsi="Calibri"/>
          <w:sz w:val="22"/>
          <w:szCs w:val="22"/>
        </w:rPr>
        <w:t>:</w:t>
      </w:r>
    </w:p>
    <w:p w14:paraId="093F0ED7" w14:textId="77777777" w:rsidR="002555B2" w:rsidRPr="0025171D" w:rsidRDefault="002555B2" w:rsidP="002555B2">
      <w:pPr>
        <w:jc w:val="both"/>
        <w:rPr>
          <w:rFonts w:ascii="Calibri" w:hAnsi="Calibri"/>
          <w:sz w:val="22"/>
          <w:szCs w:val="22"/>
        </w:rPr>
      </w:pPr>
      <w:r w:rsidRPr="0025171D">
        <w:rPr>
          <w:rFonts w:ascii="Calibri" w:hAnsi="Calibri"/>
          <w:sz w:val="22"/>
          <w:szCs w:val="22"/>
        </w:rPr>
        <w:t>- promowaniem równouprawnienia mężczyzn i kobiet,</w:t>
      </w:r>
    </w:p>
    <w:p w14:paraId="53290926" w14:textId="77777777" w:rsidR="002555B2" w:rsidRPr="0025171D" w:rsidRDefault="002555B2" w:rsidP="002555B2">
      <w:pPr>
        <w:jc w:val="both"/>
        <w:rPr>
          <w:rFonts w:ascii="Calibri" w:hAnsi="Calibri"/>
          <w:sz w:val="22"/>
          <w:szCs w:val="22"/>
        </w:rPr>
      </w:pPr>
      <w:r w:rsidRPr="0025171D">
        <w:rPr>
          <w:rFonts w:ascii="Calibri" w:hAnsi="Calibri"/>
          <w:sz w:val="22"/>
          <w:szCs w:val="22"/>
        </w:rPr>
        <w:t>- zapobieganiem dyskryminacji,</w:t>
      </w:r>
    </w:p>
    <w:p w14:paraId="6850D5BD" w14:textId="77777777" w:rsidR="002555B2" w:rsidRPr="0025171D" w:rsidRDefault="002555B2" w:rsidP="002555B2">
      <w:pPr>
        <w:jc w:val="both"/>
        <w:rPr>
          <w:rFonts w:ascii="Calibri" w:hAnsi="Calibri"/>
          <w:sz w:val="22"/>
          <w:szCs w:val="22"/>
        </w:rPr>
      </w:pPr>
      <w:r w:rsidRPr="0025171D">
        <w:rPr>
          <w:rFonts w:ascii="Calibri" w:hAnsi="Calibri"/>
          <w:sz w:val="22"/>
          <w:szCs w:val="22"/>
        </w:rPr>
        <w:t>- zrównoważonym rozwojem,</w:t>
      </w:r>
    </w:p>
    <w:p w14:paraId="002492D3" w14:textId="77777777" w:rsidR="00E6771A" w:rsidRPr="0025171D" w:rsidRDefault="00E6771A" w:rsidP="002555B2">
      <w:pPr>
        <w:jc w:val="both"/>
        <w:rPr>
          <w:rFonts w:ascii="Calibri" w:hAnsi="Calibri"/>
          <w:sz w:val="22"/>
          <w:szCs w:val="22"/>
        </w:rPr>
      </w:pPr>
      <w:r w:rsidRPr="0025171D">
        <w:rPr>
          <w:rFonts w:ascii="Calibri" w:hAnsi="Calibri"/>
          <w:sz w:val="22"/>
          <w:szCs w:val="22"/>
        </w:rPr>
        <w:t>- partnerstwem,</w:t>
      </w:r>
    </w:p>
    <w:p w14:paraId="16214FFE" w14:textId="77777777" w:rsidR="002555B2" w:rsidRPr="0025171D" w:rsidRDefault="00E6771A" w:rsidP="002555B2">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1706849D" w14:textId="77777777" w:rsidR="00AC7A0A" w:rsidRPr="0025171D" w:rsidRDefault="00AC7A0A" w:rsidP="002555B2">
      <w:pPr>
        <w:jc w:val="both"/>
        <w:rPr>
          <w:rFonts w:ascii="Calibri" w:hAnsi="Calibri"/>
          <w:sz w:val="22"/>
          <w:szCs w:val="22"/>
        </w:rPr>
      </w:pPr>
      <w:r w:rsidRPr="0025171D">
        <w:rPr>
          <w:rFonts w:ascii="Calibri" w:hAnsi="Calibri"/>
          <w:sz w:val="22"/>
          <w:szCs w:val="22"/>
        </w:rPr>
        <w:t>Głównymi adresatami Planu komunikacji LGD „Brynica to nie granica” są:</w:t>
      </w:r>
    </w:p>
    <w:p w14:paraId="701A4BDD" w14:textId="77777777" w:rsidR="00AC7A0A" w:rsidRPr="0025171D" w:rsidRDefault="00AC7A0A" w:rsidP="00AC7A0A">
      <w:pPr>
        <w:jc w:val="both"/>
        <w:rPr>
          <w:rFonts w:ascii="Calibri" w:hAnsi="Calibri"/>
          <w:sz w:val="22"/>
          <w:szCs w:val="22"/>
        </w:rPr>
      </w:pPr>
      <w:r w:rsidRPr="0025171D">
        <w:rPr>
          <w:rFonts w:ascii="Calibri" w:hAnsi="Calibri"/>
          <w:sz w:val="22"/>
          <w:szCs w:val="22"/>
        </w:rPr>
        <w:t>- beneficjenci (faktyczni i potencjalni),</w:t>
      </w:r>
    </w:p>
    <w:p w14:paraId="3BDD3E99" w14:textId="77777777" w:rsidR="00AC7A0A" w:rsidRPr="0025171D" w:rsidRDefault="00AC7A0A" w:rsidP="00AC7A0A">
      <w:pPr>
        <w:jc w:val="both"/>
        <w:rPr>
          <w:rFonts w:ascii="Calibri" w:hAnsi="Calibri"/>
          <w:sz w:val="22"/>
          <w:szCs w:val="22"/>
        </w:rPr>
      </w:pPr>
      <w:r w:rsidRPr="0025171D">
        <w:rPr>
          <w:rFonts w:ascii="Calibri" w:hAnsi="Calibri"/>
          <w:sz w:val="22"/>
          <w:szCs w:val="22"/>
        </w:rPr>
        <w:t>- uczestnicy projektów (faktyczni i potencjalni),</w:t>
      </w:r>
    </w:p>
    <w:p w14:paraId="31B7536B" w14:textId="77777777" w:rsidR="00AC7A0A" w:rsidRPr="0025171D" w:rsidRDefault="00AC7A0A" w:rsidP="00B862E5">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w:t>
      </w:r>
      <w:r w:rsidR="00B862E5" w:rsidRPr="0025171D">
        <w:rPr>
          <w:rFonts w:ascii="Calibri" w:hAnsi="Calibri"/>
          <w:sz w:val="22"/>
          <w:szCs w:val="22"/>
        </w:rPr>
        <w:t xml:space="preserve"> - media, partnerzy społeczni i gospodarczy, instytucje publiczne i społeczne, decydenci i liderzy, środowiska opiniotwórcze (artyści, kościoły i związki wyznaniowe, sportowcy, nauczyciele, władze. branża reklamowa itp.).</w:t>
      </w:r>
    </w:p>
    <w:p w14:paraId="6107EF8F" w14:textId="77777777" w:rsidR="00AC7A0A" w:rsidRPr="0025171D" w:rsidRDefault="00927A46" w:rsidP="00AC7A0A">
      <w:pPr>
        <w:jc w:val="both"/>
        <w:rPr>
          <w:rFonts w:ascii="Calibri" w:hAnsi="Calibri"/>
          <w:sz w:val="22"/>
          <w:szCs w:val="22"/>
        </w:rPr>
      </w:pPr>
      <w:r w:rsidRPr="0025171D">
        <w:rPr>
          <w:rFonts w:ascii="Calibri" w:hAnsi="Calibri"/>
          <w:sz w:val="22"/>
          <w:szCs w:val="22"/>
        </w:rPr>
        <w:t xml:space="preserve">Osobnymi </w:t>
      </w:r>
      <w:r w:rsidR="00AC7A0A" w:rsidRPr="0025171D">
        <w:rPr>
          <w:rFonts w:ascii="Calibri" w:hAnsi="Calibri"/>
          <w:sz w:val="22"/>
          <w:szCs w:val="22"/>
        </w:rPr>
        <w:t>adresat</w:t>
      </w:r>
      <w:r w:rsidRPr="0025171D">
        <w:rPr>
          <w:rFonts w:ascii="Calibri" w:hAnsi="Calibri"/>
          <w:sz w:val="22"/>
          <w:szCs w:val="22"/>
        </w:rPr>
        <w:t>ami</w:t>
      </w:r>
      <w:r w:rsidR="003376E0" w:rsidRPr="0025171D">
        <w:rPr>
          <w:rFonts w:ascii="Calibri" w:hAnsi="Calibri"/>
          <w:sz w:val="22"/>
          <w:szCs w:val="22"/>
        </w:rPr>
        <w:t xml:space="preserve"> (zawartymi w powyższych grupach)</w:t>
      </w:r>
      <w:r w:rsidR="00AC7A0A" w:rsidRPr="0025171D">
        <w:rPr>
          <w:rFonts w:ascii="Calibri" w:hAnsi="Calibri"/>
          <w:sz w:val="22"/>
          <w:szCs w:val="22"/>
        </w:rPr>
        <w:t xml:space="preserve"> działań informacyjno-promocyjnych </w:t>
      </w:r>
      <w:r w:rsidR="00177CE4" w:rsidRPr="0025171D">
        <w:rPr>
          <w:rFonts w:ascii="Calibri" w:hAnsi="Calibri"/>
          <w:sz w:val="22"/>
          <w:szCs w:val="22"/>
        </w:rPr>
        <w:t>będą</w:t>
      </w:r>
      <w:r w:rsidR="00AC7A0A" w:rsidRPr="0025171D">
        <w:rPr>
          <w:rFonts w:ascii="Calibri" w:hAnsi="Calibri"/>
          <w:sz w:val="22"/>
          <w:szCs w:val="22"/>
        </w:rPr>
        <w:t xml:space="preserve"> grup</w:t>
      </w:r>
      <w:r w:rsidRPr="0025171D">
        <w:rPr>
          <w:rFonts w:ascii="Calibri" w:hAnsi="Calibri"/>
          <w:sz w:val="22"/>
          <w:szCs w:val="22"/>
        </w:rPr>
        <w:t>y</w:t>
      </w:r>
      <w:r w:rsidR="00AC7A0A" w:rsidRPr="0025171D">
        <w:rPr>
          <w:rFonts w:ascii="Calibri" w:hAnsi="Calibri"/>
          <w:sz w:val="22"/>
          <w:szCs w:val="22"/>
        </w:rPr>
        <w:t xml:space="preserve"> </w:t>
      </w:r>
      <w:proofErr w:type="spellStart"/>
      <w:r w:rsidR="00AC7A0A" w:rsidRPr="00B81D8E">
        <w:rPr>
          <w:rFonts w:ascii="Calibri" w:hAnsi="Calibri"/>
          <w:sz w:val="22"/>
          <w:szCs w:val="22"/>
        </w:rPr>
        <w:t>defaworyzowane</w:t>
      </w:r>
      <w:proofErr w:type="spellEnd"/>
      <w:r w:rsidR="00AC7A0A" w:rsidRPr="003A3849">
        <w:rPr>
          <w:rFonts w:ascii="Calibri" w:hAnsi="Calibri"/>
          <w:sz w:val="22"/>
          <w:szCs w:val="22"/>
        </w:rPr>
        <w:t xml:space="preserve">: </w:t>
      </w:r>
      <w:r w:rsidR="00AC7A0A" w:rsidRPr="003A3849">
        <w:rPr>
          <w:rFonts w:ascii="Calibri" w:hAnsi="Calibri" w:cs="Times New Roman"/>
          <w:sz w:val="22"/>
          <w:szCs w:val="22"/>
        </w:rPr>
        <w:t xml:space="preserve">bezrobotni, </w:t>
      </w:r>
      <w:r w:rsidR="00AC7A0A" w:rsidRPr="00B2495B">
        <w:rPr>
          <w:rFonts w:ascii="Calibri" w:hAnsi="Calibri" w:cs="Times New Roman"/>
          <w:color w:val="000000" w:themeColor="text1"/>
          <w:sz w:val="22"/>
          <w:szCs w:val="22"/>
        </w:rPr>
        <w:t>młodzież</w:t>
      </w:r>
      <w:r w:rsidR="007D4DBA" w:rsidRPr="00B2495B">
        <w:rPr>
          <w:rFonts w:ascii="Calibri" w:hAnsi="Calibri" w:cs="Times New Roman"/>
          <w:color w:val="000000" w:themeColor="text1"/>
          <w:sz w:val="22"/>
          <w:szCs w:val="22"/>
        </w:rPr>
        <w:t xml:space="preserve"> (osoby</w:t>
      </w:r>
      <w:r w:rsidR="00D92FD1" w:rsidRPr="00B2495B">
        <w:rPr>
          <w:rFonts w:ascii="Calibri" w:hAnsi="Calibri" w:cs="Times New Roman"/>
          <w:color w:val="000000" w:themeColor="text1"/>
          <w:sz w:val="22"/>
          <w:szCs w:val="22"/>
        </w:rPr>
        <w:t xml:space="preserve"> od</w:t>
      </w:r>
      <w:r w:rsidR="00701BEA" w:rsidRPr="00B2495B">
        <w:rPr>
          <w:rFonts w:ascii="Calibri" w:hAnsi="Calibri" w:cs="Times New Roman"/>
          <w:color w:val="000000" w:themeColor="text1"/>
          <w:sz w:val="22"/>
          <w:szCs w:val="22"/>
        </w:rPr>
        <w:t xml:space="preserve"> 11 </w:t>
      </w:r>
      <w:r w:rsidR="007D4DBA" w:rsidRPr="00B2495B">
        <w:rPr>
          <w:rFonts w:ascii="Calibri" w:hAnsi="Calibri" w:cs="Times New Roman"/>
          <w:color w:val="000000" w:themeColor="text1"/>
          <w:sz w:val="22"/>
          <w:szCs w:val="22"/>
        </w:rPr>
        <w:t>do 25 roku życia)</w:t>
      </w:r>
      <w:r w:rsidR="00AC7A0A" w:rsidRPr="00B2495B">
        <w:rPr>
          <w:rFonts w:ascii="Calibri" w:hAnsi="Calibri" w:cs="Times New Roman"/>
          <w:color w:val="000000" w:themeColor="text1"/>
          <w:sz w:val="22"/>
          <w:szCs w:val="22"/>
        </w:rPr>
        <w:t xml:space="preserve">, osoby starsze </w:t>
      </w:r>
      <w:r w:rsidR="007D4DBA" w:rsidRPr="00B2495B">
        <w:rPr>
          <w:rFonts w:ascii="Calibri" w:hAnsi="Calibri" w:cs="Times New Roman"/>
          <w:color w:val="000000" w:themeColor="text1"/>
          <w:sz w:val="22"/>
          <w:szCs w:val="22"/>
        </w:rPr>
        <w:t>(osoby powyżej 50 roku życia)</w:t>
      </w:r>
      <w:r w:rsidR="00B81D8E" w:rsidRPr="00B2495B">
        <w:rPr>
          <w:rFonts w:ascii="Calibri" w:hAnsi="Calibri" w:cs="Times New Roman"/>
          <w:color w:val="000000" w:themeColor="text1"/>
          <w:sz w:val="22"/>
          <w:szCs w:val="22"/>
        </w:rPr>
        <w:t>,</w:t>
      </w:r>
      <w:r w:rsidR="007D4DBA">
        <w:rPr>
          <w:rFonts w:ascii="Calibri" w:hAnsi="Calibri" w:cs="Times New Roman"/>
          <w:sz w:val="22"/>
          <w:szCs w:val="22"/>
        </w:rPr>
        <w:t xml:space="preserve"> </w:t>
      </w:r>
      <w:r w:rsidR="00AC7A0A" w:rsidRPr="003A3849">
        <w:rPr>
          <w:rFonts w:ascii="Calibri" w:hAnsi="Calibri" w:cs="Times New Roman"/>
          <w:sz w:val="22"/>
          <w:szCs w:val="22"/>
        </w:rPr>
        <w:t>a także niepełnosprawni. Dotarcie do tych grup z</w:t>
      </w:r>
      <w:r w:rsidR="00AC7A0A" w:rsidRPr="0025171D">
        <w:rPr>
          <w:rFonts w:ascii="Calibri" w:hAnsi="Calibri" w:cs="Times New Roman"/>
          <w:sz w:val="22"/>
          <w:szCs w:val="22"/>
        </w:rPr>
        <w:t xml:space="preserve"> </w:t>
      </w:r>
      <w:r w:rsidRPr="0025171D">
        <w:rPr>
          <w:rFonts w:ascii="Calibri" w:hAnsi="Calibri" w:cs="Times New Roman"/>
          <w:sz w:val="22"/>
          <w:szCs w:val="22"/>
        </w:rPr>
        <w:t>kompleksową informacją o korzyściach płynących z realizacji LSR,</w:t>
      </w:r>
      <w:r w:rsidR="007068FE" w:rsidRPr="0025171D">
        <w:rPr>
          <w:rFonts w:ascii="Calibri" w:hAnsi="Calibri" w:cs="Times New Roman"/>
          <w:sz w:val="22"/>
          <w:szCs w:val="22"/>
        </w:rPr>
        <w:t xml:space="preserve"> możliwościach realizacji przedsięwzięć, wsparciu w procesie przygotowania i realizacji operacji będzie szczególnie ważne i odbywać się będzie z zachowaniem zasad kompletności, rzetelności i terminowości.</w:t>
      </w:r>
      <w:r w:rsidR="00AC7A0A" w:rsidRPr="0025171D">
        <w:rPr>
          <w:rFonts w:ascii="Calibri" w:hAnsi="Calibri" w:cs="Times New Roman"/>
          <w:sz w:val="22"/>
          <w:szCs w:val="22"/>
        </w:rPr>
        <w:t xml:space="preserve"> </w:t>
      </w:r>
      <w:r w:rsidR="00AC7A0A" w:rsidRPr="0025171D">
        <w:rPr>
          <w:rFonts w:ascii="Calibri" w:hAnsi="Calibri"/>
          <w:sz w:val="22"/>
          <w:szCs w:val="22"/>
        </w:rPr>
        <w:t xml:space="preserve">  </w:t>
      </w:r>
    </w:p>
    <w:p w14:paraId="087E29ED" w14:textId="77777777" w:rsidR="007068FE" w:rsidRPr="0025171D" w:rsidRDefault="00D22884" w:rsidP="002555B2">
      <w:pPr>
        <w:jc w:val="both"/>
        <w:rPr>
          <w:rFonts w:ascii="Calibri" w:hAnsi="Calibri"/>
          <w:sz w:val="22"/>
          <w:szCs w:val="22"/>
        </w:rPr>
      </w:pPr>
      <w:r w:rsidRPr="0025171D">
        <w:rPr>
          <w:rFonts w:ascii="Calibri" w:hAnsi="Calibri"/>
          <w:sz w:val="22"/>
          <w:szCs w:val="22"/>
        </w:rPr>
        <w:t xml:space="preserve">Plan komunikacji zakłada realizację zestawu działań </w:t>
      </w:r>
      <w:r w:rsidR="007068FE" w:rsidRPr="0025171D">
        <w:rPr>
          <w:rFonts w:ascii="Calibri" w:hAnsi="Calibri"/>
          <w:sz w:val="22"/>
          <w:szCs w:val="22"/>
        </w:rPr>
        <w:t xml:space="preserve">informujących i promujących </w:t>
      </w:r>
      <w:r w:rsidR="003376E0" w:rsidRPr="0025171D">
        <w:rPr>
          <w:rFonts w:ascii="Calibri" w:hAnsi="Calibri"/>
          <w:sz w:val="22"/>
          <w:szCs w:val="22"/>
        </w:rPr>
        <w:t>wdrażanie</w:t>
      </w:r>
      <w:r w:rsidR="007068FE" w:rsidRPr="0025171D">
        <w:rPr>
          <w:rFonts w:ascii="Calibri" w:hAnsi="Calibri"/>
          <w:sz w:val="22"/>
          <w:szCs w:val="22"/>
        </w:rPr>
        <w:t xml:space="preserve"> Lokalnej Strategii Rozwoju, czyli także </w:t>
      </w:r>
      <w:r w:rsidR="003376E0" w:rsidRPr="0025171D">
        <w:rPr>
          <w:rFonts w:ascii="Calibri" w:hAnsi="Calibri"/>
          <w:sz w:val="22"/>
          <w:szCs w:val="22"/>
        </w:rPr>
        <w:t>wdrażanie</w:t>
      </w:r>
      <w:r w:rsidR="007068FE" w:rsidRPr="0025171D">
        <w:rPr>
          <w:rFonts w:ascii="Calibri" w:hAnsi="Calibri"/>
          <w:sz w:val="22"/>
          <w:szCs w:val="22"/>
        </w:rPr>
        <w:t xml:space="preserve"> szeroko rozumianego wsparcia unijnego na lata 2014-20</w:t>
      </w:r>
      <w:r w:rsidR="002555B2" w:rsidRPr="0025171D">
        <w:rPr>
          <w:rFonts w:ascii="Calibri" w:hAnsi="Calibri"/>
          <w:sz w:val="22"/>
          <w:szCs w:val="22"/>
        </w:rPr>
        <w:t>20</w:t>
      </w:r>
      <w:r w:rsidR="007068FE" w:rsidRPr="0025171D">
        <w:rPr>
          <w:rFonts w:ascii="Calibri" w:hAnsi="Calibri"/>
          <w:sz w:val="22"/>
          <w:szCs w:val="22"/>
        </w:rPr>
        <w:t>.</w:t>
      </w:r>
    </w:p>
    <w:p w14:paraId="6B1B2EEE" w14:textId="77777777" w:rsidR="009C6C4F" w:rsidRPr="0025171D" w:rsidRDefault="007068FE" w:rsidP="007068FE">
      <w:pPr>
        <w:jc w:val="both"/>
        <w:rPr>
          <w:rFonts w:ascii="Calibri" w:hAnsi="Calibri"/>
          <w:sz w:val="22"/>
          <w:szCs w:val="22"/>
        </w:rPr>
      </w:pPr>
      <w:r w:rsidRPr="0025171D">
        <w:rPr>
          <w:rFonts w:ascii="Calibri" w:hAnsi="Calibri"/>
          <w:sz w:val="22"/>
          <w:szCs w:val="22"/>
        </w:rPr>
        <w:t>Tak ogólnie sformułowany cel zawiera w sobie zestaw szczegółowych elementów</w:t>
      </w:r>
      <w:r w:rsidR="003376E0" w:rsidRPr="0025171D">
        <w:rPr>
          <w:rFonts w:ascii="Calibri" w:hAnsi="Calibri"/>
          <w:sz w:val="22"/>
          <w:szCs w:val="22"/>
        </w:rPr>
        <w:t>, którymi</w:t>
      </w:r>
      <w:r w:rsidRPr="0025171D">
        <w:rPr>
          <w:rFonts w:ascii="Calibri" w:hAnsi="Calibri"/>
          <w:sz w:val="22"/>
          <w:szCs w:val="22"/>
        </w:rPr>
        <w:t xml:space="preserve"> są</w:t>
      </w:r>
      <w:r w:rsidR="009C6C4F" w:rsidRPr="0025171D">
        <w:rPr>
          <w:rFonts w:ascii="Calibri" w:hAnsi="Calibri"/>
          <w:sz w:val="22"/>
          <w:szCs w:val="22"/>
        </w:rPr>
        <w:t>:</w:t>
      </w:r>
    </w:p>
    <w:p w14:paraId="0CE44565" w14:textId="77777777" w:rsidR="009C6C4F" w:rsidRPr="0025171D" w:rsidRDefault="009C6C4F" w:rsidP="007068FE">
      <w:pPr>
        <w:jc w:val="both"/>
        <w:rPr>
          <w:rFonts w:ascii="Calibri" w:hAnsi="Calibri"/>
          <w:sz w:val="22"/>
          <w:szCs w:val="22"/>
        </w:rPr>
      </w:pPr>
      <w:r w:rsidRPr="0025171D">
        <w:rPr>
          <w:rFonts w:ascii="Calibri" w:hAnsi="Calibri"/>
          <w:sz w:val="22"/>
          <w:szCs w:val="22"/>
        </w:rPr>
        <w:t>-</w:t>
      </w:r>
      <w:r w:rsidR="007068FE" w:rsidRPr="0025171D">
        <w:rPr>
          <w:rFonts w:ascii="Calibri" w:hAnsi="Calibri"/>
          <w:sz w:val="22"/>
          <w:szCs w:val="22"/>
        </w:rPr>
        <w:t xml:space="preserve"> </w:t>
      </w:r>
      <w:r w:rsidRPr="0025171D">
        <w:rPr>
          <w:rFonts w:ascii="Calibri" w:hAnsi="Calibri"/>
          <w:sz w:val="22"/>
          <w:szCs w:val="22"/>
        </w:rPr>
        <w:t xml:space="preserve">skuteczne </w:t>
      </w:r>
      <w:r w:rsidR="002555B2" w:rsidRPr="0025171D">
        <w:rPr>
          <w:rFonts w:ascii="Calibri" w:hAnsi="Calibri"/>
          <w:sz w:val="22"/>
          <w:szCs w:val="22"/>
        </w:rPr>
        <w:t xml:space="preserve">rozpowszechnianie </w:t>
      </w:r>
      <w:r w:rsidRPr="0025171D">
        <w:rPr>
          <w:rFonts w:ascii="Calibri" w:hAnsi="Calibri"/>
          <w:sz w:val="22"/>
          <w:szCs w:val="22"/>
        </w:rPr>
        <w:t>wiedzy o możliwościach, zasadach, formach, terminach i korzyściach płynących z korzystania ze środków z Funduszy Europejskich, w szczególności w ramach realizacji LSR, prowadzące</w:t>
      </w:r>
      <w:r w:rsidR="003376E0" w:rsidRPr="0025171D">
        <w:rPr>
          <w:rFonts w:ascii="Calibri" w:hAnsi="Calibri"/>
          <w:sz w:val="22"/>
          <w:szCs w:val="22"/>
        </w:rPr>
        <w:t>j</w:t>
      </w:r>
      <w:r w:rsidRPr="0025171D">
        <w:rPr>
          <w:rFonts w:ascii="Calibri" w:hAnsi="Calibri"/>
          <w:sz w:val="22"/>
          <w:szCs w:val="22"/>
        </w:rPr>
        <w:t xml:space="preserve"> do rzeczywistego uczestnictwa partnerów (potencjalnych i rzeczywistych) w realizacji założeń LSR (</w:t>
      </w:r>
      <w:r w:rsidR="002555B2" w:rsidRPr="0025171D">
        <w:rPr>
          <w:rFonts w:ascii="Calibri" w:hAnsi="Calibri"/>
          <w:sz w:val="22"/>
          <w:szCs w:val="22"/>
        </w:rPr>
        <w:t>aplikowani</w:t>
      </w:r>
      <w:r w:rsidRPr="0025171D">
        <w:rPr>
          <w:rFonts w:ascii="Calibri" w:hAnsi="Calibri"/>
          <w:sz w:val="22"/>
          <w:szCs w:val="22"/>
        </w:rPr>
        <w:t>e</w:t>
      </w:r>
      <w:r w:rsidR="002555B2" w:rsidRPr="0025171D">
        <w:rPr>
          <w:rFonts w:ascii="Calibri" w:hAnsi="Calibri"/>
          <w:sz w:val="22"/>
          <w:szCs w:val="22"/>
        </w:rPr>
        <w:t xml:space="preserve"> o środki</w:t>
      </w:r>
      <w:r w:rsidR="003376E0" w:rsidRPr="0025171D">
        <w:rPr>
          <w:rFonts w:ascii="Calibri" w:hAnsi="Calibri"/>
          <w:sz w:val="22"/>
          <w:szCs w:val="22"/>
        </w:rPr>
        <w:t xml:space="preserve">, </w:t>
      </w:r>
      <w:r w:rsidR="003376E0" w:rsidRPr="0025171D">
        <w:rPr>
          <w:rFonts w:ascii="Calibri" w:hAnsi="Calibri"/>
          <w:sz w:val="22"/>
          <w:szCs w:val="22"/>
        </w:rPr>
        <w:lastRenderedPageBreak/>
        <w:t>realizowanie operacji</w:t>
      </w:r>
      <w:r w:rsidRPr="0025171D">
        <w:rPr>
          <w:rFonts w:ascii="Calibri" w:hAnsi="Calibri"/>
          <w:sz w:val="22"/>
          <w:szCs w:val="22"/>
        </w:rPr>
        <w:t>)</w:t>
      </w:r>
    </w:p>
    <w:p w14:paraId="2C46DA95"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wzrost liczby zrealizowanych przedsięwzięć a w konsekwencji polepszenie stanu obszaru LGD i dalej </w:t>
      </w:r>
      <w:r w:rsidR="002555B2" w:rsidRPr="0025171D">
        <w:rPr>
          <w:rFonts w:ascii="Calibri" w:hAnsi="Calibri"/>
          <w:sz w:val="22"/>
          <w:szCs w:val="22"/>
        </w:rPr>
        <w:t>wzmocni</w:t>
      </w:r>
      <w:r w:rsidRPr="0025171D">
        <w:rPr>
          <w:rFonts w:ascii="Calibri" w:hAnsi="Calibri"/>
          <w:sz w:val="22"/>
          <w:szCs w:val="22"/>
        </w:rPr>
        <w:t>enie konkurencyjności</w:t>
      </w:r>
      <w:r w:rsidR="002555B2" w:rsidRPr="0025171D">
        <w:rPr>
          <w:rFonts w:ascii="Calibri" w:hAnsi="Calibri"/>
          <w:sz w:val="22"/>
          <w:szCs w:val="22"/>
        </w:rPr>
        <w:t xml:space="preserve"> i atrakcyjnoś</w:t>
      </w:r>
      <w:r w:rsidRPr="0025171D">
        <w:rPr>
          <w:rFonts w:ascii="Calibri" w:hAnsi="Calibri"/>
          <w:sz w:val="22"/>
          <w:szCs w:val="22"/>
        </w:rPr>
        <w:t>ci obszaru LGD,</w:t>
      </w:r>
    </w:p>
    <w:p w14:paraId="353C4405" w14:textId="77777777" w:rsidR="00AF561B" w:rsidRPr="0025171D" w:rsidRDefault="00AF561B" w:rsidP="007068FE">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w:t>
      </w:r>
      <w:proofErr w:type="spellStart"/>
      <w:r w:rsidRPr="0025171D">
        <w:rPr>
          <w:rFonts w:ascii="Calibri" w:hAnsi="Calibri"/>
          <w:sz w:val="22"/>
          <w:szCs w:val="22"/>
        </w:rPr>
        <w:t>defaworyzowanych</w:t>
      </w:r>
      <w:proofErr w:type="spellEnd"/>
      <w:r w:rsidRPr="0025171D">
        <w:rPr>
          <w:rFonts w:ascii="Calibri" w:hAnsi="Calibri"/>
          <w:sz w:val="22"/>
          <w:szCs w:val="22"/>
        </w:rPr>
        <w:t>, dotyczącej możliwości realizacji rozwojowych i poprawiających sytuację przedsięwzięć współfinansowanych ze środkó</w:t>
      </w:r>
      <w:r w:rsidR="00885376" w:rsidRPr="0025171D">
        <w:rPr>
          <w:rFonts w:ascii="Calibri" w:hAnsi="Calibri"/>
          <w:sz w:val="22"/>
          <w:szCs w:val="22"/>
        </w:rPr>
        <w:t>w</w:t>
      </w:r>
      <w:r w:rsidRPr="0025171D">
        <w:rPr>
          <w:rFonts w:ascii="Calibri" w:hAnsi="Calibri"/>
          <w:sz w:val="22"/>
          <w:szCs w:val="22"/>
        </w:rPr>
        <w:t xml:space="preserve"> unijnych,</w:t>
      </w:r>
    </w:p>
    <w:p w14:paraId="640A4F01" w14:textId="77777777" w:rsidR="002555B2" w:rsidRPr="0025171D" w:rsidRDefault="009C6C4F" w:rsidP="007068FE">
      <w:pPr>
        <w:jc w:val="both"/>
        <w:rPr>
          <w:rFonts w:ascii="Calibri" w:hAnsi="Calibri"/>
          <w:sz w:val="22"/>
          <w:szCs w:val="22"/>
        </w:rPr>
      </w:pPr>
      <w:r w:rsidRPr="0025171D">
        <w:rPr>
          <w:rFonts w:ascii="Calibri" w:hAnsi="Calibri"/>
          <w:sz w:val="22"/>
          <w:szCs w:val="22"/>
        </w:rPr>
        <w:t>- podtrzymanie i wzrost pozytywnych odczuć</w:t>
      </w:r>
      <w:r w:rsidR="002555B2" w:rsidRPr="0025171D">
        <w:rPr>
          <w:rFonts w:ascii="Calibri" w:hAnsi="Calibri"/>
          <w:sz w:val="22"/>
          <w:szCs w:val="22"/>
        </w:rPr>
        <w:t xml:space="preserve"> </w:t>
      </w:r>
      <w:r w:rsidRPr="0025171D">
        <w:rPr>
          <w:rFonts w:ascii="Calibri" w:hAnsi="Calibri"/>
          <w:sz w:val="22"/>
          <w:szCs w:val="22"/>
        </w:rPr>
        <w:t>podmiotów z terenu</w:t>
      </w:r>
      <w:r w:rsidR="002555B2" w:rsidRPr="0025171D">
        <w:rPr>
          <w:rFonts w:ascii="Calibri" w:hAnsi="Calibri"/>
          <w:sz w:val="22"/>
          <w:szCs w:val="22"/>
        </w:rPr>
        <w:t xml:space="preserve"> Lokalnej Grupy Działania </w:t>
      </w:r>
      <w:r w:rsidRPr="0025171D">
        <w:rPr>
          <w:rFonts w:ascii="Calibri" w:hAnsi="Calibri"/>
          <w:sz w:val="22"/>
          <w:szCs w:val="22"/>
        </w:rPr>
        <w:t xml:space="preserve">związanych z funkcjonowaniem LGD, realizacji LSR a także w szerszej perspektywie </w:t>
      </w:r>
      <w:r w:rsidR="003376E0" w:rsidRPr="0025171D">
        <w:rPr>
          <w:rFonts w:ascii="Calibri" w:hAnsi="Calibri"/>
          <w:sz w:val="22"/>
          <w:szCs w:val="22"/>
        </w:rPr>
        <w:t>z</w:t>
      </w:r>
      <w:r w:rsidR="002555B2" w:rsidRPr="0025171D">
        <w:rPr>
          <w:rFonts w:ascii="Calibri" w:hAnsi="Calibri"/>
          <w:sz w:val="22"/>
          <w:szCs w:val="22"/>
        </w:rPr>
        <w:t xml:space="preserve"> istnieni</w:t>
      </w:r>
      <w:r w:rsidR="003376E0" w:rsidRPr="0025171D">
        <w:rPr>
          <w:rFonts w:ascii="Calibri" w:hAnsi="Calibri"/>
          <w:sz w:val="22"/>
          <w:szCs w:val="22"/>
        </w:rPr>
        <w:t>em</w:t>
      </w:r>
      <w:r w:rsidR="002555B2" w:rsidRPr="0025171D">
        <w:rPr>
          <w:rFonts w:ascii="Calibri" w:hAnsi="Calibri"/>
          <w:sz w:val="22"/>
          <w:szCs w:val="22"/>
        </w:rPr>
        <w:t xml:space="preserve"> samych funduszy</w:t>
      </w:r>
      <w:r w:rsidRPr="0025171D">
        <w:rPr>
          <w:rFonts w:ascii="Calibri" w:hAnsi="Calibri"/>
          <w:sz w:val="22"/>
          <w:szCs w:val="22"/>
        </w:rPr>
        <w:t xml:space="preserve"> unijnych</w:t>
      </w:r>
      <w:r w:rsidR="002555B2" w:rsidRPr="0025171D">
        <w:rPr>
          <w:rFonts w:ascii="Calibri" w:hAnsi="Calibri"/>
          <w:sz w:val="22"/>
          <w:szCs w:val="22"/>
        </w:rPr>
        <w:t xml:space="preserve"> oraz skutków ich działania</w:t>
      </w:r>
      <w:r w:rsidRPr="0025171D">
        <w:rPr>
          <w:rFonts w:ascii="Calibri" w:hAnsi="Calibri"/>
          <w:sz w:val="22"/>
          <w:szCs w:val="22"/>
        </w:rPr>
        <w:t>,</w:t>
      </w:r>
    </w:p>
    <w:p w14:paraId="7A85B55F"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wdrożenie instrumentów, dzięki którym każdy partner LGD będzie pośrednio </w:t>
      </w:r>
      <w:r w:rsidR="003376E0" w:rsidRPr="0025171D">
        <w:rPr>
          <w:rFonts w:ascii="Calibri" w:hAnsi="Calibri"/>
          <w:sz w:val="22"/>
          <w:szCs w:val="22"/>
        </w:rPr>
        <w:t>wyrazicielem idei Unii Europejskiej.</w:t>
      </w:r>
    </w:p>
    <w:p w14:paraId="768BFFCF" w14:textId="77777777" w:rsidR="00787940" w:rsidRPr="0025171D" w:rsidRDefault="003376E0" w:rsidP="002555B2">
      <w:pPr>
        <w:jc w:val="both"/>
        <w:rPr>
          <w:rFonts w:ascii="Calibri" w:hAnsi="Calibri"/>
          <w:sz w:val="22"/>
          <w:szCs w:val="22"/>
        </w:rPr>
      </w:pPr>
      <w:r w:rsidRPr="0025171D">
        <w:rPr>
          <w:rFonts w:ascii="Calibri" w:hAnsi="Calibri"/>
          <w:sz w:val="22"/>
          <w:szCs w:val="22"/>
        </w:rPr>
        <w:t xml:space="preserve">Zakładane, wymienione powyżej cele, osiągnięte zostaną dzięki przewidzianym </w:t>
      </w:r>
      <w:r w:rsidR="00787940" w:rsidRPr="0025171D">
        <w:rPr>
          <w:rFonts w:ascii="Calibri" w:hAnsi="Calibri"/>
          <w:sz w:val="22"/>
          <w:szCs w:val="22"/>
        </w:rPr>
        <w:t xml:space="preserve">narzędziom i </w:t>
      </w:r>
      <w:r w:rsidRPr="0025171D">
        <w:rPr>
          <w:rFonts w:ascii="Calibri" w:hAnsi="Calibri"/>
          <w:sz w:val="22"/>
          <w:szCs w:val="22"/>
        </w:rPr>
        <w:t>działaniom</w:t>
      </w:r>
      <w:r w:rsidR="00B65F8E" w:rsidRPr="0025171D">
        <w:rPr>
          <w:rFonts w:ascii="Calibri" w:hAnsi="Calibri"/>
          <w:sz w:val="22"/>
          <w:szCs w:val="22"/>
        </w:rPr>
        <w:t xml:space="preserve">. </w:t>
      </w:r>
      <w:r w:rsidR="00787940" w:rsidRPr="0025171D">
        <w:rPr>
          <w:rFonts w:ascii="Calibri" w:hAnsi="Calibri"/>
          <w:sz w:val="22"/>
          <w:szCs w:val="22"/>
        </w:rPr>
        <w:t>Narzędzia, które planuje się wykorzystać w procesie komunikacji</w:t>
      </w:r>
      <w:r w:rsidR="00177CE4" w:rsidRPr="0025171D">
        <w:rPr>
          <w:rFonts w:ascii="Calibri" w:hAnsi="Calibri"/>
          <w:sz w:val="22"/>
          <w:szCs w:val="22"/>
        </w:rPr>
        <w:t xml:space="preserve"> to</w:t>
      </w:r>
      <w:r w:rsidR="00787940" w:rsidRPr="0025171D">
        <w:rPr>
          <w:rFonts w:ascii="Calibri" w:hAnsi="Calibri"/>
          <w:sz w:val="22"/>
          <w:szCs w:val="22"/>
        </w:rPr>
        <w:t>:</w:t>
      </w:r>
    </w:p>
    <w:p w14:paraId="73E1A39A" w14:textId="77777777" w:rsidR="00787940" w:rsidRPr="0025171D" w:rsidRDefault="00787940" w:rsidP="00787940">
      <w:pPr>
        <w:jc w:val="both"/>
        <w:rPr>
          <w:rFonts w:ascii="Calibri" w:hAnsi="Calibri"/>
          <w:sz w:val="22"/>
          <w:szCs w:val="22"/>
        </w:rPr>
      </w:pPr>
      <w:r w:rsidRPr="0025171D">
        <w:rPr>
          <w:rFonts w:ascii="Calibri" w:hAnsi="Calibri"/>
          <w:sz w:val="22"/>
          <w:szCs w:val="22"/>
        </w:rPr>
        <w:t xml:space="preserve">- </w:t>
      </w:r>
      <w:r w:rsidR="00B65F8E" w:rsidRPr="006972B4">
        <w:rPr>
          <w:rFonts w:ascii="Calibri" w:hAnsi="Calibri"/>
          <w:sz w:val="22"/>
          <w:szCs w:val="22"/>
        </w:rPr>
        <w:t>k</w:t>
      </w:r>
      <w:r w:rsidRPr="006972B4">
        <w:rPr>
          <w:rFonts w:ascii="Calibri" w:hAnsi="Calibri"/>
          <w:sz w:val="22"/>
          <w:szCs w:val="22"/>
        </w:rPr>
        <w:t xml:space="preserve">ampania reklamowa w mediach </w:t>
      </w:r>
      <w:r w:rsidRPr="006972B4">
        <w:rPr>
          <w:rFonts w:ascii="Calibri" w:hAnsi="Calibri"/>
          <w:color w:val="auto"/>
          <w:sz w:val="22"/>
          <w:szCs w:val="22"/>
        </w:rPr>
        <w:t>masowych i</w:t>
      </w:r>
      <w:r w:rsidRPr="006972B4">
        <w:rPr>
          <w:rFonts w:ascii="Calibri" w:hAnsi="Calibri"/>
          <w:sz w:val="22"/>
          <w:szCs w:val="22"/>
        </w:rPr>
        <w:t xml:space="preserve"> społecznościowych (reklama </w:t>
      </w:r>
      <w:proofErr w:type="spellStart"/>
      <w:r w:rsidRPr="006972B4">
        <w:rPr>
          <w:rFonts w:ascii="Calibri" w:hAnsi="Calibri"/>
          <w:sz w:val="22"/>
          <w:szCs w:val="22"/>
        </w:rPr>
        <w:t>banerowa</w:t>
      </w:r>
      <w:proofErr w:type="spellEnd"/>
      <w:r w:rsidRPr="0025171D">
        <w:rPr>
          <w:rFonts w:ascii="Calibri" w:hAnsi="Calibri"/>
          <w:sz w:val="22"/>
          <w:szCs w:val="22"/>
        </w:rPr>
        <w:t>, notatki prasowe, artykuły i audycje reklamowe, wypowiedzi dla mediów, patronaty medialne),</w:t>
      </w:r>
    </w:p>
    <w:p w14:paraId="324E5171" w14:textId="77777777" w:rsidR="00787940" w:rsidRPr="0025171D" w:rsidRDefault="00787940" w:rsidP="00787940">
      <w:pPr>
        <w:jc w:val="both"/>
        <w:rPr>
          <w:rFonts w:ascii="Calibri" w:hAnsi="Calibri"/>
          <w:sz w:val="22"/>
          <w:szCs w:val="22"/>
        </w:rPr>
      </w:pPr>
      <w:r w:rsidRPr="0025171D">
        <w:rPr>
          <w:rFonts w:ascii="Calibri" w:hAnsi="Calibri"/>
          <w:sz w:val="22"/>
          <w:szCs w:val="22"/>
        </w:rPr>
        <w:t>- informacje podsumowujące, raporty, analizy,</w:t>
      </w:r>
    </w:p>
    <w:p w14:paraId="019737B1"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i</w:t>
      </w:r>
      <w:r w:rsidR="00787940" w:rsidRPr="0025171D">
        <w:rPr>
          <w:rFonts w:ascii="Calibri" w:hAnsi="Calibri"/>
          <w:sz w:val="22"/>
          <w:szCs w:val="22"/>
        </w:rPr>
        <w:t>mprezy i wydarzenia promocyjne,</w:t>
      </w:r>
    </w:p>
    <w:p w14:paraId="21403A66"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serwis</w:t>
      </w:r>
      <w:r w:rsidRPr="0025171D">
        <w:rPr>
          <w:rFonts w:ascii="Calibri" w:hAnsi="Calibri"/>
          <w:sz w:val="22"/>
          <w:szCs w:val="22"/>
        </w:rPr>
        <w:t xml:space="preserve"> internetowy</w:t>
      </w:r>
      <w:r w:rsidR="00787940" w:rsidRPr="0025171D">
        <w:rPr>
          <w:rFonts w:ascii="Calibri" w:hAnsi="Calibri"/>
          <w:sz w:val="22"/>
          <w:szCs w:val="22"/>
        </w:rPr>
        <w:t xml:space="preserve"> LGD (strona internetowa),</w:t>
      </w:r>
    </w:p>
    <w:p w14:paraId="380D1E44" w14:textId="77777777" w:rsidR="00787940" w:rsidRPr="00845A43" w:rsidRDefault="00B65F8E" w:rsidP="00787940">
      <w:pPr>
        <w:jc w:val="both"/>
        <w:rPr>
          <w:rFonts w:ascii="Calibri" w:hAnsi="Calibri"/>
          <w:color w:val="auto"/>
          <w:sz w:val="22"/>
          <w:szCs w:val="22"/>
        </w:rPr>
      </w:pPr>
      <w:r w:rsidRPr="00E32A4B">
        <w:rPr>
          <w:rFonts w:ascii="Calibri" w:hAnsi="Calibri"/>
          <w:color w:val="auto"/>
          <w:sz w:val="22"/>
          <w:szCs w:val="22"/>
        </w:rPr>
        <w:t>-</w:t>
      </w:r>
      <w:r w:rsidR="00787940" w:rsidRPr="00E32A4B">
        <w:rPr>
          <w:rFonts w:ascii="Calibri" w:hAnsi="Calibri"/>
          <w:color w:val="auto"/>
          <w:sz w:val="22"/>
          <w:szCs w:val="22"/>
        </w:rPr>
        <w:t xml:space="preserve"> </w:t>
      </w:r>
      <w:r w:rsidR="00787940" w:rsidRPr="00845A43">
        <w:rPr>
          <w:rFonts w:ascii="Calibri" w:hAnsi="Calibri"/>
          <w:color w:val="auto"/>
          <w:sz w:val="22"/>
          <w:szCs w:val="22"/>
        </w:rPr>
        <w:t>warsztaty, spotkania informacyjne, szkolenia</w:t>
      </w:r>
      <w:r w:rsidRPr="00845A43">
        <w:rPr>
          <w:rFonts w:ascii="Calibri" w:hAnsi="Calibri"/>
          <w:color w:val="auto"/>
          <w:sz w:val="22"/>
          <w:szCs w:val="22"/>
        </w:rPr>
        <w:t>,</w:t>
      </w:r>
    </w:p>
    <w:p w14:paraId="6A4EF96B"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ul</w:t>
      </w:r>
      <w:r w:rsidR="00787940" w:rsidRPr="0025171D">
        <w:rPr>
          <w:rFonts w:ascii="Calibri" w:hAnsi="Calibri"/>
          <w:sz w:val="22"/>
          <w:szCs w:val="22"/>
        </w:rPr>
        <w:t>otki, przewodniki, albumy itp. drukowane lub elektroniczne materiały promocyjne przybliżające realizację LSR,</w:t>
      </w:r>
    </w:p>
    <w:p w14:paraId="72C376CD"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d</w:t>
      </w:r>
      <w:r w:rsidR="00787940" w:rsidRPr="0025171D">
        <w:rPr>
          <w:rFonts w:ascii="Calibri" w:hAnsi="Calibri"/>
          <w:sz w:val="22"/>
          <w:szCs w:val="22"/>
        </w:rPr>
        <w:t>ziałania animacyjno-doradcze,</w:t>
      </w:r>
    </w:p>
    <w:p w14:paraId="4FB19D1E" w14:textId="77777777" w:rsidR="00B65F8E"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n</w:t>
      </w:r>
      <w:r w:rsidR="00787940" w:rsidRPr="0025171D">
        <w:rPr>
          <w:rFonts w:ascii="Calibri" w:hAnsi="Calibri"/>
          <w:sz w:val="22"/>
          <w:szCs w:val="22"/>
        </w:rPr>
        <w:t>arzędzia bezpośredniej współpracy z beneficjentami (potencjalnymi i rzeczywistymi) – informacje m</w:t>
      </w:r>
      <w:r w:rsidR="00593C2F" w:rsidRPr="0025171D">
        <w:rPr>
          <w:rFonts w:ascii="Calibri" w:hAnsi="Calibri"/>
          <w:sz w:val="22"/>
          <w:szCs w:val="22"/>
        </w:rPr>
        <w:t>a</w:t>
      </w:r>
      <w:r w:rsidR="00787940" w:rsidRPr="0025171D">
        <w:rPr>
          <w:rFonts w:ascii="Calibri" w:hAnsi="Calibri"/>
          <w:sz w:val="22"/>
          <w:szCs w:val="22"/>
        </w:rPr>
        <w:t>ilowe, korespondencja pocztowa, wspólne wyjazdy studyjne</w:t>
      </w:r>
      <w:r w:rsidRPr="0025171D">
        <w:rPr>
          <w:rFonts w:ascii="Calibri" w:hAnsi="Calibri"/>
          <w:sz w:val="22"/>
          <w:szCs w:val="22"/>
        </w:rPr>
        <w:t>.</w:t>
      </w:r>
    </w:p>
    <w:p w14:paraId="6BE57178" w14:textId="77777777" w:rsidR="00787940" w:rsidRPr="0025171D" w:rsidRDefault="00B65F8E" w:rsidP="00787940">
      <w:pPr>
        <w:jc w:val="both"/>
        <w:rPr>
          <w:rFonts w:ascii="Calibri" w:hAnsi="Calibri"/>
          <w:sz w:val="22"/>
          <w:szCs w:val="22"/>
        </w:rPr>
      </w:pPr>
      <w:r w:rsidRPr="0025171D">
        <w:rPr>
          <w:rFonts w:ascii="Calibri" w:hAnsi="Calibri"/>
          <w:sz w:val="22"/>
          <w:szCs w:val="22"/>
        </w:rPr>
        <w:t>Powyższe instrumenty wykorzystane zostaną podczas:</w:t>
      </w:r>
    </w:p>
    <w:p w14:paraId="5C3F062C" w14:textId="77777777" w:rsidR="002555B2" w:rsidRPr="0025171D" w:rsidRDefault="002555B2" w:rsidP="002555B2">
      <w:pPr>
        <w:jc w:val="both"/>
        <w:rPr>
          <w:rFonts w:ascii="Calibri" w:hAnsi="Calibri"/>
          <w:sz w:val="22"/>
          <w:szCs w:val="22"/>
        </w:rPr>
      </w:pPr>
      <w:r w:rsidRPr="0025171D">
        <w:rPr>
          <w:rFonts w:ascii="Calibri" w:hAnsi="Calibri"/>
          <w:sz w:val="22"/>
          <w:szCs w:val="22"/>
        </w:rPr>
        <w:t>- informowani</w:t>
      </w:r>
      <w:r w:rsidR="00B65F8E" w:rsidRPr="0025171D">
        <w:rPr>
          <w:rFonts w:ascii="Calibri" w:hAnsi="Calibri"/>
          <w:sz w:val="22"/>
          <w:szCs w:val="22"/>
        </w:rPr>
        <w:t>a</w:t>
      </w:r>
      <w:r w:rsidRPr="0025171D">
        <w:rPr>
          <w:rFonts w:ascii="Calibri" w:hAnsi="Calibri"/>
          <w:sz w:val="22"/>
          <w:szCs w:val="22"/>
        </w:rPr>
        <w:t xml:space="preserve"> i </w:t>
      </w:r>
      <w:r w:rsidR="00B65F8E" w:rsidRPr="0025171D">
        <w:rPr>
          <w:rFonts w:ascii="Calibri" w:hAnsi="Calibri"/>
          <w:sz w:val="22"/>
          <w:szCs w:val="22"/>
        </w:rPr>
        <w:t xml:space="preserve">pomocy udzielanej </w:t>
      </w:r>
      <w:r w:rsidRPr="0025171D">
        <w:rPr>
          <w:rFonts w:ascii="Calibri" w:hAnsi="Calibri"/>
          <w:sz w:val="22"/>
          <w:szCs w:val="22"/>
        </w:rPr>
        <w:t>beneficjent</w:t>
      </w:r>
      <w:r w:rsidR="00B65F8E" w:rsidRPr="0025171D">
        <w:rPr>
          <w:rFonts w:ascii="Calibri" w:hAnsi="Calibri"/>
          <w:sz w:val="22"/>
          <w:szCs w:val="22"/>
        </w:rPr>
        <w:t>om</w:t>
      </w:r>
      <w:r w:rsidRPr="0025171D">
        <w:rPr>
          <w:rFonts w:ascii="Calibri" w:hAnsi="Calibri"/>
          <w:sz w:val="22"/>
          <w:szCs w:val="22"/>
        </w:rPr>
        <w:t xml:space="preserve"> </w:t>
      </w:r>
      <w:r w:rsidR="00B65F8E" w:rsidRPr="0025171D">
        <w:rPr>
          <w:rFonts w:ascii="Calibri" w:hAnsi="Calibri"/>
          <w:sz w:val="22"/>
          <w:szCs w:val="22"/>
        </w:rPr>
        <w:t>na etapie</w:t>
      </w:r>
      <w:r w:rsidRPr="0025171D">
        <w:rPr>
          <w:rFonts w:ascii="Calibri" w:hAnsi="Calibri"/>
          <w:sz w:val="22"/>
          <w:szCs w:val="22"/>
        </w:rPr>
        <w:t xml:space="preserve"> pozyskiwania środków w ramach LSR oraz </w:t>
      </w:r>
      <w:r w:rsidR="00B65F8E" w:rsidRPr="0025171D">
        <w:rPr>
          <w:rFonts w:ascii="Calibri" w:hAnsi="Calibri"/>
          <w:sz w:val="22"/>
          <w:szCs w:val="22"/>
        </w:rPr>
        <w:t>w czasie</w:t>
      </w:r>
      <w:r w:rsidRPr="0025171D">
        <w:rPr>
          <w:rFonts w:ascii="Calibri" w:hAnsi="Calibri"/>
          <w:sz w:val="22"/>
          <w:szCs w:val="22"/>
        </w:rPr>
        <w:t xml:space="preserve"> realizacji projektów</w:t>
      </w:r>
      <w:r w:rsidR="00B65F8E" w:rsidRPr="0025171D">
        <w:rPr>
          <w:rFonts w:ascii="Calibri" w:hAnsi="Calibri"/>
          <w:sz w:val="22"/>
          <w:szCs w:val="22"/>
        </w:rPr>
        <w:t>,</w:t>
      </w:r>
    </w:p>
    <w:p w14:paraId="78DCB04E" w14:textId="77777777" w:rsidR="002555B2" w:rsidRPr="0025171D" w:rsidRDefault="002555B2" w:rsidP="002555B2">
      <w:pPr>
        <w:jc w:val="both"/>
        <w:rPr>
          <w:rFonts w:ascii="Calibri" w:hAnsi="Calibri"/>
          <w:sz w:val="22"/>
          <w:szCs w:val="22"/>
        </w:rPr>
      </w:pPr>
      <w:r w:rsidRPr="0025171D">
        <w:rPr>
          <w:rFonts w:ascii="Calibri" w:hAnsi="Calibri"/>
          <w:sz w:val="22"/>
          <w:szCs w:val="22"/>
        </w:rPr>
        <w:t>- budowani</w:t>
      </w:r>
      <w:r w:rsidR="00B65F8E" w:rsidRPr="0025171D">
        <w:rPr>
          <w:rFonts w:ascii="Calibri" w:hAnsi="Calibri"/>
          <w:sz w:val="22"/>
          <w:szCs w:val="22"/>
        </w:rPr>
        <w:t>a</w:t>
      </w:r>
      <w:r w:rsidRPr="0025171D">
        <w:rPr>
          <w:rFonts w:ascii="Calibri" w:hAnsi="Calibri"/>
          <w:sz w:val="22"/>
          <w:szCs w:val="22"/>
        </w:rPr>
        <w:t xml:space="preserve"> pozytywnego wizerunku LSR wśród mieszkańców obszaru,</w:t>
      </w:r>
    </w:p>
    <w:p w14:paraId="456496DF"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 </w:t>
      </w:r>
      <w:r w:rsidR="00B65F8E" w:rsidRPr="0025171D">
        <w:rPr>
          <w:rFonts w:ascii="Calibri" w:hAnsi="Calibri"/>
          <w:sz w:val="22"/>
          <w:szCs w:val="22"/>
        </w:rPr>
        <w:t>podniesienia</w:t>
      </w:r>
      <w:r w:rsidRPr="0025171D">
        <w:rPr>
          <w:rFonts w:ascii="Calibri" w:hAnsi="Calibri"/>
          <w:sz w:val="22"/>
          <w:szCs w:val="22"/>
        </w:rPr>
        <w:t xml:space="preserve"> poziomu wiedzy </w:t>
      </w:r>
      <w:r w:rsidR="00B65F8E" w:rsidRPr="0025171D">
        <w:rPr>
          <w:rFonts w:ascii="Calibri" w:hAnsi="Calibri"/>
          <w:sz w:val="22"/>
          <w:szCs w:val="22"/>
        </w:rPr>
        <w:t xml:space="preserve">partnerów LGD (rzeczywistych i potencjalnych) o </w:t>
      </w:r>
      <w:r w:rsidRPr="0025171D">
        <w:rPr>
          <w:rFonts w:ascii="Calibri" w:hAnsi="Calibri"/>
          <w:sz w:val="22"/>
          <w:szCs w:val="22"/>
        </w:rPr>
        <w:t>korzyści</w:t>
      </w:r>
      <w:r w:rsidR="00B65F8E" w:rsidRPr="0025171D">
        <w:rPr>
          <w:rFonts w:ascii="Calibri" w:hAnsi="Calibri"/>
          <w:sz w:val="22"/>
          <w:szCs w:val="22"/>
        </w:rPr>
        <w:t>ach płynących</w:t>
      </w:r>
      <w:r w:rsidRPr="0025171D">
        <w:rPr>
          <w:rFonts w:ascii="Calibri" w:hAnsi="Calibri"/>
          <w:sz w:val="22"/>
          <w:szCs w:val="22"/>
        </w:rPr>
        <w:t xml:space="preserve"> z członkostwa w Unii Europejskiej</w:t>
      </w:r>
      <w:r w:rsidR="00B65F8E" w:rsidRPr="0025171D">
        <w:rPr>
          <w:rFonts w:ascii="Calibri" w:hAnsi="Calibri"/>
          <w:sz w:val="22"/>
          <w:szCs w:val="22"/>
        </w:rPr>
        <w:t>,</w:t>
      </w:r>
      <w:r w:rsidRPr="0025171D">
        <w:rPr>
          <w:rFonts w:ascii="Calibri" w:hAnsi="Calibri"/>
          <w:sz w:val="22"/>
          <w:szCs w:val="22"/>
        </w:rPr>
        <w:t> </w:t>
      </w:r>
    </w:p>
    <w:p w14:paraId="3EFCD0A3" w14:textId="77777777" w:rsidR="002555B2" w:rsidRPr="0025171D" w:rsidRDefault="002555B2" w:rsidP="002555B2">
      <w:pPr>
        <w:jc w:val="both"/>
        <w:rPr>
          <w:rFonts w:ascii="Calibri" w:hAnsi="Calibri"/>
          <w:sz w:val="22"/>
          <w:szCs w:val="22"/>
        </w:rPr>
      </w:pPr>
      <w:r w:rsidRPr="0025171D">
        <w:rPr>
          <w:rFonts w:ascii="Calibri" w:hAnsi="Calibri"/>
          <w:sz w:val="22"/>
          <w:szCs w:val="22"/>
        </w:rPr>
        <w:t>- wzm</w:t>
      </w:r>
      <w:r w:rsidR="00B862E5" w:rsidRPr="0025171D">
        <w:rPr>
          <w:rFonts w:ascii="Calibri" w:hAnsi="Calibri"/>
          <w:sz w:val="22"/>
          <w:szCs w:val="22"/>
        </w:rPr>
        <w:t>a</w:t>
      </w:r>
      <w:r w:rsidRPr="0025171D">
        <w:rPr>
          <w:rFonts w:ascii="Calibri" w:hAnsi="Calibri"/>
          <w:sz w:val="22"/>
          <w:szCs w:val="22"/>
        </w:rPr>
        <w:t>cni</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pozytywnego wizerunku LGD jako obszaru efektywnie wykorzystującego </w:t>
      </w:r>
      <w:r w:rsidR="00B65F8E" w:rsidRPr="0025171D">
        <w:rPr>
          <w:rFonts w:ascii="Calibri" w:hAnsi="Calibri"/>
          <w:sz w:val="22"/>
          <w:szCs w:val="22"/>
        </w:rPr>
        <w:t>dostępne finansowanie ze środków unijnych,</w:t>
      </w:r>
    </w:p>
    <w:p w14:paraId="03DCDF13" w14:textId="77777777" w:rsidR="00177CE4" w:rsidRPr="0025171D" w:rsidRDefault="00177CE4" w:rsidP="002555B2">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4B6697EB" w14:textId="77777777" w:rsidR="00177CE4" w:rsidRPr="0025171D" w:rsidRDefault="002555B2" w:rsidP="00177CE4">
      <w:pPr>
        <w:jc w:val="both"/>
        <w:rPr>
          <w:rFonts w:ascii="Calibri" w:hAnsi="Calibri"/>
          <w:sz w:val="22"/>
          <w:szCs w:val="22"/>
        </w:rPr>
      </w:pPr>
      <w:r w:rsidRPr="0025171D">
        <w:rPr>
          <w:rFonts w:ascii="Calibri" w:hAnsi="Calibri"/>
          <w:sz w:val="22"/>
          <w:szCs w:val="22"/>
        </w:rPr>
        <w:t>- utrwal</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systemu</w:t>
      </w:r>
      <w:r w:rsidR="00B862E5" w:rsidRPr="0025171D">
        <w:rPr>
          <w:rFonts w:ascii="Calibri" w:hAnsi="Calibri"/>
          <w:sz w:val="22"/>
          <w:szCs w:val="22"/>
        </w:rPr>
        <w:t xml:space="preserve"> wizualizacji i </w:t>
      </w:r>
      <w:r w:rsidRPr="0025171D">
        <w:rPr>
          <w:rFonts w:ascii="Calibri" w:hAnsi="Calibri"/>
          <w:sz w:val="22"/>
          <w:szCs w:val="22"/>
        </w:rPr>
        <w:t xml:space="preserve"> identyfik</w:t>
      </w:r>
      <w:r w:rsidR="00B862E5" w:rsidRPr="0025171D">
        <w:rPr>
          <w:rFonts w:ascii="Calibri" w:hAnsi="Calibri"/>
          <w:sz w:val="22"/>
          <w:szCs w:val="22"/>
        </w:rPr>
        <w:t>acji</w:t>
      </w:r>
      <w:r w:rsidRPr="0025171D">
        <w:rPr>
          <w:rFonts w:ascii="Calibri" w:hAnsi="Calibri"/>
          <w:sz w:val="22"/>
          <w:szCs w:val="22"/>
        </w:rPr>
        <w:t xml:space="preserve"> LGD</w:t>
      </w:r>
      <w:r w:rsidR="00B862E5" w:rsidRPr="0025171D">
        <w:rPr>
          <w:rFonts w:ascii="Calibri" w:hAnsi="Calibri"/>
          <w:sz w:val="22"/>
          <w:szCs w:val="22"/>
        </w:rPr>
        <w:t xml:space="preserve"> „Brynica to nie granica”</w:t>
      </w:r>
      <w:r w:rsidRPr="0025171D">
        <w:rPr>
          <w:rFonts w:ascii="Calibri" w:hAnsi="Calibri"/>
          <w:sz w:val="22"/>
          <w:szCs w:val="22"/>
        </w:rPr>
        <w:t>.</w:t>
      </w:r>
    </w:p>
    <w:p w14:paraId="39DEFF2B" w14:textId="77777777" w:rsidR="005E1D2D" w:rsidRPr="0025171D" w:rsidRDefault="00177CE4" w:rsidP="00177CE4">
      <w:pPr>
        <w:jc w:val="both"/>
        <w:rPr>
          <w:rFonts w:ascii="Calibri" w:eastAsia="Times New Roman" w:hAnsi="Calibri" w:cs="Times New Roman"/>
          <w:sz w:val="22"/>
          <w:szCs w:val="22"/>
        </w:rPr>
      </w:pPr>
      <w:r w:rsidRPr="0025171D">
        <w:rPr>
          <w:rFonts w:ascii="Calibri" w:eastAsia="Times New Roman" w:hAnsi="Calibri" w:cs="Times New Roman"/>
          <w:sz w:val="22"/>
          <w:szCs w:val="22"/>
        </w:rPr>
        <w:t>W ramach planu komunikacyjnego określone zostały także przesłanki leżące u podstaw jego opracowania, opis</w:t>
      </w:r>
      <w:r w:rsidR="008B34ED" w:rsidRPr="0025171D">
        <w:rPr>
          <w:rFonts w:ascii="Calibri" w:eastAsia="Times New Roman" w:hAnsi="Calibri" w:cs="Times New Roman"/>
          <w:sz w:val="22"/>
          <w:szCs w:val="22"/>
        </w:rPr>
        <w:t>ano</w:t>
      </w:r>
      <w:r w:rsidRPr="0025171D">
        <w:rPr>
          <w:rFonts w:ascii="Calibri" w:eastAsia="Times New Roman" w:hAnsi="Calibri" w:cs="Times New Roman"/>
          <w:sz w:val="22"/>
          <w:szCs w:val="22"/>
        </w:rPr>
        <w:t xml:space="preserve"> działa</w:t>
      </w:r>
      <w:r w:rsidR="008B34ED" w:rsidRPr="0025171D">
        <w:rPr>
          <w:rFonts w:ascii="Calibri" w:eastAsia="Times New Roman" w:hAnsi="Calibri" w:cs="Times New Roman"/>
          <w:sz w:val="22"/>
          <w:szCs w:val="22"/>
        </w:rPr>
        <w:t xml:space="preserve">nia, które </w:t>
      </w:r>
      <w:r w:rsidRPr="0025171D">
        <w:rPr>
          <w:rFonts w:ascii="Calibri" w:eastAsia="Times New Roman" w:hAnsi="Calibri" w:cs="Times New Roman"/>
          <w:sz w:val="22"/>
          <w:szCs w:val="22"/>
        </w:rPr>
        <w:t>podejmowan</w:t>
      </w:r>
      <w:r w:rsidR="008B34ED" w:rsidRPr="0025171D">
        <w:rPr>
          <w:rFonts w:ascii="Calibri" w:eastAsia="Times New Roman" w:hAnsi="Calibri" w:cs="Times New Roman"/>
          <w:sz w:val="22"/>
          <w:szCs w:val="22"/>
        </w:rPr>
        <w:t xml:space="preserve">e zostaną </w:t>
      </w:r>
      <w:r w:rsidRPr="0025171D">
        <w:rPr>
          <w:rFonts w:ascii="Calibri" w:eastAsia="Times New Roman" w:hAnsi="Calibri" w:cs="Times New Roman"/>
          <w:sz w:val="22"/>
          <w:szCs w:val="22"/>
        </w:rPr>
        <w:t>w przypadk</w:t>
      </w:r>
      <w:r w:rsidR="008B34ED" w:rsidRPr="0025171D">
        <w:rPr>
          <w:rFonts w:ascii="Calibri" w:eastAsia="Times New Roman" w:hAnsi="Calibri" w:cs="Times New Roman"/>
          <w:sz w:val="22"/>
          <w:szCs w:val="22"/>
        </w:rPr>
        <w:t>ach</w:t>
      </w:r>
      <w:r w:rsidRPr="0025171D">
        <w:rPr>
          <w:rFonts w:ascii="Calibri" w:eastAsia="Times New Roman" w:hAnsi="Calibri" w:cs="Times New Roman"/>
          <w:sz w:val="22"/>
          <w:szCs w:val="22"/>
        </w:rPr>
        <w:t xml:space="preserve"> problemów z realizacją LSR</w:t>
      </w:r>
      <w:r w:rsidR="008B34ED" w:rsidRPr="0025171D">
        <w:rPr>
          <w:rFonts w:ascii="Calibri" w:eastAsia="Times New Roman" w:hAnsi="Calibri" w:cs="Times New Roman"/>
          <w:sz w:val="22"/>
          <w:szCs w:val="22"/>
        </w:rPr>
        <w:t xml:space="preserve"> czy </w:t>
      </w:r>
      <w:r w:rsidRPr="0025171D">
        <w:rPr>
          <w:rFonts w:ascii="Calibri" w:eastAsia="Times New Roman" w:hAnsi="Calibri" w:cs="Times New Roman"/>
          <w:sz w:val="22"/>
          <w:szCs w:val="22"/>
        </w:rPr>
        <w:t>niskim poparciu społecznym dla działań realizowanych przez LGD</w:t>
      </w:r>
      <w:r w:rsidR="008B34ED" w:rsidRPr="0025171D">
        <w:rPr>
          <w:rFonts w:ascii="Calibri" w:eastAsia="Times New Roman" w:hAnsi="Calibri" w:cs="Times New Roman"/>
          <w:sz w:val="22"/>
          <w:szCs w:val="22"/>
        </w:rPr>
        <w:t xml:space="preserve">, określono </w:t>
      </w:r>
      <w:r w:rsidRPr="0025171D">
        <w:rPr>
          <w:rFonts w:ascii="Calibri" w:eastAsia="Times New Roman" w:hAnsi="Calibri" w:cs="Times New Roman"/>
          <w:sz w:val="22"/>
          <w:szCs w:val="22"/>
        </w:rPr>
        <w:t>zakładan</w:t>
      </w:r>
      <w:r w:rsidR="008B34ED"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wskaźnik</w:t>
      </w:r>
      <w:r w:rsidR="008B34ED" w:rsidRPr="0025171D">
        <w:rPr>
          <w:rFonts w:ascii="Calibri" w:eastAsia="Times New Roman" w:hAnsi="Calibri" w:cs="Times New Roman"/>
          <w:sz w:val="22"/>
          <w:szCs w:val="22"/>
        </w:rPr>
        <w:t>i</w:t>
      </w:r>
      <w:r w:rsidRPr="0025171D">
        <w:rPr>
          <w:rFonts w:ascii="Calibri" w:eastAsia="Times New Roman" w:hAnsi="Calibri" w:cs="Times New Roman"/>
          <w:sz w:val="22"/>
          <w:szCs w:val="22"/>
        </w:rPr>
        <w:t xml:space="preserve"> realizacji działań komunikacyjnych oraz efektów działań komunikacyjnych</w:t>
      </w:r>
      <w:r w:rsidR="008B34ED" w:rsidRPr="0025171D">
        <w:rPr>
          <w:rFonts w:ascii="Calibri" w:eastAsia="Times New Roman" w:hAnsi="Calibri" w:cs="Times New Roman"/>
          <w:sz w:val="22"/>
          <w:szCs w:val="22"/>
        </w:rPr>
        <w:t>, przewidziano sposób</w:t>
      </w:r>
      <w:r w:rsidRPr="0025171D">
        <w:rPr>
          <w:rFonts w:ascii="Calibri" w:eastAsia="Times New Roman" w:hAnsi="Calibri" w:cs="Times New Roman"/>
          <w:sz w:val="22"/>
          <w:szCs w:val="22"/>
        </w:rPr>
        <w:t xml:space="preserve"> korygowania planu komunikacji</w:t>
      </w:r>
      <w:r w:rsidR="008B34ED" w:rsidRPr="0025171D">
        <w:rPr>
          <w:rFonts w:ascii="Calibri" w:eastAsia="Times New Roman" w:hAnsi="Calibri" w:cs="Times New Roman"/>
          <w:sz w:val="22"/>
          <w:szCs w:val="22"/>
        </w:rPr>
        <w:t xml:space="preserve"> i </w:t>
      </w:r>
      <w:r w:rsidRPr="0025171D">
        <w:rPr>
          <w:rFonts w:ascii="Calibri" w:eastAsia="Times New Roman" w:hAnsi="Calibri" w:cs="Times New Roman"/>
          <w:sz w:val="22"/>
          <w:szCs w:val="22"/>
        </w:rPr>
        <w:t>wykorzystania w procesie realizacji LSR wniosków/opinii zebranych podczas działań komunikacyjnych</w:t>
      </w:r>
      <w:r w:rsidR="008B34ED" w:rsidRPr="0025171D">
        <w:rPr>
          <w:rFonts w:ascii="Calibri" w:eastAsia="Times New Roman" w:hAnsi="Calibri" w:cs="Times New Roman"/>
          <w:sz w:val="22"/>
          <w:szCs w:val="22"/>
        </w:rPr>
        <w:t xml:space="preserve"> a także określono </w:t>
      </w:r>
      <w:r w:rsidRPr="0025171D">
        <w:rPr>
          <w:rFonts w:ascii="Calibri" w:eastAsia="Times New Roman" w:hAnsi="Calibri" w:cs="Times New Roman"/>
          <w:sz w:val="22"/>
          <w:szCs w:val="22"/>
        </w:rPr>
        <w:t>budżet przewidziany na działania komunikacyjne.</w:t>
      </w:r>
    </w:p>
    <w:p w14:paraId="3AEFE492" w14:textId="77777777" w:rsidR="005E1D2D" w:rsidRPr="0025171D" w:rsidRDefault="005E1D2D" w:rsidP="00177CE4">
      <w:pPr>
        <w:jc w:val="both"/>
        <w:rPr>
          <w:rFonts w:ascii="Calibri" w:eastAsia="Times New Roman" w:hAnsi="Calibri" w:cs="Times New Roman"/>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1AFF4BF5" w14:textId="77777777" w:rsidTr="009C7F46">
        <w:trPr>
          <w:trHeight w:val="420"/>
        </w:trPr>
        <w:tc>
          <w:tcPr>
            <w:tcW w:w="10490" w:type="dxa"/>
            <w:tcBorders>
              <w:top w:val="nil"/>
              <w:left w:val="nil"/>
              <w:bottom w:val="nil"/>
              <w:right w:val="nil"/>
            </w:tcBorders>
            <w:shd w:val="clear" w:color="auto" w:fill="A8D08D"/>
            <w:vAlign w:val="center"/>
          </w:tcPr>
          <w:p w14:paraId="2020879D" w14:textId="77777777" w:rsidR="00047D43" w:rsidRPr="009C7F46" w:rsidRDefault="00047D43" w:rsidP="00047D43">
            <w:pPr>
              <w:pStyle w:val="Nagwek1"/>
              <w:rPr>
                <w:rFonts w:ascii="Calibri" w:hAnsi="Calibri"/>
              </w:rPr>
            </w:pPr>
            <w:bookmarkStart w:id="67" w:name="_Toc441751176"/>
            <w:r w:rsidRPr="009C7F46">
              <w:rPr>
                <w:rFonts w:ascii="Calibri" w:hAnsi="Calibri"/>
              </w:rPr>
              <w:t>Rozdział X Zintegrowanie</w:t>
            </w:r>
            <w:bookmarkEnd w:id="67"/>
          </w:p>
        </w:tc>
      </w:tr>
    </w:tbl>
    <w:p w14:paraId="4F11B924" w14:textId="77777777" w:rsidR="0055134F" w:rsidRDefault="0055134F" w:rsidP="00527FC0">
      <w:pPr>
        <w:jc w:val="both"/>
        <w:rPr>
          <w:rFonts w:ascii="Calibri" w:hAnsi="Calibri"/>
          <w:sz w:val="22"/>
          <w:szCs w:val="22"/>
        </w:rPr>
      </w:pPr>
    </w:p>
    <w:p w14:paraId="75F86A53" w14:textId="77777777" w:rsidR="006D62EE" w:rsidRPr="0025171D" w:rsidRDefault="0067119E" w:rsidP="00527FC0">
      <w:pPr>
        <w:jc w:val="both"/>
        <w:rPr>
          <w:rFonts w:ascii="Calibri" w:hAnsi="Calibri"/>
          <w:sz w:val="22"/>
          <w:szCs w:val="22"/>
        </w:rPr>
      </w:pPr>
      <w:r w:rsidRPr="0025171D">
        <w:rPr>
          <w:rFonts w:ascii="Calibri" w:hAnsi="Calibri"/>
          <w:sz w:val="22"/>
          <w:szCs w:val="22"/>
        </w:rPr>
        <w:t xml:space="preserve">W kontekście niniejszego dokumentu pojęcie zintegrowania rozpatrywane jest na kilku poziomach. Mówimy wiec o zintegrowaniu na poziomie programowym (strategia wykazuje powiązania z dokumentami programowymi i planistycznymi na poziomie krajowym, regionalnym ora lokalnym), zintegrowaniu sektorowym (współpracy sektorów publicznego, społecznego i gospodarczego), zintegrowaniu zasobów (strategia zaplanowanymi działaniami odnosi się do szeregu zasobów obszaru LGD) oraz zintegrowaniu obszaru (w wyniku zrealizowanych działań na całym obszarze LGD stanie się on bardziej spójny). </w:t>
      </w:r>
    </w:p>
    <w:p w14:paraId="5613E098" w14:textId="77777777" w:rsidR="00527FC0" w:rsidRPr="0025171D" w:rsidRDefault="0067119E" w:rsidP="00527FC0">
      <w:pPr>
        <w:jc w:val="both"/>
        <w:rPr>
          <w:rFonts w:ascii="Calibri" w:hAnsi="Calibri"/>
          <w:sz w:val="22"/>
          <w:szCs w:val="22"/>
        </w:rPr>
      </w:pPr>
      <w:r w:rsidRPr="0025171D">
        <w:rPr>
          <w:rFonts w:ascii="Calibri" w:hAnsi="Calibri"/>
          <w:sz w:val="22"/>
          <w:szCs w:val="22"/>
        </w:rPr>
        <w:t xml:space="preserve">W kontekście zintegrowania programowego </w:t>
      </w:r>
      <w:r w:rsidR="00527FC0" w:rsidRPr="0025171D">
        <w:rPr>
          <w:rFonts w:ascii="Calibri" w:hAnsi="Calibri"/>
          <w:sz w:val="22"/>
          <w:szCs w:val="22"/>
        </w:rPr>
        <w:t xml:space="preserve">LSR </w:t>
      </w:r>
      <w:r w:rsidRPr="0025171D">
        <w:rPr>
          <w:rFonts w:ascii="Calibri" w:hAnsi="Calibri"/>
          <w:sz w:val="22"/>
          <w:szCs w:val="22"/>
        </w:rPr>
        <w:t xml:space="preserve">wpisuje się w kluczowe ustalenia dokumentów na </w:t>
      </w:r>
      <w:r w:rsidR="00527FC0" w:rsidRPr="0025171D">
        <w:rPr>
          <w:rFonts w:ascii="Calibri" w:hAnsi="Calibri"/>
          <w:sz w:val="22"/>
          <w:szCs w:val="22"/>
        </w:rPr>
        <w:t>poziomie krajowym, wojewódzkim, powiatowym i gminnym z dokumentami strategicznymi poszczególnych poziomów administracji samorządowej i centralnej.</w:t>
      </w:r>
    </w:p>
    <w:p w14:paraId="539C1D88" w14:textId="77777777" w:rsidR="00527FC0" w:rsidRPr="0025171D" w:rsidRDefault="00527FC0" w:rsidP="00527FC0">
      <w:pPr>
        <w:jc w:val="both"/>
        <w:rPr>
          <w:rFonts w:ascii="Calibri" w:hAnsi="Calibri"/>
          <w:sz w:val="22"/>
          <w:szCs w:val="22"/>
          <w:u w:val="single"/>
        </w:rPr>
      </w:pPr>
      <w:r w:rsidRPr="0025171D">
        <w:rPr>
          <w:rFonts w:ascii="Calibri" w:hAnsi="Calibri"/>
          <w:b/>
          <w:sz w:val="22"/>
          <w:szCs w:val="22"/>
          <w:u w:val="single"/>
        </w:rPr>
        <w:t xml:space="preserve">Na poziomie krajowym </w:t>
      </w:r>
      <w:r w:rsidRPr="0025171D">
        <w:rPr>
          <w:rFonts w:ascii="Calibri" w:hAnsi="Calibri"/>
          <w:sz w:val="22"/>
          <w:szCs w:val="22"/>
          <w:u w:val="single"/>
        </w:rPr>
        <w:t xml:space="preserve">LSR wykazuje zintegrowanie z Programem Rozwoju Obszarów Wiejskich na lata 2014–2020 (PROW 2014–2020) z 12 grudnia 2014 roku zwłaszcza w ramach Priorytetu 6 </w:t>
      </w:r>
      <w:r w:rsidRPr="0025171D">
        <w:rPr>
          <w:rFonts w:ascii="Calibri" w:hAnsi="Calibri"/>
          <w:i/>
          <w:sz w:val="22"/>
          <w:szCs w:val="22"/>
          <w:u w:val="single"/>
        </w:rPr>
        <w:t>Promowanie włączenia społecznego, zmniejszania ubóstwa oraz rozwoju gospodarczego na obszarach wiejskich</w:t>
      </w:r>
      <w:r w:rsidRPr="0025171D">
        <w:rPr>
          <w:rFonts w:ascii="Calibri" w:hAnsi="Calibri"/>
          <w:sz w:val="22"/>
          <w:szCs w:val="22"/>
          <w:u w:val="single"/>
        </w:rPr>
        <w:t xml:space="preserve"> (cel szczegółowy 6A: Ułatwianie różnicowania działalności, zakładania i rozwoju małych przedsiębiorstw, a także tworzenia miejsc pracy oraz 6B: Wspieranie lokalnego rozwoju na obszarach wiejskich). Ponadto LSR wykazuje zintegrowanie z celem szczegółowym </w:t>
      </w:r>
      <w:r w:rsidRPr="0025171D">
        <w:rPr>
          <w:rFonts w:ascii="Calibri" w:hAnsi="Calibri"/>
          <w:sz w:val="22"/>
          <w:szCs w:val="22"/>
          <w:u w:val="single"/>
        </w:rPr>
        <w:lastRenderedPageBreak/>
        <w:t>3A –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 oraz 6C – zwiększanie dostępności technologii informacyjno-komunikacyjnych (TIK) na obszarach wiejskich oraz podnoszenie poziomu korzystania z nich i poprawianie ich jakości.</w:t>
      </w:r>
    </w:p>
    <w:p w14:paraId="2725BCFB" w14:textId="77777777" w:rsidR="00E15E08" w:rsidRPr="0025171D" w:rsidRDefault="001F03E9" w:rsidP="00034A05">
      <w:pPr>
        <w:jc w:val="both"/>
        <w:rPr>
          <w:rFonts w:ascii="Calibri" w:hAnsi="Calibri"/>
          <w:sz w:val="22"/>
          <w:szCs w:val="22"/>
          <w:u w:val="single"/>
        </w:rPr>
      </w:pPr>
      <w:r w:rsidRPr="0025171D">
        <w:rPr>
          <w:rFonts w:ascii="Calibri" w:hAnsi="Calibri"/>
          <w:sz w:val="22"/>
          <w:szCs w:val="22"/>
          <w:u w:val="single"/>
        </w:rPr>
        <w:t>Cele i przedsięwzięcia niniejszego LSR są zgodne ponadto z celami przekrojowymi PROW tj. ochron</w:t>
      </w:r>
      <w:r w:rsidR="00034A05" w:rsidRPr="0025171D">
        <w:rPr>
          <w:rFonts w:ascii="Calibri" w:hAnsi="Calibri"/>
          <w:sz w:val="22"/>
          <w:szCs w:val="22"/>
          <w:u w:val="single"/>
        </w:rPr>
        <w:t>ą</w:t>
      </w:r>
      <w:r w:rsidRPr="0025171D">
        <w:rPr>
          <w:rFonts w:ascii="Calibri" w:hAnsi="Calibri"/>
          <w:sz w:val="22"/>
          <w:szCs w:val="22"/>
          <w:u w:val="single"/>
        </w:rPr>
        <w:t xml:space="preserve"> środowiska</w:t>
      </w:r>
      <w:r w:rsidR="00034A05" w:rsidRPr="0025171D">
        <w:rPr>
          <w:rFonts w:ascii="Calibri" w:hAnsi="Calibri"/>
          <w:sz w:val="22"/>
          <w:szCs w:val="22"/>
          <w:u w:val="single"/>
        </w:rPr>
        <w:t xml:space="preserve"> i przeciwdziałaniem zmianom klimatu (przedsięwzięcia 3.3.1 Wsparcie kampanii edukacyjnych w zakresie ochrony środowiska oraz 3.3.2. Wsparcie innowacji technologicznych w zakresie rozwoju energetyki, 3.1.2. Identyfikacja walorów przyrodniczych i kulturalnych obszaru LGD jako produktów lokalnych połączona z działaniami promocyjnymi) oraz innowacyjnością (min.: przedsięwzięcia </w:t>
      </w:r>
      <w:r w:rsidR="00034A05" w:rsidRPr="00701BEA">
        <w:rPr>
          <w:rFonts w:ascii="Calibri" w:hAnsi="Calibri"/>
          <w:sz w:val="22"/>
          <w:szCs w:val="22"/>
          <w:u w:val="single"/>
        </w:rPr>
        <w:t xml:space="preserve">2.2.2. </w:t>
      </w:r>
      <w:r w:rsidR="00701BEA" w:rsidRPr="00B2495B">
        <w:rPr>
          <w:rFonts w:ascii="Calibri" w:hAnsi="Calibri"/>
          <w:color w:val="000000" w:themeColor="text1"/>
          <w:sz w:val="22"/>
          <w:szCs w:val="22"/>
          <w:u w:val="single"/>
        </w:rPr>
        <w:t>Tworzenie lub rozwój</w:t>
      </w:r>
      <w:r w:rsidR="00034A05" w:rsidRPr="00650E3A">
        <w:rPr>
          <w:rFonts w:ascii="Calibri" w:hAnsi="Calibri"/>
          <w:sz w:val="22"/>
          <w:szCs w:val="22"/>
          <w:u w:val="single"/>
        </w:rPr>
        <w:t xml:space="preserve"> </w:t>
      </w:r>
      <w:r w:rsidR="00034A05" w:rsidRPr="00701BEA">
        <w:rPr>
          <w:rFonts w:ascii="Calibri" w:hAnsi="Calibri"/>
          <w:sz w:val="22"/>
          <w:szCs w:val="22"/>
          <w:u w:val="single"/>
        </w:rPr>
        <w:t>inkubatorów produktu lokalnego</w:t>
      </w:r>
      <w:r w:rsidR="00034A05" w:rsidRPr="0025171D">
        <w:rPr>
          <w:rFonts w:ascii="Calibri" w:hAnsi="Calibri"/>
          <w:sz w:val="22"/>
          <w:szCs w:val="22"/>
          <w:u w:val="single"/>
        </w:rPr>
        <w:t>, 2.4.1 Inicjatywy ukierunkowane na zacieśnieniu współpracy szkół z przedsiębiorcami)</w:t>
      </w:r>
      <w:r w:rsidRPr="0025171D">
        <w:rPr>
          <w:rFonts w:ascii="Calibri" w:hAnsi="Calibri"/>
          <w:sz w:val="22"/>
          <w:szCs w:val="22"/>
          <w:u w:val="single"/>
        </w:rPr>
        <w:t>.</w:t>
      </w:r>
    </w:p>
    <w:p w14:paraId="6DCFA31A" w14:textId="77777777" w:rsidR="00527FC0" w:rsidRPr="0025171D" w:rsidRDefault="00527FC0" w:rsidP="00527FC0">
      <w:pPr>
        <w:jc w:val="both"/>
        <w:rPr>
          <w:rFonts w:ascii="Calibri" w:hAnsi="Calibri"/>
          <w:sz w:val="22"/>
          <w:szCs w:val="22"/>
        </w:rPr>
      </w:pPr>
      <w:r w:rsidRPr="0025171D">
        <w:rPr>
          <w:rFonts w:ascii="Calibri" w:hAnsi="Calibri"/>
          <w:sz w:val="22"/>
          <w:szCs w:val="22"/>
        </w:rPr>
        <w:t>Na poziomie krajowym cele LSR wpisują się również w „</w:t>
      </w:r>
      <w:r w:rsidRPr="0025171D">
        <w:rPr>
          <w:rFonts w:ascii="Calibri" w:hAnsi="Calibri"/>
          <w:b/>
          <w:sz w:val="22"/>
          <w:szCs w:val="22"/>
        </w:rPr>
        <w:t xml:space="preserve">Szczegółowy Opis Osi Priorytetowych Programu Operacyjnego Wiedza Edukacja Rozwój </w:t>
      </w:r>
      <w:r w:rsidRPr="0058223A">
        <w:rPr>
          <w:rFonts w:ascii="Calibri" w:hAnsi="Calibri"/>
          <w:b/>
          <w:sz w:val="22"/>
          <w:szCs w:val="22"/>
        </w:rPr>
        <w:t>2014-2020</w:t>
      </w:r>
      <w:r w:rsidRPr="0025171D">
        <w:rPr>
          <w:rFonts w:ascii="Calibri" w:hAnsi="Calibri"/>
          <w:sz w:val="22"/>
          <w:szCs w:val="22"/>
        </w:rPr>
        <w:t xml:space="preserve">” z 27 marca 2015r., w odniesieniu do osi priorytetowej I: </w:t>
      </w:r>
      <w:r w:rsidRPr="0025171D">
        <w:rPr>
          <w:rFonts w:ascii="Calibri" w:hAnsi="Calibri"/>
          <w:i/>
          <w:sz w:val="22"/>
          <w:szCs w:val="22"/>
        </w:rPr>
        <w:t>Osoby młode na rynku pracy</w:t>
      </w:r>
      <w:r w:rsidRPr="0025171D">
        <w:rPr>
          <w:rFonts w:ascii="Calibri" w:hAnsi="Calibri"/>
          <w:sz w:val="22"/>
          <w:szCs w:val="22"/>
        </w:rPr>
        <w:t xml:space="preserve"> oraz II: </w:t>
      </w:r>
      <w:r w:rsidRPr="0025171D">
        <w:rPr>
          <w:rFonts w:ascii="Calibri" w:hAnsi="Calibri"/>
          <w:i/>
          <w:sz w:val="22"/>
          <w:szCs w:val="22"/>
        </w:rPr>
        <w:t>Efektywne polityki publiczne dla rynku pracy, gospodarki i edukacji</w:t>
      </w:r>
      <w:r w:rsidRPr="0025171D">
        <w:rPr>
          <w:rFonts w:ascii="Calibri" w:hAnsi="Calibri"/>
          <w:sz w:val="22"/>
          <w:szCs w:val="22"/>
        </w:rPr>
        <w:t xml:space="preserve"> (szczególnie następujące działania: 2.5 Skuteczna pomoc społeczna, 2.7 Zwiększenie szans na zatrudnienie osób szczególnie zagrożonych wykluczeniem społecznym, 2.15 Kształcenie i szkolenie zawodowe dostosowane do potrzeb zmieniającej się gospodarki). </w:t>
      </w:r>
    </w:p>
    <w:p w14:paraId="51B105F2" w14:textId="77777777" w:rsidR="001F03E9" w:rsidRPr="0025171D" w:rsidRDefault="00527FC0" w:rsidP="00527FC0">
      <w:pPr>
        <w:jc w:val="both"/>
        <w:rPr>
          <w:rFonts w:ascii="Calibri" w:hAnsi="Calibri"/>
          <w:sz w:val="22"/>
          <w:szCs w:val="22"/>
        </w:rPr>
      </w:pPr>
      <w:r w:rsidRPr="0025171D">
        <w:rPr>
          <w:rFonts w:ascii="Calibri" w:hAnsi="Calibri"/>
          <w:b/>
          <w:sz w:val="22"/>
          <w:szCs w:val="22"/>
        </w:rPr>
        <w:t>Na poziomie regionalnym</w:t>
      </w:r>
      <w:r w:rsidRPr="0025171D">
        <w:rPr>
          <w:rFonts w:ascii="Calibri" w:hAnsi="Calibri"/>
          <w:sz w:val="22"/>
          <w:szCs w:val="22"/>
        </w:rPr>
        <w:t xml:space="preserve"> LSR wykazuje zintegrowanie z „</w:t>
      </w:r>
      <w:r w:rsidRPr="0025171D">
        <w:rPr>
          <w:rFonts w:ascii="Calibri" w:hAnsi="Calibri"/>
          <w:b/>
          <w:sz w:val="22"/>
          <w:szCs w:val="22"/>
        </w:rPr>
        <w:t xml:space="preserve">Regionalnym Programem Operacyjnym Województwa Śląskiego na lata </w:t>
      </w:r>
      <w:r w:rsidRPr="0058223A">
        <w:rPr>
          <w:rFonts w:ascii="Calibri" w:hAnsi="Calibri"/>
          <w:b/>
          <w:sz w:val="22"/>
          <w:szCs w:val="22"/>
        </w:rPr>
        <w:t>2014-2020</w:t>
      </w:r>
      <w:r w:rsidRPr="0025171D">
        <w:rPr>
          <w:rFonts w:ascii="Calibri" w:hAnsi="Calibri"/>
          <w:sz w:val="22"/>
          <w:szCs w:val="22"/>
        </w:rPr>
        <w:t xml:space="preserve">” przyjętym przez Zarząd Województwa Śląskiego 10 kwietnia 2014 roku, a zaakceptowanym przez Komisję Europejską 18 grudnia 2014 roku. </w:t>
      </w:r>
      <w:r w:rsidR="006B25A5" w:rsidRPr="0025171D">
        <w:rPr>
          <w:rFonts w:ascii="Calibri" w:hAnsi="Calibri"/>
          <w:sz w:val="22"/>
          <w:szCs w:val="22"/>
        </w:rPr>
        <w:t>Niniejszy LSR zakłada realizację operacji (w szczególności przedsięwzięcia</w:t>
      </w:r>
      <w:r w:rsidR="001F03E9" w:rsidRPr="0025171D">
        <w:rPr>
          <w:rFonts w:ascii="Calibri" w:hAnsi="Calibri"/>
          <w:sz w:val="22"/>
          <w:szCs w:val="22"/>
        </w:rPr>
        <w:t xml:space="preserve"> </w:t>
      </w:r>
      <w:r w:rsidR="006B25A5" w:rsidRPr="0025171D">
        <w:rPr>
          <w:rFonts w:ascii="Calibri" w:hAnsi="Calibri"/>
          <w:sz w:val="22"/>
          <w:szCs w:val="22"/>
        </w:rPr>
        <w:t xml:space="preserve">dedykowane do realizacji w ramach RPO </w:t>
      </w:r>
      <w:r w:rsidR="006B25A5" w:rsidRPr="00701BEA">
        <w:rPr>
          <w:rFonts w:ascii="Calibri" w:hAnsi="Calibri"/>
          <w:sz w:val="22"/>
          <w:szCs w:val="22"/>
        </w:rPr>
        <w:t xml:space="preserve">2.1.2 Wsparcie </w:t>
      </w:r>
      <w:r w:rsidR="00701BEA" w:rsidRPr="00B90E62">
        <w:rPr>
          <w:rFonts w:ascii="Calibri" w:eastAsia="Palatino Linotype" w:hAnsi="Calibri" w:cs="Palatino Linotype"/>
          <w:color w:val="000000" w:themeColor="text1"/>
          <w:sz w:val="22"/>
          <w:szCs w:val="22"/>
        </w:rPr>
        <w:t xml:space="preserve">osób zagrożonych ubóstwem lub wykluczeniem, w tym kobiety, </w:t>
      </w:r>
      <w:r w:rsidR="006B25A5" w:rsidRPr="00B90E62">
        <w:rPr>
          <w:rFonts w:ascii="Calibri" w:hAnsi="Calibri"/>
          <w:color w:val="000000" w:themeColor="text1"/>
          <w:sz w:val="22"/>
          <w:szCs w:val="22"/>
        </w:rPr>
        <w:t>polepszające ich status społeczno-zawodowy,</w:t>
      </w:r>
      <w:r w:rsidR="008E0377" w:rsidRPr="00B90E62">
        <w:rPr>
          <w:rFonts w:ascii="Calibri" w:hAnsi="Calibri"/>
          <w:b/>
          <w:i/>
          <w:color w:val="000000" w:themeColor="text1"/>
          <w:sz w:val="22"/>
          <w:szCs w:val="22"/>
        </w:rPr>
        <w:t xml:space="preserve"> </w:t>
      </w:r>
      <w:r w:rsidR="006B25A5" w:rsidRPr="00B90E62">
        <w:rPr>
          <w:rFonts w:ascii="Calibri" w:hAnsi="Calibri"/>
          <w:color w:val="000000" w:themeColor="text1"/>
          <w:sz w:val="22"/>
          <w:szCs w:val="22"/>
        </w:rPr>
        <w:t xml:space="preserve">1.1.4. Rewitalizacja przestrzeni w gminach LGD, </w:t>
      </w:r>
      <w:r w:rsidR="00650E3A" w:rsidRPr="00B90E62">
        <w:rPr>
          <w:rFonts w:ascii="Calibri" w:eastAsia="Palatino Linotype" w:hAnsi="Calibri" w:cs="Palatino Linotype"/>
          <w:color w:val="000000" w:themeColor="text1"/>
          <w:sz w:val="22"/>
          <w:szCs w:val="22"/>
        </w:rPr>
        <w:t>r</w:t>
      </w:r>
      <w:r w:rsidR="00650E3A" w:rsidRPr="00B90E62">
        <w:rPr>
          <w:rStyle w:val="Teksttreci250"/>
          <w:rFonts w:ascii="Calibri" w:hAnsi="Calibri"/>
          <w:b w:val="0"/>
          <w:bCs w:val="0"/>
          <w:color w:val="000000" w:themeColor="text1"/>
          <w:sz w:val="22"/>
          <w:szCs w:val="22"/>
        </w:rPr>
        <w:t xml:space="preserve">ozwój mieszkalnictwa socjalnego, wspomaganego i chronionego oraz infrastruktury usług społecznych, </w:t>
      </w:r>
      <w:r w:rsidR="006B25A5" w:rsidRPr="00B90E62">
        <w:rPr>
          <w:rFonts w:ascii="Calibri" w:hAnsi="Calibri"/>
          <w:color w:val="000000" w:themeColor="text1"/>
          <w:sz w:val="22"/>
          <w:szCs w:val="22"/>
        </w:rPr>
        <w:t>służąca lokalnym społecznościom</w:t>
      </w:r>
      <w:r w:rsidR="001F03E9" w:rsidRPr="00B90E62">
        <w:rPr>
          <w:rFonts w:ascii="Calibri" w:hAnsi="Calibri"/>
          <w:color w:val="000000" w:themeColor="text1"/>
          <w:sz w:val="22"/>
          <w:szCs w:val="22"/>
        </w:rPr>
        <w:t>)</w:t>
      </w:r>
      <w:r w:rsidR="00650E3A" w:rsidRPr="00B90E62">
        <w:rPr>
          <w:rFonts w:ascii="Calibri" w:hAnsi="Calibri"/>
          <w:color w:val="000000" w:themeColor="text1"/>
          <w:sz w:val="22"/>
          <w:szCs w:val="22"/>
        </w:rPr>
        <w:t xml:space="preserve"> </w:t>
      </w:r>
      <w:r w:rsidR="006B25A5" w:rsidRPr="00B90E62">
        <w:rPr>
          <w:rFonts w:ascii="Calibri" w:hAnsi="Calibri"/>
          <w:color w:val="000000" w:themeColor="text1"/>
          <w:sz w:val="22"/>
          <w:szCs w:val="22"/>
        </w:rPr>
        <w:t>zbieżnych z priorytetami inwes</w:t>
      </w:r>
      <w:r w:rsidR="006B25A5" w:rsidRPr="00B90E62">
        <w:rPr>
          <w:rFonts w:ascii="Calibri" w:hAnsi="Calibri"/>
          <w:sz w:val="22"/>
          <w:szCs w:val="22"/>
        </w:rPr>
        <w:t>tycyjnymi 8i Wzrost aktywności zawodowej osób pozostających bez zatrudnienia, 9i Wzmocnienie akty</w:t>
      </w:r>
      <w:r w:rsidR="006B25A5" w:rsidRPr="0025171D">
        <w:rPr>
          <w:rFonts w:ascii="Calibri" w:hAnsi="Calibri"/>
          <w:sz w:val="22"/>
          <w:szCs w:val="22"/>
        </w:rPr>
        <w:t xml:space="preserve">wności społecznej i zawodowej społeczności zamieszkującej obszary zdegradowane i peryferyjne, 9v Wzrost liczby i stabilności miejsc pracy w sektorze ekonomii społecznej w regionie, 9a Lepszy dostęp do usług społecznych dla osób wykluczonych lub zagrożonych wykluczenie, 9b Zwiększona aktywizacja społeczno-gospodarcza ludności zamieszkującej rewitalizowane tereny. Powyższe priorytety inwestycyjne realizowane są w ramach RPO WSL w ramach poddziałania 7.1.3 Poprawa zdolności do zatrudnienia osób poszukujących pracy i pozostających bez zatrudnienia, poddziałania 9.1.4 Wzmacnianie potencjału społeczno-zawodowego społeczności lokalnych, poddziałania 9.2.4 Rozwój usług społecznych, poddziałania 9.3.1 Wsparcie sektora ekonomii społecznej, poddziałania 10.2.4 Rozwój mieszkalnictwa socjalnego, wspomaganego i chronionego oraz infrastruktury usług społecznych oraz poddziałania 10.3.5 Rewitalizacja obszarów zdegradowanych. </w:t>
      </w:r>
    </w:p>
    <w:p w14:paraId="0F3DE52A" w14:textId="77777777" w:rsidR="00527FC0" w:rsidRPr="0025171D" w:rsidRDefault="001F03E9" w:rsidP="00527FC0">
      <w:pPr>
        <w:jc w:val="both"/>
        <w:rPr>
          <w:rFonts w:ascii="Calibri" w:hAnsi="Calibri"/>
          <w:sz w:val="22"/>
          <w:szCs w:val="22"/>
        </w:rPr>
      </w:pPr>
      <w:r w:rsidRPr="0025171D">
        <w:rPr>
          <w:rFonts w:ascii="Calibri" w:hAnsi="Calibri"/>
          <w:sz w:val="22"/>
          <w:szCs w:val="22"/>
        </w:rPr>
        <w:t>Reasumując L</w:t>
      </w:r>
      <w:r w:rsidR="006B25A5" w:rsidRPr="0025171D">
        <w:rPr>
          <w:rFonts w:ascii="Calibri" w:hAnsi="Calibri"/>
          <w:sz w:val="22"/>
          <w:szCs w:val="22"/>
        </w:rPr>
        <w:t xml:space="preserve">SR </w:t>
      </w:r>
      <w:r w:rsidRPr="0025171D">
        <w:rPr>
          <w:rFonts w:ascii="Calibri" w:hAnsi="Calibri"/>
          <w:sz w:val="22"/>
          <w:szCs w:val="22"/>
        </w:rPr>
        <w:t>wykazuje z</w:t>
      </w:r>
      <w:r w:rsidR="00527FC0" w:rsidRPr="0025171D">
        <w:rPr>
          <w:rFonts w:ascii="Calibri" w:hAnsi="Calibri"/>
          <w:sz w:val="22"/>
          <w:szCs w:val="22"/>
        </w:rPr>
        <w:t xml:space="preserve">integrowanie </w:t>
      </w:r>
      <w:r w:rsidRPr="0025171D">
        <w:rPr>
          <w:rFonts w:ascii="Calibri" w:hAnsi="Calibri"/>
          <w:sz w:val="22"/>
          <w:szCs w:val="22"/>
        </w:rPr>
        <w:t>na poziomie zakresu tematycznego i celów z następującymi p</w:t>
      </w:r>
      <w:r w:rsidR="00527FC0" w:rsidRPr="0025171D">
        <w:rPr>
          <w:rFonts w:ascii="Calibri" w:hAnsi="Calibri"/>
          <w:sz w:val="22"/>
          <w:szCs w:val="22"/>
        </w:rPr>
        <w:t>riorytet</w:t>
      </w:r>
      <w:r w:rsidRPr="0025171D">
        <w:rPr>
          <w:rFonts w:ascii="Calibri" w:hAnsi="Calibri"/>
          <w:sz w:val="22"/>
          <w:szCs w:val="22"/>
        </w:rPr>
        <w:t>ami:</w:t>
      </w:r>
      <w:r w:rsidR="00527FC0" w:rsidRPr="0025171D">
        <w:rPr>
          <w:rFonts w:ascii="Calibri" w:hAnsi="Calibri"/>
          <w:sz w:val="22"/>
          <w:szCs w:val="22"/>
        </w:rPr>
        <w:t xml:space="preserve"> oś priorytetowa V </w:t>
      </w:r>
      <w:r w:rsidR="00527FC0" w:rsidRPr="0025171D">
        <w:rPr>
          <w:rFonts w:ascii="Calibri" w:hAnsi="Calibri"/>
          <w:i/>
          <w:sz w:val="22"/>
          <w:szCs w:val="22"/>
        </w:rPr>
        <w:t>Ochrona środowiska i efektywne wykorzystanie zasobów</w:t>
      </w:r>
      <w:r w:rsidR="00527FC0" w:rsidRPr="0025171D">
        <w:rPr>
          <w:rFonts w:ascii="Calibri" w:hAnsi="Calibri"/>
          <w:sz w:val="22"/>
          <w:szCs w:val="22"/>
        </w:rPr>
        <w:t xml:space="preserve"> (cel szczegółowy: zwiększona atrakcyjność obiektów kulturowych regionu); oś priorytetowa VI </w:t>
      </w:r>
      <w:r w:rsidR="00527FC0" w:rsidRPr="0025171D">
        <w:rPr>
          <w:rFonts w:ascii="Calibri" w:hAnsi="Calibri"/>
          <w:i/>
          <w:sz w:val="22"/>
          <w:szCs w:val="22"/>
        </w:rPr>
        <w:t>Transport</w:t>
      </w:r>
      <w:r w:rsidR="00527FC0" w:rsidRPr="0025171D">
        <w:rPr>
          <w:rFonts w:ascii="Calibri" w:hAnsi="Calibri"/>
          <w:sz w:val="22"/>
          <w:szCs w:val="22"/>
        </w:rPr>
        <w:t xml:space="preserve"> (cel szczegółowy: lepsza dostępność głównych szlaków drogowych województwa); oś priorytetowa VII </w:t>
      </w:r>
      <w:r w:rsidR="00527FC0" w:rsidRPr="0025171D">
        <w:rPr>
          <w:rFonts w:ascii="Calibri" w:hAnsi="Calibri"/>
          <w:i/>
          <w:sz w:val="22"/>
          <w:szCs w:val="22"/>
        </w:rPr>
        <w:t>Regionalny rynek pracy</w:t>
      </w:r>
      <w:r w:rsidR="00527FC0" w:rsidRPr="0025171D">
        <w:rPr>
          <w:rFonts w:ascii="Calibri" w:hAnsi="Calibri"/>
          <w:sz w:val="22"/>
          <w:szCs w:val="22"/>
        </w:rPr>
        <w:t xml:space="preserve"> (cele szczegółowe: wzrost aktywności zawodowej osób pozostających bez zatrudnienia; rozwój przedsiębiorczości i samozatrudnienia); oś priorytetowa IX </w:t>
      </w:r>
      <w:r w:rsidR="00527FC0" w:rsidRPr="0025171D">
        <w:rPr>
          <w:rFonts w:ascii="Calibri" w:hAnsi="Calibri"/>
          <w:i/>
          <w:sz w:val="22"/>
          <w:szCs w:val="22"/>
        </w:rPr>
        <w:t>Włączenie społeczne</w:t>
      </w:r>
      <w:r w:rsidR="00527FC0" w:rsidRPr="0025171D">
        <w:rPr>
          <w:rFonts w:ascii="Calibri" w:hAnsi="Calibri"/>
          <w:sz w:val="22"/>
          <w:szCs w:val="22"/>
        </w:rPr>
        <w:t xml:space="preserve"> (cele szczegółowe: wzrost zdolności do zatrudnienia osób wykluczonych i zagrożonych wykluczeniem społecznym; wzmocnienie aktywności społecznej i zawodowej społeczności lokalnych zamieszkujących obszary zdegradowane i peryferyjne; wzrost dostępności i jakości usług społecznych zapobiegających ubóstwu i wykluczeniu społecznemu); oś priorytetowa X </w:t>
      </w:r>
      <w:r w:rsidR="00527FC0" w:rsidRPr="0025171D">
        <w:rPr>
          <w:rFonts w:ascii="Calibri" w:hAnsi="Calibri"/>
          <w:i/>
          <w:sz w:val="22"/>
          <w:szCs w:val="22"/>
        </w:rPr>
        <w:t>Rewitalizacja oraz infrastruktura społeczna i zdrowotna</w:t>
      </w:r>
      <w:r w:rsidR="00527FC0" w:rsidRPr="0025171D">
        <w:rPr>
          <w:rFonts w:ascii="Calibri" w:hAnsi="Calibri"/>
          <w:sz w:val="22"/>
          <w:szCs w:val="22"/>
        </w:rPr>
        <w:t xml:space="preserve"> (cele szczegółowe: lepszy dostęp do usług społecznych dla osób wykluczonych lub zagrożonych wykluczeniem; zwiększona aktywizacja społeczno-gospodarcza ludności zamieszkującej rewitalizowane tereny); oś priorytetowa XI </w:t>
      </w:r>
      <w:r w:rsidR="00527FC0" w:rsidRPr="0025171D">
        <w:rPr>
          <w:rFonts w:ascii="Calibri" w:hAnsi="Calibri"/>
          <w:i/>
          <w:sz w:val="22"/>
          <w:szCs w:val="22"/>
        </w:rPr>
        <w:t>Wzmocnienie potencjału edukacyjnego</w:t>
      </w:r>
      <w:r w:rsidR="00527FC0" w:rsidRPr="0025171D">
        <w:rPr>
          <w:rFonts w:ascii="Calibri" w:hAnsi="Calibri"/>
          <w:sz w:val="22"/>
          <w:szCs w:val="22"/>
        </w:rPr>
        <w:t xml:space="preserve"> (cel szczegółowy: wzrost kwalifikacji i kompetencji w zakresie umiejętności cyfrowych i języków obcych dorosłych mieszkańców województwa śląskiego, w szczególności osób starszych oraz osób o niskich kwalifikacjach; wzrost zatrudnienia wśród absolwentów szkół i placówek kształcenia zawodowego poprzez poprawę efektywności realizowanego wsparcia).</w:t>
      </w:r>
    </w:p>
    <w:p w14:paraId="548D4457" w14:textId="77777777" w:rsidR="00527FC0" w:rsidRPr="0025171D" w:rsidRDefault="00527FC0" w:rsidP="00527FC0">
      <w:pPr>
        <w:jc w:val="both"/>
        <w:rPr>
          <w:rFonts w:ascii="Calibri" w:hAnsi="Calibri"/>
          <w:sz w:val="22"/>
          <w:szCs w:val="22"/>
        </w:rPr>
      </w:pPr>
      <w:r w:rsidRPr="0025171D">
        <w:rPr>
          <w:rFonts w:ascii="Calibri" w:hAnsi="Calibri"/>
          <w:sz w:val="22"/>
          <w:szCs w:val="22"/>
        </w:rPr>
        <w:t xml:space="preserve">Zintegrowanie jest również widoczne w odniesieniu do </w:t>
      </w:r>
      <w:r w:rsidRPr="0025171D">
        <w:rPr>
          <w:rFonts w:ascii="Calibri" w:hAnsi="Calibri"/>
          <w:b/>
          <w:sz w:val="22"/>
          <w:szCs w:val="22"/>
        </w:rPr>
        <w:t xml:space="preserve">Strategii rozwoju województwa śląskiego „Śląskie </w:t>
      </w:r>
      <w:r w:rsidRPr="0058223A">
        <w:rPr>
          <w:rFonts w:ascii="Calibri" w:hAnsi="Calibri"/>
          <w:b/>
          <w:sz w:val="22"/>
          <w:szCs w:val="22"/>
        </w:rPr>
        <w:t>2020</w:t>
      </w:r>
      <w:r w:rsidRPr="0025171D">
        <w:rPr>
          <w:rFonts w:ascii="Calibri" w:hAnsi="Calibri"/>
          <w:b/>
          <w:sz w:val="22"/>
          <w:szCs w:val="22"/>
        </w:rPr>
        <w:t>+</w:t>
      </w:r>
      <w:r w:rsidRPr="0025171D">
        <w:rPr>
          <w:rFonts w:ascii="Calibri" w:hAnsi="Calibri"/>
          <w:sz w:val="22"/>
          <w:szCs w:val="22"/>
        </w:rPr>
        <w:t xml:space="preserve">”z 2013 roku, będącej aktualizacją Strategii Rozwoju Województwa Śląskiego „Śląskie 2020”, uchwalonej przez Sejmik Województwa Śląskiego 17 lutego 2010 roku. Zintegrowanie zachodzi na poziomie 3 celów strategicznych: </w:t>
      </w:r>
      <w:r w:rsidRPr="0025171D">
        <w:rPr>
          <w:rFonts w:ascii="Calibri" w:hAnsi="Calibri"/>
          <w:i/>
          <w:sz w:val="22"/>
          <w:szCs w:val="22"/>
        </w:rPr>
        <w:t>Województwo śląskie regionem nowoczesnej gospodarki rozwijającej się w oparciu o innowacyjność i kreatywność</w:t>
      </w:r>
      <w:r w:rsidRPr="0025171D">
        <w:rPr>
          <w:rFonts w:ascii="Calibri" w:hAnsi="Calibri"/>
          <w:sz w:val="22"/>
          <w:szCs w:val="22"/>
        </w:rPr>
        <w:t xml:space="preserve"> (a w jego ramach zwłaszcza cel operacyjny: A.2. Otwarty i atrakcyjny rynek pracy oraz A.4. Przedsiębiorczość lokalna i społeczna wykorzystująca lokalne rynki i potencjały), </w:t>
      </w:r>
      <w:r w:rsidRPr="0025171D">
        <w:rPr>
          <w:rFonts w:ascii="Calibri" w:hAnsi="Calibri"/>
          <w:i/>
          <w:sz w:val="22"/>
          <w:szCs w:val="22"/>
        </w:rPr>
        <w:t>Województwo śląskie regionem o wysokiej jakości życia opierającej się na powszechnej dostępności do usług publicznych o wysokim standardzie</w:t>
      </w:r>
      <w:r w:rsidRPr="0025171D">
        <w:rPr>
          <w:rFonts w:ascii="Calibri" w:hAnsi="Calibri"/>
          <w:sz w:val="22"/>
          <w:szCs w:val="22"/>
        </w:rPr>
        <w:t xml:space="preserve"> (a w nim zwłaszcza cel operacyjny B.2. Rozwój kompetencji, umiejętności i wzrost poziomu aktywności mieszkańców oraz B.3. Harmonia </w:t>
      </w:r>
      <w:r w:rsidRPr="0025171D">
        <w:rPr>
          <w:rFonts w:ascii="Calibri" w:hAnsi="Calibri"/>
          <w:sz w:val="22"/>
          <w:szCs w:val="22"/>
        </w:rPr>
        <w:lastRenderedPageBreak/>
        <w:t xml:space="preserve">społeczna i wysoki kapitał zaufania oraz dogodne warunki życia mieszkańców) oraz </w:t>
      </w:r>
      <w:r w:rsidRPr="0025171D">
        <w:rPr>
          <w:rFonts w:ascii="Calibri" w:hAnsi="Calibri"/>
          <w:i/>
          <w:sz w:val="22"/>
          <w:szCs w:val="22"/>
        </w:rPr>
        <w:t>Województwo śląskie regionem atrakcyjnej i funkcjonalnej przestrzeni</w:t>
      </w:r>
      <w:r w:rsidRPr="0025171D">
        <w:rPr>
          <w:rFonts w:ascii="Calibri" w:hAnsi="Calibri"/>
          <w:sz w:val="22"/>
          <w:szCs w:val="22"/>
        </w:rPr>
        <w:t xml:space="preserve"> (a w nim cel operacyjny C.3. Wysoki poziom ładu przestrzennego i efektywne wykorzystanie przestrzeni).</w:t>
      </w:r>
    </w:p>
    <w:p w14:paraId="4A838D67" w14:textId="77777777" w:rsidR="00527FC0" w:rsidRPr="0025171D" w:rsidRDefault="00527FC0" w:rsidP="00527FC0">
      <w:pPr>
        <w:jc w:val="both"/>
        <w:rPr>
          <w:rFonts w:ascii="Calibri" w:hAnsi="Calibri"/>
          <w:b/>
          <w:sz w:val="22"/>
          <w:szCs w:val="22"/>
        </w:rPr>
      </w:pPr>
      <w:r w:rsidRPr="0025171D">
        <w:rPr>
          <w:rFonts w:ascii="Calibri" w:hAnsi="Calibri"/>
          <w:b/>
          <w:sz w:val="22"/>
          <w:szCs w:val="22"/>
        </w:rPr>
        <w:t>Omawiany projekt wpisuje się również w strategie powiatowe:</w:t>
      </w:r>
    </w:p>
    <w:p w14:paraId="33D4936B"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hAnsi="Calibri"/>
          <w:b/>
          <w:sz w:val="22"/>
          <w:szCs w:val="22"/>
        </w:rPr>
        <w:t xml:space="preserve">Strategię rozwoju Powiatu Tarnogórskiego do roku </w:t>
      </w:r>
      <w:r w:rsidRPr="0058223A">
        <w:rPr>
          <w:rFonts w:ascii="Calibri" w:hAnsi="Calibri"/>
          <w:b/>
          <w:sz w:val="22"/>
          <w:szCs w:val="22"/>
        </w:rPr>
        <w:t>2022</w:t>
      </w:r>
      <w:r w:rsidRPr="0025171D">
        <w:rPr>
          <w:rFonts w:ascii="Calibri" w:hAnsi="Calibri"/>
          <w:sz w:val="22"/>
          <w:szCs w:val="22"/>
        </w:rPr>
        <w:t xml:space="preserve">” (Załącznik do Uchwały nr 323/1635/2010 Rady Powiatu w Tarnowskich Górach z dnia 14września 2010 roku) w następujących priorytetach: </w:t>
      </w:r>
      <w:r w:rsidRPr="0025171D">
        <w:rPr>
          <w:rFonts w:ascii="Calibri" w:hAnsi="Calibri"/>
          <w:bCs/>
          <w:i/>
          <w:sz w:val="22"/>
          <w:szCs w:val="22"/>
        </w:rPr>
        <w:t>Gospodarka</w:t>
      </w:r>
      <w:r w:rsidRPr="0025171D">
        <w:rPr>
          <w:rFonts w:ascii="Calibri" w:hAnsi="Calibri"/>
          <w:b/>
          <w:bCs/>
          <w:sz w:val="22"/>
          <w:szCs w:val="22"/>
        </w:rPr>
        <w:t xml:space="preserve"> </w:t>
      </w:r>
      <w:r w:rsidRPr="0025171D">
        <w:rPr>
          <w:rFonts w:ascii="Calibri" w:hAnsi="Calibri"/>
          <w:bCs/>
          <w:sz w:val="22"/>
          <w:szCs w:val="22"/>
        </w:rPr>
        <w:t>(</w:t>
      </w:r>
      <w:r w:rsidRPr="0025171D">
        <w:rPr>
          <w:rFonts w:ascii="Calibri" w:hAnsi="Calibri"/>
          <w:sz w:val="22"/>
          <w:szCs w:val="22"/>
        </w:rPr>
        <w:t xml:space="preserve">cele strategiczne: 1: Poprawa atrakcyjności inwestycyjnej na rzecz wzrostu zatrudnienia, 2. Pobudzanie rozwoju lokalnej przedsiębiorczości, 11. Stworzenie nowoczesnej oferty turystycznej, 12. Poprawa atrakcyjności oferty rekreacyjnej); </w:t>
      </w:r>
      <w:r w:rsidRPr="0025171D">
        <w:rPr>
          <w:rFonts w:ascii="Calibri" w:hAnsi="Calibri"/>
          <w:i/>
          <w:sz w:val="22"/>
          <w:szCs w:val="22"/>
        </w:rPr>
        <w:t>Usługi społeczne</w:t>
      </w:r>
      <w:r w:rsidRPr="0025171D">
        <w:rPr>
          <w:rFonts w:ascii="Calibri" w:hAnsi="Calibri"/>
          <w:sz w:val="22"/>
          <w:szCs w:val="22"/>
        </w:rPr>
        <w:t xml:space="preserve"> (cele strategiczne: 4. Podnoszenie poziomu bezpieczeństwa publicznego i społecznego, 5. Wzbogacenie profili kształcenia dla potrzeb nowoczesnej gospodarki, 7. Integrowanie aktywności kulturalnych), </w:t>
      </w:r>
      <w:r w:rsidRPr="0025171D">
        <w:rPr>
          <w:rFonts w:ascii="Calibri" w:hAnsi="Calibri"/>
          <w:i/>
          <w:sz w:val="22"/>
          <w:szCs w:val="22"/>
        </w:rPr>
        <w:t>Komunikacja</w:t>
      </w:r>
      <w:r w:rsidRPr="0025171D">
        <w:rPr>
          <w:rFonts w:ascii="Calibri" w:hAnsi="Calibri"/>
          <w:sz w:val="22"/>
          <w:szCs w:val="22"/>
        </w:rPr>
        <w:t xml:space="preserve"> (cele strategiczne: 9. Posiadanie dobrych połączeń komunikacyjnych, 10. Stworzenie systemu informacyjnego rozpoznawalnych wyróżników powiatu) oraz </w:t>
      </w:r>
      <w:r w:rsidRPr="0025171D">
        <w:rPr>
          <w:rFonts w:ascii="Calibri" w:hAnsi="Calibri"/>
          <w:i/>
          <w:sz w:val="22"/>
          <w:szCs w:val="22"/>
        </w:rPr>
        <w:t>Turystyka i rekreacja</w:t>
      </w:r>
      <w:r w:rsidRPr="0025171D">
        <w:rPr>
          <w:rFonts w:ascii="Calibri" w:hAnsi="Calibri"/>
          <w:sz w:val="22"/>
          <w:szCs w:val="22"/>
        </w:rPr>
        <w:t xml:space="preserve"> (cele strategiczne: 11. Stworzenie nowoczesnej oferty turystycznej, 12. Poprawa atrakcyjności oferty rekreacyjnej);</w:t>
      </w:r>
    </w:p>
    <w:p w14:paraId="7D283208" w14:textId="77777777" w:rsidR="00527FC0" w:rsidRPr="0025171D" w:rsidRDefault="00527FC0" w:rsidP="00527FC0">
      <w:pPr>
        <w:jc w:val="both"/>
        <w:rPr>
          <w:rFonts w:ascii="Calibri" w:hAnsi="Calibri"/>
          <w:sz w:val="22"/>
          <w:szCs w:val="22"/>
        </w:rPr>
      </w:pPr>
      <w:r w:rsidRPr="0025171D">
        <w:rPr>
          <w:rFonts w:ascii="Calibri" w:hAnsi="Calibri"/>
          <w:sz w:val="22"/>
          <w:szCs w:val="22"/>
        </w:rPr>
        <w:t>2. „</w:t>
      </w:r>
      <w:r w:rsidRPr="0025171D">
        <w:rPr>
          <w:rFonts w:ascii="Calibri" w:hAnsi="Calibri"/>
          <w:b/>
          <w:sz w:val="22"/>
          <w:szCs w:val="22"/>
        </w:rPr>
        <w:t xml:space="preserve">Aktualizację Strategii Rozwoju Powiatu Będzińskiego na lata </w:t>
      </w:r>
      <w:r w:rsidRPr="0058223A">
        <w:rPr>
          <w:rFonts w:ascii="Calibri" w:hAnsi="Calibri"/>
          <w:b/>
          <w:sz w:val="22"/>
          <w:szCs w:val="22"/>
        </w:rPr>
        <w:t>2009 – 2020</w:t>
      </w:r>
      <w:r w:rsidRPr="0025171D">
        <w:rPr>
          <w:rFonts w:ascii="Calibri" w:hAnsi="Calibri"/>
          <w:sz w:val="22"/>
          <w:szCs w:val="22"/>
        </w:rPr>
        <w:t xml:space="preserve">” opublikowaną przez Starostwo Powiatowe w Będzinie w czerwcu 2014 r. w następujących priorytetach: </w:t>
      </w:r>
      <w:r w:rsidRPr="0025171D">
        <w:rPr>
          <w:rFonts w:ascii="Calibri" w:hAnsi="Calibri"/>
          <w:i/>
          <w:sz w:val="22"/>
          <w:szCs w:val="22"/>
        </w:rPr>
        <w:t>Kapitał ludzki</w:t>
      </w:r>
      <w:r w:rsidRPr="0025171D">
        <w:rPr>
          <w:rFonts w:ascii="Calibri" w:hAnsi="Calibri"/>
          <w:sz w:val="22"/>
          <w:szCs w:val="22"/>
        </w:rPr>
        <w:t xml:space="preserve"> (cel strategiczny I.2. Wzrost poziomu wykształcenia mieszkańców powiatu – cel operacyjny I.2.2. Rozwój usług społecznych i społeczeństwa informacyjnego; I.3 Wyrównywanie szans rozwojowych mieszkańców powiatu – cele operacyjne:  </w:t>
      </w:r>
      <w:r w:rsidRPr="0025171D">
        <w:rPr>
          <w:rFonts w:ascii="Calibri" w:hAnsi="Calibri"/>
          <w:bCs/>
          <w:sz w:val="22"/>
          <w:szCs w:val="22"/>
        </w:rPr>
        <w:t xml:space="preserve">I.3.1. </w:t>
      </w:r>
      <w:r w:rsidRPr="0025171D">
        <w:rPr>
          <w:rFonts w:ascii="Calibri" w:hAnsi="Calibri"/>
          <w:sz w:val="22"/>
          <w:szCs w:val="22"/>
        </w:rPr>
        <w:t xml:space="preserve">Aktywizacja osób bezrobotnych, </w:t>
      </w:r>
      <w:r w:rsidRPr="0025171D">
        <w:rPr>
          <w:rFonts w:ascii="Calibri" w:hAnsi="Calibri"/>
          <w:bCs/>
          <w:sz w:val="22"/>
          <w:szCs w:val="22"/>
        </w:rPr>
        <w:t>I.3.3.</w:t>
      </w:r>
      <w:r w:rsidRPr="0025171D">
        <w:rPr>
          <w:rFonts w:ascii="Calibri" w:hAnsi="Calibri"/>
          <w:b/>
          <w:bCs/>
          <w:sz w:val="22"/>
          <w:szCs w:val="22"/>
        </w:rPr>
        <w:t xml:space="preserve"> </w:t>
      </w:r>
      <w:r w:rsidRPr="0025171D">
        <w:rPr>
          <w:rFonts w:ascii="Calibri" w:hAnsi="Calibri"/>
          <w:sz w:val="22"/>
          <w:szCs w:val="22"/>
        </w:rPr>
        <w:t xml:space="preserve">Zapobieganie marginalizacji osób szczególnie narażonych na zjawisko wykluczenia społecznego), </w:t>
      </w:r>
      <w:r w:rsidRPr="0025171D">
        <w:rPr>
          <w:rFonts w:ascii="Calibri" w:hAnsi="Calibri"/>
          <w:i/>
          <w:sz w:val="22"/>
          <w:szCs w:val="22"/>
        </w:rPr>
        <w:t>Środowisko naturalne i kulturalne</w:t>
      </w:r>
      <w:r w:rsidRPr="0025171D">
        <w:rPr>
          <w:rFonts w:ascii="Calibri" w:hAnsi="Calibri"/>
          <w:sz w:val="22"/>
          <w:szCs w:val="22"/>
        </w:rPr>
        <w:t xml:space="preserve"> (cel strategiczny II.1 Zadbana przestrzeń wspólna i środowisko naturalne – cele operacyjne: </w:t>
      </w:r>
      <w:r w:rsidRPr="0025171D">
        <w:rPr>
          <w:rFonts w:ascii="Calibri" w:hAnsi="Calibri"/>
          <w:bCs/>
          <w:sz w:val="22"/>
          <w:szCs w:val="22"/>
        </w:rPr>
        <w:t>II.1.1.</w:t>
      </w:r>
      <w:r w:rsidRPr="0025171D">
        <w:rPr>
          <w:rFonts w:ascii="Calibri" w:hAnsi="Calibri"/>
          <w:b/>
          <w:bCs/>
          <w:sz w:val="22"/>
          <w:szCs w:val="22"/>
        </w:rPr>
        <w:t xml:space="preserve"> </w:t>
      </w:r>
      <w:r w:rsidRPr="0025171D">
        <w:rPr>
          <w:rFonts w:ascii="Calibri" w:hAnsi="Calibri"/>
          <w:sz w:val="22"/>
          <w:szCs w:val="22"/>
        </w:rPr>
        <w:t xml:space="preserve">Zachowanie ładu przestrzennego, </w:t>
      </w:r>
      <w:r w:rsidRPr="0025171D">
        <w:rPr>
          <w:rFonts w:ascii="Calibri" w:hAnsi="Calibri"/>
          <w:bCs/>
          <w:sz w:val="22"/>
          <w:szCs w:val="22"/>
        </w:rPr>
        <w:t xml:space="preserve">II.1.2. </w:t>
      </w:r>
      <w:r w:rsidRPr="0025171D">
        <w:rPr>
          <w:rFonts w:ascii="Calibri" w:hAnsi="Calibri"/>
          <w:sz w:val="22"/>
          <w:szCs w:val="22"/>
        </w:rPr>
        <w:t xml:space="preserve">Zachowanie zasad zrównoważonego rozwoju i ochrona środowiska; cel strategiczny II.2. Atrakcyjna przestrzeń kulturalna – cel operacyjny </w:t>
      </w:r>
      <w:r w:rsidRPr="0025171D">
        <w:rPr>
          <w:rFonts w:ascii="Calibri" w:hAnsi="Calibri"/>
          <w:bCs/>
          <w:sz w:val="22"/>
          <w:szCs w:val="22"/>
        </w:rPr>
        <w:t>II.2.1.</w:t>
      </w:r>
      <w:r w:rsidRPr="0025171D">
        <w:rPr>
          <w:rFonts w:ascii="Calibri" w:hAnsi="Calibri"/>
          <w:b/>
          <w:bCs/>
          <w:sz w:val="22"/>
          <w:szCs w:val="22"/>
        </w:rPr>
        <w:t xml:space="preserve"> </w:t>
      </w:r>
      <w:r w:rsidRPr="0025171D">
        <w:rPr>
          <w:rFonts w:ascii="Calibri" w:hAnsi="Calibri"/>
          <w:sz w:val="22"/>
          <w:szCs w:val="22"/>
        </w:rPr>
        <w:t xml:space="preserve">Poszerzanie oferty kulturalnej), </w:t>
      </w:r>
      <w:r w:rsidRPr="0025171D">
        <w:rPr>
          <w:rFonts w:ascii="Calibri" w:hAnsi="Calibri"/>
          <w:i/>
          <w:sz w:val="22"/>
          <w:szCs w:val="22"/>
        </w:rPr>
        <w:t xml:space="preserve">Infrastruktura </w:t>
      </w:r>
      <w:r w:rsidRPr="0025171D">
        <w:rPr>
          <w:rFonts w:ascii="Calibri" w:hAnsi="Calibri"/>
          <w:sz w:val="22"/>
          <w:szCs w:val="22"/>
        </w:rPr>
        <w:t xml:space="preserve">(cel strategiczny III.1. Sprawna i efektywna infrastruktura – cele operacyjne: III.1.1. Wzrost dostępności komunikacyjnej powiatu, </w:t>
      </w:r>
      <w:r w:rsidRPr="0025171D">
        <w:rPr>
          <w:rFonts w:ascii="Calibri" w:hAnsi="Calibri"/>
          <w:bCs/>
          <w:sz w:val="22"/>
          <w:szCs w:val="22"/>
        </w:rPr>
        <w:t>III.1.2.</w:t>
      </w:r>
      <w:r w:rsidRPr="0025171D">
        <w:rPr>
          <w:rFonts w:ascii="Calibri" w:hAnsi="Calibri"/>
          <w:b/>
          <w:bCs/>
          <w:sz w:val="22"/>
          <w:szCs w:val="22"/>
        </w:rPr>
        <w:t xml:space="preserve"> </w:t>
      </w:r>
      <w:r w:rsidRPr="0025171D">
        <w:rPr>
          <w:rFonts w:ascii="Calibri" w:hAnsi="Calibri"/>
          <w:sz w:val="22"/>
          <w:szCs w:val="22"/>
        </w:rPr>
        <w:t xml:space="preserve">Rozwój infrastruktury turystyczno-rekreacyjnej i kulturalnej), </w:t>
      </w:r>
      <w:r w:rsidRPr="0025171D">
        <w:rPr>
          <w:rFonts w:ascii="Calibri" w:hAnsi="Calibri"/>
          <w:i/>
          <w:sz w:val="22"/>
          <w:szCs w:val="22"/>
        </w:rPr>
        <w:t>Partnerstwo na rzecz rozwoju</w:t>
      </w:r>
      <w:r w:rsidRPr="0025171D">
        <w:rPr>
          <w:rFonts w:ascii="Calibri" w:hAnsi="Calibri"/>
          <w:sz w:val="22"/>
          <w:szCs w:val="22"/>
        </w:rPr>
        <w:t xml:space="preserve"> (cel strategiczny IV</w:t>
      </w:r>
      <w:r w:rsidRPr="0025171D">
        <w:rPr>
          <w:rFonts w:ascii="Calibri" w:hAnsi="Calibri"/>
          <w:bCs/>
          <w:sz w:val="22"/>
          <w:szCs w:val="22"/>
        </w:rPr>
        <w:t>.1. Inicjowanie współpracy wielopodmiotowej w skali lokalnej i regionalnej – cel operacyjny IV. 1.1. Rozwój współpracy międzysektorowej);</w:t>
      </w:r>
    </w:p>
    <w:p w14:paraId="0A1445A9" w14:textId="77777777" w:rsidR="00527FC0" w:rsidRPr="0025171D" w:rsidRDefault="00527FC0" w:rsidP="00527FC0">
      <w:pPr>
        <w:jc w:val="both"/>
        <w:rPr>
          <w:rFonts w:ascii="Calibri" w:hAnsi="Calibri"/>
          <w:sz w:val="22"/>
          <w:szCs w:val="22"/>
        </w:rPr>
      </w:pPr>
      <w:r w:rsidRPr="0025171D">
        <w:rPr>
          <w:rFonts w:ascii="Calibri" w:hAnsi="Calibri"/>
          <w:bCs/>
          <w:sz w:val="22"/>
          <w:szCs w:val="22"/>
        </w:rPr>
        <w:t xml:space="preserve">3. </w:t>
      </w:r>
      <w:r w:rsidR="00796C4A" w:rsidRPr="0025171D">
        <w:rPr>
          <w:rFonts w:ascii="Calibri" w:hAnsi="Calibri"/>
          <w:b/>
          <w:bCs/>
          <w:sz w:val="22"/>
          <w:szCs w:val="22"/>
        </w:rPr>
        <w:t xml:space="preserve">Strategię Rozwiązywania Problemów Społecznych w powiecie lublinieckim na lata </w:t>
      </w:r>
      <w:r w:rsidR="00796C4A" w:rsidRPr="0058223A">
        <w:rPr>
          <w:rFonts w:ascii="Calibri" w:hAnsi="Calibri"/>
          <w:b/>
          <w:bCs/>
          <w:sz w:val="22"/>
          <w:szCs w:val="22"/>
        </w:rPr>
        <w:t>2011-2020</w:t>
      </w:r>
      <w:r w:rsidR="00796C4A" w:rsidRPr="0025171D">
        <w:rPr>
          <w:rFonts w:ascii="Calibri" w:hAnsi="Calibri"/>
          <w:bCs/>
          <w:sz w:val="22"/>
          <w:szCs w:val="22"/>
        </w:rPr>
        <w:t xml:space="preserve">” (Załącznik nr 1 do uchwały nr 45/IX/2011 Rady Powiatu w Lublińcu z dnia 28 marca 2011 roku) </w:t>
      </w:r>
      <w:r w:rsidR="00796C4A" w:rsidRPr="0025171D">
        <w:rPr>
          <w:rFonts w:ascii="Calibri" w:hAnsi="Calibri"/>
          <w:sz w:val="22"/>
          <w:szCs w:val="22"/>
        </w:rPr>
        <w:t xml:space="preserve">– spójność z priorytetem 2: </w:t>
      </w:r>
      <w:r w:rsidR="00796C4A" w:rsidRPr="0025171D">
        <w:rPr>
          <w:rFonts w:ascii="Calibri" w:hAnsi="Calibri"/>
          <w:i/>
          <w:sz w:val="22"/>
          <w:szCs w:val="22"/>
        </w:rPr>
        <w:t>Aktywizacja i integracja grup zagrożonych wykluczeniem z rynku pracy</w:t>
      </w:r>
      <w:r w:rsidR="00796C4A" w:rsidRPr="0025171D">
        <w:rPr>
          <w:rFonts w:ascii="Calibri" w:hAnsi="Calibri"/>
          <w:sz w:val="22"/>
          <w:szCs w:val="22"/>
        </w:rPr>
        <w:t xml:space="preserve"> (działanie 2.1 Dostosowanie systemu kształcenia do potrzeb rynku pracy i 2.2 Rozwijanie aktywnych form pomocy osobom bezrobotnym) oraz </w:t>
      </w:r>
      <w:r w:rsidR="00796C4A" w:rsidRPr="0025171D">
        <w:rPr>
          <w:rFonts w:ascii="Calibri" w:hAnsi="Calibri"/>
          <w:b/>
          <w:sz w:val="22"/>
          <w:szCs w:val="22"/>
        </w:rPr>
        <w:t>Strategię rozwoju powiatu lublinieckiego</w:t>
      </w:r>
      <w:r w:rsidR="00796C4A" w:rsidRPr="0025171D">
        <w:rPr>
          <w:rFonts w:ascii="Calibri" w:hAnsi="Calibri"/>
          <w:sz w:val="22"/>
          <w:szCs w:val="22"/>
        </w:rPr>
        <w:t xml:space="preserve"> (Rada i Zarząd Powiatu Lublinieckiego, Starostwo Powiatowe w Lublińcu 2000) w zakresie następujących kierunków rozwoju: 2.</w:t>
      </w:r>
      <w:r w:rsidR="00796C4A" w:rsidRPr="0025171D">
        <w:rPr>
          <w:rFonts w:ascii="Calibri" w:hAnsi="Calibri"/>
          <w:i/>
          <w:sz w:val="22"/>
          <w:szCs w:val="22"/>
        </w:rPr>
        <w:t xml:space="preserve"> Ziemia Lubliniecka atrakcyjnym ośrodkiem turystycznym i rekreacyjnym </w:t>
      </w:r>
      <w:r w:rsidR="00796C4A" w:rsidRPr="0025171D">
        <w:rPr>
          <w:rFonts w:ascii="Calibri" w:hAnsi="Calibri"/>
          <w:sz w:val="22"/>
          <w:szCs w:val="22"/>
        </w:rPr>
        <w:t xml:space="preserve">(cele cząstkowe: 2.1. Wspieranie promocyjne turystyki i rekreacji na terenie Powiatu Lublinieckiego, 2.2. Restrukturyzacja i rozwój bazy sportowej na terenie Powiatu, 2.3. Krzewienie kultury fizycznej, sportu i rekreacji wśród mieszkańców Powiatu), 3. </w:t>
      </w:r>
      <w:r w:rsidR="00796C4A" w:rsidRPr="0025171D">
        <w:rPr>
          <w:rFonts w:ascii="Calibri" w:hAnsi="Calibri"/>
          <w:i/>
          <w:sz w:val="22"/>
          <w:szCs w:val="22"/>
        </w:rPr>
        <w:t>Powiat Lubliniecki obszarem zrównoważonego rozwoju terenów wiejskich</w:t>
      </w:r>
      <w:r w:rsidR="00796C4A" w:rsidRPr="0025171D">
        <w:rPr>
          <w:rFonts w:ascii="Calibri" w:hAnsi="Calibri"/>
          <w:sz w:val="22"/>
          <w:szCs w:val="22"/>
        </w:rPr>
        <w:t xml:space="preserve"> (m.in. cele cząstkowe: 3.3. Tworzenie warunków do prowadzenia działalności gospodarczej, 3.5. Ochrona środowiska naturalnego i zasobów krajobrazu) oraz 4.</w:t>
      </w:r>
      <w:r w:rsidR="00796C4A" w:rsidRPr="0025171D">
        <w:rPr>
          <w:rFonts w:ascii="Calibri" w:hAnsi="Calibri"/>
          <w:i/>
          <w:sz w:val="22"/>
          <w:szCs w:val="22"/>
        </w:rPr>
        <w:t xml:space="preserve"> Powiat Lubliniecki regionem małych i średnich przedsiębiorstw</w:t>
      </w:r>
      <w:r w:rsidR="00796C4A" w:rsidRPr="0025171D">
        <w:rPr>
          <w:rFonts w:ascii="Calibri" w:hAnsi="Calibri"/>
          <w:sz w:val="22"/>
          <w:szCs w:val="22"/>
        </w:rPr>
        <w:t xml:space="preserve"> (cele cząstkowe: 4.1. Prowadzenie spójnej polityki rozwoju przedsiębiorczości na terenie Powiatu Lublinieckiego przez władze gminne, miejskie, powiatowe i główne podmioty gospodarcze działające na naszym terenie, 4.2. Stworzenie „Inkubatora Przedsiębiorczości”, 4.4. Podniesienie poziomu inwestycji w infrastrukturze w Powiecie Lublinieckim)</w:t>
      </w:r>
      <w:r w:rsidRPr="0025171D">
        <w:rPr>
          <w:rFonts w:ascii="Calibri" w:hAnsi="Calibri"/>
          <w:sz w:val="22"/>
          <w:szCs w:val="22"/>
        </w:rPr>
        <w:t>.</w:t>
      </w:r>
    </w:p>
    <w:p w14:paraId="46C11579" w14:textId="77777777" w:rsidR="00527FC0" w:rsidRPr="0025171D" w:rsidRDefault="00527FC0" w:rsidP="00527FC0">
      <w:pPr>
        <w:jc w:val="both"/>
        <w:rPr>
          <w:rFonts w:ascii="Calibri" w:hAnsi="Calibri"/>
          <w:b/>
          <w:sz w:val="22"/>
          <w:szCs w:val="22"/>
        </w:rPr>
      </w:pPr>
      <w:r w:rsidRPr="0025171D">
        <w:rPr>
          <w:rFonts w:ascii="Calibri" w:hAnsi="Calibri"/>
          <w:b/>
          <w:sz w:val="22"/>
          <w:szCs w:val="22"/>
        </w:rPr>
        <w:t xml:space="preserve">Ostatnim poziomem zintegrowania są dokumenty gminne: </w:t>
      </w:r>
    </w:p>
    <w:p w14:paraId="78619BD2"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Gminy Bobrowniki do roku </w:t>
      </w:r>
      <w:r w:rsidRPr="0058223A">
        <w:rPr>
          <w:rFonts w:ascii="Calibri" w:hAnsi="Calibri"/>
          <w:b/>
          <w:sz w:val="22"/>
          <w:szCs w:val="22"/>
        </w:rPr>
        <w:t>2020</w:t>
      </w:r>
      <w:r w:rsidRPr="0025171D">
        <w:rPr>
          <w:rFonts w:ascii="Calibri" w:hAnsi="Calibri"/>
          <w:sz w:val="22"/>
          <w:szCs w:val="22"/>
        </w:rPr>
        <w:t>”, Bobrowniki 2014, a w niej spójność w zakresie c</w:t>
      </w:r>
      <w:r w:rsidRPr="0025171D">
        <w:rPr>
          <w:rFonts w:ascii="Calibri" w:hAnsi="Calibri"/>
          <w:bCs/>
          <w:sz w:val="22"/>
          <w:szCs w:val="22"/>
        </w:rPr>
        <w:t xml:space="preserve">elu strategicznego 1: </w:t>
      </w:r>
      <w:r w:rsidRPr="0025171D">
        <w:rPr>
          <w:rFonts w:ascii="Calibri" w:hAnsi="Calibri"/>
          <w:bCs/>
          <w:i/>
          <w:sz w:val="22"/>
          <w:szCs w:val="22"/>
        </w:rPr>
        <w:t>Tworzenie kompleksowych, różnorodnych produktów turystycznych, na bazie podstawowych zasobów, jakimi są walory naturalne gminy,</w:t>
      </w:r>
      <w:r w:rsidRPr="0025171D">
        <w:rPr>
          <w:rFonts w:ascii="Calibri" w:hAnsi="Calibri"/>
          <w:i/>
          <w:sz w:val="22"/>
          <w:szCs w:val="22"/>
        </w:rPr>
        <w:t xml:space="preserve"> z uwzględnieniem wiodącej pod tym względem roli parku rogoźnickiego</w:t>
      </w:r>
      <w:r w:rsidRPr="0025171D">
        <w:rPr>
          <w:rFonts w:ascii="Calibri" w:hAnsi="Calibri"/>
          <w:sz w:val="22"/>
          <w:szCs w:val="22"/>
        </w:rPr>
        <w:t xml:space="preserve"> oraz celu strategicznego 2: </w:t>
      </w:r>
      <w:r w:rsidRPr="0025171D">
        <w:rPr>
          <w:rFonts w:ascii="Calibri" w:hAnsi="Calibri"/>
          <w:i/>
          <w:sz w:val="22"/>
          <w:szCs w:val="22"/>
        </w:rPr>
        <w:t>Zwiększane atrakcyjności Gminy jako miejsca zamieszkania.</w:t>
      </w:r>
    </w:p>
    <w:p w14:paraId="53A3B176" w14:textId="77777777" w:rsidR="00527FC0" w:rsidRPr="0025171D" w:rsidRDefault="00527FC0" w:rsidP="00527FC0">
      <w:pPr>
        <w:jc w:val="both"/>
        <w:rPr>
          <w:rFonts w:ascii="Calibri" w:hAnsi="Calibri"/>
          <w:bCs/>
          <w:sz w:val="22"/>
          <w:szCs w:val="22"/>
        </w:rPr>
      </w:pPr>
      <w:r w:rsidRPr="0025171D">
        <w:rPr>
          <w:rFonts w:ascii="Calibri" w:hAnsi="Calibri"/>
          <w:sz w:val="22"/>
          <w:szCs w:val="22"/>
        </w:rPr>
        <w:t>2. „</w:t>
      </w:r>
      <w:r w:rsidRPr="0025171D">
        <w:rPr>
          <w:rFonts w:ascii="Calibri" w:hAnsi="Calibri" w:cs="Times New Roman"/>
          <w:b/>
          <w:bCs/>
          <w:sz w:val="22"/>
          <w:szCs w:val="22"/>
        </w:rPr>
        <w:t xml:space="preserve">Gminna Strategia Rozwiązywania Problemów Społecznych w Gminie Mierzęcice na lata </w:t>
      </w:r>
      <w:r w:rsidRPr="0058223A">
        <w:rPr>
          <w:rFonts w:ascii="Calibri" w:hAnsi="Calibri" w:cs="Times New Roman"/>
          <w:b/>
          <w:bCs/>
          <w:sz w:val="22"/>
          <w:szCs w:val="22"/>
        </w:rPr>
        <w:t>2009-2015</w:t>
      </w:r>
      <w:r w:rsidRPr="0025171D">
        <w:rPr>
          <w:rFonts w:ascii="Calibri" w:hAnsi="Calibri" w:cs="Times New Roman"/>
          <w:bCs/>
          <w:sz w:val="22"/>
          <w:szCs w:val="22"/>
        </w:rPr>
        <w:t xml:space="preserve">” (Załącznik nr 1 do Uchwały Rady Gminy Mierzęcice Nr XXXII/206/2009 z dnia 30 czerwca 2009r.) – zintegrowanie w ramach celu strategicznego I  </w:t>
      </w:r>
      <w:r w:rsidRPr="0025171D">
        <w:rPr>
          <w:rFonts w:ascii="Calibri" w:hAnsi="Calibri" w:cs="Times New Roman"/>
          <w:bCs/>
          <w:i/>
          <w:sz w:val="22"/>
          <w:szCs w:val="22"/>
        </w:rPr>
        <w:t>Ograniczenie zjawisk negatywnie wpływających na materialny byt rodziny</w:t>
      </w:r>
      <w:r w:rsidRPr="0025171D">
        <w:rPr>
          <w:rFonts w:ascii="Calibri" w:hAnsi="Calibri" w:cs="Times New Roman"/>
          <w:bCs/>
          <w:sz w:val="22"/>
          <w:szCs w:val="22"/>
        </w:rPr>
        <w:t xml:space="preserve"> (a w nim następujące cele operacyjne: I. Aktywizacja lokalnego rynku pracy, II. Przeciwstawienie się bezrobociu ludzi młodych,</w:t>
      </w:r>
      <w:r w:rsidRPr="0025171D">
        <w:rPr>
          <w:rFonts w:ascii="Calibri" w:hAnsi="Calibri" w:cs="Times New Roman"/>
          <w:b/>
          <w:bCs/>
          <w:sz w:val="22"/>
          <w:szCs w:val="22"/>
        </w:rPr>
        <w:t xml:space="preserve"> </w:t>
      </w:r>
      <w:r w:rsidRPr="0025171D">
        <w:rPr>
          <w:rFonts w:ascii="Calibri" w:hAnsi="Calibri" w:cs="Times New Roman"/>
          <w:bCs/>
          <w:sz w:val="22"/>
          <w:szCs w:val="22"/>
        </w:rPr>
        <w:t xml:space="preserve">III. Likwidacja luki kompetencyjnej) oraz celu strategicznego II </w:t>
      </w:r>
      <w:r w:rsidRPr="0025171D">
        <w:rPr>
          <w:rFonts w:ascii="Calibri" w:hAnsi="Calibri" w:cs="Times New Roman"/>
          <w:bCs/>
          <w:i/>
          <w:sz w:val="22"/>
          <w:szCs w:val="22"/>
        </w:rPr>
        <w:t>Podniesienie poziomu życia osób zależnych</w:t>
      </w:r>
      <w:r w:rsidRPr="0025171D">
        <w:rPr>
          <w:rFonts w:ascii="Calibri" w:hAnsi="Calibri" w:cs="Times New Roman"/>
          <w:bCs/>
          <w:sz w:val="22"/>
          <w:szCs w:val="22"/>
        </w:rPr>
        <w:t>, a w nim cel operacyjny III. Zapewnienie osobom starszym możliwie długiej egzystencji społecznej i rozwój integracji międzypokoleniowej.</w:t>
      </w:r>
    </w:p>
    <w:p w14:paraId="49DBE48B" w14:textId="77777777" w:rsidR="00527FC0" w:rsidRPr="0025171D" w:rsidRDefault="00527FC0" w:rsidP="00527FC0">
      <w:pPr>
        <w:jc w:val="both"/>
        <w:rPr>
          <w:rFonts w:ascii="Calibri" w:hAnsi="Calibri"/>
          <w:b/>
          <w:sz w:val="22"/>
          <w:szCs w:val="22"/>
        </w:rPr>
      </w:pPr>
      <w:r w:rsidRPr="0025171D">
        <w:rPr>
          <w:rFonts w:ascii="Calibri" w:hAnsi="Calibri"/>
          <w:sz w:val="22"/>
          <w:szCs w:val="22"/>
        </w:rPr>
        <w:t>3. „</w:t>
      </w:r>
      <w:r w:rsidRPr="0025171D">
        <w:rPr>
          <w:rFonts w:ascii="Calibri" w:hAnsi="Calibri"/>
          <w:b/>
          <w:sz w:val="22"/>
          <w:szCs w:val="22"/>
        </w:rPr>
        <w:t>Studium uwarunkowań i kierunków zagospodarowania przestrzennego</w:t>
      </w:r>
      <w:r w:rsidRPr="0025171D">
        <w:rPr>
          <w:rFonts w:ascii="Calibri" w:hAnsi="Calibri"/>
          <w:sz w:val="22"/>
          <w:szCs w:val="22"/>
        </w:rPr>
        <w:t xml:space="preserve">” (Uchwała nr XL/249/2002 Rady Gminy Ożarowice z dnia 10 października 2002 r.), w którym misja Gminy sformułowana została jako </w:t>
      </w:r>
      <w:r w:rsidRPr="0025171D">
        <w:rPr>
          <w:rFonts w:ascii="Calibri" w:hAnsi="Calibri"/>
          <w:i/>
          <w:sz w:val="22"/>
          <w:szCs w:val="22"/>
        </w:rPr>
        <w:t>działania ukierunkowane na podniesienie poziomu życia społeczności lokalnej poprzez realizację zadań związanych z ochroną środowiska, pobudzanie aktywności, wspieranie przedsiębiorczości oraz organizację współdziałania pomiędzy różnymi jednostkami i organizacjami w układzie lokalnym i ponadlokalnym</w:t>
      </w:r>
      <w:r w:rsidRPr="0025171D">
        <w:rPr>
          <w:rFonts w:ascii="Calibri" w:hAnsi="Calibri"/>
          <w:sz w:val="22"/>
          <w:szCs w:val="22"/>
        </w:rPr>
        <w:t>. Służą temu m.in. następujące, zintegrowane z LSR, cele strategiczne: 2. Rozwój działalności małych i średnich przedsiębiorstw, 5. Rozwój gospodarki turystycznej z zachowaniem zasad ekorozwoju, 6. Poprawa kondycji społecznej ludności gminy.</w:t>
      </w:r>
    </w:p>
    <w:p w14:paraId="13DB78D2" w14:textId="77777777" w:rsidR="00527FC0" w:rsidRPr="0025171D" w:rsidRDefault="00527FC0" w:rsidP="00527FC0">
      <w:pPr>
        <w:jc w:val="both"/>
        <w:rPr>
          <w:rFonts w:ascii="Calibri" w:hAnsi="Calibri"/>
          <w:sz w:val="22"/>
          <w:szCs w:val="22"/>
        </w:rPr>
      </w:pPr>
      <w:r w:rsidRPr="0025171D">
        <w:rPr>
          <w:rFonts w:ascii="Calibri" w:hAnsi="Calibri"/>
          <w:sz w:val="22"/>
          <w:szCs w:val="22"/>
        </w:rPr>
        <w:lastRenderedPageBreak/>
        <w:t>4. „</w:t>
      </w:r>
      <w:r w:rsidRPr="0025171D">
        <w:rPr>
          <w:rFonts w:ascii="Calibri" w:hAnsi="Calibri"/>
          <w:b/>
          <w:sz w:val="22"/>
          <w:szCs w:val="22"/>
        </w:rPr>
        <w:t xml:space="preserve">Lokalny Program Rewitalizacji Gminy Psary </w:t>
      </w:r>
      <w:r w:rsidRPr="0058223A">
        <w:rPr>
          <w:rFonts w:ascii="Calibri" w:hAnsi="Calibri"/>
          <w:b/>
          <w:sz w:val="22"/>
          <w:szCs w:val="22"/>
        </w:rPr>
        <w:t>2009-2016</w:t>
      </w:r>
      <w:r w:rsidRPr="0025171D">
        <w:rPr>
          <w:rFonts w:ascii="Calibri" w:hAnsi="Calibri"/>
          <w:sz w:val="22"/>
          <w:szCs w:val="22"/>
        </w:rPr>
        <w:t xml:space="preserve">” (Załącznik nr 1 do Uchwały Nr XLVIII/393 /2010 Rady Gminy Psary z dnia 28 października 2010 roku) – którego celem ogólnym jest </w:t>
      </w:r>
      <w:r w:rsidRPr="0025171D">
        <w:rPr>
          <w:rFonts w:ascii="Calibri" w:hAnsi="Calibri"/>
          <w:i/>
          <w:sz w:val="22"/>
          <w:szCs w:val="22"/>
        </w:rPr>
        <w:t xml:space="preserve">rozwój Gminnej Strefy Aktywności Gospodarczej oraz kreowanie Centrum Gminy poprzez: </w:t>
      </w:r>
      <w:r w:rsidRPr="0025171D">
        <w:rPr>
          <w:rFonts w:ascii="Calibri" w:hAnsi="Calibri"/>
          <w:bCs/>
          <w:i/>
          <w:sz w:val="22"/>
          <w:szCs w:val="22"/>
        </w:rPr>
        <w:t xml:space="preserve">kompleksową odnowę przestrzeni gminnej </w:t>
      </w:r>
      <w:r w:rsidRPr="0025171D">
        <w:rPr>
          <w:rFonts w:ascii="Calibri" w:hAnsi="Calibri"/>
          <w:i/>
          <w:sz w:val="22"/>
          <w:szCs w:val="22"/>
        </w:rPr>
        <w:t>(kreowanie korzystnego klimatu dla przedsiębiorczości oraz restrukturyzacja przemysłu), jak również społeczną (</w:t>
      </w:r>
      <w:r w:rsidRPr="0025171D">
        <w:rPr>
          <w:rFonts w:ascii="Calibri" w:hAnsi="Calibri"/>
          <w:bCs/>
          <w:i/>
          <w:sz w:val="22"/>
          <w:szCs w:val="22"/>
        </w:rPr>
        <w:t>bezpieczeństwo publiczne i socjalne, ofertę kulturalno-sportową,</w:t>
      </w:r>
      <w:r w:rsidRPr="0025171D">
        <w:rPr>
          <w:rFonts w:ascii="Calibri" w:hAnsi="Calibri"/>
          <w:i/>
          <w:sz w:val="22"/>
          <w:szCs w:val="22"/>
        </w:rPr>
        <w:t xml:space="preserve"> wspieranie osób potrzebujących)</w:t>
      </w:r>
      <w:r w:rsidRPr="0025171D">
        <w:rPr>
          <w:rFonts w:ascii="Calibri" w:hAnsi="Calibri"/>
          <w:sz w:val="22"/>
          <w:szCs w:val="22"/>
        </w:rPr>
        <w:t xml:space="preserve">. W odniesieniu do celów szczegółowych spójność dotyczy szczególnie: 1. budowy i modernizacji infrastruktury drogowej w ramach kompleksowej rewitalizacji infrastruktury drogowej, 3. inwestycji w infrastrukturę społeczną (w szczególności edukacyjną, rekreacyjną i sportową, </w:t>
      </w:r>
      <w:proofErr w:type="spellStart"/>
      <w:r w:rsidRPr="0025171D">
        <w:rPr>
          <w:rFonts w:ascii="Calibri" w:hAnsi="Calibri"/>
          <w:sz w:val="22"/>
          <w:szCs w:val="22"/>
        </w:rPr>
        <w:t>łużące</w:t>
      </w:r>
      <w:proofErr w:type="spellEnd"/>
      <w:r w:rsidRPr="0025171D">
        <w:rPr>
          <w:rFonts w:ascii="Calibri" w:hAnsi="Calibri"/>
          <w:sz w:val="22"/>
          <w:szCs w:val="22"/>
        </w:rPr>
        <w:t xml:space="preserve"> poprawie jakości życia mieszkańców), 4. budowy lub modernizacji lokalnej bazy kulturalnej i turystycznej, 5. wzmocnienia integracji społecznej i bezpieczeństwa w gminie Psary. </w:t>
      </w:r>
    </w:p>
    <w:p w14:paraId="65B6DF56" w14:textId="77777777" w:rsidR="00527FC0" w:rsidRPr="0025171D" w:rsidRDefault="00527FC0" w:rsidP="00527FC0">
      <w:pPr>
        <w:jc w:val="both"/>
        <w:rPr>
          <w:rFonts w:ascii="Calibri" w:hAnsi="Calibri"/>
          <w:sz w:val="22"/>
          <w:szCs w:val="22"/>
        </w:rPr>
      </w:pPr>
      <w:r w:rsidRPr="0025171D">
        <w:rPr>
          <w:rFonts w:ascii="Calibri" w:hAnsi="Calibri"/>
          <w:sz w:val="22"/>
          <w:szCs w:val="22"/>
        </w:rPr>
        <w:t>5. „</w:t>
      </w:r>
      <w:r w:rsidRPr="0025171D">
        <w:rPr>
          <w:rFonts w:ascii="Calibri" w:hAnsi="Calibri"/>
          <w:b/>
          <w:bCs/>
          <w:iCs/>
          <w:sz w:val="22"/>
          <w:szCs w:val="22"/>
        </w:rPr>
        <w:t>Strategia Rozwoju Miasta i Gminy Siewierz na lata</w:t>
      </w:r>
      <w:r w:rsidR="00B81D8E">
        <w:rPr>
          <w:rFonts w:ascii="Calibri" w:hAnsi="Calibri"/>
          <w:b/>
          <w:bCs/>
          <w:iCs/>
          <w:sz w:val="22"/>
          <w:szCs w:val="22"/>
        </w:rPr>
        <w:t xml:space="preserve"> </w:t>
      </w:r>
      <w:r w:rsidRPr="0058223A">
        <w:rPr>
          <w:rFonts w:ascii="Calibri" w:hAnsi="Calibri"/>
          <w:b/>
          <w:bCs/>
          <w:iCs/>
          <w:sz w:val="22"/>
          <w:szCs w:val="22"/>
        </w:rPr>
        <w:t>2004 – 2015</w:t>
      </w:r>
      <w:r w:rsidRPr="0025171D">
        <w:rPr>
          <w:rFonts w:ascii="Calibri" w:hAnsi="Calibri"/>
          <w:bCs/>
          <w:iCs/>
          <w:sz w:val="22"/>
          <w:szCs w:val="22"/>
        </w:rPr>
        <w:t xml:space="preserve">” – spójność szczególnie w następujących celach strategicznych: 1. </w:t>
      </w:r>
      <w:r w:rsidRPr="0025171D">
        <w:rPr>
          <w:rFonts w:ascii="Calibri" w:hAnsi="Calibri"/>
          <w:bCs/>
          <w:i/>
          <w:iCs/>
          <w:sz w:val="22"/>
          <w:szCs w:val="22"/>
        </w:rPr>
        <w:t xml:space="preserve">Poprawa wykorzystania walorów geograficzno-przyrodniczych oraz dziedzictwa historyczno-kulturowego dla rozwoju gospodarczego gminy </w:t>
      </w:r>
      <w:r w:rsidRPr="0025171D">
        <w:rPr>
          <w:rFonts w:ascii="Calibri" w:hAnsi="Calibri"/>
          <w:bCs/>
          <w:iCs/>
          <w:sz w:val="22"/>
          <w:szCs w:val="22"/>
        </w:rPr>
        <w:t>(zwłaszcza cele operacyjne: 1. Opracowanie systemu działań promocyjnych gminy Siewierz we współpracy z lokalnymi przedsiębiorcami,</w:t>
      </w:r>
      <w:r w:rsidRPr="0025171D">
        <w:rPr>
          <w:rFonts w:ascii="Calibri" w:hAnsi="Calibri"/>
          <w:b/>
          <w:bCs/>
          <w:i/>
          <w:iCs/>
          <w:sz w:val="22"/>
          <w:szCs w:val="22"/>
        </w:rPr>
        <w:t xml:space="preserve"> </w:t>
      </w:r>
      <w:r w:rsidRPr="0025171D">
        <w:rPr>
          <w:rFonts w:ascii="Calibri" w:hAnsi="Calibri"/>
          <w:bCs/>
          <w:iCs/>
          <w:sz w:val="22"/>
          <w:szCs w:val="22"/>
        </w:rPr>
        <w:t>3.</w:t>
      </w:r>
      <w:r w:rsidRPr="0025171D">
        <w:rPr>
          <w:rFonts w:ascii="Calibri" w:hAnsi="Calibri" w:cs="Times New Roman"/>
          <w:b/>
          <w:bCs/>
          <w:i/>
          <w:iCs/>
          <w:sz w:val="22"/>
          <w:szCs w:val="22"/>
        </w:rPr>
        <w:t xml:space="preserve"> </w:t>
      </w:r>
      <w:r w:rsidRPr="0025171D">
        <w:rPr>
          <w:rFonts w:ascii="Calibri" w:hAnsi="Calibri"/>
          <w:bCs/>
          <w:iCs/>
          <w:sz w:val="22"/>
          <w:szCs w:val="22"/>
        </w:rPr>
        <w:t>Wykreowanie przyjaznego klimatu dla rozwoju przedsiębiorczości, 4 Szeroka promocja walorów geograficzno-przyrodniczych gminy, 5. Wykorzystanie dziedzictwa historyczno-kulturowego i bazy kulturalnej, 6. Rozbudowa i racjonalnie wykorzystanie bazy sportowo-rekreacyjnej), 3.</w:t>
      </w:r>
      <w:r w:rsidRPr="0025171D">
        <w:rPr>
          <w:rFonts w:ascii="Calibri" w:hAnsi="Calibri" w:cs="Times New Roman"/>
          <w:b/>
          <w:bCs/>
          <w:sz w:val="22"/>
          <w:szCs w:val="22"/>
        </w:rPr>
        <w:t xml:space="preserve"> </w:t>
      </w:r>
      <w:r w:rsidRPr="0025171D">
        <w:rPr>
          <w:rFonts w:ascii="Calibri" w:hAnsi="Calibri"/>
          <w:bCs/>
          <w:i/>
          <w:iCs/>
          <w:sz w:val="22"/>
          <w:szCs w:val="22"/>
        </w:rPr>
        <w:t>Poprawa jakości życia w zakresie bezpieczeństwa, ochrony zdrowia i środowiska</w:t>
      </w:r>
      <w:r w:rsidRPr="0025171D">
        <w:rPr>
          <w:rFonts w:ascii="Calibri" w:hAnsi="Calibri"/>
          <w:bCs/>
          <w:iCs/>
          <w:sz w:val="22"/>
          <w:szCs w:val="22"/>
        </w:rPr>
        <w:t xml:space="preserve"> (szczególnie cele operacyjne: 1: Systemowe rozwiązania w dziedzinie edukacji poprawiające warunki zdobywania wiedzy, umiejętności i wychowania, 3. Poprawienie warunków do rozwoju aktywności obywatelskiej mieszkańców gminy, 4. Budowa lokalnej tożsamości i integrowanie mieszkańców), 4. </w:t>
      </w:r>
      <w:r w:rsidRPr="0025171D">
        <w:rPr>
          <w:rFonts w:ascii="Calibri" w:hAnsi="Calibri"/>
          <w:bCs/>
          <w:i/>
          <w:iCs/>
          <w:sz w:val="22"/>
          <w:szCs w:val="22"/>
        </w:rPr>
        <w:t xml:space="preserve">Wzrost wykształcenia mieszkańców, ich świadomości społecznej oraz zdolności adaptacyjnej do zmian społecznych i gospodarczych naturalnego </w:t>
      </w:r>
      <w:r w:rsidRPr="0025171D">
        <w:rPr>
          <w:rFonts w:ascii="Calibri" w:hAnsi="Calibri"/>
          <w:bCs/>
          <w:iCs/>
          <w:sz w:val="22"/>
          <w:szCs w:val="22"/>
        </w:rPr>
        <w:t xml:space="preserve">(zwłaszcza cele operacyjne: 2. Poprawa bezpieczeństwa publicznego i przeciwpożarowego, 3. Ochrona środowiska naturalnego).  </w:t>
      </w:r>
    </w:p>
    <w:p w14:paraId="33A2D849" w14:textId="77777777" w:rsidR="00527FC0" w:rsidRPr="0025171D" w:rsidRDefault="00527FC0" w:rsidP="00527FC0">
      <w:pPr>
        <w:jc w:val="both"/>
        <w:rPr>
          <w:rFonts w:ascii="Calibri" w:hAnsi="Calibri"/>
          <w:sz w:val="22"/>
          <w:szCs w:val="22"/>
        </w:rPr>
      </w:pPr>
      <w:r w:rsidRPr="0025171D">
        <w:rPr>
          <w:rFonts w:ascii="Calibri" w:hAnsi="Calibri"/>
          <w:sz w:val="22"/>
          <w:szCs w:val="22"/>
        </w:rPr>
        <w:t>6.</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Turystyki w Gminie Świerklaniec na lata </w:t>
      </w:r>
      <w:r w:rsidRPr="0058223A">
        <w:rPr>
          <w:rFonts w:ascii="Calibri" w:hAnsi="Calibri"/>
          <w:b/>
          <w:sz w:val="22"/>
          <w:szCs w:val="22"/>
        </w:rPr>
        <w:t>2013-2020</w:t>
      </w:r>
      <w:r w:rsidRPr="0025171D">
        <w:rPr>
          <w:rFonts w:ascii="Calibri" w:hAnsi="Calibri"/>
          <w:sz w:val="22"/>
          <w:szCs w:val="22"/>
        </w:rPr>
        <w:t xml:space="preserve">” (na podstawie Uchwały nr XXXIII/273/13 Rady Gminy Świerklaniec z dnia 31 stycznie 2013r.) – zintegrowanie ma miejsce w odniesieniu do trzech obszarów: </w:t>
      </w:r>
      <w:r w:rsidRPr="0025171D">
        <w:rPr>
          <w:rFonts w:ascii="Calibri" w:hAnsi="Calibri"/>
          <w:i/>
          <w:sz w:val="22"/>
          <w:szCs w:val="22"/>
        </w:rPr>
        <w:t>Atrakcje turystyczne, zabytki, historia</w:t>
      </w:r>
      <w:r w:rsidRPr="0025171D">
        <w:rPr>
          <w:rFonts w:ascii="Calibri" w:hAnsi="Calibri"/>
          <w:sz w:val="22"/>
          <w:szCs w:val="22"/>
        </w:rPr>
        <w:t xml:space="preserve">; </w:t>
      </w:r>
      <w:r w:rsidRPr="0025171D">
        <w:rPr>
          <w:rFonts w:ascii="Calibri" w:hAnsi="Calibri"/>
          <w:i/>
          <w:sz w:val="22"/>
          <w:szCs w:val="22"/>
        </w:rPr>
        <w:t>Promocja, informacja</w:t>
      </w:r>
      <w:r w:rsidRPr="0025171D">
        <w:rPr>
          <w:rFonts w:ascii="Calibri" w:hAnsi="Calibri"/>
          <w:sz w:val="22"/>
          <w:szCs w:val="22"/>
        </w:rPr>
        <w:t xml:space="preserve">; </w:t>
      </w:r>
      <w:r w:rsidRPr="0025171D">
        <w:rPr>
          <w:rFonts w:ascii="Calibri" w:hAnsi="Calibri"/>
          <w:i/>
          <w:sz w:val="22"/>
          <w:szCs w:val="22"/>
        </w:rPr>
        <w:t>Infrastruktura, ochrona środowiska</w:t>
      </w:r>
      <w:r w:rsidRPr="0025171D">
        <w:rPr>
          <w:rFonts w:ascii="Calibri" w:hAnsi="Calibri"/>
          <w:sz w:val="22"/>
          <w:szCs w:val="22"/>
        </w:rPr>
        <w:t xml:space="preserve">, </w:t>
      </w:r>
      <w:r w:rsidRPr="0025171D">
        <w:rPr>
          <w:rFonts w:ascii="Calibri" w:hAnsi="Calibri"/>
          <w:i/>
          <w:sz w:val="22"/>
          <w:szCs w:val="22"/>
        </w:rPr>
        <w:t>Zalew Nakło-Chechło</w:t>
      </w:r>
      <w:r w:rsidRPr="0025171D">
        <w:rPr>
          <w:rFonts w:ascii="Calibri" w:hAnsi="Calibri"/>
          <w:sz w:val="22"/>
          <w:szCs w:val="22"/>
        </w:rPr>
        <w:t xml:space="preserve"> i połączonych z nimi 3 celów: </w:t>
      </w:r>
      <w:r w:rsidRPr="0025171D">
        <w:rPr>
          <w:rFonts w:ascii="Calibri" w:hAnsi="Calibri"/>
          <w:i/>
          <w:sz w:val="22"/>
          <w:szCs w:val="22"/>
        </w:rPr>
        <w:t>Udostepnienie jak największej ilości atrakcji turystycznych i zabytków w jak najbardziej dostępny sposób</w:t>
      </w:r>
      <w:r w:rsidRPr="0025171D">
        <w:rPr>
          <w:rFonts w:ascii="Calibri" w:hAnsi="Calibri"/>
          <w:sz w:val="22"/>
          <w:szCs w:val="22"/>
        </w:rPr>
        <w:t xml:space="preserve">, </w:t>
      </w:r>
      <w:r w:rsidRPr="0025171D">
        <w:rPr>
          <w:rFonts w:ascii="Calibri" w:hAnsi="Calibri"/>
          <w:i/>
          <w:sz w:val="22"/>
          <w:szCs w:val="22"/>
        </w:rPr>
        <w:t>Dotarcie z rzetelną informacja turystyczną do jak najszerszego kręgu odbiorców oraz propagowanie wiedzy</w:t>
      </w:r>
      <w:r w:rsidRPr="0025171D">
        <w:rPr>
          <w:rFonts w:ascii="Calibri" w:hAnsi="Calibri"/>
          <w:sz w:val="22"/>
          <w:szCs w:val="22"/>
        </w:rPr>
        <w:t xml:space="preserve"> </w:t>
      </w:r>
      <w:r w:rsidRPr="0025171D">
        <w:rPr>
          <w:rFonts w:ascii="Calibri" w:hAnsi="Calibri"/>
          <w:i/>
          <w:sz w:val="22"/>
          <w:szCs w:val="22"/>
        </w:rPr>
        <w:t>o gminie</w:t>
      </w:r>
      <w:r w:rsidRPr="0025171D">
        <w:rPr>
          <w:rFonts w:ascii="Calibri" w:hAnsi="Calibri"/>
          <w:sz w:val="22"/>
          <w:szCs w:val="22"/>
        </w:rPr>
        <w:t xml:space="preserve"> oraz </w:t>
      </w:r>
      <w:r w:rsidRPr="0025171D">
        <w:rPr>
          <w:rFonts w:ascii="Calibri" w:hAnsi="Calibri"/>
          <w:i/>
          <w:sz w:val="22"/>
          <w:szCs w:val="22"/>
        </w:rPr>
        <w:t>Zapewnienie możliwości aktywnego wypoczynku w otoczeniu czystego środowiska</w:t>
      </w:r>
      <w:r w:rsidRPr="0025171D">
        <w:rPr>
          <w:rFonts w:ascii="Calibri" w:hAnsi="Calibri"/>
          <w:sz w:val="22"/>
          <w:szCs w:val="22"/>
        </w:rPr>
        <w:t>.</w:t>
      </w:r>
    </w:p>
    <w:p w14:paraId="09502D88" w14:textId="77777777" w:rsidR="00527FC0" w:rsidRPr="0025171D" w:rsidRDefault="00527FC0" w:rsidP="00527FC0">
      <w:pPr>
        <w:jc w:val="both"/>
        <w:rPr>
          <w:rFonts w:ascii="Calibri" w:hAnsi="Calibri"/>
          <w:sz w:val="22"/>
          <w:szCs w:val="22"/>
        </w:rPr>
      </w:pPr>
      <w:r w:rsidRPr="0025171D">
        <w:rPr>
          <w:rFonts w:ascii="Calibri" w:hAnsi="Calibri"/>
          <w:sz w:val="22"/>
          <w:szCs w:val="22"/>
        </w:rPr>
        <w:t>7. „</w:t>
      </w:r>
      <w:r w:rsidRPr="0025171D">
        <w:rPr>
          <w:rFonts w:ascii="Calibri" w:hAnsi="Calibri"/>
          <w:b/>
          <w:sz w:val="22"/>
          <w:szCs w:val="22"/>
        </w:rPr>
        <w:t xml:space="preserve">Strategia rozwoju gminy Woźniki na lata </w:t>
      </w:r>
      <w:r w:rsidRPr="0058223A">
        <w:rPr>
          <w:rFonts w:ascii="Calibri" w:hAnsi="Calibri"/>
          <w:b/>
          <w:sz w:val="22"/>
          <w:szCs w:val="22"/>
        </w:rPr>
        <w:t>2004-2015</w:t>
      </w:r>
      <w:r w:rsidRPr="0025171D">
        <w:rPr>
          <w:rFonts w:ascii="Calibri" w:hAnsi="Calibri"/>
          <w:sz w:val="22"/>
          <w:szCs w:val="22"/>
        </w:rPr>
        <w:t>” (Załącznik do Uchw</w:t>
      </w:r>
      <w:r w:rsidR="00B81D8E">
        <w:rPr>
          <w:rFonts w:ascii="Calibri" w:hAnsi="Calibri"/>
          <w:sz w:val="22"/>
          <w:szCs w:val="22"/>
        </w:rPr>
        <w:t>ały Nr 186/XVI Rady Miejskiej w </w:t>
      </w:r>
      <w:r w:rsidRPr="0025171D">
        <w:rPr>
          <w:rFonts w:ascii="Calibri" w:hAnsi="Calibri"/>
          <w:sz w:val="22"/>
          <w:szCs w:val="22"/>
        </w:rPr>
        <w:t xml:space="preserve">Woźnikach z dnia 5 lipca 2004 r.) – zintegrowanie z celami generalnymi: 1. </w:t>
      </w:r>
      <w:r w:rsidRPr="0025171D">
        <w:rPr>
          <w:rFonts w:ascii="Calibri" w:hAnsi="Calibri"/>
          <w:i/>
          <w:sz w:val="22"/>
          <w:szCs w:val="22"/>
        </w:rPr>
        <w:t>Poprawa jakości życia mieszkańców</w:t>
      </w:r>
      <w:r w:rsidRPr="0025171D">
        <w:rPr>
          <w:rFonts w:ascii="Calibri" w:hAnsi="Calibri"/>
          <w:sz w:val="22"/>
          <w:szCs w:val="22"/>
        </w:rPr>
        <w:t xml:space="preserve"> oraz 2. </w:t>
      </w:r>
      <w:r w:rsidRPr="0025171D">
        <w:rPr>
          <w:rFonts w:ascii="Calibri" w:hAnsi="Calibri"/>
          <w:i/>
          <w:sz w:val="22"/>
          <w:szCs w:val="22"/>
        </w:rPr>
        <w:t>Wzrost potencjału kulturalnego, ekonomicznego – przedsiębiorczości, oraz wykorzystanie walorów turystycznych</w:t>
      </w:r>
      <w:r w:rsidRPr="0025171D">
        <w:rPr>
          <w:rFonts w:ascii="Calibri" w:hAnsi="Calibri"/>
          <w:sz w:val="22"/>
          <w:szCs w:val="22"/>
        </w:rPr>
        <w:t>, w tym w następujących: A. Rozwój systemu edukacyjnego w Gminie, B. Poprawa stanu zdrowia oraz bezpieczeństwa socjalnego i publicznego mieszkańców, C. Rozbudowa oraz unowocześnienie systemu transportowego i komunikacyjnego,</w:t>
      </w:r>
      <w:r w:rsidRPr="0025171D">
        <w:rPr>
          <w:rFonts w:ascii="Calibri" w:hAnsi="Calibri" w:cs="Times New Roman"/>
          <w:sz w:val="22"/>
          <w:szCs w:val="22"/>
        </w:rPr>
        <w:t xml:space="preserve"> </w:t>
      </w:r>
      <w:r w:rsidRPr="0025171D">
        <w:rPr>
          <w:rFonts w:ascii="Calibri" w:hAnsi="Calibri"/>
          <w:sz w:val="22"/>
          <w:szCs w:val="22"/>
        </w:rPr>
        <w:t>D. Rozwój małych i średnich przedsiębiorstw oraz E. Poprawa jakości środowiska przyrodniczego i kulturowego w tym zwiększania atrakcyjności terenu.</w:t>
      </w:r>
    </w:p>
    <w:p w14:paraId="63EF790B" w14:textId="77777777" w:rsidR="00034A05" w:rsidRPr="0025171D" w:rsidRDefault="0067119E" w:rsidP="00065163">
      <w:pPr>
        <w:jc w:val="both"/>
        <w:rPr>
          <w:rFonts w:ascii="Calibri" w:hAnsi="Calibri"/>
          <w:sz w:val="22"/>
          <w:szCs w:val="22"/>
        </w:rPr>
      </w:pPr>
      <w:r w:rsidRPr="0025171D">
        <w:rPr>
          <w:rFonts w:ascii="Calibri" w:hAnsi="Calibri"/>
          <w:sz w:val="22"/>
          <w:szCs w:val="22"/>
        </w:rPr>
        <w:t xml:space="preserve">Podejście zintegrowane w Lokalnej Strategii Rozwoju LGD „Brynica nie granica”  polega  także, jak wspomniano wyżej na łączeniu </w:t>
      </w:r>
      <w:r w:rsidR="003C5C3D" w:rsidRPr="0025171D">
        <w:rPr>
          <w:rFonts w:ascii="Calibri" w:hAnsi="Calibri"/>
          <w:sz w:val="22"/>
          <w:szCs w:val="22"/>
        </w:rPr>
        <w:t xml:space="preserve">działań </w:t>
      </w:r>
      <w:r w:rsidRPr="0025171D">
        <w:rPr>
          <w:rFonts w:ascii="Calibri" w:hAnsi="Calibri"/>
          <w:sz w:val="22"/>
          <w:szCs w:val="22"/>
        </w:rPr>
        <w:t>i kompetencji różnych sektorów</w:t>
      </w:r>
      <w:r w:rsidR="003C5C3D" w:rsidRPr="0025171D">
        <w:rPr>
          <w:rFonts w:ascii="Calibri" w:hAnsi="Calibri"/>
          <w:sz w:val="22"/>
          <w:szCs w:val="22"/>
        </w:rPr>
        <w:t>, zasobów i objęcie nimi całego obszaru LGD</w:t>
      </w:r>
      <w:r w:rsidRPr="0025171D">
        <w:rPr>
          <w:rFonts w:ascii="Calibri" w:hAnsi="Calibri"/>
          <w:sz w:val="22"/>
          <w:szCs w:val="22"/>
        </w:rPr>
        <w:t>.</w:t>
      </w:r>
      <w:r w:rsidR="00065163" w:rsidRPr="0025171D">
        <w:rPr>
          <w:rFonts w:ascii="Calibri" w:hAnsi="Calibri"/>
          <w:sz w:val="22"/>
          <w:szCs w:val="22"/>
        </w:rPr>
        <w:t xml:space="preserve"> </w:t>
      </w:r>
      <w:r w:rsidRPr="0025171D">
        <w:rPr>
          <w:rFonts w:ascii="Calibri" w:hAnsi="Calibri"/>
          <w:sz w:val="22"/>
          <w:szCs w:val="22"/>
        </w:rPr>
        <w:t xml:space="preserve">Wszystkie działania </w:t>
      </w:r>
      <w:r w:rsidR="00065163" w:rsidRPr="0025171D">
        <w:rPr>
          <w:rFonts w:ascii="Calibri" w:hAnsi="Calibri"/>
          <w:sz w:val="22"/>
          <w:szCs w:val="22"/>
        </w:rPr>
        <w:t xml:space="preserve">przewidziane w LSR </w:t>
      </w:r>
      <w:r w:rsidRPr="0025171D">
        <w:rPr>
          <w:rFonts w:ascii="Calibri" w:hAnsi="Calibri"/>
          <w:sz w:val="22"/>
          <w:szCs w:val="22"/>
        </w:rPr>
        <w:t>zostały dobrane w taki sposób, aby możliwe było wspieranie rozwoju wszystkich 3 sektorów: przedsiębiorc</w:t>
      </w:r>
      <w:r w:rsidR="00065163" w:rsidRPr="0025171D">
        <w:rPr>
          <w:rFonts w:ascii="Calibri" w:hAnsi="Calibri"/>
          <w:sz w:val="22"/>
          <w:szCs w:val="22"/>
        </w:rPr>
        <w:t>ów</w:t>
      </w:r>
      <w:r w:rsidRPr="0025171D">
        <w:rPr>
          <w:rFonts w:ascii="Calibri" w:hAnsi="Calibri"/>
          <w:sz w:val="22"/>
          <w:szCs w:val="22"/>
        </w:rPr>
        <w:t>, samorząd</w:t>
      </w:r>
      <w:r w:rsidR="00065163" w:rsidRPr="0025171D">
        <w:rPr>
          <w:rFonts w:ascii="Calibri" w:hAnsi="Calibri"/>
          <w:sz w:val="22"/>
          <w:szCs w:val="22"/>
        </w:rPr>
        <w:t>ów</w:t>
      </w:r>
      <w:r w:rsidRPr="0025171D">
        <w:rPr>
          <w:rFonts w:ascii="Calibri" w:hAnsi="Calibri"/>
          <w:sz w:val="22"/>
          <w:szCs w:val="22"/>
        </w:rPr>
        <w:t xml:space="preserve"> i organizacj</w:t>
      </w:r>
      <w:r w:rsidR="00065163" w:rsidRPr="0025171D">
        <w:rPr>
          <w:rFonts w:ascii="Calibri" w:hAnsi="Calibri"/>
          <w:sz w:val="22"/>
          <w:szCs w:val="22"/>
        </w:rPr>
        <w:t>i</w:t>
      </w:r>
      <w:r w:rsidRPr="0025171D">
        <w:rPr>
          <w:rFonts w:ascii="Calibri" w:hAnsi="Calibri"/>
          <w:sz w:val="22"/>
          <w:szCs w:val="22"/>
        </w:rPr>
        <w:t xml:space="preserve"> pozarządow</w:t>
      </w:r>
      <w:r w:rsidR="00065163" w:rsidRPr="0025171D">
        <w:rPr>
          <w:rFonts w:ascii="Calibri" w:hAnsi="Calibri"/>
          <w:sz w:val="22"/>
          <w:szCs w:val="22"/>
        </w:rPr>
        <w:t xml:space="preserve">ych a także zdiagnozowanych grup </w:t>
      </w:r>
      <w:proofErr w:type="spellStart"/>
      <w:r w:rsidR="00065163" w:rsidRPr="0025171D">
        <w:rPr>
          <w:rFonts w:ascii="Calibri" w:hAnsi="Calibri"/>
          <w:sz w:val="22"/>
          <w:szCs w:val="22"/>
        </w:rPr>
        <w:t>defaworyzowanych</w:t>
      </w:r>
      <w:proofErr w:type="spellEnd"/>
      <w:r w:rsidRPr="0025171D">
        <w:rPr>
          <w:rFonts w:ascii="Calibri" w:hAnsi="Calibri"/>
          <w:sz w:val="22"/>
          <w:szCs w:val="22"/>
        </w:rPr>
        <w:t>.</w:t>
      </w:r>
      <w:r w:rsidR="00065163" w:rsidRPr="0025171D">
        <w:rPr>
          <w:rFonts w:ascii="Calibri" w:hAnsi="Calibri"/>
          <w:sz w:val="22"/>
          <w:szCs w:val="22"/>
        </w:rPr>
        <w:t xml:space="preserve"> Przewidziane zostały więc do realizacji typy przedsięwzięć zaadresowane do tych wszystkich grup</w:t>
      </w:r>
      <w:r w:rsidR="00064200" w:rsidRPr="0025171D">
        <w:rPr>
          <w:rFonts w:ascii="Calibri" w:hAnsi="Calibri"/>
          <w:sz w:val="22"/>
          <w:szCs w:val="22"/>
        </w:rPr>
        <w:t xml:space="preserve"> (1 cel ogólny głównie od podmiotów publicznych i gospodarczych, 2 cel ogólny do sektora społecznego i gospodarczego oraz, w mniejszym stopniu do publicznego, a 3 i 4 cel ogólny do</w:t>
      </w:r>
      <w:r w:rsidR="00BD5810" w:rsidRPr="0025171D">
        <w:rPr>
          <w:rFonts w:ascii="Calibri" w:hAnsi="Calibri"/>
          <w:sz w:val="22"/>
          <w:szCs w:val="22"/>
        </w:rPr>
        <w:t xml:space="preserve"> podmiotów społecznych; w ramach celów ustalono także preferencje dla grup </w:t>
      </w:r>
      <w:proofErr w:type="spellStart"/>
      <w:r w:rsidR="00BD5810" w:rsidRPr="0025171D">
        <w:rPr>
          <w:rFonts w:ascii="Calibri" w:hAnsi="Calibri"/>
          <w:sz w:val="22"/>
          <w:szCs w:val="22"/>
        </w:rPr>
        <w:t>defaworyzowanych</w:t>
      </w:r>
      <w:proofErr w:type="spellEnd"/>
      <w:r w:rsidR="00BD5810" w:rsidRPr="0025171D">
        <w:rPr>
          <w:rFonts w:ascii="Calibri" w:hAnsi="Calibri"/>
          <w:sz w:val="22"/>
          <w:szCs w:val="22"/>
        </w:rPr>
        <w:t>, zarówno w opisie przedsięwzięcia jak i w kryteriach oceny)</w:t>
      </w:r>
      <w:r w:rsidR="00065163" w:rsidRPr="0025171D">
        <w:rPr>
          <w:rFonts w:ascii="Calibri" w:hAnsi="Calibri"/>
          <w:sz w:val="22"/>
          <w:szCs w:val="22"/>
        </w:rPr>
        <w:t xml:space="preserve">. </w:t>
      </w:r>
    </w:p>
    <w:p w14:paraId="75039580" w14:textId="77777777" w:rsidR="00034A05" w:rsidRPr="0025171D" w:rsidRDefault="00034A05" w:rsidP="00034A05">
      <w:pPr>
        <w:jc w:val="both"/>
        <w:rPr>
          <w:rFonts w:ascii="Calibri" w:hAnsi="Calibri"/>
          <w:sz w:val="22"/>
          <w:szCs w:val="22"/>
        </w:rPr>
      </w:pPr>
      <w:r w:rsidRPr="0025171D">
        <w:rPr>
          <w:rFonts w:ascii="Calibri" w:hAnsi="Calibri"/>
          <w:sz w:val="22"/>
          <w:szCs w:val="22"/>
        </w:rPr>
        <w:t>W niniejszej LSR zaplanowano cel</w:t>
      </w:r>
      <w:r w:rsidR="007E652D" w:rsidRPr="0025171D">
        <w:rPr>
          <w:rFonts w:ascii="Calibri" w:hAnsi="Calibri"/>
          <w:sz w:val="22"/>
          <w:szCs w:val="22"/>
        </w:rPr>
        <w:t xml:space="preserve">e </w:t>
      </w:r>
      <w:r w:rsidRPr="0025171D">
        <w:rPr>
          <w:rFonts w:ascii="Calibri" w:hAnsi="Calibri"/>
          <w:sz w:val="22"/>
          <w:szCs w:val="22"/>
        </w:rPr>
        <w:t>szczegółow</w:t>
      </w:r>
      <w:r w:rsidR="007E652D" w:rsidRPr="0025171D">
        <w:rPr>
          <w:rFonts w:ascii="Calibri" w:hAnsi="Calibri"/>
          <w:sz w:val="22"/>
          <w:szCs w:val="22"/>
        </w:rPr>
        <w:t xml:space="preserve">e w taki sposób, żeby </w:t>
      </w:r>
      <w:r w:rsidRPr="0025171D">
        <w:rPr>
          <w:rFonts w:ascii="Calibri" w:hAnsi="Calibri"/>
          <w:sz w:val="22"/>
          <w:szCs w:val="22"/>
        </w:rPr>
        <w:t xml:space="preserve">realizowane </w:t>
      </w:r>
      <w:r w:rsidR="007E652D" w:rsidRPr="0025171D">
        <w:rPr>
          <w:rFonts w:ascii="Calibri" w:hAnsi="Calibri"/>
          <w:sz w:val="22"/>
          <w:szCs w:val="22"/>
        </w:rPr>
        <w:t xml:space="preserve">w ramach niego </w:t>
      </w:r>
      <w:r w:rsidRPr="0025171D">
        <w:rPr>
          <w:rFonts w:ascii="Calibri" w:hAnsi="Calibri"/>
          <w:sz w:val="22"/>
          <w:szCs w:val="22"/>
        </w:rPr>
        <w:t xml:space="preserve">przedsięwzięcia w sposób spójny i kompleksowy, z użyciem różnych metod i zaangażowaniem różnych sektorów i partnerów, </w:t>
      </w:r>
      <w:r w:rsidR="007E652D" w:rsidRPr="0025171D">
        <w:rPr>
          <w:rFonts w:ascii="Calibri" w:hAnsi="Calibri"/>
          <w:sz w:val="22"/>
          <w:szCs w:val="22"/>
        </w:rPr>
        <w:t xml:space="preserve">niwelowały zdiagnozowane w </w:t>
      </w:r>
      <w:r w:rsidRPr="0025171D">
        <w:rPr>
          <w:rFonts w:ascii="Calibri" w:hAnsi="Calibri"/>
          <w:sz w:val="22"/>
          <w:szCs w:val="22"/>
        </w:rPr>
        <w:t>analizie SWOT zagrożenie</w:t>
      </w:r>
      <w:r w:rsidR="007E652D" w:rsidRPr="0025171D">
        <w:rPr>
          <w:rFonts w:ascii="Calibri" w:hAnsi="Calibri"/>
          <w:sz w:val="22"/>
          <w:szCs w:val="22"/>
        </w:rPr>
        <w:t xml:space="preserve"> – </w:t>
      </w:r>
      <w:r w:rsidR="00FD380B" w:rsidRPr="0025171D">
        <w:rPr>
          <w:rFonts w:ascii="Calibri" w:hAnsi="Calibri"/>
          <w:sz w:val="22"/>
          <w:szCs w:val="22"/>
        </w:rPr>
        <w:t xml:space="preserve">min.: </w:t>
      </w:r>
      <w:r w:rsidR="007E652D" w:rsidRPr="0025171D">
        <w:rPr>
          <w:rFonts w:ascii="Calibri" w:hAnsi="Calibri"/>
          <w:sz w:val="22"/>
          <w:szCs w:val="22"/>
        </w:rPr>
        <w:t>cele szczegółowe 1.2 Zaspokojenie potrzeb lokalnej społeczności w obszarze usług cyfrowych a w konsekwencji przeciwdziałanie wykluczeniu cyfrowemu - podniesienie standardu życia mieszkańców, 2.3 Rozwój usług zmniejszających dysproporcje między obszarami wiejskimi a miejskimi, 3.2 Wspieranie inicjatyw lokalnych na rzecz integracji społeczności poprzez organizację wycieczek tematycznych, wyjazdów i wizyt studyjnych, spotkań, kół zainteresowań, 3.1 Rozwój działań w zakresie tworzenia lokalnych produktów turystycznych, kulturalnych, sportowych i rozrywkowych</w:t>
      </w:r>
      <w:r w:rsidRPr="0025171D">
        <w:rPr>
          <w:rFonts w:ascii="Calibri" w:hAnsi="Calibri"/>
          <w:sz w:val="22"/>
          <w:szCs w:val="22"/>
        </w:rPr>
        <w:t>.</w:t>
      </w:r>
    </w:p>
    <w:p w14:paraId="258B4F08" w14:textId="77777777" w:rsidR="00034A05" w:rsidRPr="0025171D" w:rsidRDefault="007E652D" w:rsidP="00034A05">
      <w:pPr>
        <w:jc w:val="both"/>
        <w:rPr>
          <w:rFonts w:ascii="Calibri" w:hAnsi="Calibri"/>
          <w:sz w:val="22"/>
          <w:szCs w:val="22"/>
        </w:rPr>
      </w:pPr>
      <w:r w:rsidRPr="0025171D">
        <w:rPr>
          <w:rFonts w:ascii="Calibri" w:hAnsi="Calibri"/>
          <w:sz w:val="22"/>
          <w:szCs w:val="22"/>
        </w:rPr>
        <w:t>Ponadto</w:t>
      </w:r>
      <w:r w:rsidR="00034A05" w:rsidRPr="0025171D">
        <w:rPr>
          <w:rFonts w:ascii="Calibri" w:hAnsi="Calibri"/>
          <w:sz w:val="22"/>
          <w:szCs w:val="22"/>
        </w:rPr>
        <w:t xml:space="preserve"> </w:t>
      </w:r>
      <w:r w:rsidR="00FD380B" w:rsidRPr="0025171D">
        <w:rPr>
          <w:rFonts w:ascii="Calibri" w:hAnsi="Calibri"/>
          <w:sz w:val="22"/>
          <w:szCs w:val="22"/>
        </w:rPr>
        <w:t>w strategii zaplanowano</w:t>
      </w:r>
      <w:r w:rsidR="00034A05" w:rsidRPr="0025171D">
        <w:rPr>
          <w:rFonts w:ascii="Calibri" w:hAnsi="Calibri"/>
          <w:sz w:val="22"/>
          <w:szCs w:val="22"/>
        </w:rPr>
        <w:t xml:space="preserve"> integr</w:t>
      </w:r>
      <w:r w:rsidR="00FD380B" w:rsidRPr="0025171D">
        <w:rPr>
          <w:rFonts w:ascii="Calibri" w:hAnsi="Calibri"/>
          <w:sz w:val="22"/>
          <w:szCs w:val="22"/>
        </w:rPr>
        <w:t xml:space="preserve">ację </w:t>
      </w:r>
      <w:r w:rsidR="009D7B4C" w:rsidRPr="0025171D">
        <w:rPr>
          <w:rFonts w:ascii="Calibri" w:hAnsi="Calibri"/>
          <w:sz w:val="22"/>
          <w:szCs w:val="22"/>
        </w:rPr>
        <w:t xml:space="preserve">szerokiego spektrum podmiotów działających w różnych branżach działalności gospodarczej. Ta integracja występuje na poziomie realizacji założeń całej LSR ( branże budowlana, usługi w zakresie szkoleń, usługi promocyjne, doradcze, handel, działalności w sferze usług cyfrowych, przetwórstwo itd. ) ale także realizacji poszczególnych celów szczegółowych (np. cel szczegółowy 2.2 Wzmocnienie gospodarki lokalnej i lokalnej produkcji towarów i usług poprzez stworzenie możliwości rozwoju szeroko rozumianej działalności gospodarczej - integruje podmioty działające w branżach przetwórstwa towarów i handlu, usług budowlanych, usług </w:t>
      </w:r>
      <w:r w:rsidR="009D7B4C" w:rsidRPr="0025171D">
        <w:rPr>
          <w:rFonts w:ascii="Calibri" w:hAnsi="Calibri"/>
          <w:sz w:val="22"/>
          <w:szCs w:val="22"/>
        </w:rPr>
        <w:lastRenderedPageBreak/>
        <w:t>cyfrowych, usług wynajmu lokali doradztwa czy usług szkoleń dla osób rozpoczynających i prowadzących działalność gospodarczą</w:t>
      </w:r>
      <w:r w:rsidR="00CA186A" w:rsidRPr="0025171D">
        <w:rPr>
          <w:rFonts w:ascii="Calibri" w:hAnsi="Calibri"/>
          <w:sz w:val="22"/>
          <w:szCs w:val="22"/>
        </w:rPr>
        <w:t>; 3.3 Podniesienie wiedzy i związana z tym zmiana przyzwyczajeń w odniesieniu do środowiska naturalnego – integruje podmioty działające w dziedzinie promocji energetyki ze źródeł odnawialnych, szkoleń w zakresie źródeł odnawialnych i w konsekwencji działalności związanej z montażem paneli fotowoltaicznych</w:t>
      </w:r>
      <w:r w:rsidR="009D7B4C" w:rsidRPr="0025171D">
        <w:rPr>
          <w:rFonts w:ascii="Calibri" w:hAnsi="Calibri"/>
          <w:sz w:val="22"/>
          <w:szCs w:val="22"/>
        </w:rPr>
        <w:t>).</w:t>
      </w:r>
    </w:p>
    <w:p w14:paraId="6C639F60" w14:textId="77777777" w:rsidR="00D4782E" w:rsidRPr="0025171D" w:rsidRDefault="00065163" w:rsidP="00065163">
      <w:pPr>
        <w:jc w:val="both"/>
        <w:rPr>
          <w:rFonts w:ascii="Calibri" w:hAnsi="Calibri"/>
          <w:sz w:val="22"/>
          <w:szCs w:val="22"/>
        </w:rPr>
      </w:pPr>
      <w:r w:rsidRPr="0025171D">
        <w:rPr>
          <w:rFonts w:ascii="Calibri" w:hAnsi="Calibri"/>
          <w:sz w:val="22"/>
          <w:szCs w:val="22"/>
        </w:rPr>
        <w:t>Realizacja operacji wiązać się będzie</w:t>
      </w:r>
      <w:r w:rsidR="00BD5810" w:rsidRPr="0025171D">
        <w:rPr>
          <w:rFonts w:ascii="Calibri" w:hAnsi="Calibri"/>
          <w:sz w:val="22"/>
          <w:szCs w:val="22"/>
        </w:rPr>
        <w:t xml:space="preserve"> ponadto </w:t>
      </w:r>
      <w:r w:rsidRPr="0025171D">
        <w:rPr>
          <w:rFonts w:ascii="Calibri" w:hAnsi="Calibri"/>
          <w:sz w:val="22"/>
          <w:szCs w:val="22"/>
        </w:rPr>
        <w:t>z osi</w:t>
      </w:r>
      <w:r w:rsidR="00191F99">
        <w:rPr>
          <w:rFonts w:ascii="Calibri" w:hAnsi="Calibri"/>
          <w:sz w:val="22"/>
          <w:szCs w:val="22"/>
        </w:rPr>
        <w:t>ą</w:t>
      </w:r>
      <w:r w:rsidRPr="0025171D">
        <w:rPr>
          <w:rFonts w:ascii="Calibri" w:hAnsi="Calibri"/>
          <w:sz w:val="22"/>
          <w:szCs w:val="22"/>
        </w:rPr>
        <w:t>gni</w:t>
      </w:r>
      <w:r w:rsidR="00191F99">
        <w:rPr>
          <w:rFonts w:ascii="Calibri" w:hAnsi="Calibri"/>
          <w:sz w:val="22"/>
          <w:szCs w:val="22"/>
        </w:rPr>
        <w:t>ę</w:t>
      </w:r>
      <w:r w:rsidRPr="0025171D">
        <w:rPr>
          <w:rFonts w:ascii="Calibri" w:hAnsi="Calibri"/>
          <w:sz w:val="22"/>
          <w:szCs w:val="22"/>
        </w:rPr>
        <w:t xml:space="preserve">ciem zakładanych wskaźników, które także odzwierciedlają zintegrowane myślenie o rozwoju terenu LGD – operacje mają przynieść wymierne korzyści wszystkim sektorom a w konsekwencji oddziaływać mają na poprawę ich stanu. </w:t>
      </w:r>
      <w:r w:rsidR="00D4782E" w:rsidRPr="0025171D">
        <w:rPr>
          <w:rFonts w:ascii="Calibri" w:hAnsi="Calibri"/>
          <w:sz w:val="22"/>
          <w:szCs w:val="22"/>
        </w:rPr>
        <w:t xml:space="preserve">Cele szczegółowe przypisane poszczególnym celom ogólnym także zawierają element zintegrowania – np. cel 1.1 obejmuje elementy infrastruktury pełniące ważne funkcje publiczne (sportową, rekreacyjną, infrastruktury kulturalnej: place zabaw, boiska, świetlice środowiskowe, domy kultury, centra miejscowości, trasy turystyczne, ścieżki </w:t>
      </w:r>
      <w:proofErr w:type="spellStart"/>
      <w:r w:rsidR="00D4782E" w:rsidRPr="0025171D">
        <w:rPr>
          <w:rFonts w:ascii="Calibri" w:hAnsi="Calibri"/>
          <w:sz w:val="22"/>
          <w:szCs w:val="22"/>
        </w:rPr>
        <w:t>Nordic</w:t>
      </w:r>
      <w:proofErr w:type="spellEnd"/>
      <w:r w:rsidR="00D4782E" w:rsidRPr="0025171D">
        <w:rPr>
          <w:rFonts w:ascii="Calibri" w:hAnsi="Calibri"/>
          <w:sz w:val="22"/>
          <w:szCs w:val="22"/>
        </w:rPr>
        <w:t xml:space="preserve"> </w:t>
      </w:r>
      <w:proofErr w:type="spellStart"/>
      <w:r w:rsidR="00D4782E" w:rsidRPr="0025171D">
        <w:rPr>
          <w:rFonts w:ascii="Calibri" w:hAnsi="Calibri"/>
          <w:sz w:val="22"/>
          <w:szCs w:val="22"/>
        </w:rPr>
        <w:t>Walking</w:t>
      </w:r>
      <w:proofErr w:type="spellEnd"/>
      <w:r w:rsidR="00D4782E" w:rsidRPr="0025171D">
        <w:rPr>
          <w:rFonts w:ascii="Calibri" w:hAnsi="Calibri"/>
          <w:sz w:val="22"/>
          <w:szCs w:val="22"/>
        </w:rPr>
        <w:t xml:space="preserve">, miejsca wypoczynku, biwaki, domy opieki społecznej, itp.), cel 2.3 przewiduje szerokie spektrum usług zmniejszających dysproporcje między obszarami wiejskimi a miejskimi (np. usługi kosmetyczne, motoryzacyjne, fryzjerskie, zdrowotne, opiekuńczo-edukacyjne), cel 3.2 planuje rozwój działań w zakresie tworzenia lokalnych produktów turystycznych, kulturalnych, sportowych i rozrywkowych w oparciu o walory historyczne, przyrodnicze i architektoniczne wraz ze wspieraniem technicznym i materialnym tych działań, prowadzące do wzrostu aktywności społecznej a z kolei cel 4.1 zakłada podniesienie wiedzy na temat historii, kultury, przyrody, kulinariów, ochrony środowiska, zmian klimatycznych, ekologii a także innowacji gmin wchodzących w skład LGD poprzez promocję zasobów lokalnych i  organizację wydarzeń kulturalnych, wychowawczych, sportowych czy rozrywkowych. </w:t>
      </w:r>
    </w:p>
    <w:p w14:paraId="44E60BED" w14:textId="77777777" w:rsidR="0067119E" w:rsidRPr="0025171D" w:rsidRDefault="00D4782E" w:rsidP="0067119E">
      <w:pPr>
        <w:jc w:val="both"/>
        <w:rPr>
          <w:rFonts w:ascii="Calibri" w:hAnsi="Calibri"/>
          <w:sz w:val="22"/>
          <w:szCs w:val="22"/>
        </w:rPr>
      </w:pPr>
      <w:r w:rsidRPr="0025171D">
        <w:rPr>
          <w:rFonts w:ascii="Calibri" w:hAnsi="Calibri"/>
          <w:sz w:val="22"/>
          <w:szCs w:val="22"/>
        </w:rPr>
        <w:t>Należy dodać, że wszystkie cele znajdują odzwierciedlenie w całościowym, zintegrowanym spojrzeniu na obszar LGD</w:t>
      </w:r>
      <w:r w:rsidR="00AF26D1" w:rsidRPr="0025171D">
        <w:rPr>
          <w:rFonts w:ascii="Calibri" w:hAnsi="Calibri"/>
          <w:sz w:val="22"/>
          <w:szCs w:val="22"/>
        </w:rPr>
        <w:t xml:space="preserve"> jako miejsca o określonej lokalnej odrębności oraz </w:t>
      </w:r>
      <w:r w:rsidR="00BD5810" w:rsidRPr="0025171D">
        <w:rPr>
          <w:rFonts w:ascii="Calibri" w:hAnsi="Calibri"/>
          <w:sz w:val="22"/>
          <w:szCs w:val="22"/>
        </w:rPr>
        <w:t>n/w wspólny</w:t>
      </w:r>
      <w:r w:rsidR="00AF26D1" w:rsidRPr="0025171D">
        <w:rPr>
          <w:rFonts w:ascii="Calibri" w:hAnsi="Calibri"/>
          <w:sz w:val="22"/>
          <w:szCs w:val="22"/>
        </w:rPr>
        <w:t>ch</w:t>
      </w:r>
      <w:r w:rsidR="00BD5810" w:rsidRPr="0025171D">
        <w:rPr>
          <w:rFonts w:ascii="Calibri" w:hAnsi="Calibri"/>
          <w:sz w:val="22"/>
          <w:szCs w:val="22"/>
        </w:rPr>
        <w:t xml:space="preserve"> cecha</w:t>
      </w:r>
      <w:r w:rsidR="00AF26D1" w:rsidRPr="0025171D">
        <w:rPr>
          <w:rFonts w:ascii="Calibri" w:hAnsi="Calibri"/>
          <w:sz w:val="22"/>
          <w:szCs w:val="22"/>
        </w:rPr>
        <w:t>ch</w:t>
      </w:r>
      <w:r w:rsidR="0067119E" w:rsidRPr="0025171D">
        <w:rPr>
          <w:rFonts w:ascii="Calibri" w:hAnsi="Calibri"/>
          <w:sz w:val="22"/>
          <w:szCs w:val="22"/>
        </w:rPr>
        <w:t>:</w:t>
      </w:r>
    </w:p>
    <w:p w14:paraId="48646C39"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należące do obszaru realizacji LSR stanowią spójny przestrzennie obszar, sąsiadują ze sobą i z aglomeracją górnośląską, stanowiącym tzw. „biegun wzrostu” dla tychże gmin</w:t>
      </w:r>
      <w:r w:rsidR="00BD5810" w:rsidRPr="0025171D">
        <w:rPr>
          <w:rFonts w:ascii="Calibri" w:hAnsi="Calibri"/>
          <w:sz w:val="22"/>
          <w:szCs w:val="22"/>
        </w:rPr>
        <w:t>,</w:t>
      </w:r>
    </w:p>
    <w:p w14:paraId="4F989A7A"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b</w:t>
      </w:r>
      <w:r w:rsidRPr="0025171D">
        <w:rPr>
          <w:rFonts w:ascii="Calibri" w:hAnsi="Calibri"/>
          <w:sz w:val="22"/>
          <w:szCs w:val="22"/>
        </w:rPr>
        <w:t>adany obszar można podzielić wyraźnie na dwie części. Ta część gmin, która znajduje się po lewej stronie Brynicy (przynależność do zaboru pruskiego) i po prawej stronie B</w:t>
      </w:r>
      <w:r w:rsidR="00BD5810" w:rsidRPr="0025171D">
        <w:rPr>
          <w:rFonts w:ascii="Calibri" w:hAnsi="Calibri"/>
          <w:sz w:val="22"/>
          <w:szCs w:val="22"/>
        </w:rPr>
        <w:t>rynicy (do zaboru rosyjskiego),</w:t>
      </w:r>
    </w:p>
    <w:p w14:paraId="2C6B1702"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s</w:t>
      </w:r>
      <w:r w:rsidRPr="0025171D">
        <w:rPr>
          <w:rFonts w:ascii="Calibri" w:hAnsi="Calibri"/>
          <w:sz w:val="22"/>
          <w:szCs w:val="22"/>
        </w:rPr>
        <w:t>truktura rolnictwa na całym obszarze 7 gmin jest podobna i charakteryzuje się dużą ilością małych gospodarstw o dość dobrych</w:t>
      </w:r>
      <w:r w:rsidR="00BD5810" w:rsidRPr="0025171D">
        <w:rPr>
          <w:rFonts w:ascii="Calibri" w:hAnsi="Calibri"/>
          <w:sz w:val="22"/>
          <w:szCs w:val="22"/>
        </w:rPr>
        <w:t xml:space="preserve"> glebach,</w:t>
      </w:r>
    </w:p>
    <w:p w14:paraId="235E75A7"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c</w:t>
      </w:r>
      <w:r w:rsidRPr="0025171D">
        <w:rPr>
          <w:rFonts w:ascii="Calibri" w:hAnsi="Calibri"/>
          <w:sz w:val="22"/>
          <w:szCs w:val="22"/>
        </w:rPr>
        <w:t>entrum LGD stanowisko port lotniczy „Katowice-Pyrzowice”</w:t>
      </w:r>
      <w:r w:rsidR="00BD5810" w:rsidRPr="0025171D">
        <w:rPr>
          <w:rFonts w:ascii="Calibri" w:hAnsi="Calibri"/>
          <w:sz w:val="22"/>
          <w:szCs w:val="22"/>
        </w:rPr>
        <w:t>,</w:t>
      </w:r>
    </w:p>
    <w:p w14:paraId="79D45DE8"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n</w:t>
      </w:r>
      <w:r w:rsidRPr="0025171D">
        <w:rPr>
          <w:rFonts w:ascii="Calibri" w:hAnsi="Calibri"/>
          <w:sz w:val="22"/>
          <w:szCs w:val="22"/>
        </w:rPr>
        <w:t xml:space="preserve">a całym obszarze występuje duża aktywność społeczna wyrażająca się w dużej inwencji ze strony Gminnych Ośrodków Kultury, Kół Gospodyń Wiejskich i Ochotniczej Straży Pożarnej, różnego </w:t>
      </w:r>
      <w:r w:rsidR="00BD5810" w:rsidRPr="0025171D">
        <w:rPr>
          <w:rFonts w:ascii="Calibri" w:hAnsi="Calibri"/>
          <w:sz w:val="22"/>
          <w:szCs w:val="22"/>
        </w:rPr>
        <w:t>rodzaju zespołów, orkiestr,</w:t>
      </w:r>
    </w:p>
    <w:p w14:paraId="6323901B"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charakte</w:t>
      </w:r>
      <w:r w:rsidR="00BD5810" w:rsidRPr="0025171D">
        <w:rPr>
          <w:rFonts w:ascii="Calibri" w:hAnsi="Calibri"/>
          <w:sz w:val="22"/>
          <w:szCs w:val="22"/>
        </w:rPr>
        <w:t>ryzują się podobnym bezrobociem,</w:t>
      </w:r>
    </w:p>
    <w:p w14:paraId="665C3B57" w14:textId="77777777" w:rsidR="00AF26D1"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posiadają cenne przyrodnicze i kulturowe miejsca, które jak dotąd nie są należycie wykorzystyw</w:t>
      </w:r>
      <w:r w:rsidR="00AF26D1" w:rsidRPr="0025171D">
        <w:rPr>
          <w:rFonts w:ascii="Calibri" w:hAnsi="Calibri"/>
          <w:sz w:val="22"/>
          <w:szCs w:val="22"/>
        </w:rPr>
        <w:t xml:space="preserve">ane dla celów rozwoju turystyki.  </w:t>
      </w:r>
    </w:p>
    <w:p w14:paraId="7B5D6925" w14:textId="77777777" w:rsidR="0067119E" w:rsidRPr="0025171D" w:rsidRDefault="0067119E" w:rsidP="0067119E">
      <w:pPr>
        <w:jc w:val="both"/>
        <w:rPr>
          <w:rFonts w:ascii="Calibri" w:hAnsi="Calibri"/>
          <w:sz w:val="22"/>
          <w:szCs w:val="22"/>
        </w:rPr>
      </w:pPr>
      <w:r w:rsidRPr="0025171D">
        <w:rPr>
          <w:rFonts w:ascii="Calibri" w:hAnsi="Calibri"/>
          <w:sz w:val="22"/>
          <w:szCs w:val="22"/>
        </w:rPr>
        <w:t>Wśród mieszkańców w/w obszaru obserwuje</w:t>
      </w:r>
      <w:r w:rsidR="00AF26D1" w:rsidRPr="0025171D">
        <w:rPr>
          <w:rFonts w:ascii="Calibri" w:hAnsi="Calibri"/>
          <w:sz w:val="22"/>
          <w:szCs w:val="22"/>
        </w:rPr>
        <w:t xml:space="preserve"> się ponadto otwartość dużą aktywność w zakresie animowania międzynarodowych kontaktów i </w:t>
      </w:r>
      <w:r w:rsidRPr="0025171D">
        <w:rPr>
          <w:rFonts w:ascii="Calibri" w:hAnsi="Calibri"/>
          <w:sz w:val="22"/>
          <w:szCs w:val="22"/>
        </w:rPr>
        <w:t>silne przywiązanie do miejsca zamieszkania i</w:t>
      </w:r>
      <w:r w:rsidR="00AF26D1" w:rsidRPr="0025171D">
        <w:rPr>
          <w:rFonts w:ascii="Calibri" w:hAnsi="Calibri"/>
          <w:sz w:val="22"/>
          <w:szCs w:val="22"/>
        </w:rPr>
        <w:t xml:space="preserve"> najbliższych sąsiednich okolic (</w:t>
      </w:r>
      <w:r w:rsidRPr="0025171D">
        <w:rPr>
          <w:rFonts w:ascii="Calibri" w:hAnsi="Calibri"/>
          <w:sz w:val="22"/>
          <w:szCs w:val="22"/>
        </w:rPr>
        <w:t>patriotyzm lokalny</w:t>
      </w:r>
      <w:r w:rsidR="00AF26D1" w:rsidRPr="0025171D">
        <w:rPr>
          <w:rFonts w:ascii="Calibri" w:hAnsi="Calibri"/>
          <w:sz w:val="22"/>
          <w:szCs w:val="22"/>
        </w:rPr>
        <w:t>)</w:t>
      </w:r>
      <w:r w:rsidRPr="0025171D">
        <w:rPr>
          <w:rFonts w:ascii="Calibri" w:hAnsi="Calibri"/>
          <w:sz w:val="22"/>
          <w:szCs w:val="22"/>
        </w:rPr>
        <w:t>.</w:t>
      </w:r>
    </w:p>
    <w:p w14:paraId="4997A9E6"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Proces wdrażania LSR </w:t>
      </w:r>
      <w:r w:rsidR="0067119E" w:rsidRPr="0025171D">
        <w:rPr>
          <w:rFonts w:ascii="Calibri" w:hAnsi="Calibri"/>
          <w:sz w:val="22"/>
          <w:szCs w:val="22"/>
        </w:rPr>
        <w:t>oparto na wykorzystaniu posiadanych zasobów i zachowaniu podstawowych zasad</w:t>
      </w:r>
      <w:r w:rsidR="00E31704" w:rsidRPr="0025171D">
        <w:rPr>
          <w:rFonts w:ascii="Calibri" w:hAnsi="Calibri"/>
          <w:sz w:val="22"/>
          <w:szCs w:val="22"/>
        </w:rPr>
        <w:t xml:space="preserve"> (czyli także podejście zintegrowane)</w:t>
      </w:r>
      <w:r w:rsidR="0067119E" w:rsidRPr="0025171D">
        <w:rPr>
          <w:rFonts w:ascii="Calibri" w:hAnsi="Calibri"/>
          <w:sz w:val="22"/>
          <w:szCs w:val="22"/>
        </w:rPr>
        <w:t xml:space="preserve">: </w:t>
      </w:r>
    </w:p>
    <w:p w14:paraId="5A5DC754" w14:textId="77777777" w:rsidR="00AF26D1" w:rsidRPr="0025171D" w:rsidRDefault="00AF26D1" w:rsidP="0067119E">
      <w:pPr>
        <w:jc w:val="both"/>
        <w:rPr>
          <w:rFonts w:ascii="Calibri" w:hAnsi="Calibri"/>
          <w:sz w:val="22"/>
          <w:szCs w:val="22"/>
        </w:rPr>
      </w:pPr>
      <w:r w:rsidRPr="0025171D">
        <w:rPr>
          <w:rFonts w:ascii="Calibri" w:hAnsi="Calibri"/>
          <w:sz w:val="22"/>
          <w:szCs w:val="22"/>
        </w:rPr>
        <w:t xml:space="preserve">- </w:t>
      </w:r>
      <w:r w:rsidR="00E31704" w:rsidRPr="0025171D">
        <w:rPr>
          <w:rFonts w:ascii="Calibri" w:hAnsi="Calibri"/>
          <w:sz w:val="22"/>
          <w:szCs w:val="22"/>
        </w:rPr>
        <w:t>dążenie do polepszenia</w:t>
      </w:r>
      <w:r w:rsidRPr="0025171D">
        <w:rPr>
          <w:rFonts w:ascii="Calibri" w:hAnsi="Calibri"/>
          <w:sz w:val="22"/>
          <w:szCs w:val="22"/>
        </w:rPr>
        <w:t xml:space="preserve"> jakości bazy o charakterze </w:t>
      </w:r>
      <w:proofErr w:type="spellStart"/>
      <w:r w:rsidRPr="0025171D">
        <w:rPr>
          <w:rFonts w:ascii="Calibri" w:hAnsi="Calibri"/>
          <w:sz w:val="22"/>
          <w:szCs w:val="22"/>
        </w:rPr>
        <w:t>społeczno</w:t>
      </w:r>
      <w:proofErr w:type="spellEnd"/>
      <w:r w:rsidRPr="0025171D">
        <w:rPr>
          <w:rFonts w:ascii="Calibri" w:hAnsi="Calibri"/>
          <w:sz w:val="22"/>
          <w:szCs w:val="22"/>
        </w:rPr>
        <w:t xml:space="preserve"> – gospodarcz</w:t>
      </w:r>
      <w:r w:rsidR="00E31704" w:rsidRPr="0025171D">
        <w:rPr>
          <w:rFonts w:ascii="Calibri" w:hAnsi="Calibri"/>
          <w:sz w:val="22"/>
          <w:szCs w:val="22"/>
        </w:rPr>
        <w:t>ym</w:t>
      </w:r>
      <w:r w:rsidRPr="0025171D">
        <w:rPr>
          <w:rFonts w:ascii="Calibri" w:hAnsi="Calibri"/>
          <w:sz w:val="22"/>
          <w:szCs w:val="22"/>
        </w:rPr>
        <w:t>,</w:t>
      </w:r>
    </w:p>
    <w:p w14:paraId="5AB4B522"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roli usług cyfrowych,</w:t>
      </w:r>
    </w:p>
    <w:p w14:paraId="6195CE76"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poczucia bezpieczeństwa,</w:t>
      </w:r>
    </w:p>
    <w:p w14:paraId="4B1E8166" w14:textId="77777777" w:rsidR="00E31704" w:rsidRPr="0025171D" w:rsidRDefault="00E31704" w:rsidP="0067119E">
      <w:pPr>
        <w:jc w:val="both"/>
        <w:rPr>
          <w:rFonts w:ascii="Calibri" w:hAnsi="Calibri"/>
          <w:sz w:val="22"/>
          <w:szCs w:val="22"/>
        </w:rPr>
      </w:pPr>
      <w:r w:rsidRPr="0025171D">
        <w:rPr>
          <w:rFonts w:ascii="Calibri" w:hAnsi="Calibri"/>
          <w:sz w:val="22"/>
          <w:szCs w:val="22"/>
        </w:rPr>
        <w:t>- podniesienie wiedzy i kompetencji mieszkańców,</w:t>
      </w:r>
    </w:p>
    <w:p w14:paraId="6C56FB8C" w14:textId="77777777" w:rsidR="0067119E" w:rsidRPr="0025171D" w:rsidRDefault="0067119E" w:rsidP="0067119E">
      <w:pPr>
        <w:jc w:val="both"/>
        <w:rPr>
          <w:rFonts w:ascii="Calibri" w:hAnsi="Calibri"/>
          <w:sz w:val="22"/>
          <w:szCs w:val="22"/>
        </w:rPr>
      </w:pPr>
      <w:r w:rsidRPr="0025171D">
        <w:rPr>
          <w:rFonts w:ascii="Calibri" w:hAnsi="Calibri"/>
          <w:sz w:val="22"/>
          <w:szCs w:val="22"/>
        </w:rPr>
        <w:t>- zachowanie i waloryzacja dziedzictwa przyrodniczego i kulturowego,</w:t>
      </w:r>
      <w:r w:rsidR="00AF26D1" w:rsidRPr="0025171D">
        <w:rPr>
          <w:rFonts w:ascii="Calibri" w:hAnsi="Calibri"/>
          <w:sz w:val="22"/>
          <w:szCs w:val="22"/>
        </w:rPr>
        <w:t xml:space="preserve"> </w:t>
      </w:r>
    </w:p>
    <w:p w14:paraId="5FFD0D5D"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 </w:t>
      </w:r>
      <w:r w:rsidR="0067119E" w:rsidRPr="0025171D">
        <w:rPr>
          <w:rFonts w:ascii="Calibri" w:hAnsi="Calibri"/>
          <w:sz w:val="22"/>
          <w:szCs w:val="22"/>
        </w:rPr>
        <w:t>wzmocnienie obszaru pod względem ekonomicznym, głównie w celu tworzenia nowych miejsc pracy,</w:t>
      </w:r>
    </w:p>
    <w:p w14:paraId="09F68B05" w14:textId="77777777" w:rsidR="00E31704" w:rsidRPr="0025171D" w:rsidRDefault="0067119E" w:rsidP="0067119E">
      <w:pPr>
        <w:jc w:val="both"/>
        <w:rPr>
          <w:rFonts w:ascii="Calibri" w:hAnsi="Calibri"/>
          <w:sz w:val="22"/>
          <w:szCs w:val="22"/>
        </w:rPr>
      </w:pPr>
      <w:r w:rsidRPr="0025171D">
        <w:rPr>
          <w:rFonts w:ascii="Calibri" w:hAnsi="Calibri"/>
          <w:sz w:val="22"/>
          <w:szCs w:val="22"/>
        </w:rPr>
        <w:t>-  polepszenie zdolności organizacyjnych społeczności lokalnych</w:t>
      </w:r>
      <w:r w:rsidR="00E31704" w:rsidRPr="0025171D">
        <w:rPr>
          <w:rFonts w:ascii="Calibri" w:hAnsi="Calibri"/>
          <w:sz w:val="22"/>
          <w:szCs w:val="22"/>
        </w:rPr>
        <w:t>,</w:t>
      </w:r>
    </w:p>
    <w:p w14:paraId="523FF750" w14:textId="77777777" w:rsidR="0067119E" w:rsidRPr="0025171D" w:rsidRDefault="00E31704" w:rsidP="0067119E">
      <w:pPr>
        <w:jc w:val="both"/>
        <w:rPr>
          <w:rFonts w:ascii="Calibri" w:hAnsi="Calibri"/>
          <w:sz w:val="22"/>
          <w:szCs w:val="22"/>
        </w:rPr>
      </w:pPr>
      <w:r w:rsidRPr="0025171D">
        <w:rPr>
          <w:rFonts w:ascii="Calibri" w:hAnsi="Calibri"/>
          <w:sz w:val="22"/>
          <w:szCs w:val="22"/>
        </w:rPr>
        <w:t>- troska o stan środowiska naturalnego</w:t>
      </w:r>
      <w:r w:rsidR="0067119E" w:rsidRPr="0025171D">
        <w:rPr>
          <w:rFonts w:ascii="Calibri" w:hAnsi="Calibri"/>
          <w:sz w:val="22"/>
          <w:szCs w:val="22"/>
        </w:rPr>
        <w:t>.</w:t>
      </w:r>
    </w:p>
    <w:p w14:paraId="7AFF9040" w14:textId="77777777" w:rsidR="0067119E" w:rsidRPr="0025171D" w:rsidRDefault="0067119E" w:rsidP="0067119E">
      <w:pPr>
        <w:jc w:val="both"/>
        <w:rPr>
          <w:rFonts w:ascii="Calibri" w:hAnsi="Calibri"/>
          <w:sz w:val="22"/>
          <w:szCs w:val="22"/>
        </w:rPr>
      </w:pPr>
      <w:r w:rsidRPr="0025171D">
        <w:rPr>
          <w:rFonts w:ascii="Calibri" w:hAnsi="Calibri"/>
          <w:sz w:val="22"/>
          <w:szCs w:val="22"/>
        </w:rPr>
        <w:t>Zintegrowane podejście Lokalnej Strategii Rozwoju LGD „Brynica nie granica” wyraża spójność w odniesieniu do terytorium, jego zasobów, sytuacji społeczno-gospodarczej i tożsamości obszaru.</w:t>
      </w:r>
    </w:p>
    <w:p w14:paraId="394DDF70" w14:textId="77777777" w:rsidR="00D4782E" w:rsidRPr="0025171D" w:rsidRDefault="0067119E" w:rsidP="00D4782E">
      <w:pPr>
        <w:jc w:val="both"/>
        <w:rPr>
          <w:rFonts w:ascii="Calibri" w:hAnsi="Calibri"/>
          <w:sz w:val="22"/>
          <w:szCs w:val="22"/>
        </w:rPr>
      </w:pPr>
      <w:r w:rsidRPr="0025171D">
        <w:rPr>
          <w:rFonts w:ascii="Calibri" w:hAnsi="Calibri"/>
          <w:sz w:val="22"/>
          <w:szCs w:val="22"/>
        </w:rPr>
        <w:t xml:space="preserve">Wszystkie cele zostały opracowane na podstawie analizy obszaru działania LGD oraz analizy SWOT. </w:t>
      </w:r>
      <w:r w:rsidR="00E31704" w:rsidRPr="0025171D">
        <w:rPr>
          <w:rFonts w:ascii="Calibri" w:hAnsi="Calibri"/>
          <w:sz w:val="22"/>
          <w:szCs w:val="22"/>
        </w:rPr>
        <w:t xml:space="preserve">W wyniku partycypacyjnego udziału społeczności lokalnej obszar ten poddany został zintegrowanej, opartej o udział przedstawicieli 3 sektorów oraz mieszkańców, analizie i programowaniu elementów wymagających wsparcia. </w:t>
      </w:r>
      <w:r w:rsidRPr="0025171D">
        <w:rPr>
          <w:rFonts w:ascii="Calibri" w:hAnsi="Calibri"/>
          <w:sz w:val="22"/>
          <w:szCs w:val="22"/>
        </w:rPr>
        <w:t xml:space="preserve">Możliwość wypracowania celów miały </w:t>
      </w:r>
      <w:r w:rsidR="00E31704" w:rsidRPr="0025171D">
        <w:rPr>
          <w:rFonts w:ascii="Calibri" w:hAnsi="Calibri"/>
          <w:sz w:val="22"/>
          <w:szCs w:val="22"/>
        </w:rPr>
        <w:t xml:space="preserve">więc </w:t>
      </w:r>
      <w:r w:rsidRPr="0025171D">
        <w:rPr>
          <w:rFonts w:ascii="Calibri" w:hAnsi="Calibri"/>
          <w:sz w:val="22"/>
          <w:szCs w:val="22"/>
        </w:rPr>
        <w:t xml:space="preserve">wszystkie 3 sektory biorące udział w pracach LGD </w:t>
      </w:r>
      <w:r w:rsidR="00E31704" w:rsidRPr="0025171D">
        <w:rPr>
          <w:rFonts w:ascii="Calibri" w:hAnsi="Calibri"/>
          <w:sz w:val="22"/>
          <w:szCs w:val="22"/>
        </w:rPr>
        <w:t xml:space="preserve">oraz mieszkańcy </w:t>
      </w:r>
      <w:r w:rsidRPr="0025171D">
        <w:rPr>
          <w:rFonts w:ascii="Calibri" w:hAnsi="Calibri"/>
          <w:sz w:val="22"/>
          <w:szCs w:val="22"/>
        </w:rPr>
        <w:t>a ustanowione kierunki rozwoju tworzą szeroko pojęty konsensus, który pozwoli korzystać z korzyści rozwoju obszaru LGD jak najszerszej gr</w:t>
      </w:r>
      <w:r w:rsidR="00E31704" w:rsidRPr="0025171D">
        <w:rPr>
          <w:rFonts w:ascii="Calibri" w:hAnsi="Calibri"/>
          <w:sz w:val="22"/>
          <w:szCs w:val="22"/>
        </w:rPr>
        <w:t>upie mieszkańców i organizacji.</w:t>
      </w:r>
    </w:p>
    <w:p w14:paraId="7B818CA6" w14:textId="77777777" w:rsidR="005E1D2D" w:rsidRDefault="005E1D2D" w:rsidP="00D4782E">
      <w:pPr>
        <w:jc w:val="both"/>
        <w:rPr>
          <w:rFonts w:ascii="Calibri" w:hAnsi="Calibri"/>
          <w:sz w:val="22"/>
          <w:szCs w:val="22"/>
        </w:rPr>
      </w:pPr>
    </w:p>
    <w:p w14:paraId="33FDA8A7" w14:textId="64E40F39" w:rsidR="0055134F" w:rsidRDefault="0055134F" w:rsidP="00D4782E">
      <w:pPr>
        <w:jc w:val="both"/>
        <w:rPr>
          <w:rFonts w:ascii="Calibri" w:hAnsi="Calibri"/>
          <w:sz w:val="22"/>
          <w:szCs w:val="22"/>
        </w:rPr>
      </w:pPr>
    </w:p>
    <w:p w14:paraId="1C28ED5A" w14:textId="692661E5" w:rsidR="00AC16B5" w:rsidRDefault="00AC16B5" w:rsidP="00D4782E">
      <w:pPr>
        <w:jc w:val="both"/>
        <w:rPr>
          <w:rFonts w:ascii="Calibri" w:hAnsi="Calibri"/>
          <w:sz w:val="22"/>
          <w:szCs w:val="22"/>
        </w:rPr>
      </w:pPr>
    </w:p>
    <w:p w14:paraId="008683FC" w14:textId="77777777" w:rsidR="00AC16B5" w:rsidRDefault="00AC16B5" w:rsidP="00D4782E">
      <w:pPr>
        <w:jc w:val="both"/>
        <w:rPr>
          <w:rFonts w:ascii="Calibri" w:hAnsi="Calibri"/>
          <w:sz w:val="22"/>
          <w:szCs w:val="22"/>
        </w:rPr>
      </w:pPr>
    </w:p>
    <w:p w14:paraId="253BDB52" w14:textId="77777777" w:rsidR="0055134F" w:rsidRPr="0025171D" w:rsidRDefault="0055134F" w:rsidP="00D4782E">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7F1B482F" w14:textId="77777777" w:rsidTr="009C7F46">
        <w:trPr>
          <w:trHeight w:val="420"/>
        </w:trPr>
        <w:tc>
          <w:tcPr>
            <w:tcW w:w="10490" w:type="dxa"/>
            <w:tcBorders>
              <w:top w:val="nil"/>
              <w:left w:val="nil"/>
              <w:bottom w:val="nil"/>
              <w:right w:val="nil"/>
            </w:tcBorders>
            <w:shd w:val="clear" w:color="auto" w:fill="A8D08D"/>
            <w:vAlign w:val="center"/>
          </w:tcPr>
          <w:p w14:paraId="0459ABAA" w14:textId="77777777" w:rsidR="00047D43" w:rsidRPr="009C7F46" w:rsidRDefault="00047D43" w:rsidP="00047D43">
            <w:pPr>
              <w:pStyle w:val="Nagwek1"/>
              <w:rPr>
                <w:rFonts w:ascii="Calibri" w:hAnsi="Calibri"/>
              </w:rPr>
            </w:pPr>
            <w:bookmarkStart w:id="68" w:name="_Toc441751177"/>
            <w:r w:rsidRPr="009C7F46">
              <w:rPr>
                <w:rFonts w:ascii="Calibri" w:hAnsi="Calibri"/>
              </w:rPr>
              <w:t>Rozdział XI Monitoring i ewaluacja</w:t>
            </w:r>
            <w:bookmarkEnd w:id="68"/>
          </w:p>
        </w:tc>
      </w:tr>
    </w:tbl>
    <w:p w14:paraId="54AD3274" w14:textId="77777777" w:rsidR="0055134F" w:rsidRDefault="0055134F" w:rsidP="00A56A6C">
      <w:pPr>
        <w:jc w:val="both"/>
        <w:rPr>
          <w:rFonts w:ascii="Calibri" w:hAnsi="Calibri"/>
          <w:sz w:val="22"/>
          <w:szCs w:val="22"/>
        </w:rPr>
      </w:pPr>
    </w:p>
    <w:p w14:paraId="13755DE4" w14:textId="77777777" w:rsidR="00A56A6C" w:rsidRPr="0025171D" w:rsidRDefault="00A56A6C" w:rsidP="00A56A6C">
      <w:pPr>
        <w:jc w:val="both"/>
        <w:rPr>
          <w:rFonts w:ascii="Calibri" w:hAnsi="Calibri"/>
          <w:sz w:val="22"/>
          <w:szCs w:val="22"/>
        </w:rPr>
      </w:pPr>
      <w:r w:rsidRPr="0025171D">
        <w:rPr>
          <w:rFonts w:ascii="Calibri" w:hAnsi="Calibri"/>
          <w:sz w:val="22"/>
          <w:szCs w:val="22"/>
        </w:rPr>
        <w:t>Monitoring i ewaluacja Lokalnej Strategii Rozwoju są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189FADD3" w14:textId="77777777" w:rsidR="00A56A6C" w:rsidRPr="0025171D" w:rsidRDefault="00A56A6C" w:rsidP="00A56A6C">
      <w:pPr>
        <w:pStyle w:val="Legenda"/>
        <w:rPr>
          <w:rFonts w:ascii="Calibri" w:hAnsi="Calibri"/>
          <w:szCs w:val="22"/>
        </w:rPr>
      </w:pPr>
      <w:r w:rsidRPr="0025171D">
        <w:rPr>
          <w:rFonts w:ascii="Calibri" w:hAnsi="Calibri"/>
          <w:szCs w:val="22"/>
        </w:rPr>
        <w:t>Badanie postępu rzeczowego i finansowego realizacji LSR (monitoring) odbywało się będzie na podstawie danych przekazywanych przez instytucje wdrażające, informacji uzyskanych bezpośrednio od beneficjentów  podmiotów</w:t>
      </w:r>
      <w:r w:rsidRPr="0025171D">
        <w:rPr>
          <w:rFonts w:ascii="Calibri" w:hAnsi="Calibri"/>
          <w:color w:val="00B050"/>
          <w:szCs w:val="22"/>
        </w:rPr>
        <w:t xml:space="preserve"> </w:t>
      </w:r>
      <w:r w:rsidRPr="0025171D">
        <w:rPr>
          <w:rFonts w:ascii="Calibri" w:hAnsi="Calibri"/>
          <w:szCs w:val="22"/>
        </w:rPr>
        <w:t xml:space="preserve">realizujących projekty i beneficjentów w nich uczestniczących,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14:paraId="40DC41C2" w14:textId="639923BA" w:rsidR="00A56A6C" w:rsidRPr="0025171D" w:rsidRDefault="00A56A6C" w:rsidP="00A56A6C">
      <w:pPr>
        <w:pStyle w:val="Legenda"/>
        <w:rPr>
          <w:rFonts w:ascii="Calibri" w:hAnsi="Calibri"/>
          <w:szCs w:val="22"/>
        </w:rPr>
      </w:pPr>
      <w:r w:rsidRPr="0025171D">
        <w:rPr>
          <w:rFonts w:ascii="Calibri" w:hAnsi="Calibri"/>
          <w:szCs w:val="22"/>
        </w:rPr>
        <w:t xml:space="preserve">Monitoring będzie prowadzony przez Zespół Monitorujący Lokalną Strategię Rozwoju, </w:t>
      </w:r>
      <w:r w:rsidR="00AC16B5">
        <w:rPr>
          <w:rFonts w:ascii="Calibri" w:hAnsi="Calibri"/>
          <w:color w:val="FF0000"/>
          <w:szCs w:val="22"/>
        </w:rPr>
        <w:t>ale</w:t>
      </w:r>
      <w:r w:rsidR="00AC16B5" w:rsidRPr="0056032F">
        <w:rPr>
          <w:rFonts w:ascii="Calibri" w:hAnsi="Calibri"/>
          <w:color w:val="FF0000"/>
          <w:szCs w:val="22"/>
        </w:rPr>
        <w:t xml:space="preserve"> niektóre z zadań </w:t>
      </w:r>
      <w:r w:rsidR="00AC16B5">
        <w:rPr>
          <w:rFonts w:ascii="Calibri" w:hAnsi="Calibri"/>
          <w:color w:val="FF0000"/>
          <w:szCs w:val="22"/>
        </w:rPr>
        <w:t xml:space="preserve">Zespołu </w:t>
      </w:r>
      <w:r w:rsidR="00AC16B5" w:rsidRPr="0056032F">
        <w:rPr>
          <w:rFonts w:ascii="Calibri" w:hAnsi="Calibri"/>
          <w:color w:val="FF0000"/>
          <w:szCs w:val="22"/>
        </w:rPr>
        <w:t>mogą być zlecane na zewnątrz</w:t>
      </w:r>
      <w:r w:rsidR="00AC16B5" w:rsidRPr="0025171D">
        <w:rPr>
          <w:rFonts w:ascii="Calibri" w:hAnsi="Calibri"/>
          <w:szCs w:val="22"/>
        </w:rPr>
        <w:t xml:space="preserve"> </w:t>
      </w:r>
      <w:r w:rsidRPr="00AC16B5">
        <w:rPr>
          <w:rFonts w:ascii="Calibri" w:hAnsi="Calibri"/>
          <w:strike/>
          <w:color w:val="FF0000"/>
          <w:szCs w:val="22"/>
        </w:rPr>
        <w:t>w skład którego</w:t>
      </w:r>
      <w:r w:rsidRPr="00AC16B5">
        <w:rPr>
          <w:rFonts w:ascii="Calibri" w:hAnsi="Calibri"/>
          <w:color w:val="FF0000"/>
          <w:szCs w:val="22"/>
        </w:rPr>
        <w:t xml:space="preserve"> </w:t>
      </w:r>
      <w:r w:rsidR="00AC16B5" w:rsidRPr="00AC16B5">
        <w:rPr>
          <w:rFonts w:ascii="Calibri" w:hAnsi="Calibri"/>
          <w:color w:val="FF0000"/>
          <w:szCs w:val="22"/>
        </w:rPr>
        <w:t xml:space="preserve">W skład Zespołu </w:t>
      </w:r>
      <w:r w:rsidRPr="0025171D">
        <w:rPr>
          <w:rFonts w:ascii="Calibri" w:hAnsi="Calibri"/>
          <w:szCs w:val="22"/>
        </w:rPr>
        <w:t xml:space="preserve">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CD37B9A" w14:textId="77777777" w:rsidR="00A56A6C" w:rsidRPr="0025171D" w:rsidRDefault="00A56A6C" w:rsidP="00A56A6C">
      <w:pPr>
        <w:jc w:val="both"/>
        <w:rPr>
          <w:rFonts w:ascii="Calibri" w:hAnsi="Calibri"/>
          <w:sz w:val="22"/>
          <w:szCs w:val="22"/>
        </w:rPr>
      </w:pPr>
      <w:r w:rsidRPr="0025171D">
        <w:rPr>
          <w:rFonts w:ascii="Calibri" w:hAnsi="Calibri"/>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(badania ankietowe oraz wywiady).</w:t>
      </w:r>
    </w:p>
    <w:p w14:paraId="3839B1C4" w14:textId="77777777" w:rsidR="00A56A6C" w:rsidRPr="0025171D" w:rsidRDefault="00A56A6C" w:rsidP="00A56A6C">
      <w:pPr>
        <w:jc w:val="both"/>
        <w:rPr>
          <w:rFonts w:ascii="Calibri" w:hAnsi="Calibri"/>
          <w:sz w:val="22"/>
          <w:szCs w:val="22"/>
        </w:rPr>
      </w:pPr>
      <w:r w:rsidRPr="0025171D">
        <w:rPr>
          <w:rFonts w:ascii="Calibri" w:hAnsi="Calibri"/>
          <w:sz w:val="22"/>
          <w:szCs w:val="22"/>
        </w:rPr>
        <w:t>Zastosowana w ewaluacji dwojakiego rodzaju triangulacja, zarówno źródeł danych (dane zastane i wywołane) jak i metod pomiaru (metody badań ilościowych i jakościowych), pozwala wykryć mocne i słabe strony badanego procesu i umożliwia ocenę stopnia osiągnięcia rezultatów, co w efekcie ma prowadzić do usprawnienia całego projektu. Badanie to powinno być zatem podstawą dla podejmowania najważniejszych decyzji, w tym zmiany LSR.</w:t>
      </w:r>
    </w:p>
    <w:p w14:paraId="1865787C" w14:textId="77777777" w:rsidR="00A56A6C" w:rsidRPr="0025171D" w:rsidRDefault="00A56A6C" w:rsidP="00A56A6C">
      <w:pPr>
        <w:jc w:val="both"/>
        <w:rPr>
          <w:rFonts w:ascii="Calibri" w:hAnsi="Calibri"/>
          <w:sz w:val="22"/>
          <w:szCs w:val="22"/>
        </w:rPr>
      </w:pPr>
      <w:r w:rsidRPr="0025171D">
        <w:rPr>
          <w:rFonts w:ascii="Calibri" w:hAnsi="Calibri"/>
          <w:sz w:val="22"/>
          <w:szCs w:val="22"/>
        </w:rPr>
        <w:t>Ponadto, dzięki tak zaplanowanej i 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07CBDD14" w14:textId="77777777" w:rsidR="00A56A6C" w:rsidRPr="0025171D" w:rsidRDefault="00A56A6C" w:rsidP="00A56A6C">
      <w:pPr>
        <w:jc w:val="both"/>
        <w:rPr>
          <w:rFonts w:ascii="Calibri" w:hAnsi="Calibri"/>
          <w:sz w:val="22"/>
          <w:szCs w:val="22"/>
        </w:rPr>
      </w:pPr>
      <w:r w:rsidRPr="0025171D">
        <w:rPr>
          <w:rFonts w:ascii="Calibri" w:hAnsi="Calibri"/>
          <w:sz w:val="22"/>
          <w:szCs w:val="22"/>
        </w:rPr>
        <w:t>Ewaluacja LSR bazować będzie na wskaźnikach ewaluacji zidentyfikowanych dla każdego z celów ogólnych, ale i szczegółowych, stanowiących głównie ich kwantyfikację ilościową, rozumianą w kategoriach oczekiwanych efektów rozwoju obszaru LGD. Ważne są jednak również dane (zarówno ilościowe jak i jakościowe) uwzględniające subiektywną ocenę mieszkańców obszaru LGD dotyczącą odczuwanych zmian w różnych analizowanych obszarach.</w:t>
      </w:r>
    </w:p>
    <w:p w14:paraId="32ED0C4D" w14:textId="77777777" w:rsidR="00047D43" w:rsidRPr="0025171D" w:rsidRDefault="00A56A6C" w:rsidP="00A56A6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Przeprowadzenie ww. badań zostanie zlecone firmie zewnętrznej specjalizującej się w problematyce ewaluacji LSR.</w:t>
      </w:r>
    </w:p>
    <w:p w14:paraId="4AFDBD1D" w14:textId="77777777" w:rsidR="00FD380B" w:rsidRDefault="00FD380B" w:rsidP="00A56A6C">
      <w:pPr>
        <w:pStyle w:val="Teksttreci21"/>
        <w:tabs>
          <w:tab w:val="left" w:pos="763"/>
        </w:tabs>
        <w:spacing w:before="0" w:after="0" w:line="240" w:lineRule="auto"/>
        <w:ind w:firstLine="0"/>
        <w:rPr>
          <w:rFonts w:ascii="Calibri" w:hAnsi="Calibri"/>
          <w:sz w:val="22"/>
          <w:szCs w:val="22"/>
        </w:rPr>
      </w:pPr>
    </w:p>
    <w:p w14:paraId="034CE4E5" w14:textId="77777777" w:rsidR="0055134F" w:rsidRPr="0025171D" w:rsidRDefault="0055134F" w:rsidP="00A56A6C">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047D43" w:rsidRPr="0025171D" w14:paraId="6CB1335D" w14:textId="77777777" w:rsidTr="009C7F46">
        <w:trPr>
          <w:trHeight w:val="420"/>
        </w:trPr>
        <w:tc>
          <w:tcPr>
            <w:tcW w:w="10490" w:type="dxa"/>
            <w:shd w:val="clear" w:color="auto" w:fill="A8D08D"/>
            <w:vAlign w:val="center"/>
          </w:tcPr>
          <w:p w14:paraId="37F5D320" w14:textId="77777777" w:rsidR="00047D43" w:rsidRPr="009C7F46" w:rsidRDefault="00047D43" w:rsidP="00047D43">
            <w:pPr>
              <w:pStyle w:val="Nagwek1"/>
              <w:rPr>
                <w:rFonts w:ascii="Calibri" w:hAnsi="Calibri"/>
              </w:rPr>
            </w:pPr>
            <w:bookmarkStart w:id="69" w:name="_Toc441751178"/>
            <w:r w:rsidRPr="009C7F46">
              <w:rPr>
                <w:rFonts w:ascii="Calibri" w:hAnsi="Calibri"/>
              </w:rPr>
              <w:t>Rozdział XII Strategiczna ocena oddziaływania na środowisko</w:t>
            </w:r>
            <w:bookmarkEnd w:id="69"/>
          </w:p>
        </w:tc>
      </w:tr>
    </w:tbl>
    <w:p w14:paraId="650C653A" w14:textId="77777777" w:rsidR="0055134F" w:rsidRDefault="0055134F" w:rsidP="00B73656">
      <w:pPr>
        <w:pStyle w:val="Teksttreci21"/>
        <w:tabs>
          <w:tab w:val="left" w:pos="763"/>
        </w:tabs>
        <w:spacing w:before="0" w:after="0" w:line="240" w:lineRule="auto"/>
        <w:ind w:firstLine="0"/>
        <w:rPr>
          <w:rFonts w:ascii="Calibri" w:eastAsia="Tahoma" w:hAnsi="Calibri" w:cs="Tahoma"/>
          <w:sz w:val="22"/>
          <w:szCs w:val="22"/>
        </w:rPr>
      </w:pPr>
    </w:p>
    <w:p w14:paraId="27945862" w14:textId="77777777" w:rsidR="00B73656" w:rsidRPr="0025171D" w:rsidRDefault="000912F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Zgodnie z inf</w:t>
      </w:r>
      <w:r w:rsidR="00B73656" w:rsidRPr="0025171D">
        <w:rPr>
          <w:rFonts w:ascii="Calibri" w:eastAsia="Tahoma" w:hAnsi="Calibri" w:cs="Tahoma"/>
          <w:sz w:val="22"/>
          <w:szCs w:val="22"/>
        </w:rPr>
        <w:t>ormacją Regionalnego Dyrektora Ochrony Środowiska w Katowicach Lokalna Strategia Rozwoju jest dokumentem, który nie wymaga przeprowadzenia strategicznej oceny oddziaływania na środowisko.</w:t>
      </w:r>
    </w:p>
    <w:p w14:paraId="010F7A2D" w14:textId="77777777" w:rsidR="00B73656" w:rsidRPr="0025171D" w:rsidRDefault="00B7365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Przedsięwzięcia wskazywane w LSR są jedynie wstępnymi koncepcjami, których skonkretyzowanie nastąpi dopiero poprzez wybór projektów do realizacji.</w:t>
      </w:r>
    </w:p>
    <w:p w14:paraId="49CECA44" w14:textId="77777777" w:rsidR="00B73656" w:rsidRPr="0025171D" w:rsidRDefault="00B73656" w:rsidP="008E5887">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3 października 2008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w:t>
      </w:r>
    </w:p>
    <w:p w14:paraId="1D327C35"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lastRenderedPageBreak/>
        <w:t>Ponadto, w związku z tym, że LSR będzie realizował i wdrażał zapisy Strategii Rozwoju Województwa Śląskiego „Śląskie 2020+”, Regionalnego Programu Operacyjnego Województwa Śląskiego na lata 2014-2020 oraz Programu Rozwoju Obszarów Wiejskich na lata 2014-2020 a programy te otrzymały pozytywnie opinie w zakresie strategicznej oceny oddziaływania na środowisko Regionalny Dyrektor Ochrony Środowiska wskazał brak konieczności przeprowadzenia strategicznej oceny oddziaływania na środowisko dla LSR.</w:t>
      </w:r>
    </w:p>
    <w:p w14:paraId="34D3B29B"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p>
    <w:p w14:paraId="3877A460" w14:textId="77777777" w:rsidR="008E5887"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Nadmienić warto dodatkowo, że </w:t>
      </w:r>
      <w:r w:rsidR="000912F6" w:rsidRPr="0025171D">
        <w:rPr>
          <w:rFonts w:ascii="Calibri" w:eastAsia="Tahoma" w:hAnsi="Calibri" w:cs="Tahoma"/>
          <w:sz w:val="22"/>
          <w:szCs w:val="22"/>
        </w:rPr>
        <w:t>a</w:t>
      </w:r>
      <w:r w:rsidR="005D3F69" w:rsidRPr="0025171D">
        <w:rPr>
          <w:rFonts w:ascii="Calibri" w:eastAsia="Tahoma" w:hAnsi="Calibri" w:cs="Tahoma"/>
          <w:sz w:val="22"/>
          <w:szCs w:val="22"/>
        </w:rPr>
        <w:t>naliza zapisów Lokalnej Strategii Rozwoju LGD „Brynica to nie granica” – problemów, celów a przede wszystkim przedsięwzięć</w:t>
      </w:r>
      <w:r w:rsidRPr="0025171D">
        <w:rPr>
          <w:rFonts w:ascii="Calibri" w:eastAsia="Tahoma" w:hAnsi="Calibri" w:cs="Tahoma"/>
          <w:sz w:val="22"/>
          <w:szCs w:val="22"/>
        </w:rPr>
        <w:t xml:space="preserve"> (w ich ogólnym zarysie)</w:t>
      </w:r>
      <w:r w:rsidR="005D3F69" w:rsidRPr="0025171D">
        <w:rPr>
          <w:rFonts w:ascii="Calibri" w:eastAsia="Tahoma" w:hAnsi="Calibri" w:cs="Tahoma"/>
          <w:sz w:val="22"/>
          <w:szCs w:val="22"/>
        </w:rPr>
        <w:t xml:space="preserve"> w kontekście </w:t>
      </w:r>
      <w:r w:rsidR="000912F6" w:rsidRPr="0025171D">
        <w:rPr>
          <w:rFonts w:ascii="Calibri" w:eastAsia="Tahoma" w:hAnsi="Calibri" w:cs="Tahoma"/>
          <w:sz w:val="22"/>
          <w:szCs w:val="22"/>
        </w:rPr>
        <w:t xml:space="preserve">charakteru przewidzianych </w:t>
      </w:r>
      <w:r w:rsidRPr="0025171D">
        <w:rPr>
          <w:rFonts w:ascii="Calibri" w:eastAsia="Tahoma" w:hAnsi="Calibri" w:cs="Tahoma"/>
          <w:sz w:val="22"/>
          <w:szCs w:val="22"/>
        </w:rPr>
        <w:t xml:space="preserve">tam </w:t>
      </w:r>
      <w:r w:rsidR="000912F6" w:rsidRPr="0025171D">
        <w:rPr>
          <w:rFonts w:ascii="Calibri" w:eastAsia="Tahoma" w:hAnsi="Calibri" w:cs="Tahoma"/>
          <w:sz w:val="22"/>
          <w:szCs w:val="22"/>
        </w:rPr>
        <w:t xml:space="preserve">działań, rodzaju i skali ich oddziaływania na cechy obszaru na którym LSR będzie realizowana - przede wszystkim formy ochrony przyrody, </w:t>
      </w:r>
      <w:r w:rsidRPr="0025171D">
        <w:rPr>
          <w:rFonts w:ascii="Calibri" w:eastAsia="Tahoma" w:hAnsi="Calibri" w:cs="Tahoma"/>
          <w:sz w:val="22"/>
          <w:szCs w:val="22"/>
        </w:rPr>
        <w:t xml:space="preserve">prowadzi do wniosku, że </w:t>
      </w:r>
      <w:r w:rsidR="000912F6" w:rsidRPr="0025171D">
        <w:rPr>
          <w:rFonts w:ascii="Calibri" w:eastAsia="Tahoma" w:hAnsi="Calibri" w:cs="Tahoma"/>
          <w:sz w:val="22"/>
          <w:szCs w:val="22"/>
        </w:rPr>
        <w:t>realizacja tych zapisów</w:t>
      </w:r>
      <w:r w:rsidRPr="0025171D">
        <w:rPr>
          <w:rFonts w:ascii="Calibri" w:eastAsia="Tahoma" w:hAnsi="Calibri" w:cs="Tahoma"/>
          <w:sz w:val="22"/>
          <w:szCs w:val="22"/>
        </w:rPr>
        <w:t xml:space="preserve"> </w:t>
      </w:r>
      <w:r w:rsidR="000912F6" w:rsidRPr="0025171D">
        <w:rPr>
          <w:rFonts w:ascii="Calibri" w:eastAsia="Tahoma" w:hAnsi="Calibri" w:cs="Tahoma"/>
          <w:sz w:val="22"/>
          <w:szCs w:val="22"/>
        </w:rPr>
        <w:t xml:space="preserve">nie wpłynie </w:t>
      </w:r>
      <w:r w:rsidR="005D3F69" w:rsidRPr="0025171D">
        <w:rPr>
          <w:rFonts w:ascii="Calibri" w:eastAsia="Tahoma" w:hAnsi="Calibri" w:cs="Tahoma"/>
          <w:sz w:val="22"/>
          <w:szCs w:val="22"/>
        </w:rPr>
        <w:t>znacząco na środowisko</w:t>
      </w:r>
      <w:r w:rsidR="008E5887" w:rsidRPr="0025171D">
        <w:rPr>
          <w:rFonts w:ascii="Calibri" w:eastAsia="Tahoma" w:hAnsi="Calibri" w:cs="Tahoma"/>
          <w:sz w:val="22"/>
          <w:szCs w:val="22"/>
        </w:rPr>
        <w:t xml:space="preserve">. </w:t>
      </w:r>
    </w:p>
    <w:p w14:paraId="60E9B5F7" w14:textId="77777777" w:rsidR="000912F6" w:rsidRDefault="005D3F69"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 </w:t>
      </w:r>
      <w:r w:rsidR="000735C2" w:rsidRPr="0025171D">
        <w:rPr>
          <w:rFonts w:ascii="Calibri" w:eastAsia="Tahoma" w:hAnsi="Calibri" w:cs="Tahoma"/>
          <w:sz w:val="22"/>
          <w:szCs w:val="22"/>
        </w:rPr>
        <w:t>W</w:t>
      </w:r>
      <w:r w:rsidRPr="0025171D">
        <w:rPr>
          <w:rFonts w:ascii="Calibri" w:eastAsia="Tahoma" w:hAnsi="Calibri" w:cs="Tahoma"/>
          <w:sz w:val="22"/>
          <w:szCs w:val="22"/>
        </w:rPr>
        <w:t>pływ na środowisko</w:t>
      </w:r>
      <w:r w:rsidR="000735C2" w:rsidRPr="0025171D">
        <w:rPr>
          <w:rFonts w:ascii="Calibri" w:eastAsia="Tahoma" w:hAnsi="Calibri" w:cs="Tahoma"/>
          <w:sz w:val="22"/>
          <w:szCs w:val="22"/>
        </w:rPr>
        <w:t xml:space="preserve"> </w:t>
      </w:r>
      <w:r w:rsidRPr="0025171D">
        <w:rPr>
          <w:rFonts w:ascii="Calibri" w:eastAsia="Tahoma" w:hAnsi="Calibri" w:cs="Tahoma"/>
          <w:sz w:val="22"/>
          <w:szCs w:val="22"/>
        </w:rPr>
        <w:t>będzie związany jedynie z etapem realizacji</w:t>
      </w:r>
      <w:r w:rsidR="008E5887" w:rsidRPr="0025171D">
        <w:rPr>
          <w:rFonts w:ascii="Calibri" w:eastAsia="Tahoma" w:hAnsi="Calibri" w:cs="Tahoma"/>
          <w:sz w:val="22"/>
          <w:szCs w:val="22"/>
        </w:rPr>
        <w:t xml:space="preserve"> przedsięwzięć, w ramach których przewidziano prace budowlane i tylko ściśle w okresie</w:t>
      </w:r>
      <w:r w:rsidRPr="0025171D">
        <w:rPr>
          <w:rFonts w:ascii="Calibri" w:eastAsia="Tahoma" w:hAnsi="Calibri" w:cs="Tahoma"/>
          <w:sz w:val="22"/>
          <w:szCs w:val="22"/>
        </w:rPr>
        <w:t xml:space="preserve"> prowadzeni</w:t>
      </w:r>
      <w:r w:rsidR="000735C2" w:rsidRPr="0025171D">
        <w:rPr>
          <w:rFonts w:ascii="Calibri" w:eastAsia="Tahoma" w:hAnsi="Calibri" w:cs="Tahoma"/>
          <w:sz w:val="22"/>
          <w:szCs w:val="22"/>
        </w:rPr>
        <w:t>a</w:t>
      </w:r>
      <w:r w:rsidRPr="0025171D">
        <w:rPr>
          <w:rFonts w:ascii="Calibri" w:eastAsia="Tahoma" w:hAnsi="Calibri" w:cs="Tahoma"/>
          <w:sz w:val="22"/>
          <w:szCs w:val="22"/>
        </w:rPr>
        <w:t xml:space="preserve"> </w:t>
      </w:r>
      <w:r w:rsidR="008E5887" w:rsidRPr="0025171D">
        <w:rPr>
          <w:rFonts w:ascii="Calibri" w:eastAsia="Tahoma" w:hAnsi="Calibri" w:cs="Tahoma"/>
          <w:sz w:val="22"/>
          <w:szCs w:val="22"/>
        </w:rPr>
        <w:t xml:space="preserve">tych </w:t>
      </w:r>
      <w:r w:rsidRPr="0025171D">
        <w:rPr>
          <w:rFonts w:ascii="Calibri" w:eastAsia="Tahoma" w:hAnsi="Calibri" w:cs="Tahoma"/>
          <w:sz w:val="22"/>
          <w:szCs w:val="22"/>
        </w:rPr>
        <w:t xml:space="preserve">prac </w:t>
      </w:r>
      <w:r w:rsidR="008E5887" w:rsidRPr="0025171D">
        <w:rPr>
          <w:rFonts w:ascii="Calibri" w:eastAsia="Tahoma" w:hAnsi="Calibri" w:cs="Tahoma"/>
          <w:sz w:val="22"/>
          <w:szCs w:val="22"/>
        </w:rPr>
        <w:t>(</w:t>
      </w:r>
      <w:r w:rsidRPr="0025171D">
        <w:rPr>
          <w:rFonts w:ascii="Calibri" w:eastAsia="Tahoma" w:hAnsi="Calibri" w:cs="Tahoma"/>
          <w:sz w:val="22"/>
          <w:szCs w:val="22"/>
        </w:rPr>
        <w:t>budowlanych i instalacyjnych</w:t>
      </w:r>
      <w:r w:rsidR="008E5887" w:rsidRPr="0025171D">
        <w:rPr>
          <w:rFonts w:ascii="Calibri" w:eastAsia="Tahoma" w:hAnsi="Calibri" w:cs="Tahoma"/>
          <w:sz w:val="22"/>
          <w:szCs w:val="22"/>
        </w:rPr>
        <w:t>)</w:t>
      </w:r>
      <w:r w:rsidRPr="0025171D">
        <w:rPr>
          <w:rFonts w:ascii="Calibri" w:eastAsia="Tahoma" w:hAnsi="Calibri" w:cs="Tahoma"/>
          <w:sz w:val="22"/>
          <w:szCs w:val="22"/>
        </w:rPr>
        <w:t>. W</w:t>
      </w:r>
      <w:r w:rsidR="000735C2" w:rsidRPr="0025171D">
        <w:rPr>
          <w:rFonts w:ascii="Calibri" w:eastAsia="Tahoma" w:hAnsi="Calibri" w:cs="Tahoma"/>
          <w:sz w:val="22"/>
          <w:szCs w:val="22"/>
        </w:rPr>
        <w:t xml:space="preserve"> ich</w:t>
      </w:r>
      <w:r w:rsidRPr="0025171D">
        <w:rPr>
          <w:rFonts w:ascii="Calibri" w:eastAsia="Tahoma" w:hAnsi="Calibri" w:cs="Tahoma"/>
          <w:sz w:val="22"/>
          <w:szCs w:val="22"/>
        </w:rPr>
        <w:t xml:space="preserve"> ramach </w:t>
      </w:r>
      <w:r w:rsidR="000735C2" w:rsidRPr="0025171D">
        <w:rPr>
          <w:rFonts w:ascii="Calibri" w:eastAsia="Tahoma" w:hAnsi="Calibri" w:cs="Tahoma"/>
          <w:sz w:val="22"/>
          <w:szCs w:val="22"/>
        </w:rPr>
        <w:t>mogą wystąpić</w:t>
      </w:r>
      <w:r w:rsidRPr="0025171D">
        <w:rPr>
          <w:rFonts w:ascii="Calibri" w:eastAsia="Tahoma" w:hAnsi="Calibri" w:cs="Tahoma"/>
          <w:sz w:val="22"/>
          <w:szCs w:val="22"/>
        </w:rPr>
        <w:t xml:space="preserve">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 </w:t>
      </w:r>
    </w:p>
    <w:p w14:paraId="00F69C53" w14:textId="77777777" w:rsidR="00FD438F" w:rsidRDefault="00FD438F" w:rsidP="000735C2">
      <w:pPr>
        <w:pStyle w:val="Teksttreci21"/>
        <w:tabs>
          <w:tab w:val="left" w:pos="763"/>
        </w:tabs>
        <w:spacing w:before="0" w:after="0" w:line="240" w:lineRule="auto"/>
        <w:ind w:firstLine="0"/>
        <w:rPr>
          <w:rFonts w:ascii="Calibri" w:eastAsia="Tahoma" w:hAnsi="Calibri" w:cs="Tahoma"/>
          <w:sz w:val="22"/>
          <w:szCs w:val="22"/>
        </w:rPr>
      </w:pPr>
    </w:p>
    <w:p w14:paraId="0FD7DC98" w14:textId="77777777" w:rsidR="0055134F" w:rsidRPr="0025171D" w:rsidRDefault="0055134F" w:rsidP="000735C2">
      <w:pPr>
        <w:pStyle w:val="Teksttreci21"/>
        <w:tabs>
          <w:tab w:val="left" w:pos="763"/>
        </w:tabs>
        <w:spacing w:before="0" w:after="0" w:line="240" w:lineRule="auto"/>
        <w:ind w:firstLine="0"/>
        <w:rPr>
          <w:rFonts w:ascii="Calibri" w:eastAsia="Tahoma" w:hAnsi="Calibri" w:cs="Tahoma"/>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2E4509DF" w14:textId="77777777" w:rsidTr="009C7F46">
        <w:trPr>
          <w:trHeight w:val="420"/>
        </w:trPr>
        <w:tc>
          <w:tcPr>
            <w:tcW w:w="10490" w:type="dxa"/>
            <w:shd w:val="clear" w:color="auto" w:fill="A8D08D"/>
            <w:vAlign w:val="center"/>
          </w:tcPr>
          <w:p w14:paraId="67366EC9" w14:textId="77777777" w:rsidR="00227B90" w:rsidRPr="009C7F46" w:rsidRDefault="00227B90" w:rsidP="00227B90">
            <w:pPr>
              <w:pStyle w:val="Nagwek1"/>
              <w:rPr>
                <w:rFonts w:ascii="Calibri" w:hAnsi="Calibri"/>
              </w:rPr>
            </w:pPr>
            <w:bookmarkStart w:id="70" w:name="_Toc441751179"/>
            <w:r w:rsidRPr="009C7F46">
              <w:rPr>
                <w:rFonts w:ascii="Calibri" w:hAnsi="Calibri"/>
              </w:rPr>
              <w:t>Wykaz wykorzystanej literatury</w:t>
            </w:r>
            <w:bookmarkEnd w:id="70"/>
          </w:p>
        </w:tc>
      </w:tr>
    </w:tbl>
    <w:p w14:paraId="299880F0" w14:textId="77777777" w:rsidR="0055134F" w:rsidRDefault="0055134F" w:rsidP="003A6EE1">
      <w:pPr>
        <w:pStyle w:val="Teksttreci21"/>
        <w:tabs>
          <w:tab w:val="left" w:pos="763"/>
        </w:tabs>
        <w:spacing w:before="0" w:after="0" w:line="240" w:lineRule="auto"/>
        <w:ind w:firstLine="0"/>
        <w:rPr>
          <w:rFonts w:ascii="Calibri" w:hAnsi="Calibri"/>
          <w:sz w:val="22"/>
          <w:szCs w:val="22"/>
        </w:rPr>
      </w:pPr>
    </w:p>
    <w:p w14:paraId="5A973141" w14:textId="77777777" w:rsidR="00512C5C" w:rsidRPr="0025171D" w:rsidRDefault="00512C5C"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Poradnik dla lokalnych grup działania w zakresie opracowania lokalnych strategii rozwoju na lata 2014-2020. Wydanie III uzupełnione i zaktualizowane, Warszawa 2015</w:t>
      </w:r>
      <w:r w:rsidR="009846C0" w:rsidRPr="0025171D">
        <w:rPr>
          <w:rFonts w:ascii="Calibri" w:hAnsi="Calibri"/>
          <w:sz w:val="22"/>
          <w:szCs w:val="22"/>
        </w:rPr>
        <w:t>,</w:t>
      </w:r>
    </w:p>
    <w:p w14:paraId="7549820C" w14:textId="77777777" w:rsidR="00C12AD2" w:rsidRPr="0025171D" w:rsidRDefault="00C12AD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Zasady realizacji instrumentu Rozwój lokalny kierowany przez społeczność w Polsce, Ministerstwo Infrastruktury i Rozwoju, Warszawa 2014,</w:t>
      </w:r>
    </w:p>
    <w:p w14:paraId="200EF4BB"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Bank Danych Lokalnych, </w:t>
      </w:r>
      <w:hyperlink r:id="rId62" w:history="1">
        <w:r w:rsidRPr="0025171D">
          <w:rPr>
            <w:rStyle w:val="Hipercze"/>
            <w:rFonts w:ascii="Calibri" w:hAnsi="Calibri"/>
            <w:sz w:val="22"/>
            <w:szCs w:val="22"/>
          </w:rPr>
          <w:t>http://stat.gov.pl/bdl</w:t>
        </w:r>
      </w:hyperlink>
      <w:r w:rsidRPr="0025171D">
        <w:rPr>
          <w:rFonts w:ascii="Calibri" w:hAnsi="Calibri"/>
          <w:sz w:val="22"/>
          <w:szCs w:val="22"/>
        </w:rPr>
        <w:t>,</w:t>
      </w:r>
    </w:p>
    <w:p w14:paraId="78CF72D6"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1303/2013 (rozporządzenie ramowe),</w:t>
      </w:r>
    </w:p>
    <w:p w14:paraId="497571D4"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1305/2013 (rozporządzenie EFRROW),</w:t>
      </w:r>
    </w:p>
    <w:p w14:paraId="399CB60C"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 Rozwoju Obszarów Wiejskich na lata 2014–2020,</w:t>
      </w:r>
    </w:p>
    <w:p w14:paraId="4C00B0A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20 lutego 2015 r. o rozwoju lokalnym z udziałem lokalnej społeczności,</w:t>
      </w:r>
    </w:p>
    <w:p w14:paraId="51856BF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068B4A75"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8B423AD"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21C96E07"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11 lipca 2014 r. o zasadach finansowania realizacji programów w zakresie polityki spójności finansowanych w perspektywie finansowej 2014-2020,</w:t>
      </w:r>
    </w:p>
    <w:p w14:paraId="478ED5A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Programu Operacyjnego Wiedza Edukacja Rozwój 2014-2020,</w:t>
      </w:r>
    </w:p>
    <w:p w14:paraId="4DA6B8E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Regionalny Program Operacyjny Województwa Śląskiego na lata 2014-2020</w:t>
      </w:r>
      <w:r w:rsidR="00DF4E7E" w:rsidRPr="0025171D">
        <w:rPr>
          <w:rFonts w:ascii="Calibri" w:hAnsi="Calibri"/>
          <w:sz w:val="22"/>
          <w:szCs w:val="22"/>
        </w:rPr>
        <w:t>,</w:t>
      </w:r>
    </w:p>
    <w:p w14:paraId="1010B5A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województwa śląskiego „Śląskie 2020+”</w:t>
      </w:r>
      <w:r w:rsidR="00DF4E7E" w:rsidRPr="0025171D">
        <w:rPr>
          <w:rFonts w:ascii="Calibri" w:hAnsi="Calibri"/>
          <w:sz w:val="22"/>
          <w:szCs w:val="22"/>
        </w:rPr>
        <w:t>,</w:t>
      </w:r>
    </w:p>
    <w:p w14:paraId="6C15E74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Powiatu tarnogórskiego do roku 2022</w:t>
      </w:r>
      <w:r w:rsidR="00DF4E7E" w:rsidRPr="0025171D">
        <w:rPr>
          <w:rFonts w:ascii="Calibri" w:hAnsi="Calibri"/>
          <w:sz w:val="22"/>
          <w:szCs w:val="22"/>
        </w:rPr>
        <w:t>,</w:t>
      </w:r>
    </w:p>
    <w:p w14:paraId="1F55F18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Aktualizacja Strategii Rozwoju Powiatu Będzińskiego na lata 2009 – 2020</w:t>
      </w:r>
      <w:r w:rsidR="00DF4E7E" w:rsidRPr="0025171D">
        <w:rPr>
          <w:rFonts w:ascii="Calibri" w:hAnsi="Calibri"/>
          <w:sz w:val="22"/>
          <w:szCs w:val="22"/>
        </w:rPr>
        <w:t>,</w:t>
      </w:r>
    </w:p>
    <w:p w14:paraId="3F1E6E3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Rozwiązywania Problemów Społecznych w powiecie lublinieckim na lata 2011-2020</w:t>
      </w:r>
      <w:r w:rsidR="00DF4E7E" w:rsidRPr="0025171D">
        <w:rPr>
          <w:rFonts w:ascii="Calibri" w:hAnsi="Calibri"/>
          <w:sz w:val="22"/>
          <w:szCs w:val="22"/>
        </w:rPr>
        <w:t>,</w:t>
      </w:r>
    </w:p>
    <w:p w14:paraId="0D777FC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w:t>
      </w:r>
      <w:r w:rsidR="00DF4E7E" w:rsidRPr="0025171D">
        <w:rPr>
          <w:rFonts w:ascii="Calibri" w:hAnsi="Calibri"/>
          <w:sz w:val="22"/>
          <w:szCs w:val="22"/>
        </w:rPr>
        <w:t xml:space="preserve"> rozwoju powiatu lublinieckiego,</w:t>
      </w:r>
    </w:p>
    <w:p w14:paraId="3C6E1E42"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Bobrowniki do roku 2020</w:t>
      </w:r>
      <w:r w:rsidR="00DF4E7E" w:rsidRPr="0025171D">
        <w:rPr>
          <w:rFonts w:ascii="Calibri" w:hAnsi="Calibri"/>
          <w:sz w:val="22"/>
          <w:szCs w:val="22"/>
        </w:rPr>
        <w:t>,</w:t>
      </w:r>
    </w:p>
    <w:p w14:paraId="678B9474"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Gminna Strategia Rozwiązywania Problemów Społecznych w Gminie Mierzęcice na lata 2009-2015</w:t>
      </w:r>
      <w:r w:rsidR="00DF4E7E" w:rsidRPr="0025171D">
        <w:rPr>
          <w:rFonts w:ascii="Calibri" w:hAnsi="Calibri"/>
          <w:sz w:val="22"/>
          <w:szCs w:val="22"/>
        </w:rPr>
        <w:t>,</w:t>
      </w:r>
    </w:p>
    <w:p w14:paraId="70CB151B"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Studium uwarunkowań i kierunków zagospodarowania przestrzennego Gminy Ożarowice</w:t>
      </w:r>
      <w:r w:rsidR="00DF4E7E" w:rsidRPr="0025171D">
        <w:rPr>
          <w:rFonts w:ascii="Calibri" w:hAnsi="Calibri"/>
          <w:sz w:val="22"/>
          <w:szCs w:val="22"/>
        </w:rPr>
        <w:t>,</w:t>
      </w:r>
    </w:p>
    <w:p w14:paraId="39F5AD6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Lokalny Program Rewitalizacji Gminy Psary 2009-2016</w:t>
      </w:r>
      <w:r w:rsidR="00DF4E7E" w:rsidRPr="0025171D">
        <w:rPr>
          <w:rFonts w:ascii="Calibri" w:hAnsi="Calibri"/>
          <w:sz w:val="22"/>
          <w:szCs w:val="22"/>
        </w:rPr>
        <w:t>,</w:t>
      </w:r>
    </w:p>
    <w:p w14:paraId="21097D1E"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Miasta i Gminy Siewierz na lata 2004 – 2015</w:t>
      </w:r>
      <w:r w:rsidR="00DF4E7E" w:rsidRPr="0025171D">
        <w:rPr>
          <w:rFonts w:ascii="Calibri" w:hAnsi="Calibri"/>
          <w:sz w:val="22"/>
          <w:szCs w:val="22"/>
        </w:rPr>
        <w:t>,</w:t>
      </w:r>
    </w:p>
    <w:p w14:paraId="0411ACB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Turystyki w Gminie Świerklaniec na lata 2013-2020</w:t>
      </w:r>
      <w:r w:rsidR="00DF4E7E" w:rsidRPr="0025171D">
        <w:rPr>
          <w:rFonts w:ascii="Calibri" w:hAnsi="Calibri"/>
          <w:sz w:val="22"/>
          <w:szCs w:val="22"/>
        </w:rPr>
        <w:t>,</w:t>
      </w:r>
    </w:p>
    <w:p w14:paraId="351A85AC" w14:textId="17E2FA38" w:rsidR="00512C5C"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Woźniki na lata 2004-2015</w:t>
      </w:r>
      <w:r w:rsidR="00DF4E7E" w:rsidRPr="0025171D">
        <w:rPr>
          <w:rFonts w:ascii="Calibri" w:hAnsi="Calibri"/>
          <w:sz w:val="22"/>
          <w:szCs w:val="22"/>
        </w:rPr>
        <w:t>,</w:t>
      </w:r>
    </w:p>
    <w:p w14:paraId="79A5FF3F" w14:textId="703E09F9" w:rsidR="0056032F" w:rsidRDefault="0056032F" w:rsidP="00512C5C">
      <w:pPr>
        <w:pStyle w:val="Teksttreci21"/>
        <w:tabs>
          <w:tab w:val="left" w:pos="763"/>
        </w:tabs>
        <w:spacing w:before="0" w:after="0" w:line="240" w:lineRule="auto"/>
        <w:ind w:firstLine="0"/>
        <w:rPr>
          <w:rFonts w:ascii="Calibri" w:hAnsi="Calibri"/>
          <w:sz w:val="22"/>
          <w:szCs w:val="22"/>
        </w:rPr>
      </w:pPr>
    </w:p>
    <w:p w14:paraId="1711797D" w14:textId="146E76C5" w:rsidR="0056032F" w:rsidRDefault="0056032F" w:rsidP="00512C5C">
      <w:pPr>
        <w:pStyle w:val="Teksttreci21"/>
        <w:tabs>
          <w:tab w:val="left" w:pos="763"/>
        </w:tabs>
        <w:spacing w:before="0" w:after="0" w:line="240" w:lineRule="auto"/>
        <w:ind w:firstLine="0"/>
        <w:rPr>
          <w:rFonts w:ascii="Calibri" w:hAnsi="Calibri"/>
          <w:sz w:val="22"/>
          <w:szCs w:val="22"/>
        </w:rPr>
      </w:pPr>
    </w:p>
    <w:p w14:paraId="6CCF2C8B" w14:textId="62ECCD8D" w:rsidR="0056032F" w:rsidRDefault="0056032F" w:rsidP="00512C5C">
      <w:pPr>
        <w:pStyle w:val="Teksttreci21"/>
        <w:tabs>
          <w:tab w:val="left" w:pos="763"/>
        </w:tabs>
        <w:spacing w:before="0" w:after="0" w:line="240" w:lineRule="auto"/>
        <w:ind w:firstLine="0"/>
        <w:rPr>
          <w:rFonts w:ascii="Calibri" w:hAnsi="Calibri"/>
          <w:sz w:val="22"/>
          <w:szCs w:val="22"/>
        </w:rPr>
      </w:pPr>
    </w:p>
    <w:p w14:paraId="31967A35" w14:textId="74DB10E0" w:rsidR="0056032F" w:rsidRDefault="0056032F" w:rsidP="00512C5C">
      <w:pPr>
        <w:pStyle w:val="Teksttreci21"/>
        <w:tabs>
          <w:tab w:val="left" w:pos="763"/>
        </w:tabs>
        <w:spacing w:before="0" w:after="0" w:line="240" w:lineRule="auto"/>
        <w:ind w:firstLine="0"/>
        <w:rPr>
          <w:rFonts w:ascii="Calibri" w:hAnsi="Calibri"/>
          <w:sz w:val="22"/>
          <w:szCs w:val="22"/>
        </w:rPr>
      </w:pPr>
    </w:p>
    <w:p w14:paraId="13236879" w14:textId="77777777" w:rsidR="0056032F" w:rsidRPr="0025171D" w:rsidRDefault="0056032F" w:rsidP="00512C5C">
      <w:pPr>
        <w:pStyle w:val="Teksttreci21"/>
        <w:tabs>
          <w:tab w:val="left" w:pos="763"/>
        </w:tabs>
        <w:spacing w:before="0" w:after="0" w:line="240" w:lineRule="auto"/>
        <w:ind w:firstLine="0"/>
        <w:rPr>
          <w:rFonts w:ascii="Calibri" w:hAnsi="Calibri"/>
          <w:sz w:val="22"/>
          <w:szCs w:val="22"/>
        </w:rPr>
      </w:pPr>
    </w:p>
    <w:p w14:paraId="5586F7FE" w14:textId="77777777" w:rsidR="0055134F" w:rsidRDefault="0055134F">
      <w:pPr>
        <w:widowControl/>
        <w:rPr>
          <w:rFonts w:ascii="Calibri" w:eastAsia="Times New Roman" w:hAnsi="Calibri" w:cs="Times New Roman"/>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1F5A1E50" w14:textId="77777777" w:rsidTr="009C7F46">
        <w:trPr>
          <w:trHeight w:val="420"/>
        </w:trPr>
        <w:tc>
          <w:tcPr>
            <w:tcW w:w="10490" w:type="dxa"/>
            <w:shd w:val="clear" w:color="auto" w:fill="A8D08D"/>
            <w:vAlign w:val="center"/>
          </w:tcPr>
          <w:p w14:paraId="35E4A351" w14:textId="77777777" w:rsidR="00227B90" w:rsidRPr="009C7F46" w:rsidRDefault="00227B90" w:rsidP="00227B90">
            <w:pPr>
              <w:pStyle w:val="Nagwek1"/>
              <w:rPr>
                <w:rFonts w:ascii="Calibri" w:hAnsi="Calibri"/>
              </w:rPr>
            </w:pPr>
            <w:bookmarkStart w:id="71" w:name="_Toc441751180"/>
            <w:r w:rsidRPr="009C7F46">
              <w:rPr>
                <w:rFonts w:ascii="Calibri" w:hAnsi="Calibri"/>
              </w:rPr>
              <w:t>Załączniki do LSR</w:t>
            </w:r>
            <w:bookmarkEnd w:id="71"/>
          </w:p>
        </w:tc>
      </w:tr>
    </w:tbl>
    <w:p w14:paraId="5F49AC44" w14:textId="77777777" w:rsidR="00E17F96" w:rsidRDefault="00E17F96" w:rsidP="00E17F96">
      <w:pPr>
        <w:pStyle w:val="Nagwek2"/>
        <w:jc w:val="center"/>
        <w:rPr>
          <w:rFonts w:ascii="Calibri" w:hAnsi="Calibri"/>
          <w:sz w:val="24"/>
          <w:szCs w:val="24"/>
        </w:rPr>
      </w:pPr>
      <w:bookmarkStart w:id="72" w:name="_Toc441751181"/>
    </w:p>
    <w:p w14:paraId="2862984D" w14:textId="77777777" w:rsidR="00754707" w:rsidRPr="00E17F96" w:rsidRDefault="00754707" w:rsidP="00E17F96">
      <w:pPr>
        <w:pStyle w:val="Nagwek2"/>
        <w:jc w:val="center"/>
        <w:rPr>
          <w:rFonts w:ascii="Calibri" w:hAnsi="Calibri"/>
          <w:sz w:val="24"/>
          <w:szCs w:val="24"/>
        </w:rPr>
      </w:pPr>
      <w:r w:rsidRPr="00E17F96">
        <w:rPr>
          <w:rFonts w:ascii="Calibri" w:hAnsi="Calibri"/>
          <w:sz w:val="24"/>
          <w:szCs w:val="24"/>
        </w:rPr>
        <w:t>Procedura aktualizacji LSR</w:t>
      </w:r>
      <w:bookmarkEnd w:id="72"/>
    </w:p>
    <w:p w14:paraId="69799584" w14:textId="77777777" w:rsidR="00CB5FD0"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Procedura aktualizacji LSR jest wypadkową procesu monitoringu i ewaluacji postępu jej wdrażania</w:t>
      </w:r>
      <w:r w:rsidR="004A68E0" w:rsidRPr="0025171D">
        <w:rPr>
          <w:rFonts w:ascii="Calibri" w:hAnsi="Calibri"/>
          <w:sz w:val="22"/>
          <w:szCs w:val="22"/>
        </w:rPr>
        <w:t xml:space="preserve"> i jest z tymi procesami ściśle związana</w:t>
      </w:r>
      <w:r w:rsidRPr="0025171D">
        <w:rPr>
          <w:rFonts w:ascii="Calibri" w:hAnsi="Calibri"/>
          <w:sz w:val="22"/>
          <w:szCs w:val="22"/>
        </w:rPr>
        <w:t xml:space="preserve">. </w:t>
      </w:r>
    </w:p>
    <w:p w14:paraId="7869D718" w14:textId="77777777" w:rsidR="00EF714B"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 przeprowadzeniu </w:t>
      </w:r>
      <w:r w:rsidR="00CB5FD0" w:rsidRPr="0025171D">
        <w:rPr>
          <w:rFonts w:ascii="Calibri" w:hAnsi="Calibri"/>
          <w:sz w:val="22"/>
          <w:szCs w:val="22"/>
        </w:rPr>
        <w:t>monitoringu lub/i ewaluacji</w:t>
      </w:r>
      <w:r w:rsidR="00040BDE" w:rsidRPr="0025171D">
        <w:rPr>
          <w:rFonts w:ascii="Calibri" w:hAnsi="Calibri"/>
          <w:sz w:val="22"/>
          <w:szCs w:val="22"/>
        </w:rPr>
        <w:t xml:space="preserve">, które </w:t>
      </w:r>
      <w:r w:rsidR="00207789" w:rsidRPr="0025171D">
        <w:rPr>
          <w:rFonts w:ascii="Calibri" w:hAnsi="Calibri"/>
          <w:sz w:val="22"/>
          <w:szCs w:val="22"/>
        </w:rPr>
        <w:t>zakończą się sformułowaniem wniosków</w:t>
      </w:r>
      <w:r w:rsidR="007E3660" w:rsidRPr="0025171D">
        <w:rPr>
          <w:rFonts w:ascii="Calibri" w:hAnsi="Calibri"/>
          <w:sz w:val="22"/>
          <w:szCs w:val="22"/>
        </w:rPr>
        <w:t>,</w:t>
      </w:r>
      <w:r w:rsidR="00207789" w:rsidRPr="0025171D">
        <w:rPr>
          <w:rFonts w:ascii="Calibri" w:hAnsi="Calibri"/>
          <w:sz w:val="22"/>
          <w:szCs w:val="22"/>
        </w:rPr>
        <w:t xml:space="preserve"> po ewentualnym </w:t>
      </w:r>
      <w:r w:rsidR="00040BDE" w:rsidRPr="0025171D">
        <w:rPr>
          <w:rFonts w:ascii="Calibri" w:hAnsi="Calibri"/>
          <w:sz w:val="22"/>
          <w:szCs w:val="22"/>
        </w:rPr>
        <w:t>zdiagnozowani</w:t>
      </w:r>
      <w:r w:rsidR="00207789" w:rsidRPr="0025171D">
        <w:rPr>
          <w:rFonts w:ascii="Calibri" w:hAnsi="Calibri"/>
          <w:sz w:val="22"/>
          <w:szCs w:val="22"/>
        </w:rPr>
        <w:t>em</w:t>
      </w:r>
      <w:r w:rsidR="00040BDE" w:rsidRPr="0025171D">
        <w:rPr>
          <w:rFonts w:ascii="Calibri" w:hAnsi="Calibri"/>
          <w:sz w:val="22"/>
          <w:szCs w:val="22"/>
        </w:rPr>
        <w:t xml:space="preserve"> problemów z realizacją założeń LSR i </w:t>
      </w:r>
      <w:r w:rsidR="00191614" w:rsidRPr="0025171D">
        <w:rPr>
          <w:rFonts w:ascii="Calibri" w:hAnsi="Calibri"/>
          <w:sz w:val="22"/>
          <w:szCs w:val="22"/>
        </w:rPr>
        <w:t>zaprojektowani</w:t>
      </w:r>
      <w:r w:rsidR="00207789" w:rsidRPr="0025171D">
        <w:rPr>
          <w:rFonts w:ascii="Calibri" w:hAnsi="Calibri"/>
          <w:sz w:val="22"/>
          <w:szCs w:val="22"/>
        </w:rPr>
        <w:t>em</w:t>
      </w:r>
      <w:r w:rsidR="00191614" w:rsidRPr="0025171D">
        <w:rPr>
          <w:rFonts w:ascii="Calibri" w:hAnsi="Calibri"/>
          <w:sz w:val="22"/>
          <w:szCs w:val="22"/>
        </w:rPr>
        <w:t xml:space="preserve"> działań naprawczych (czyli aktualizacji LSR) </w:t>
      </w:r>
      <w:r w:rsidR="00207789" w:rsidRPr="0025171D">
        <w:rPr>
          <w:rFonts w:ascii="Calibri" w:hAnsi="Calibri"/>
          <w:sz w:val="22"/>
          <w:szCs w:val="22"/>
        </w:rPr>
        <w:t>Zarząd LGD, zgodnie z postanowieniami par. 17 Statut Lokalnej Grupy Działania „Brynica to nie granica” uprawniony jest do przyjęcia zmian</w:t>
      </w:r>
      <w:r w:rsidR="00323E20" w:rsidRPr="0025171D">
        <w:rPr>
          <w:rFonts w:ascii="Calibri" w:hAnsi="Calibri"/>
          <w:sz w:val="22"/>
          <w:szCs w:val="22"/>
        </w:rPr>
        <w:t>, czyli aktualizacji</w:t>
      </w:r>
      <w:r w:rsidR="007E3660" w:rsidRPr="0025171D">
        <w:rPr>
          <w:rFonts w:ascii="Calibri" w:hAnsi="Calibri"/>
          <w:sz w:val="22"/>
          <w:szCs w:val="22"/>
        </w:rPr>
        <w:t xml:space="preserve"> Strategii</w:t>
      </w:r>
      <w:r w:rsidR="00207789" w:rsidRPr="0025171D">
        <w:rPr>
          <w:rFonts w:ascii="Calibri" w:hAnsi="Calibri"/>
          <w:sz w:val="22"/>
          <w:szCs w:val="22"/>
        </w:rPr>
        <w:t>.</w:t>
      </w:r>
      <w:r w:rsidR="007E3660" w:rsidRPr="0025171D">
        <w:rPr>
          <w:rFonts w:ascii="Calibri" w:hAnsi="Calibri"/>
          <w:sz w:val="22"/>
          <w:szCs w:val="22"/>
        </w:rPr>
        <w:t xml:space="preserve"> </w:t>
      </w:r>
      <w:r w:rsidR="00EF714B" w:rsidRPr="0025171D">
        <w:rPr>
          <w:rFonts w:ascii="Calibri" w:hAnsi="Calibri"/>
          <w:sz w:val="22"/>
          <w:szCs w:val="22"/>
        </w:rPr>
        <w:t>Elementy etapu diagnozy problemów mają charakter partycypacyjny. Ankiety monitorujące postęp realizacji LSR, ankiety, skierowane do środowisk opiniotwórczych i reprezentatywnych grup mieszkańców czy badania opinii o procesie wdrażania LSR, zmianach zachodzących w LGD oraz w sferze postaw i preferencji mieszkańców LGD wypełniają przesłanki oddolnego, pełnego i nieskrępowanego udziału w procesie kształtowania LSR.</w:t>
      </w:r>
    </w:p>
    <w:p w14:paraId="0F6DB460" w14:textId="77777777" w:rsidR="00207789" w:rsidRPr="0025171D" w:rsidRDefault="007E366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Poniższy schemat przedstawia etapy prowadzące do aktualizacji LSR. </w:t>
      </w:r>
      <w:r w:rsidR="000C6F1F" w:rsidRPr="0025171D">
        <w:rPr>
          <w:rFonts w:ascii="Calibri" w:hAnsi="Calibri"/>
          <w:sz w:val="22"/>
          <w:szCs w:val="22"/>
        </w:rPr>
        <w:t>Schemat jest uniwersalny i d</w:t>
      </w:r>
      <w:r w:rsidRPr="0025171D">
        <w:rPr>
          <w:rFonts w:ascii="Calibri" w:hAnsi="Calibri"/>
          <w:sz w:val="22"/>
          <w:szCs w:val="22"/>
        </w:rPr>
        <w:t xml:space="preserve">otyczy zarówno </w:t>
      </w:r>
      <w:r w:rsidR="000C6F1F" w:rsidRPr="0025171D">
        <w:rPr>
          <w:rFonts w:ascii="Calibri" w:hAnsi="Calibri"/>
          <w:sz w:val="22"/>
          <w:szCs w:val="22"/>
        </w:rPr>
        <w:t>monitoringu jak i ewaluacji.</w:t>
      </w:r>
    </w:p>
    <w:tbl>
      <w:tblPr>
        <w:tblW w:w="0" w:type="auto"/>
        <w:jc w:val="center"/>
        <w:tblLook w:val="04A0" w:firstRow="1" w:lastRow="0" w:firstColumn="1" w:lastColumn="0" w:noHBand="0" w:noVBand="1"/>
      </w:tblPr>
      <w:tblGrid>
        <w:gridCol w:w="1496"/>
        <w:gridCol w:w="1497"/>
        <w:gridCol w:w="1703"/>
        <w:gridCol w:w="1456"/>
        <w:gridCol w:w="1456"/>
      </w:tblGrid>
      <w:tr w:rsidR="009C7F46" w:rsidRPr="0025171D" w14:paraId="04381E21" w14:textId="77777777" w:rsidTr="009C7F46">
        <w:trPr>
          <w:trHeight w:val="1387"/>
          <w:jc w:val="center"/>
        </w:trPr>
        <w:tc>
          <w:tcPr>
            <w:tcW w:w="1496" w:type="dxa"/>
            <w:vAlign w:val="center"/>
          </w:tcPr>
          <w:p w14:paraId="7EAD75B4"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6192" behindDoc="0" locked="0" layoutInCell="1" allowOverlap="1" wp14:anchorId="43FBC8E0" wp14:editId="2D5610D1">
                      <wp:simplePos x="0" y="0"/>
                      <wp:positionH relativeFrom="column">
                        <wp:posOffset>726440</wp:posOffset>
                      </wp:positionH>
                      <wp:positionV relativeFrom="paragraph">
                        <wp:posOffset>384175</wp:posOffset>
                      </wp:positionV>
                      <wp:extent cx="342900" cy="257175"/>
                      <wp:effectExtent l="0" t="19050" r="38100" b="47625"/>
                      <wp:wrapNone/>
                      <wp:docPr id="27" name="Strzałka w praw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57175"/>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3200D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margin-left:57.2pt;margin-top:30.25pt;width:27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" adj="13500" fillcolor="#ffc000" strokecolor="white" strokeweight="1.5pt">
                      <v:path arrowok="t"/>
                    </v:shape>
                  </w:pict>
                </mc:Fallback>
              </mc:AlternateContent>
            </w:r>
            <w:r w:rsidR="007E3660" w:rsidRPr="009C7F46">
              <w:rPr>
                <w:rFonts w:ascii="Calibri" w:hAnsi="Calibri"/>
                <w:b/>
                <w:sz w:val="22"/>
                <w:szCs w:val="22"/>
              </w:rPr>
              <w:t>Zbieranie danych i informacji</w:t>
            </w:r>
          </w:p>
        </w:tc>
        <w:tc>
          <w:tcPr>
            <w:tcW w:w="1497" w:type="dxa"/>
            <w:vAlign w:val="center"/>
          </w:tcPr>
          <w:p w14:paraId="5F896862"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7216" behindDoc="0" locked="0" layoutInCell="1" allowOverlap="1" wp14:anchorId="59CFFACA" wp14:editId="1AD5018F">
                      <wp:simplePos x="0" y="0"/>
                      <wp:positionH relativeFrom="column">
                        <wp:posOffset>726440</wp:posOffset>
                      </wp:positionH>
                      <wp:positionV relativeFrom="paragraph">
                        <wp:posOffset>384175</wp:posOffset>
                      </wp:positionV>
                      <wp:extent cx="333375" cy="257175"/>
                      <wp:effectExtent l="0" t="19050" r="47625" b="47625"/>
                      <wp:wrapNone/>
                      <wp:docPr id="25" name="Strzałka w praw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566A2" id="Strzałka w prawo 5" o:spid="_x0000_s1026" type="#_x0000_t13" style="position:absolute;margin-left:57.2pt;margin-top:30.25pt;width:26.2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" adj="13269" fillcolor="#ffc000" strokecolor="white" strokeweight="1.5pt">
                      <v:path arrowok="t"/>
                    </v:shape>
                  </w:pict>
                </mc:Fallback>
              </mc:AlternateContent>
            </w:r>
            <w:r w:rsidR="007E3660" w:rsidRPr="009C7F46">
              <w:rPr>
                <w:rFonts w:ascii="Calibri" w:hAnsi="Calibri"/>
                <w:b/>
                <w:sz w:val="22"/>
                <w:szCs w:val="22"/>
              </w:rPr>
              <w:t>Analiza danych i informacji</w:t>
            </w:r>
          </w:p>
        </w:tc>
        <w:tc>
          <w:tcPr>
            <w:tcW w:w="1703" w:type="dxa"/>
            <w:vAlign w:val="center"/>
          </w:tcPr>
          <w:p w14:paraId="35766A51" w14:textId="77777777" w:rsidR="007E3660" w:rsidRPr="009C7F46" w:rsidRDefault="007E3660"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sz w:val="22"/>
                <w:szCs w:val="22"/>
              </w:rPr>
              <w:t>Sformułowanie wniosków</w:t>
            </w:r>
          </w:p>
        </w:tc>
        <w:tc>
          <w:tcPr>
            <w:tcW w:w="1456" w:type="dxa"/>
            <w:vAlign w:val="center"/>
          </w:tcPr>
          <w:p w14:paraId="1AD982CA"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8240" behindDoc="0" locked="0" layoutInCell="1" allowOverlap="1" wp14:anchorId="78A98D2F" wp14:editId="1B9A33CB">
                      <wp:simplePos x="0" y="0"/>
                      <wp:positionH relativeFrom="column">
                        <wp:posOffset>-206375</wp:posOffset>
                      </wp:positionH>
                      <wp:positionV relativeFrom="paragraph">
                        <wp:posOffset>312420</wp:posOffset>
                      </wp:positionV>
                      <wp:extent cx="295275" cy="247650"/>
                      <wp:effectExtent l="0" t="19050" r="47625" b="38100"/>
                      <wp:wrapNone/>
                      <wp:docPr id="23" name="Strzałka w praw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7650"/>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B9E6C" id="Strzałka w prawo 6" o:spid="_x0000_s1026" type="#_x0000_t13" style="position:absolute;margin-left:-16.25pt;margin-top:24.6pt;width:23.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" adj="12542" fillcolor="#ffc000" strokecolor="white" strokeweight="1.5pt">
                      <v:path arrowok="t"/>
                    </v:shape>
                  </w:pict>
                </mc:Fallback>
              </mc:AlternateContent>
            </w:r>
            <w:r w:rsidR="007E3660" w:rsidRPr="009C7F46">
              <w:rPr>
                <w:rFonts w:ascii="Calibri" w:hAnsi="Calibri"/>
                <w:b/>
                <w:sz w:val="22"/>
                <w:szCs w:val="22"/>
              </w:rPr>
              <w:t>Planowanie korekty</w:t>
            </w:r>
          </w:p>
        </w:tc>
        <w:tc>
          <w:tcPr>
            <w:tcW w:w="1456" w:type="dxa"/>
            <w:vAlign w:val="center"/>
          </w:tcPr>
          <w:p w14:paraId="257B3F4C"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noProof/>
                <w:sz w:val="22"/>
                <w:szCs w:val="22"/>
                <w:lang w:bidi="ar-SA"/>
              </w:rPr>
              <mc:AlternateContent>
                <mc:Choice Requires="wps">
                  <w:drawing>
                    <wp:anchor distT="0" distB="0" distL="114300" distR="114300" simplePos="0" relativeHeight="251659264" behindDoc="0" locked="0" layoutInCell="1" allowOverlap="1" wp14:anchorId="05C1C5FF" wp14:editId="75D5738B">
                      <wp:simplePos x="0" y="0"/>
                      <wp:positionH relativeFrom="column">
                        <wp:posOffset>-193675</wp:posOffset>
                      </wp:positionH>
                      <wp:positionV relativeFrom="paragraph">
                        <wp:posOffset>285115</wp:posOffset>
                      </wp:positionV>
                      <wp:extent cx="333375" cy="257175"/>
                      <wp:effectExtent l="0" t="19050" r="47625" b="47625"/>
                      <wp:wrapNone/>
                      <wp:docPr id="22" name="Strzałka w praw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FFA6D8A" id="Strzałka w prawo 42" o:spid="_x0000_s1026" type="#_x0000_t13" style="position:absolute;margin-left:-15.25pt;margin-top:22.45pt;width:26.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" adj="13269" fillcolor="#ffc000" strokecolor="white" strokeweight="1.5pt">
                      <v:path arrowok="t"/>
                    </v:shape>
                  </w:pict>
                </mc:Fallback>
              </mc:AlternateContent>
            </w:r>
            <w:r w:rsidR="007E3660" w:rsidRPr="009C7F46">
              <w:rPr>
                <w:rFonts w:ascii="Calibri" w:hAnsi="Calibri"/>
                <w:b/>
                <w:sz w:val="22"/>
                <w:szCs w:val="22"/>
              </w:rPr>
              <w:t>Wdrożenie korekty</w:t>
            </w:r>
          </w:p>
        </w:tc>
      </w:tr>
    </w:tbl>
    <w:p w14:paraId="77E89175" w14:textId="77777777" w:rsidR="00EF714B" w:rsidRPr="0025171D" w:rsidRDefault="00323E2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Treść aktualizacji poddawana jest </w:t>
      </w:r>
      <w:r w:rsidR="00EF714B" w:rsidRPr="0025171D">
        <w:rPr>
          <w:rFonts w:ascii="Calibri" w:hAnsi="Calibri"/>
          <w:sz w:val="22"/>
          <w:szCs w:val="22"/>
        </w:rPr>
        <w:t xml:space="preserve">ponownie </w:t>
      </w:r>
      <w:r w:rsidRPr="0025171D">
        <w:rPr>
          <w:rFonts w:ascii="Calibri" w:hAnsi="Calibri"/>
          <w:sz w:val="22"/>
          <w:szCs w:val="22"/>
        </w:rPr>
        <w:t xml:space="preserve">procesowi partycypacji, czyli uzgadniania zapisów z udziałem społeczności lokalnej. Zaprojektowane zmiany udostępniane </w:t>
      </w:r>
      <w:r w:rsidR="004A68E0" w:rsidRPr="0025171D">
        <w:rPr>
          <w:rFonts w:ascii="Calibri" w:hAnsi="Calibri"/>
          <w:sz w:val="22"/>
          <w:szCs w:val="22"/>
        </w:rPr>
        <w:t xml:space="preserve">będą na </w:t>
      </w:r>
      <w:r w:rsidRPr="0025171D">
        <w:rPr>
          <w:rFonts w:ascii="Calibri" w:hAnsi="Calibri"/>
          <w:sz w:val="22"/>
          <w:szCs w:val="22"/>
        </w:rPr>
        <w:t>stronie internetowej</w:t>
      </w:r>
      <w:r w:rsidR="004A68E0" w:rsidRPr="0025171D">
        <w:rPr>
          <w:rFonts w:ascii="Calibri" w:hAnsi="Calibri"/>
          <w:sz w:val="22"/>
          <w:szCs w:val="22"/>
        </w:rPr>
        <w:t xml:space="preserve"> LGD. Po określonym na wniesienie uwag okresie, analizie złożonych wniosków związanych z dokumentem poddanym konsultacji</w:t>
      </w:r>
      <w:r w:rsidR="00EF714B" w:rsidRPr="0025171D">
        <w:rPr>
          <w:rFonts w:ascii="Calibri" w:hAnsi="Calibri"/>
          <w:sz w:val="22"/>
          <w:szCs w:val="22"/>
        </w:rPr>
        <w:t>,</w:t>
      </w:r>
      <w:r w:rsidR="004A68E0" w:rsidRPr="0025171D">
        <w:rPr>
          <w:rFonts w:ascii="Calibri" w:hAnsi="Calibri"/>
          <w:sz w:val="22"/>
          <w:szCs w:val="22"/>
        </w:rPr>
        <w:t xml:space="preserve"> Zarząd podejmie decyzje o ostatecznym brzmieniu zmienianych przepisów</w:t>
      </w:r>
      <w:r w:rsidR="00037EC7" w:rsidRPr="0025171D">
        <w:rPr>
          <w:rFonts w:ascii="Calibri" w:hAnsi="Calibri"/>
          <w:sz w:val="22"/>
          <w:szCs w:val="22"/>
        </w:rPr>
        <w:t>.</w:t>
      </w:r>
    </w:p>
    <w:p w14:paraId="30211B8F"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Opisana powyżej procedura dotyczy</w:t>
      </w:r>
      <w:r w:rsidR="00037EC7" w:rsidRPr="0025171D">
        <w:rPr>
          <w:rFonts w:ascii="Calibri" w:hAnsi="Calibri"/>
          <w:sz w:val="22"/>
          <w:szCs w:val="22"/>
        </w:rPr>
        <w:t xml:space="preserve"> najczęściej</w:t>
      </w:r>
      <w:r w:rsidRPr="0025171D">
        <w:rPr>
          <w:rFonts w:ascii="Calibri" w:hAnsi="Calibri"/>
          <w:sz w:val="22"/>
          <w:szCs w:val="22"/>
        </w:rPr>
        <w:t xml:space="preserve"> zmian wynikających z uwarunkowań wewnętrznych, związanych z funkcjonowaniem LGD, realizacją projektów i osiąganiem założeń budżetu, wskaźników i harmonogramu.</w:t>
      </w:r>
      <w:r w:rsidR="00EF714B" w:rsidRPr="0025171D">
        <w:rPr>
          <w:rFonts w:ascii="Calibri" w:hAnsi="Calibri"/>
          <w:sz w:val="22"/>
          <w:szCs w:val="22"/>
        </w:rPr>
        <w:t xml:space="preserve"> </w:t>
      </w:r>
    </w:p>
    <w:p w14:paraId="012AFFB7"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Aktualizacja Strategii </w:t>
      </w:r>
      <w:r w:rsidR="00037EC7" w:rsidRPr="0025171D">
        <w:rPr>
          <w:rFonts w:ascii="Calibri" w:hAnsi="Calibri"/>
          <w:sz w:val="22"/>
          <w:szCs w:val="22"/>
        </w:rPr>
        <w:t xml:space="preserve">może być także </w:t>
      </w:r>
      <w:r w:rsidRPr="0025171D">
        <w:rPr>
          <w:rFonts w:ascii="Calibri" w:hAnsi="Calibri"/>
          <w:sz w:val="22"/>
          <w:szCs w:val="22"/>
        </w:rPr>
        <w:t>związana ze zmianą uwarunkowań zewnętrznych</w:t>
      </w:r>
      <w:r w:rsidR="00037EC7" w:rsidRPr="0025171D">
        <w:rPr>
          <w:rFonts w:ascii="Calibri" w:hAnsi="Calibri"/>
          <w:sz w:val="22"/>
          <w:szCs w:val="22"/>
        </w:rPr>
        <w:t>, czyli elementami</w:t>
      </w:r>
      <w:r w:rsidRPr="0025171D">
        <w:rPr>
          <w:rFonts w:ascii="Calibri" w:hAnsi="Calibri"/>
          <w:sz w:val="22"/>
          <w:szCs w:val="22"/>
        </w:rPr>
        <w:t xml:space="preserve"> wpływający</w:t>
      </w:r>
      <w:r w:rsidR="00037EC7" w:rsidRPr="0025171D">
        <w:rPr>
          <w:rFonts w:ascii="Calibri" w:hAnsi="Calibri"/>
          <w:sz w:val="22"/>
          <w:szCs w:val="22"/>
        </w:rPr>
        <w:t>mi</w:t>
      </w:r>
      <w:r w:rsidRPr="0025171D">
        <w:rPr>
          <w:rFonts w:ascii="Calibri" w:hAnsi="Calibri"/>
          <w:sz w:val="22"/>
          <w:szCs w:val="22"/>
        </w:rPr>
        <w:t xml:space="preserve"> na realizację założeń</w:t>
      </w:r>
      <w:r w:rsidR="00037EC7" w:rsidRPr="0025171D">
        <w:rPr>
          <w:rFonts w:ascii="Calibri" w:hAnsi="Calibri"/>
          <w:sz w:val="22"/>
          <w:szCs w:val="22"/>
        </w:rPr>
        <w:t xml:space="preserve"> LSR,</w:t>
      </w:r>
      <w:r w:rsidRPr="0025171D">
        <w:rPr>
          <w:rFonts w:ascii="Calibri" w:hAnsi="Calibri"/>
          <w:sz w:val="22"/>
          <w:szCs w:val="22"/>
        </w:rPr>
        <w:t xml:space="preserve"> niezależny</w:t>
      </w:r>
      <w:r w:rsidR="00037EC7" w:rsidRPr="0025171D">
        <w:rPr>
          <w:rFonts w:ascii="Calibri" w:hAnsi="Calibri"/>
          <w:sz w:val="22"/>
          <w:szCs w:val="22"/>
        </w:rPr>
        <w:t>mi</w:t>
      </w:r>
      <w:r w:rsidRPr="0025171D">
        <w:rPr>
          <w:rFonts w:ascii="Calibri" w:hAnsi="Calibri"/>
          <w:sz w:val="22"/>
          <w:szCs w:val="22"/>
        </w:rPr>
        <w:t xml:space="preserve"> od podmiotów bezpośrednio zaangażowanych w proces realizacji poszczególnych operacji.</w:t>
      </w:r>
      <w:r w:rsidR="00EF714B" w:rsidRPr="0025171D">
        <w:rPr>
          <w:rFonts w:ascii="Calibri" w:hAnsi="Calibri"/>
          <w:sz w:val="22"/>
          <w:szCs w:val="22"/>
        </w:rPr>
        <w:t xml:space="preserve"> </w:t>
      </w:r>
      <w:r w:rsidRPr="0025171D">
        <w:rPr>
          <w:rFonts w:ascii="Calibri" w:hAnsi="Calibri"/>
          <w:sz w:val="22"/>
          <w:szCs w:val="22"/>
        </w:rPr>
        <w:t>Zmiana przepisów prawa, problemy w realizacji przepływów finansowych, problemy z procesem kontroli LGD i wdrażania LSR  przez instytucje zewnętrzne do tego uprawnione (np. Urząd Marszałkowski) to e</w:t>
      </w:r>
      <w:r w:rsidR="00EF714B" w:rsidRPr="0025171D">
        <w:rPr>
          <w:rFonts w:ascii="Calibri" w:hAnsi="Calibri"/>
          <w:sz w:val="22"/>
          <w:szCs w:val="22"/>
        </w:rPr>
        <w:t>lementy, które wpływają na st</w:t>
      </w:r>
      <w:r w:rsidR="00037EC7" w:rsidRPr="0025171D">
        <w:rPr>
          <w:rFonts w:ascii="Calibri" w:hAnsi="Calibri"/>
          <w:sz w:val="22"/>
          <w:szCs w:val="22"/>
        </w:rPr>
        <w:t>an realizacji założeń Strategii.</w:t>
      </w:r>
      <w:r w:rsidR="00EF714B" w:rsidRPr="0025171D">
        <w:rPr>
          <w:rFonts w:ascii="Calibri" w:hAnsi="Calibri"/>
          <w:sz w:val="22"/>
          <w:szCs w:val="22"/>
        </w:rPr>
        <w:t xml:space="preserve"> </w:t>
      </w:r>
      <w:r w:rsidR="00037EC7" w:rsidRPr="0025171D">
        <w:rPr>
          <w:rFonts w:ascii="Calibri" w:hAnsi="Calibri"/>
          <w:sz w:val="22"/>
          <w:szCs w:val="22"/>
        </w:rPr>
        <w:t>D</w:t>
      </w:r>
      <w:r w:rsidR="00EF714B" w:rsidRPr="0025171D">
        <w:rPr>
          <w:rFonts w:ascii="Calibri" w:hAnsi="Calibri"/>
          <w:sz w:val="22"/>
          <w:szCs w:val="22"/>
        </w:rPr>
        <w:t xml:space="preserve">latego </w:t>
      </w:r>
      <w:r w:rsidR="00037EC7" w:rsidRPr="0025171D">
        <w:rPr>
          <w:rFonts w:ascii="Calibri" w:hAnsi="Calibri"/>
          <w:sz w:val="22"/>
          <w:szCs w:val="22"/>
        </w:rPr>
        <w:t>winny być one ujęte już od pierwszego etapu aktualizacji LSR (zbierania danych i informacji).</w:t>
      </w:r>
    </w:p>
    <w:p w14:paraId="69A0BCE3" w14:textId="77777777" w:rsidR="00037EC7" w:rsidRPr="0025171D" w:rsidRDefault="00037EC7"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Proces aktualizacji LSR kończy przyjęcie skonsultowanych zmian przez Zarząd LGD.</w:t>
      </w:r>
    </w:p>
    <w:p w14:paraId="567B2D27" w14:textId="77777777" w:rsidR="001B34BC" w:rsidRPr="0025171D" w:rsidRDefault="001B34BC" w:rsidP="003A6EE1">
      <w:pPr>
        <w:pStyle w:val="Teksttreci21"/>
        <w:tabs>
          <w:tab w:val="left" w:pos="763"/>
        </w:tabs>
        <w:spacing w:before="0" w:after="0" w:line="240" w:lineRule="auto"/>
        <w:ind w:firstLine="0"/>
        <w:rPr>
          <w:rFonts w:ascii="Calibri" w:hAnsi="Calibri"/>
          <w:sz w:val="22"/>
          <w:szCs w:val="22"/>
        </w:rPr>
      </w:pPr>
    </w:p>
    <w:p w14:paraId="4E800A8F" w14:textId="77777777" w:rsidR="00754707" w:rsidRPr="00E17F96" w:rsidRDefault="00754707" w:rsidP="00E17F96">
      <w:pPr>
        <w:pStyle w:val="Nagwek2"/>
        <w:jc w:val="center"/>
        <w:rPr>
          <w:rFonts w:ascii="Calibri" w:hAnsi="Calibri"/>
          <w:sz w:val="24"/>
          <w:szCs w:val="24"/>
        </w:rPr>
      </w:pPr>
      <w:bookmarkStart w:id="73" w:name="_Toc441751182"/>
      <w:r w:rsidRPr="00E17F96">
        <w:rPr>
          <w:rFonts w:ascii="Calibri" w:hAnsi="Calibri"/>
          <w:sz w:val="24"/>
          <w:szCs w:val="24"/>
        </w:rPr>
        <w:t>Procedury dokonywania ewaluacji i monitoringu</w:t>
      </w:r>
      <w:bookmarkEnd w:id="73"/>
    </w:p>
    <w:p w14:paraId="2121DE2D" w14:textId="77777777" w:rsidR="00CC5FCA" w:rsidRPr="0025171D" w:rsidRDefault="00CC5FCA" w:rsidP="00CC5FCA">
      <w:pPr>
        <w:jc w:val="both"/>
        <w:rPr>
          <w:rFonts w:ascii="Calibri" w:hAnsi="Calibri"/>
          <w:sz w:val="22"/>
          <w:szCs w:val="22"/>
        </w:rPr>
      </w:pPr>
      <w:r w:rsidRPr="0025171D">
        <w:rPr>
          <w:rFonts w:ascii="Calibri" w:hAnsi="Calibri"/>
          <w:sz w:val="22"/>
          <w:szCs w:val="22"/>
        </w:rPr>
        <w:t xml:space="preserve">Monitoring i ewaluacja Lokalnej Strategii Rozwoju </w:t>
      </w:r>
      <w:r w:rsidR="0034192F" w:rsidRPr="0025171D">
        <w:rPr>
          <w:rFonts w:ascii="Calibri" w:hAnsi="Calibri"/>
          <w:sz w:val="22"/>
          <w:szCs w:val="22"/>
        </w:rPr>
        <w:t>są</w:t>
      </w:r>
      <w:r w:rsidRPr="0025171D">
        <w:rPr>
          <w:rFonts w:ascii="Calibri" w:hAnsi="Calibri"/>
          <w:sz w:val="22"/>
          <w:szCs w:val="22"/>
        </w:rPr>
        <w:t xml:space="preserve">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2B55301A" w14:textId="77777777" w:rsidR="00CC5FCA" w:rsidRPr="0025171D" w:rsidRDefault="00CC5FCA" w:rsidP="00CC5FCA">
      <w:pPr>
        <w:pStyle w:val="Legenda"/>
        <w:rPr>
          <w:rFonts w:ascii="Calibri" w:hAnsi="Calibri"/>
          <w:szCs w:val="22"/>
        </w:rPr>
      </w:pPr>
      <w:r w:rsidRPr="0025171D">
        <w:rPr>
          <w:rFonts w:ascii="Calibri" w:hAnsi="Calibri"/>
          <w:szCs w:val="22"/>
        </w:rPr>
        <w:t>Zgodnie z uzgodnionymi z członkami LGD oraz przedstawicielami sektorów zaangażowanych w przygotowanie zapisów LSR (na warsztatach wyjazdowych) monitoring realizacji LSR prowadzony będzie w dwóch horyzontach:</w:t>
      </w:r>
    </w:p>
    <w:p w14:paraId="7E23216B" w14:textId="77777777" w:rsidR="00CC5FCA" w:rsidRPr="0025171D" w:rsidRDefault="00CC5FCA" w:rsidP="00CC5FCA">
      <w:pPr>
        <w:pStyle w:val="Legenda"/>
        <w:rPr>
          <w:rFonts w:ascii="Calibri" w:hAnsi="Calibri"/>
          <w:szCs w:val="22"/>
        </w:rPr>
      </w:pPr>
      <w:r w:rsidRPr="0025171D">
        <w:rPr>
          <w:rFonts w:ascii="Calibri" w:hAnsi="Calibri"/>
          <w:szCs w:val="22"/>
        </w:rPr>
        <w:t>- długofalowym, w czasie którym obserwowany będzie postęp (dynamika) realizacji celów Lokalnej Strategii Rozwoju, dynamika osiągania założonych wskaźników oraz realizacja założeń budżetowych a także zachodzące zmiany w strukturze tych elementów;</w:t>
      </w:r>
    </w:p>
    <w:p w14:paraId="24C60D1E" w14:textId="77777777" w:rsidR="00CC5FCA" w:rsidRPr="0025171D" w:rsidRDefault="00CC5FCA" w:rsidP="00CC5FCA">
      <w:pPr>
        <w:pStyle w:val="Legenda"/>
        <w:rPr>
          <w:rFonts w:ascii="Calibri" w:hAnsi="Calibri"/>
          <w:szCs w:val="22"/>
        </w:rPr>
      </w:pPr>
      <w:r w:rsidRPr="0025171D">
        <w:rPr>
          <w:rFonts w:ascii="Calibri" w:hAnsi="Calibri"/>
          <w:szCs w:val="22"/>
        </w:rPr>
        <w:t>- bieżącym, w czasie którym monitorowany będzie postęp realizacji poszczególnych przedsięwzięć (</w:t>
      </w:r>
      <w:r w:rsidRPr="0025171D">
        <w:rPr>
          <w:rFonts w:ascii="Calibri" w:hAnsi="Calibri"/>
          <w:b/>
          <w:szCs w:val="22"/>
        </w:rPr>
        <w:t>wartość wskaźnika produktu wyrażona w procentach poddawana ciągłej ocenie</w:t>
      </w:r>
      <w:r w:rsidRPr="0025171D">
        <w:rPr>
          <w:rFonts w:ascii="Calibri" w:hAnsi="Calibri"/>
          <w:szCs w:val="22"/>
        </w:rPr>
        <w:t>) oraz jakość pracy biura LGD.</w:t>
      </w:r>
    </w:p>
    <w:p w14:paraId="5CF20C7E" w14:textId="77777777" w:rsidR="00CC5FCA" w:rsidRPr="0025171D" w:rsidRDefault="00CC5FCA" w:rsidP="00CC5FCA">
      <w:pPr>
        <w:pStyle w:val="Legenda"/>
        <w:rPr>
          <w:rFonts w:ascii="Calibri" w:hAnsi="Calibri"/>
          <w:szCs w:val="22"/>
        </w:rPr>
      </w:pPr>
    </w:p>
    <w:p w14:paraId="4CD61A62" w14:textId="77777777" w:rsidR="00CC5FCA" w:rsidRPr="0025171D" w:rsidRDefault="00CC5FCA" w:rsidP="00CC5FCA">
      <w:pPr>
        <w:pStyle w:val="Legenda"/>
        <w:rPr>
          <w:rFonts w:ascii="Calibri" w:hAnsi="Calibri"/>
          <w:szCs w:val="22"/>
        </w:rPr>
      </w:pPr>
      <w:r w:rsidRPr="0025171D">
        <w:rPr>
          <w:rFonts w:ascii="Calibri" w:hAnsi="Calibri"/>
          <w:szCs w:val="22"/>
        </w:rPr>
        <w:t xml:space="preserve">Badanie postępu rzeczowego i finansowego realizacji LSR odbywało się będzie na podstawie danych przekazywanych przez instytucje wdrażające, informacji uzyskanych bezpośrednio od beneficjentów  </w:t>
      </w:r>
      <w:r w:rsidRPr="0025171D">
        <w:rPr>
          <w:rFonts w:ascii="Calibri" w:hAnsi="Calibri"/>
          <w:b/>
          <w:szCs w:val="22"/>
        </w:rPr>
        <w:t>podmiotów</w:t>
      </w:r>
      <w:r w:rsidRPr="0025171D">
        <w:rPr>
          <w:rFonts w:ascii="Calibri" w:hAnsi="Calibri"/>
          <w:color w:val="00B050"/>
          <w:szCs w:val="22"/>
        </w:rPr>
        <w:t xml:space="preserve"> </w:t>
      </w:r>
      <w:r w:rsidRPr="0025171D">
        <w:rPr>
          <w:rFonts w:ascii="Calibri" w:hAnsi="Calibri"/>
          <w:szCs w:val="22"/>
        </w:rPr>
        <w:t xml:space="preserve">realizujących </w:t>
      </w:r>
      <w:r w:rsidRPr="0025171D">
        <w:rPr>
          <w:rFonts w:ascii="Calibri" w:hAnsi="Calibri"/>
          <w:szCs w:val="22"/>
        </w:rPr>
        <w:lastRenderedPageBreak/>
        <w:t xml:space="preserve">projekty </w:t>
      </w:r>
      <w:r w:rsidRPr="0025171D">
        <w:rPr>
          <w:rFonts w:ascii="Calibri" w:hAnsi="Calibri"/>
          <w:b/>
          <w:szCs w:val="22"/>
        </w:rPr>
        <w:t>i beneficjentów w nich uczestniczących</w:t>
      </w:r>
      <w:r w:rsidRPr="0025171D">
        <w:rPr>
          <w:rFonts w:ascii="Calibri" w:hAnsi="Calibri"/>
          <w:szCs w:val="22"/>
        </w:rPr>
        <w:t xml:space="preserve">, danych będących w posiadaniu LGD, w tym danych </w:t>
      </w:r>
      <w:r w:rsidRPr="00CC628D">
        <w:rPr>
          <w:rFonts w:ascii="Calibri" w:hAnsi="Calibri"/>
          <w:szCs w:val="22"/>
        </w:rPr>
        <w:t xml:space="preserve">charakteryzujących pracę biura </w:t>
      </w:r>
      <w:r w:rsidR="000F3B46" w:rsidRPr="00CC628D">
        <w:rPr>
          <w:rFonts w:ascii="Calibri" w:hAnsi="Calibri"/>
          <w:szCs w:val="22"/>
        </w:rPr>
        <w:t xml:space="preserve">LGD </w:t>
      </w:r>
      <w:r w:rsidRPr="00CC628D">
        <w:rPr>
          <w:rFonts w:ascii="Calibri" w:hAnsi="Calibri"/>
          <w:szCs w:val="22"/>
        </w:rPr>
        <w:t>(dotyczących ilości udzielanych działań doradczych i promocyjnych, założonych</w:t>
      </w:r>
      <w:r w:rsidRPr="0025171D">
        <w:rPr>
          <w:rFonts w:ascii="Calibri" w:hAnsi="Calibri"/>
          <w:szCs w:val="22"/>
        </w:rPr>
        <w:t xml:space="preserve"> w Planie komunikacyjnym) a także danych zebranych przy użyciu ankiet monitorujących postęp realizacji LSR (ankieta zawierać będzie dane metrykalne operacji finansowanej w ramach LSR, opis operacji oraz informację dotyczącą osiągniętych wskaźników). </w:t>
      </w:r>
    </w:p>
    <w:p w14:paraId="4CBF0EEC" w14:textId="4381FC57" w:rsidR="00CC5FCA" w:rsidRPr="00696F11" w:rsidRDefault="00CC5FCA" w:rsidP="00CC5FCA">
      <w:pPr>
        <w:pStyle w:val="Legenda"/>
        <w:rPr>
          <w:rFonts w:asciiTheme="minorHAnsi" w:hAnsiTheme="minorHAnsi" w:cstheme="minorHAnsi"/>
          <w:szCs w:val="22"/>
        </w:rPr>
      </w:pPr>
      <w:r w:rsidRPr="0025171D">
        <w:rPr>
          <w:rFonts w:ascii="Calibri" w:hAnsi="Calibri"/>
          <w:szCs w:val="22"/>
        </w:rPr>
        <w:t>Monitoring będzie prowadzony przez Zespół Monitorujący Lokalną Strategię</w:t>
      </w:r>
      <w:r w:rsidR="0056032F">
        <w:rPr>
          <w:rFonts w:ascii="Calibri" w:hAnsi="Calibri"/>
          <w:szCs w:val="22"/>
        </w:rPr>
        <w:t xml:space="preserve"> Rozwoju, </w:t>
      </w:r>
      <w:bookmarkStart w:id="74" w:name="_Hlk10021642"/>
      <w:r w:rsidR="0056032F">
        <w:rPr>
          <w:rFonts w:ascii="Calibri" w:hAnsi="Calibri"/>
          <w:color w:val="FF0000"/>
          <w:szCs w:val="22"/>
        </w:rPr>
        <w:t>ale</w:t>
      </w:r>
      <w:r w:rsidR="0056032F" w:rsidRPr="0056032F">
        <w:rPr>
          <w:rFonts w:ascii="Calibri" w:hAnsi="Calibri"/>
          <w:color w:val="FF0000"/>
          <w:szCs w:val="22"/>
        </w:rPr>
        <w:t xml:space="preserve"> niektóre z zadań </w:t>
      </w:r>
      <w:r w:rsidR="0056032F">
        <w:rPr>
          <w:rFonts w:ascii="Calibri" w:hAnsi="Calibri"/>
          <w:color w:val="FF0000"/>
          <w:szCs w:val="22"/>
        </w:rPr>
        <w:t xml:space="preserve">Zespołu </w:t>
      </w:r>
      <w:r w:rsidR="0056032F" w:rsidRPr="0056032F">
        <w:rPr>
          <w:rFonts w:ascii="Calibri" w:hAnsi="Calibri"/>
          <w:color w:val="FF0000"/>
          <w:szCs w:val="22"/>
        </w:rPr>
        <w:t>mogą być zlecane na zewnątrz</w:t>
      </w:r>
      <w:bookmarkEnd w:id="74"/>
      <w:r w:rsidR="009E4AC4">
        <w:rPr>
          <w:rFonts w:ascii="Calibri" w:hAnsi="Calibri"/>
          <w:color w:val="FF0000"/>
          <w:szCs w:val="22"/>
        </w:rPr>
        <w:t>.</w:t>
      </w:r>
      <w:r w:rsidR="009E4AC4" w:rsidRPr="009E4AC4">
        <w:rPr>
          <w:rFonts w:ascii="Calibri" w:hAnsi="Calibri"/>
          <w:strike/>
          <w:color w:val="FF0000"/>
          <w:szCs w:val="22"/>
        </w:rPr>
        <w:t xml:space="preserve">, </w:t>
      </w:r>
      <w:r w:rsidRPr="009E4AC4">
        <w:rPr>
          <w:rFonts w:ascii="Calibri" w:hAnsi="Calibri"/>
          <w:strike/>
          <w:color w:val="FF0000"/>
          <w:szCs w:val="22"/>
        </w:rPr>
        <w:t xml:space="preserve">w skład którego </w:t>
      </w:r>
      <w:r w:rsidR="009E4AC4" w:rsidRPr="009E4AC4">
        <w:rPr>
          <w:rFonts w:ascii="Calibri" w:hAnsi="Calibri"/>
          <w:color w:val="FF0000"/>
          <w:szCs w:val="22"/>
        </w:rPr>
        <w:t xml:space="preserve">W skład Zespołu </w:t>
      </w:r>
      <w:r w:rsidRPr="0025171D">
        <w:rPr>
          <w:rFonts w:ascii="Calibri" w:hAnsi="Calibri"/>
          <w:szCs w:val="22"/>
        </w:rPr>
        <w:t xml:space="preserve">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8AC4E19" w14:textId="77777777" w:rsidR="00CC5FCA" w:rsidRPr="0025171D" w:rsidRDefault="00CC5FCA" w:rsidP="00CC5FCA">
      <w:pPr>
        <w:pStyle w:val="Legenda"/>
        <w:rPr>
          <w:rFonts w:ascii="Calibri" w:hAnsi="Calibri"/>
          <w:szCs w:val="22"/>
        </w:rPr>
      </w:pPr>
    </w:p>
    <w:p w14:paraId="653CF12B" w14:textId="77777777" w:rsidR="00CC5FCA" w:rsidRPr="0025171D" w:rsidRDefault="00CC5FCA" w:rsidP="00CC5FCA">
      <w:pPr>
        <w:pStyle w:val="Legenda"/>
        <w:rPr>
          <w:rFonts w:ascii="Calibri" w:hAnsi="Calibri"/>
          <w:szCs w:val="22"/>
        </w:rPr>
      </w:pPr>
      <w:r w:rsidRPr="0025171D">
        <w:rPr>
          <w:rFonts w:ascii="Calibri" w:hAnsi="Calibri"/>
          <w:szCs w:val="22"/>
        </w:rPr>
        <w:t>Zadania Zespołu Monitorującego obejmą także:</w:t>
      </w:r>
    </w:p>
    <w:p w14:paraId="6DFCE186" w14:textId="77777777" w:rsidR="00CC5FCA" w:rsidRPr="0025171D" w:rsidRDefault="00CC5FCA" w:rsidP="00CC5FCA">
      <w:pPr>
        <w:pStyle w:val="Legenda"/>
        <w:rPr>
          <w:rFonts w:ascii="Calibri" w:hAnsi="Calibri"/>
          <w:szCs w:val="22"/>
        </w:rPr>
      </w:pPr>
      <w:r w:rsidRPr="0025171D">
        <w:rPr>
          <w:rFonts w:ascii="Calibri" w:hAnsi="Calibri"/>
          <w:szCs w:val="22"/>
        </w:rPr>
        <w:t>- kontrolę nad zgodnością realizacji poszczególnych operacji z priorytetami i założonym planem;</w:t>
      </w:r>
    </w:p>
    <w:p w14:paraId="1964C8E5" w14:textId="77777777" w:rsidR="00CC5FCA" w:rsidRPr="0025171D" w:rsidRDefault="00CC5FCA" w:rsidP="00CC5FCA">
      <w:pPr>
        <w:pStyle w:val="Legenda"/>
        <w:rPr>
          <w:rFonts w:ascii="Calibri" w:hAnsi="Calibri"/>
          <w:szCs w:val="22"/>
        </w:rPr>
      </w:pPr>
      <w:r w:rsidRPr="0025171D">
        <w:rPr>
          <w:rFonts w:ascii="Calibri" w:hAnsi="Calibri"/>
          <w:szCs w:val="22"/>
        </w:rPr>
        <w:t>- opiniowanie podstawowych dokumentów powstających w związku z wdrażaniem Lokalnej Strategii Rozwoju,</w:t>
      </w:r>
    </w:p>
    <w:p w14:paraId="4A7BAC5E" w14:textId="77777777" w:rsidR="00CC5FCA" w:rsidRPr="0025171D" w:rsidRDefault="00CC5FCA" w:rsidP="00CC5FCA">
      <w:pPr>
        <w:pStyle w:val="Legenda"/>
        <w:rPr>
          <w:rFonts w:ascii="Calibri" w:hAnsi="Calibri"/>
          <w:szCs w:val="22"/>
        </w:rPr>
      </w:pPr>
      <w:r w:rsidRPr="0025171D">
        <w:rPr>
          <w:rFonts w:ascii="Calibri" w:hAnsi="Calibri"/>
          <w:szCs w:val="22"/>
        </w:rPr>
        <w:t>- pomoc merytoryczną dla realizacji zadań;</w:t>
      </w:r>
    </w:p>
    <w:p w14:paraId="05906E50" w14:textId="77777777" w:rsidR="00CC5FCA" w:rsidRPr="0025171D" w:rsidRDefault="00CC5FCA" w:rsidP="00CC5FCA">
      <w:pPr>
        <w:pStyle w:val="Legenda"/>
        <w:rPr>
          <w:rFonts w:ascii="Calibri" w:hAnsi="Calibri"/>
          <w:szCs w:val="22"/>
        </w:rPr>
      </w:pPr>
      <w:r w:rsidRPr="0025171D">
        <w:rPr>
          <w:rFonts w:ascii="Calibri" w:hAnsi="Calibri"/>
          <w:szCs w:val="22"/>
        </w:rPr>
        <w:t>- mobilizację aktywności społecznej wokół celów i zadań Lokalnej Strategii Rozwoju.</w:t>
      </w:r>
    </w:p>
    <w:p w14:paraId="10E4B693" w14:textId="77777777" w:rsidR="00CC5FCA" w:rsidRPr="0025171D" w:rsidRDefault="00CC5FCA" w:rsidP="00CC5FCA">
      <w:pPr>
        <w:pStyle w:val="Legenda"/>
        <w:rPr>
          <w:rFonts w:ascii="Calibri" w:hAnsi="Calibri"/>
          <w:szCs w:val="22"/>
        </w:rPr>
      </w:pPr>
      <w:r w:rsidRPr="0025171D">
        <w:rPr>
          <w:rFonts w:ascii="Calibri" w:hAnsi="Calibri"/>
          <w:szCs w:val="22"/>
        </w:rPr>
        <w:t xml:space="preserve">Spotkania Zespołu Monitorującego odbywać się będą co najmniej raz w </w:t>
      </w:r>
      <w:r w:rsidRPr="00221E06">
        <w:rPr>
          <w:rFonts w:ascii="Calibri" w:hAnsi="Calibri"/>
          <w:strike/>
          <w:color w:val="FF0000"/>
          <w:szCs w:val="22"/>
        </w:rPr>
        <w:t>ciągu pół</w:t>
      </w:r>
      <w:r w:rsidRPr="00221E06">
        <w:rPr>
          <w:rFonts w:ascii="Calibri" w:hAnsi="Calibri"/>
          <w:color w:val="FF0000"/>
          <w:szCs w:val="22"/>
        </w:rPr>
        <w:t xml:space="preserve"> </w:t>
      </w:r>
      <w:r w:rsidRPr="0025171D">
        <w:rPr>
          <w:rFonts w:ascii="Calibri" w:hAnsi="Calibri"/>
          <w:szCs w:val="22"/>
        </w:rPr>
        <w:t xml:space="preserve">roku, z zastrzeżeniem, że realizacja strategii i funkcjonowanie biura przebiega bez zakłóceń. W innym przypadku spotkania odbywać się będą raz na kwartał. </w:t>
      </w:r>
      <w:r w:rsidRPr="003C4A91">
        <w:rPr>
          <w:rFonts w:ascii="Calibri" w:hAnsi="Calibri"/>
          <w:szCs w:val="22"/>
        </w:rPr>
        <w:t>Spotkania Zespołu Monitorującego zwoływane będą z inicjatywy Zarządu lub Rady LGD.</w:t>
      </w:r>
    </w:p>
    <w:p w14:paraId="313CF221" w14:textId="77777777" w:rsidR="00CC5FCA" w:rsidRPr="0025171D" w:rsidRDefault="00CC5FCA" w:rsidP="00CC5FCA">
      <w:pPr>
        <w:pStyle w:val="Legenda"/>
        <w:rPr>
          <w:rFonts w:ascii="Calibri" w:hAnsi="Calibri"/>
          <w:szCs w:val="22"/>
        </w:rPr>
      </w:pPr>
    </w:p>
    <w:p w14:paraId="0A21B5D5" w14:textId="1CE9F75F" w:rsidR="00CC5FCA" w:rsidRPr="00CC628D" w:rsidRDefault="00CC5FCA" w:rsidP="000F3B46">
      <w:pPr>
        <w:pStyle w:val="Legenda"/>
        <w:rPr>
          <w:rFonts w:ascii="Calibri" w:hAnsi="Calibri"/>
          <w:szCs w:val="22"/>
        </w:rPr>
      </w:pPr>
      <w:r w:rsidRPr="0025171D">
        <w:rPr>
          <w:rFonts w:ascii="Calibri" w:hAnsi="Calibri"/>
          <w:szCs w:val="22"/>
        </w:rPr>
        <w:t xml:space="preserve">Zespół Monitorujący analizując zebrane dane zdiagnozuje trudności i ewentualne opóźnienia  w realizacji konkretnych przedsięwzięć i szerzej wskaźników, budżetu i celów zapisanych w LSR oraz oceni zaangażowanie poszczególnych ogniw odpowiedzialnych za wykonanie LSR (np. stopień realizacji Planu komunikacyjnego).  Będąc odpowiedzialny za powyższe elementy Zespół będzie mógł reagować na zarejestrowane odchylenia od przyjętych harmonogramów wdrażania poszczególnych elementów LSR projektując zmiany w budżecie, terminach ogłaszania naborów czy korekcie wskaźników a także będzie mógł określić zalecenia dotyczące pracy biura LGD. Monitoring będzie więc wstępnym etapem projektowania ewentualnych zmian w Strategii. Wnioski uzyskane dzięki </w:t>
      </w:r>
      <w:r w:rsidR="000F3B46" w:rsidRPr="00CC628D">
        <w:rPr>
          <w:rFonts w:ascii="Calibri" w:hAnsi="Calibri"/>
          <w:szCs w:val="22"/>
        </w:rPr>
        <w:t xml:space="preserve">prowadzonemu na bieżąco monitoringowi przedstawiane będą w formie raportów Radzie LGD za pośrednictwem strony internetowej LGD w zakładce dostępnej wszystkim członkom Rady LGD </w:t>
      </w:r>
      <w:r w:rsidR="000F3B46" w:rsidRPr="00221E06">
        <w:rPr>
          <w:rFonts w:ascii="Calibri" w:hAnsi="Calibri"/>
          <w:color w:val="000000" w:themeColor="text1"/>
          <w:szCs w:val="22"/>
        </w:rPr>
        <w:t xml:space="preserve">co najmniej </w:t>
      </w:r>
      <w:r w:rsidR="000F3B46" w:rsidRPr="00D42251">
        <w:rPr>
          <w:rFonts w:ascii="Calibri" w:hAnsi="Calibri"/>
          <w:strike/>
          <w:color w:val="FF0000"/>
          <w:szCs w:val="22"/>
        </w:rPr>
        <w:t xml:space="preserve">dwa </w:t>
      </w:r>
      <w:r w:rsidR="000F3B46" w:rsidRPr="00CC628D">
        <w:rPr>
          <w:rFonts w:ascii="Calibri" w:hAnsi="Calibri"/>
          <w:szCs w:val="22"/>
        </w:rPr>
        <w:t>raz</w:t>
      </w:r>
      <w:r w:rsidR="000F3B46" w:rsidRPr="00D42251">
        <w:rPr>
          <w:rFonts w:ascii="Calibri" w:hAnsi="Calibri"/>
          <w:strike/>
          <w:color w:val="FF0000"/>
          <w:szCs w:val="22"/>
        </w:rPr>
        <w:t>y</w:t>
      </w:r>
      <w:r w:rsidR="000F3B46" w:rsidRPr="00CC628D">
        <w:rPr>
          <w:rFonts w:ascii="Calibri" w:hAnsi="Calibri"/>
          <w:szCs w:val="22"/>
        </w:rPr>
        <w:t xml:space="preserve"> w ciągu roku za okres</w:t>
      </w:r>
      <w:r w:rsidR="00D93676">
        <w:rPr>
          <w:rFonts w:ascii="Calibri" w:hAnsi="Calibri"/>
          <w:szCs w:val="22"/>
        </w:rPr>
        <w:t xml:space="preserve"> </w:t>
      </w:r>
      <w:r w:rsidR="00D93676" w:rsidRPr="003C4A91">
        <w:rPr>
          <w:rFonts w:ascii="Calibri" w:hAnsi="Calibri"/>
          <w:color w:val="FF0000"/>
          <w:szCs w:val="22"/>
          <w:highlight w:val="yellow"/>
        </w:rPr>
        <w:t>od</w:t>
      </w:r>
      <w:r w:rsidR="000F3B46" w:rsidRPr="003C4A91">
        <w:rPr>
          <w:rFonts w:ascii="Calibri" w:hAnsi="Calibri"/>
          <w:szCs w:val="22"/>
          <w:highlight w:val="yellow"/>
        </w:rPr>
        <w:t xml:space="preserve"> </w:t>
      </w:r>
      <w:r w:rsidR="000F3B46" w:rsidRPr="003C4A91">
        <w:rPr>
          <w:rFonts w:ascii="Calibri" w:hAnsi="Calibri"/>
          <w:strike/>
          <w:color w:val="FF0000"/>
          <w:szCs w:val="22"/>
          <w:highlight w:val="yellow"/>
        </w:rPr>
        <w:t>do</w:t>
      </w:r>
      <w:r w:rsidR="000F3B46" w:rsidRPr="003C4A91">
        <w:rPr>
          <w:rFonts w:ascii="Calibri" w:hAnsi="Calibri"/>
          <w:szCs w:val="22"/>
          <w:highlight w:val="yellow"/>
        </w:rPr>
        <w:t xml:space="preserve"> </w:t>
      </w:r>
      <w:r w:rsidR="000F3B46" w:rsidRPr="003C4A91">
        <w:rPr>
          <w:rFonts w:ascii="Calibri" w:hAnsi="Calibri"/>
          <w:strike/>
          <w:color w:val="FF0000"/>
          <w:szCs w:val="22"/>
          <w:highlight w:val="yellow"/>
        </w:rPr>
        <w:t>30 czerwca oraz do 31 grudnia</w:t>
      </w:r>
      <w:r w:rsidR="000F3B46" w:rsidRPr="003C4A91">
        <w:rPr>
          <w:rFonts w:ascii="Calibri" w:hAnsi="Calibri"/>
          <w:szCs w:val="22"/>
          <w:highlight w:val="yellow"/>
        </w:rPr>
        <w:t xml:space="preserve"> </w:t>
      </w:r>
      <w:r w:rsidR="00FB1097" w:rsidRPr="003C4A91">
        <w:rPr>
          <w:rFonts w:ascii="Calibri" w:hAnsi="Calibri"/>
          <w:color w:val="FF0000"/>
          <w:szCs w:val="22"/>
          <w:highlight w:val="yellow"/>
        </w:rPr>
        <w:t xml:space="preserve">01 stycznia do 31 grudnia </w:t>
      </w:r>
      <w:r w:rsidR="000F3B46" w:rsidRPr="003C4A91">
        <w:rPr>
          <w:rFonts w:ascii="Calibri" w:hAnsi="Calibri"/>
          <w:szCs w:val="22"/>
          <w:highlight w:val="yellow"/>
        </w:rPr>
        <w:t xml:space="preserve">(w terminie </w:t>
      </w:r>
      <w:r w:rsidR="000F3B46" w:rsidRPr="003C4A91">
        <w:rPr>
          <w:rFonts w:ascii="Calibri" w:hAnsi="Calibri"/>
          <w:strike/>
          <w:color w:val="FF0000"/>
          <w:szCs w:val="22"/>
          <w:highlight w:val="yellow"/>
        </w:rPr>
        <w:t>odpowiednio do 31 lipca oraz do 31 stycznia</w:t>
      </w:r>
      <w:r w:rsidR="00FB1097" w:rsidRPr="003C4A91">
        <w:rPr>
          <w:rFonts w:ascii="Calibri" w:hAnsi="Calibri"/>
          <w:szCs w:val="22"/>
          <w:highlight w:val="yellow"/>
        </w:rPr>
        <w:t xml:space="preserve"> </w:t>
      </w:r>
      <w:r w:rsidR="00892258" w:rsidRPr="003C4A91">
        <w:rPr>
          <w:rFonts w:ascii="Calibri" w:hAnsi="Calibri"/>
          <w:color w:val="FF0000"/>
          <w:szCs w:val="22"/>
          <w:highlight w:val="yellow"/>
        </w:rPr>
        <w:t>do</w:t>
      </w:r>
      <w:r w:rsidR="00892258" w:rsidRPr="003C4A91">
        <w:rPr>
          <w:rFonts w:ascii="Calibri" w:hAnsi="Calibri"/>
          <w:szCs w:val="22"/>
          <w:highlight w:val="yellow"/>
        </w:rPr>
        <w:t xml:space="preserve"> </w:t>
      </w:r>
      <w:r w:rsidR="00FB1097" w:rsidRPr="003C4A91">
        <w:rPr>
          <w:rFonts w:ascii="Calibri" w:hAnsi="Calibri"/>
          <w:color w:val="FF0000"/>
          <w:szCs w:val="22"/>
          <w:highlight w:val="yellow"/>
        </w:rPr>
        <w:t xml:space="preserve">31 </w:t>
      </w:r>
      <w:r w:rsidR="00C319C1" w:rsidRPr="003C4A91">
        <w:rPr>
          <w:rFonts w:ascii="Calibri" w:hAnsi="Calibri"/>
          <w:color w:val="FF0000"/>
          <w:szCs w:val="22"/>
          <w:highlight w:val="yellow"/>
        </w:rPr>
        <w:t>styczni</w:t>
      </w:r>
      <w:r w:rsidR="00FB1097" w:rsidRPr="003C4A91">
        <w:rPr>
          <w:rFonts w:ascii="Calibri" w:hAnsi="Calibri"/>
          <w:color w:val="FF0000"/>
          <w:szCs w:val="22"/>
          <w:highlight w:val="yellow"/>
        </w:rPr>
        <w:t>a</w:t>
      </w:r>
      <w:r w:rsidR="000F3B46" w:rsidRPr="003C4A91">
        <w:rPr>
          <w:rFonts w:ascii="Calibri" w:hAnsi="Calibri"/>
          <w:szCs w:val="22"/>
          <w:highlight w:val="yellow"/>
        </w:rPr>
        <w:t>)</w:t>
      </w:r>
      <w:r w:rsidR="009160FE" w:rsidRPr="003C4A91">
        <w:rPr>
          <w:rFonts w:ascii="Calibri" w:hAnsi="Calibri"/>
          <w:szCs w:val="22"/>
          <w:highlight w:val="yellow"/>
        </w:rPr>
        <w:t>.</w:t>
      </w:r>
      <w:r w:rsidR="000F3B46" w:rsidRPr="003C4A91">
        <w:rPr>
          <w:rFonts w:ascii="Calibri" w:hAnsi="Calibri"/>
          <w:szCs w:val="22"/>
          <w:highlight w:val="yellow"/>
        </w:rPr>
        <w:t xml:space="preserve"> Raporty zawierać będą elementy wymienione w poniższej tabeli.</w:t>
      </w:r>
    </w:p>
    <w:p w14:paraId="4A4957B0" w14:textId="77777777" w:rsidR="000F3B46" w:rsidRPr="000F3B46" w:rsidRDefault="000F3B46" w:rsidP="000F3B46">
      <w:pPr>
        <w:rPr>
          <w:lang w:bidi="ar-SA"/>
        </w:rPr>
      </w:pPr>
    </w:p>
    <w:p w14:paraId="7AB5D453" w14:textId="77777777" w:rsidR="00CC5FCA" w:rsidRPr="0025171D" w:rsidRDefault="00CC5FCA" w:rsidP="00CC5FCA">
      <w:pPr>
        <w:pStyle w:val="Legenda"/>
        <w:rPr>
          <w:rFonts w:ascii="Calibri" w:hAnsi="Calibri"/>
          <w:szCs w:val="22"/>
        </w:rPr>
      </w:pPr>
      <w:r w:rsidRPr="0025171D">
        <w:rPr>
          <w:rFonts w:ascii="Calibri" w:hAnsi="Calibri"/>
          <w:szCs w:val="22"/>
        </w:rPr>
        <w:t>Poniższa tabela przedstawia zestawienie elementów, które podlegać będą monitoringowi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3"/>
        <w:gridCol w:w="2546"/>
        <w:gridCol w:w="1134"/>
        <w:gridCol w:w="2126"/>
      </w:tblGrid>
      <w:tr w:rsidR="005A7B67" w:rsidRPr="0025171D" w14:paraId="7DE9D2AE" w14:textId="77777777" w:rsidTr="009C7F46">
        <w:trPr>
          <w:trHeight w:val="609"/>
          <w:jc w:val="center"/>
        </w:trPr>
        <w:tc>
          <w:tcPr>
            <w:tcW w:w="1844" w:type="dxa"/>
            <w:shd w:val="clear" w:color="auto" w:fill="A8D08D"/>
            <w:vAlign w:val="center"/>
          </w:tcPr>
          <w:p w14:paraId="2C9F68BE"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BADANY ELEMENT</w:t>
            </w:r>
          </w:p>
        </w:tc>
        <w:tc>
          <w:tcPr>
            <w:tcW w:w="2693" w:type="dxa"/>
            <w:shd w:val="clear" w:color="auto" w:fill="A8D08D"/>
            <w:vAlign w:val="center"/>
          </w:tcPr>
          <w:p w14:paraId="7A820CC6"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WYKONAWCY BADANIA</w:t>
            </w:r>
          </w:p>
        </w:tc>
        <w:tc>
          <w:tcPr>
            <w:tcW w:w="2546" w:type="dxa"/>
            <w:shd w:val="clear" w:color="auto" w:fill="A8D08D"/>
            <w:vAlign w:val="center"/>
          </w:tcPr>
          <w:p w14:paraId="6A30FA4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SPOSÓB BADANIA</w:t>
            </w:r>
          </w:p>
        </w:tc>
        <w:tc>
          <w:tcPr>
            <w:tcW w:w="1134" w:type="dxa"/>
            <w:shd w:val="clear" w:color="auto" w:fill="A8D08D"/>
            <w:vAlign w:val="center"/>
          </w:tcPr>
          <w:p w14:paraId="73FE0A18"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TERMINY REALIZACJI</w:t>
            </w:r>
          </w:p>
        </w:tc>
        <w:tc>
          <w:tcPr>
            <w:tcW w:w="2126" w:type="dxa"/>
            <w:shd w:val="clear" w:color="auto" w:fill="A8D08D"/>
            <w:vAlign w:val="center"/>
          </w:tcPr>
          <w:p w14:paraId="73D6438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PRZEDMIOT OCENY</w:t>
            </w:r>
          </w:p>
        </w:tc>
      </w:tr>
      <w:tr w:rsidR="005A7B67" w:rsidRPr="0025171D" w14:paraId="5D8B86C8" w14:textId="77777777" w:rsidTr="0055134F">
        <w:trPr>
          <w:trHeight w:val="939"/>
          <w:jc w:val="center"/>
        </w:trPr>
        <w:tc>
          <w:tcPr>
            <w:tcW w:w="1844" w:type="dxa"/>
            <w:vAlign w:val="center"/>
          </w:tcPr>
          <w:p w14:paraId="0E445D6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Harmonogram ogłaszania</w:t>
            </w:r>
          </w:p>
          <w:p w14:paraId="6FC07D41"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Konkursów</w:t>
            </w:r>
          </w:p>
        </w:tc>
        <w:tc>
          <w:tcPr>
            <w:tcW w:w="2693" w:type="dxa"/>
            <w:vMerge w:val="restart"/>
            <w:vAlign w:val="center"/>
          </w:tcPr>
          <w:p w14:paraId="469206F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Zespół Monitorujący:</w:t>
            </w:r>
          </w:p>
          <w:p w14:paraId="6B2248B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pracownicy biura LGD</w:t>
            </w:r>
          </w:p>
          <w:p w14:paraId="1D4C482F"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 zebranie danych (dane liczbowe, dane przekazywane przez instytucje wdrażające oraz informacje uzyskane bezpośrednio od beneficjentów/</w:t>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 ankiety dotyczące pracy biura LGD), </w:t>
            </w:r>
          </w:p>
          <w:p w14:paraId="1279F371"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Zarząd LGD (analizowanie zebranych danych, diagnoza trudności i przyczyn odstępstw od założeń, projektowanie zmian)</w:t>
            </w:r>
          </w:p>
        </w:tc>
        <w:tc>
          <w:tcPr>
            <w:tcW w:w="2546" w:type="dxa"/>
            <w:vAlign w:val="center"/>
          </w:tcPr>
          <w:p w14:paraId="6B7CEAA6" w14:textId="77777777" w:rsidR="00CC5FCA" w:rsidRPr="009C7F46" w:rsidRDefault="00CC5FCA" w:rsidP="0055134F">
            <w:pPr>
              <w:pStyle w:val="Default"/>
              <w:jc w:val="center"/>
              <w:rPr>
                <w:rFonts w:ascii="Calibri" w:hAnsi="Calibri"/>
                <w:sz w:val="20"/>
                <w:szCs w:val="20"/>
              </w:rPr>
            </w:pPr>
            <w:r w:rsidRPr="009C7F46">
              <w:rPr>
                <w:rFonts w:ascii="Calibri" w:hAnsi="Calibri"/>
                <w:b/>
                <w:sz w:val="20"/>
                <w:szCs w:val="20"/>
              </w:rPr>
              <w:t>Rejestr ogłoszonych konkursów</w:t>
            </w:r>
            <w:r w:rsidRPr="009C7F46">
              <w:rPr>
                <w:rFonts w:ascii="Calibri" w:hAnsi="Calibri"/>
                <w:sz w:val="20"/>
                <w:szCs w:val="20"/>
              </w:rPr>
              <w:t xml:space="preserve"> i dane zebrane z przeprowadzonych konkursów</w:t>
            </w:r>
          </w:p>
        </w:tc>
        <w:tc>
          <w:tcPr>
            <w:tcW w:w="1134" w:type="dxa"/>
            <w:vAlign w:val="center"/>
          </w:tcPr>
          <w:p w14:paraId="3242CFC7" w14:textId="77777777" w:rsidR="00CC5FCA" w:rsidRPr="009C7F46" w:rsidRDefault="00CC5FCA" w:rsidP="0055134F">
            <w:pPr>
              <w:pStyle w:val="Default"/>
              <w:jc w:val="center"/>
              <w:rPr>
                <w:rFonts w:ascii="Calibri" w:hAnsi="Calibri"/>
                <w:color w:val="auto"/>
                <w:sz w:val="20"/>
                <w:szCs w:val="20"/>
              </w:rPr>
            </w:pPr>
            <w:r w:rsidRPr="009C7F46">
              <w:rPr>
                <w:rFonts w:ascii="Calibri" w:hAnsi="Calibri"/>
                <w:sz w:val="20"/>
                <w:szCs w:val="20"/>
              </w:rPr>
              <w:t>Na bieżąco</w:t>
            </w:r>
          </w:p>
          <w:p w14:paraId="4829C74E" w14:textId="77777777" w:rsidR="00CC5FCA" w:rsidRPr="009C7F46" w:rsidRDefault="00CC5FCA" w:rsidP="0055134F">
            <w:pPr>
              <w:pStyle w:val="Default"/>
              <w:jc w:val="center"/>
              <w:rPr>
                <w:rFonts w:ascii="Calibri" w:hAnsi="Calibri"/>
                <w:sz w:val="20"/>
                <w:szCs w:val="20"/>
              </w:rPr>
            </w:pPr>
          </w:p>
        </w:tc>
        <w:tc>
          <w:tcPr>
            <w:tcW w:w="2126" w:type="dxa"/>
            <w:vAlign w:val="center"/>
          </w:tcPr>
          <w:p w14:paraId="05CFD62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Zgodność ogłaszania</w:t>
            </w:r>
          </w:p>
          <w:p w14:paraId="11574F5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w:t>
            </w:r>
            <w:r w:rsidR="00240DAA" w:rsidRPr="009C7F46">
              <w:rPr>
                <w:rFonts w:ascii="Calibri" w:hAnsi="Calibri"/>
                <w:sz w:val="20"/>
                <w:szCs w:val="20"/>
              </w:rPr>
              <w:t>nkursów z harmonogramem</w:t>
            </w:r>
          </w:p>
        </w:tc>
      </w:tr>
      <w:tr w:rsidR="005A7B67" w:rsidRPr="0025171D" w14:paraId="4D0765B3" w14:textId="77777777" w:rsidTr="0055134F">
        <w:trPr>
          <w:trHeight w:val="1715"/>
          <w:jc w:val="center"/>
        </w:trPr>
        <w:tc>
          <w:tcPr>
            <w:tcW w:w="1844" w:type="dxa"/>
            <w:vAlign w:val="center"/>
          </w:tcPr>
          <w:p w14:paraId="4CBEA01D"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Budżet LGD</w:t>
            </w:r>
          </w:p>
        </w:tc>
        <w:tc>
          <w:tcPr>
            <w:tcW w:w="2693" w:type="dxa"/>
            <w:vMerge/>
          </w:tcPr>
          <w:p w14:paraId="4811633C" w14:textId="77777777" w:rsidR="00CC5FCA" w:rsidRPr="009C7F46" w:rsidRDefault="00CC5FCA" w:rsidP="009C7F46">
            <w:pPr>
              <w:pStyle w:val="Default"/>
              <w:jc w:val="center"/>
              <w:rPr>
                <w:rFonts w:ascii="Calibri" w:hAnsi="Calibri"/>
                <w:sz w:val="20"/>
                <w:szCs w:val="20"/>
              </w:rPr>
            </w:pPr>
          </w:p>
        </w:tc>
        <w:tc>
          <w:tcPr>
            <w:tcW w:w="2546" w:type="dxa"/>
            <w:vAlign w:val="center"/>
          </w:tcPr>
          <w:p w14:paraId="5E18C172"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dane przekazywane przez instytucje wdrażające, 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w:t>
            </w:r>
          </w:p>
        </w:tc>
        <w:tc>
          <w:tcPr>
            <w:tcW w:w="1134" w:type="dxa"/>
            <w:vAlign w:val="center"/>
          </w:tcPr>
          <w:p w14:paraId="76C22BA5"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1211551A" w14:textId="77777777" w:rsidR="00CC5FCA" w:rsidRPr="009C7F46" w:rsidRDefault="00CC5FCA" w:rsidP="0055134F">
            <w:pPr>
              <w:pStyle w:val="Default"/>
              <w:jc w:val="center"/>
              <w:rPr>
                <w:rFonts w:ascii="Calibri" w:hAnsi="Calibri"/>
                <w:sz w:val="20"/>
                <w:szCs w:val="20"/>
              </w:rPr>
            </w:pPr>
          </w:p>
        </w:tc>
        <w:tc>
          <w:tcPr>
            <w:tcW w:w="2126" w:type="dxa"/>
            <w:vAlign w:val="center"/>
          </w:tcPr>
          <w:p w14:paraId="3DFA792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 xml:space="preserve">Stopień wykorzystania funduszy w </w:t>
            </w:r>
            <w:r w:rsidRPr="009C7F46">
              <w:rPr>
                <w:rFonts w:ascii="Calibri" w:hAnsi="Calibri"/>
                <w:b/>
                <w:sz w:val="20"/>
                <w:szCs w:val="20"/>
              </w:rPr>
              <w:t xml:space="preserve">nawiązaniu do wysokości </w:t>
            </w:r>
            <w:r w:rsidRPr="009C7F46">
              <w:rPr>
                <w:rFonts w:ascii="Calibri" w:hAnsi="Calibri"/>
                <w:sz w:val="20"/>
                <w:szCs w:val="20"/>
              </w:rPr>
              <w:t>zakontraktowanych środków</w:t>
            </w:r>
          </w:p>
        </w:tc>
      </w:tr>
      <w:tr w:rsidR="005A7B67" w:rsidRPr="0025171D" w14:paraId="1A38D693" w14:textId="77777777" w:rsidTr="0055134F">
        <w:trPr>
          <w:trHeight w:val="1470"/>
          <w:jc w:val="center"/>
        </w:trPr>
        <w:tc>
          <w:tcPr>
            <w:tcW w:w="1844" w:type="dxa"/>
            <w:vAlign w:val="center"/>
          </w:tcPr>
          <w:p w14:paraId="2FD56044" w14:textId="77777777" w:rsidR="00CC5FCA" w:rsidRPr="00CC628D" w:rsidRDefault="00CC5FCA" w:rsidP="0055134F">
            <w:pPr>
              <w:pStyle w:val="Default"/>
              <w:jc w:val="center"/>
              <w:rPr>
                <w:rFonts w:ascii="Calibri" w:hAnsi="Calibri"/>
                <w:color w:val="auto"/>
                <w:sz w:val="20"/>
                <w:szCs w:val="20"/>
              </w:rPr>
            </w:pPr>
            <w:r w:rsidRPr="00CC628D">
              <w:rPr>
                <w:rFonts w:ascii="Calibri" w:hAnsi="Calibri"/>
                <w:color w:val="auto"/>
                <w:sz w:val="20"/>
                <w:szCs w:val="20"/>
              </w:rPr>
              <w:t>Wskaźniki realizacji LSR</w:t>
            </w:r>
          </w:p>
          <w:p w14:paraId="27DADB2F" w14:textId="77777777" w:rsidR="000F3B46" w:rsidRPr="00CC628D" w:rsidRDefault="000F3B46" w:rsidP="0055134F">
            <w:pPr>
              <w:pStyle w:val="Default"/>
              <w:jc w:val="center"/>
              <w:rPr>
                <w:rFonts w:ascii="Calibri" w:hAnsi="Calibri"/>
                <w:color w:val="auto"/>
                <w:sz w:val="20"/>
                <w:szCs w:val="20"/>
              </w:rPr>
            </w:pPr>
            <w:r w:rsidRPr="00CC628D">
              <w:rPr>
                <w:rFonts w:ascii="Calibri" w:hAnsi="Calibri"/>
                <w:color w:val="auto"/>
                <w:sz w:val="20"/>
                <w:szCs w:val="20"/>
              </w:rPr>
              <w:t>charakteryzujące postęp w realizacji założonych celów szczegółowych a w konsekwencji ogólnych</w:t>
            </w:r>
          </w:p>
        </w:tc>
        <w:tc>
          <w:tcPr>
            <w:tcW w:w="2693" w:type="dxa"/>
            <w:vMerge/>
          </w:tcPr>
          <w:p w14:paraId="121762AF" w14:textId="77777777" w:rsidR="00CC5FCA" w:rsidRPr="009C7F46" w:rsidRDefault="00CC5FCA" w:rsidP="009C7F46">
            <w:pPr>
              <w:pStyle w:val="Default"/>
              <w:jc w:val="center"/>
              <w:rPr>
                <w:rFonts w:ascii="Calibri" w:hAnsi="Calibri"/>
                <w:sz w:val="20"/>
                <w:szCs w:val="20"/>
              </w:rPr>
            </w:pPr>
          </w:p>
        </w:tc>
        <w:tc>
          <w:tcPr>
            <w:tcW w:w="2546" w:type="dxa"/>
            <w:vAlign w:val="center"/>
          </w:tcPr>
          <w:p w14:paraId="2631876D"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w:t>
            </w:r>
          </w:p>
        </w:tc>
        <w:tc>
          <w:tcPr>
            <w:tcW w:w="1134" w:type="dxa"/>
            <w:vAlign w:val="center"/>
          </w:tcPr>
          <w:p w14:paraId="55252EBF"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0E7F408A" w14:textId="77777777" w:rsidR="00CC5FCA" w:rsidRPr="009C7F46" w:rsidRDefault="00CC5FCA" w:rsidP="0055134F">
            <w:pPr>
              <w:pStyle w:val="Default"/>
              <w:jc w:val="center"/>
              <w:rPr>
                <w:rFonts w:ascii="Calibri" w:hAnsi="Calibri"/>
                <w:sz w:val="20"/>
                <w:szCs w:val="20"/>
              </w:rPr>
            </w:pPr>
          </w:p>
        </w:tc>
        <w:tc>
          <w:tcPr>
            <w:tcW w:w="2126" w:type="dxa"/>
            <w:vAlign w:val="center"/>
          </w:tcPr>
          <w:p w14:paraId="42DB97D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Stopień realizacji wskaźników</w:t>
            </w:r>
          </w:p>
          <w:p w14:paraId="7D5E0027" w14:textId="77777777" w:rsidR="00CC5FCA" w:rsidRPr="009C7F46" w:rsidRDefault="00CC5FCA" w:rsidP="0055134F">
            <w:pPr>
              <w:pStyle w:val="Default"/>
              <w:jc w:val="center"/>
              <w:rPr>
                <w:rFonts w:ascii="Calibri" w:hAnsi="Calibri"/>
                <w:sz w:val="20"/>
                <w:szCs w:val="20"/>
              </w:rPr>
            </w:pPr>
          </w:p>
        </w:tc>
      </w:tr>
      <w:tr w:rsidR="005A7B67" w:rsidRPr="0025171D" w14:paraId="637EA811" w14:textId="77777777" w:rsidTr="0055134F">
        <w:trPr>
          <w:trHeight w:val="546"/>
          <w:jc w:val="center"/>
        </w:trPr>
        <w:tc>
          <w:tcPr>
            <w:tcW w:w="1844" w:type="dxa"/>
            <w:vAlign w:val="center"/>
          </w:tcPr>
          <w:p w14:paraId="118C895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Praca biura LGD</w:t>
            </w:r>
          </w:p>
        </w:tc>
        <w:tc>
          <w:tcPr>
            <w:tcW w:w="2693" w:type="dxa"/>
            <w:vMerge/>
          </w:tcPr>
          <w:p w14:paraId="577E84F5" w14:textId="77777777" w:rsidR="00CC5FCA" w:rsidRPr="009C7F46" w:rsidRDefault="00CC5FCA" w:rsidP="009C7F46">
            <w:pPr>
              <w:pStyle w:val="Default"/>
              <w:jc w:val="center"/>
              <w:rPr>
                <w:rFonts w:ascii="Calibri" w:hAnsi="Calibri"/>
                <w:sz w:val="20"/>
                <w:szCs w:val="20"/>
              </w:rPr>
            </w:pPr>
          </w:p>
        </w:tc>
        <w:tc>
          <w:tcPr>
            <w:tcW w:w="2546" w:type="dxa"/>
            <w:vAlign w:val="center"/>
          </w:tcPr>
          <w:p w14:paraId="2BBF927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ankiety monitorujące pracę biura LGD</w:t>
            </w:r>
          </w:p>
        </w:tc>
        <w:tc>
          <w:tcPr>
            <w:tcW w:w="1134" w:type="dxa"/>
            <w:vAlign w:val="center"/>
          </w:tcPr>
          <w:p w14:paraId="6F634C9A"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4F7E9A91" w14:textId="77777777" w:rsidR="00CC5FCA" w:rsidRPr="009C7F46" w:rsidRDefault="00CC5FCA" w:rsidP="0055134F">
            <w:pPr>
              <w:pStyle w:val="Default"/>
              <w:jc w:val="center"/>
              <w:rPr>
                <w:rFonts w:ascii="Calibri" w:hAnsi="Calibri"/>
                <w:sz w:val="20"/>
                <w:szCs w:val="20"/>
              </w:rPr>
            </w:pPr>
          </w:p>
        </w:tc>
        <w:tc>
          <w:tcPr>
            <w:tcW w:w="2126" w:type="dxa"/>
            <w:vAlign w:val="center"/>
          </w:tcPr>
          <w:p w14:paraId="46FC98C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opinia o pracy biura LGD</w:t>
            </w:r>
          </w:p>
        </w:tc>
      </w:tr>
    </w:tbl>
    <w:p w14:paraId="0D028BD7" w14:textId="77777777" w:rsidR="00CC5FCA" w:rsidRPr="0025171D" w:rsidRDefault="00CC5FCA" w:rsidP="00CC5FCA">
      <w:pPr>
        <w:pStyle w:val="Legenda"/>
        <w:rPr>
          <w:rFonts w:ascii="Calibri" w:hAnsi="Calibri"/>
          <w:szCs w:val="22"/>
        </w:rPr>
      </w:pPr>
    </w:p>
    <w:p w14:paraId="35BB6DA7" w14:textId="77777777" w:rsidR="00014D08" w:rsidRDefault="00CC5FCA" w:rsidP="00014D08">
      <w:pPr>
        <w:pStyle w:val="Legenda"/>
        <w:rPr>
          <w:rFonts w:ascii="Calibri" w:hAnsi="Calibri"/>
          <w:szCs w:val="22"/>
        </w:rPr>
      </w:pPr>
      <w:r w:rsidRPr="0025171D">
        <w:rPr>
          <w:rFonts w:ascii="Calibri" w:hAnsi="Calibri"/>
          <w:szCs w:val="22"/>
        </w:rPr>
        <w:lastRenderedPageBreak/>
        <w:t xml:space="preserve">Dane zebrane według takich założeń będą miały </w:t>
      </w:r>
      <w:r w:rsidRPr="0025171D">
        <w:rPr>
          <w:rFonts w:ascii="Calibri" w:hAnsi="Calibri"/>
          <w:b/>
          <w:szCs w:val="22"/>
        </w:rPr>
        <w:t>charakter</w:t>
      </w:r>
      <w:r w:rsidRPr="0025171D">
        <w:rPr>
          <w:rFonts w:ascii="Calibri" w:hAnsi="Calibri"/>
          <w:szCs w:val="22"/>
        </w:rPr>
        <w:t xml:space="preserve"> statystyczny i informacyjny. Przechodząc przez ścieżkę weryfikacji (czy realizacja założeń postępuje zgodnie z planem), rejestracji (zbieranie danych o postępie prowadzonych</w:t>
      </w:r>
      <w:r w:rsidR="00037E52">
        <w:rPr>
          <w:rFonts w:ascii="Calibri" w:hAnsi="Calibri"/>
          <w:szCs w:val="22"/>
        </w:rPr>
        <w:t xml:space="preserve"> </w:t>
      </w:r>
      <w:r w:rsidR="00014D08" w:rsidRPr="0025171D">
        <w:rPr>
          <w:rFonts w:ascii="Calibri" w:hAnsi="Calibri"/>
          <w:szCs w:val="22"/>
        </w:rPr>
        <w:t xml:space="preserve">działań), analizy (tempa i kierunku, w którym zmierzają założenia), zestawiania (zebranych rzeczywistych danych z założeniami teoretycznymi) uzyskana wiedza pozwoli podjąć trafną, przemyślaną, opartą na precyzyjnych przesłankach decyzję na temat kontynuacji realizacji w niezmienionym kształcie czy wdrożenia procedury zmiany LSR </w:t>
      </w:r>
      <w:r w:rsidR="00014D08" w:rsidRPr="00CC628D">
        <w:rPr>
          <w:rFonts w:ascii="Calibri" w:hAnsi="Calibri"/>
          <w:szCs w:val="22"/>
        </w:rPr>
        <w:t xml:space="preserve">bądź ewentualnej zmiany zasad funkcjonowania biura </w:t>
      </w:r>
      <w:r w:rsidR="000F3B46" w:rsidRPr="00CC628D">
        <w:rPr>
          <w:rFonts w:ascii="Calibri" w:hAnsi="Calibri"/>
          <w:szCs w:val="22"/>
        </w:rPr>
        <w:t>LGD</w:t>
      </w:r>
      <w:r w:rsidR="00014D08" w:rsidRPr="00CC628D">
        <w:rPr>
          <w:rFonts w:ascii="Calibri" w:hAnsi="Calibri"/>
          <w:szCs w:val="22"/>
        </w:rPr>
        <w:t xml:space="preserve">. Ilościowe w gruncie rzeczy śledzenie zaawansowania w/w elementów w ramach monitoringu (w horyzoncie bieżącym) pozwala ponadto podejmować interwencje w przypadku braku postępów bądź wystąpienia trudności w trakcie realizacji zadań (czyli udzielać pomocy merytorycznej i organizacyjnej). Przedstawione powyżej założenia monitoringu realizacji Lokalnej Strategii Rozwoju i pracy biura </w:t>
      </w:r>
      <w:r w:rsidR="000F3B46" w:rsidRPr="00CC628D">
        <w:rPr>
          <w:rFonts w:ascii="Calibri" w:hAnsi="Calibri"/>
          <w:szCs w:val="22"/>
        </w:rPr>
        <w:t xml:space="preserve">LGD </w:t>
      </w:r>
      <w:r w:rsidR="00014D08" w:rsidRPr="00CC628D">
        <w:rPr>
          <w:rFonts w:ascii="Calibri" w:hAnsi="Calibri"/>
          <w:szCs w:val="22"/>
        </w:rPr>
        <w:t>kładą nacisk na oceny ilościowe. Całościowy zakres działań monitorujących przedstawia</w:t>
      </w:r>
      <w:r w:rsidR="00014D08" w:rsidRPr="00014D08">
        <w:rPr>
          <w:rFonts w:ascii="Calibri" w:hAnsi="Calibri"/>
          <w:szCs w:val="22"/>
        </w:rPr>
        <w:t xml:space="preserve"> zamieszczona tabela:</w:t>
      </w:r>
      <w:r w:rsidRPr="0025171D">
        <w:rPr>
          <w:rFonts w:ascii="Calibri" w:hAnsi="Calibri"/>
          <w:szCs w:val="22"/>
        </w:rPr>
        <w:t xml:space="preserve"> </w:t>
      </w:r>
    </w:p>
    <w:p w14:paraId="726A827F" w14:textId="77777777" w:rsidR="005465B8" w:rsidRDefault="005465B8"/>
    <w:tbl>
      <w:tblPr>
        <w:tblStyle w:val="Tabela-Siatka"/>
        <w:tblW w:w="0" w:type="auto"/>
        <w:tblLook w:val="04A0" w:firstRow="1" w:lastRow="0" w:firstColumn="1" w:lastColumn="0" w:noHBand="0" w:noVBand="1"/>
      </w:tblPr>
      <w:tblGrid>
        <w:gridCol w:w="505"/>
        <w:gridCol w:w="2120"/>
        <w:gridCol w:w="2120"/>
        <w:gridCol w:w="3585"/>
        <w:gridCol w:w="1984"/>
      </w:tblGrid>
      <w:tr w:rsidR="00325DB2" w:rsidRPr="00BE697F" w14:paraId="55C4977E" w14:textId="77777777" w:rsidTr="00AE4D4B">
        <w:tc>
          <w:tcPr>
            <w:tcW w:w="505" w:type="dxa"/>
            <w:shd w:val="clear" w:color="auto" w:fill="D9D9D9" w:themeFill="background1" w:themeFillShade="D9"/>
            <w:vAlign w:val="center"/>
          </w:tcPr>
          <w:p w14:paraId="7B1D3260" w14:textId="77777777" w:rsidR="00325DB2" w:rsidRPr="00BE697F" w:rsidRDefault="00325DB2" w:rsidP="00AE4D4B">
            <w:pPr>
              <w:pStyle w:val="Legenda"/>
              <w:jc w:val="center"/>
              <w:rPr>
                <w:rFonts w:ascii="Calibri" w:hAnsi="Calibri"/>
                <w:b/>
                <w:sz w:val="20"/>
              </w:rPr>
            </w:pPr>
            <w:proofErr w:type="spellStart"/>
            <w:r w:rsidRPr="00BE697F">
              <w:rPr>
                <w:rFonts w:ascii="Calibri" w:hAnsi="Calibri"/>
                <w:b/>
                <w:sz w:val="20"/>
              </w:rPr>
              <w:t>Lp</w:t>
            </w:r>
            <w:proofErr w:type="spellEnd"/>
          </w:p>
        </w:tc>
        <w:tc>
          <w:tcPr>
            <w:tcW w:w="2120" w:type="dxa"/>
            <w:shd w:val="clear" w:color="auto" w:fill="D9D9D9" w:themeFill="background1" w:themeFillShade="D9"/>
            <w:vAlign w:val="center"/>
          </w:tcPr>
          <w:p w14:paraId="2A2290FA" w14:textId="77777777" w:rsidR="00325DB2" w:rsidRPr="00BE697F" w:rsidRDefault="00325DB2" w:rsidP="00AE4D4B">
            <w:pPr>
              <w:jc w:val="center"/>
              <w:rPr>
                <w:b/>
                <w:lang w:bidi="ar-SA"/>
              </w:rPr>
            </w:pPr>
            <w:r w:rsidRPr="00BE697F">
              <w:rPr>
                <w:rFonts w:ascii="Calibri" w:hAnsi="Calibri"/>
                <w:b/>
                <w:sz w:val="20"/>
              </w:rPr>
              <w:t>Krok</w:t>
            </w:r>
          </w:p>
        </w:tc>
        <w:tc>
          <w:tcPr>
            <w:tcW w:w="2120" w:type="dxa"/>
            <w:shd w:val="clear" w:color="auto" w:fill="D9D9D9" w:themeFill="background1" w:themeFillShade="D9"/>
            <w:vAlign w:val="center"/>
          </w:tcPr>
          <w:p w14:paraId="0B20834A" w14:textId="77777777" w:rsidR="00325DB2" w:rsidRPr="00BE697F" w:rsidRDefault="00325DB2" w:rsidP="00AE4D4B">
            <w:pPr>
              <w:pStyle w:val="Legenda"/>
              <w:jc w:val="center"/>
              <w:rPr>
                <w:rFonts w:ascii="Calibri" w:hAnsi="Calibri"/>
                <w:b/>
                <w:sz w:val="20"/>
              </w:rPr>
            </w:pPr>
            <w:r w:rsidRPr="00BE697F">
              <w:rPr>
                <w:rFonts w:ascii="Calibri" w:hAnsi="Calibri"/>
                <w:b/>
                <w:sz w:val="20"/>
              </w:rPr>
              <w:t>Zadania do wykonania</w:t>
            </w:r>
          </w:p>
        </w:tc>
        <w:tc>
          <w:tcPr>
            <w:tcW w:w="3585" w:type="dxa"/>
            <w:shd w:val="clear" w:color="auto" w:fill="D9D9D9" w:themeFill="background1" w:themeFillShade="D9"/>
            <w:vAlign w:val="center"/>
          </w:tcPr>
          <w:p w14:paraId="795977C2" w14:textId="77777777" w:rsidR="00325DB2" w:rsidRPr="00BE697F" w:rsidRDefault="00325DB2" w:rsidP="00AE4D4B">
            <w:pPr>
              <w:pStyle w:val="Legenda"/>
              <w:jc w:val="center"/>
              <w:rPr>
                <w:rFonts w:ascii="Calibri" w:hAnsi="Calibri"/>
                <w:b/>
                <w:sz w:val="20"/>
              </w:rPr>
            </w:pPr>
            <w:r w:rsidRPr="00BE697F">
              <w:rPr>
                <w:rFonts w:ascii="Calibri" w:hAnsi="Calibri"/>
                <w:b/>
                <w:sz w:val="20"/>
              </w:rPr>
              <w:t>Rezultaty (wyniki)</w:t>
            </w:r>
          </w:p>
        </w:tc>
        <w:tc>
          <w:tcPr>
            <w:tcW w:w="1984" w:type="dxa"/>
            <w:shd w:val="clear" w:color="auto" w:fill="D9D9D9" w:themeFill="background1" w:themeFillShade="D9"/>
            <w:vAlign w:val="center"/>
          </w:tcPr>
          <w:p w14:paraId="7854516C" w14:textId="77777777" w:rsidR="00325DB2" w:rsidRPr="00BE697F" w:rsidRDefault="00325DB2" w:rsidP="00AE4D4B">
            <w:pPr>
              <w:pStyle w:val="Legenda"/>
              <w:jc w:val="center"/>
              <w:rPr>
                <w:rFonts w:ascii="Calibri" w:hAnsi="Calibri"/>
                <w:b/>
                <w:sz w:val="20"/>
              </w:rPr>
            </w:pPr>
            <w:r w:rsidRPr="00BE697F">
              <w:rPr>
                <w:rFonts w:ascii="Calibri" w:hAnsi="Calibri"/>
                <w:b/>
                <w:sz w:val="20"/>
              </w:rPr>
              <w:t>Odpowiedzialny za realizację</w:t>
            </w:r>
          </w:p>
        </w:tc>
      </w:tr>
      <w:tr w:rsidR="00325DB2" w:rsidRPr="0025171D" w14:paraId="5E5E07E5" w14:textId="77777777" w:rsidTr="00AE4D4B">
        <w:tc>
          <w:tcPr>
            <w:tcW w:w="505" w:type="dxa"/>
            <w:shd w:val="clear" w:color="auto" w:fill="A6A6A6" w:themeFill="background1" w:themeFillShade="A6"/>
            <w:vAlign w:val="center"/>
          </w:tcPr>
          <w:p w14:paraId="71F48EF8"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1.</w:t>
            </w:r>
          </w:p>
        </w:tc>
        <w:tc>
          <w:tcPr>
            <w:tcW w:w="2120" w:type="dxa"/>
            <w:vAlign w:val="center"/>
          </w:tcPr>
          <w:p w14:paraId="4E1DA3E6" w14:textId="77777777" w:rsidR="00325DB2" w:rsidRPr="0025171D" w:rsidRDefault="00325DB2" w:rsidP="00AE4D4B">
            <w:pPr>
              <w:pStyle w:val="Legenda"/>
              <w:jc w:val="left"/>
              <w:rPr>
                <w:rFonts w:ascii="Calibri" w:hAnsi="Calibri"/>
                <w:sz w:val="20"/>
              </w:rPr>
            </w:pPr>
            <w:r w:rsidRPr="0025171D">
              <w:rPr>
                <w:rFonts w:ascii="Calibri" w:hAnsi="Calibri"/>
                <w:sz w:val="20"/>
              </w:rPr>
              <w:t>Zbieranie danych</w:t>
            </w:r>
            <w:r w:rsidRPr="0025171D">
              <w:rPr>
                <w:rFonts w:ascii="Calibri" w:hAnsi="Calibri"/>
                <w:sz w:val="20"/>
              </w:rPr>
              <w:br/>
              <w:t>i informacji</w:t>
            </w:r>
          </w:p>
        </w:tc>
        <w:tc>
          <w:tcPr>
            <w:tcW w:w="2120" w:type="dxa"/>
            <w:vAlign w:val="center"/>
          </w:tcPr>
          <w:p w14:paraId="6225864B" w14:textId="77777777" w:rsidR="00325DB2" w:rsidRPr="0025171D" w:rsidRDefault="00325DB2" w:rsidP="00AE4D4B">
            <w:pPr>
              <w:pStyle w:val="Legenda"/>
              <w:jc w:val="left"/>
              <w:rPr>
                <w:rFonts w:ascii="Calibri" w:hAnsi="Calibri"/>
                <w:strike/>
                <w:sz w:val="20"/>
              </w:rPr>
            </w:pPr>
            <w:r w:rsidRPr="0025171D">
              <w:rPr>
                <w:rFonts w:ascii="Calibri" w:hAnsi="Calibri"/>
                <w:sz w:val="20"/>
              </w:rPr>
              <w:t xml:space="preserve">zbieranie danych liczbowych rozumiane jako  proces ciągły </w:t>
            </w:r>
          </w:p>
        </w:tc>
        <w:tc>
          <w:tcPr>
            <w:tcW w:w="3585" w:type="dxa"/>
            <w:vAlign w:val="center"/>
          </w:tcPr>
          <w:p w14:paraId="549DDFFC" w14:textId="77777777" w:rsidR="00325DB2" w:rsidRPr="0025171D" w:rsidRDefault="00325DB2" w:rsidP="00AE4D4B">
            <w:pPr>
              <w:pStyle w:val="Legenda"/>
              <w:jc w:val="left"/>
              <w:rPr>
                <w:rFonts w:ascii="Calibri" w:hAnsi="Calibri"/>
                <w:sz w:val="20"/>
              </w:rPr>
            </w:pPr>
            <w:r w:rsidRPr="0025171D">
              <w:rPr>
                <w:rFonts w:ascii="Calibri" w:hAnsi="Calibri"/>
                <w:sz w:val="20"/>
              </w:rPr>
              <w:t>rzetelny materiał empiryczny stanowiący podstawę dla analiz i ocen</w:t>
            </w:r>
          </w:p>
        </w:tc>
        <w:tc>
          <w:tcPr>
            <w:tcW w:w="1984" w:type="dxa"/>
            <w:vAlign w:val="center"/>
          </w:tcPr>
          <w:p w14:paraId="47A6A03C"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23DA5F18" w14:textId="77777777" w:rsidTr="00AE4D4B">
        <w:tc>
          <w:tcPr>
            <w:tcW w:w="505" w:type="dxa"/>
            <w:shd w:val="clear" w:color="auto" w:fill="A6A6A6" w:themeFill="background1" w:themeFillShade="A6"/>
            <w:vAlign w:val="center"/>
          </w:tcPr>
          <w:p w14:paraId="5861BDD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2.</w:t>
            </w:r>
          </w:p>
        </w:tc>
        <w:tc>
          <w:tcPr>
            <w:tcW w:w="2120" w:type="dxa"/>
            <w:vAlign w:val="center"/>
          </w:tcPr>
          <w:p w14:paraId="38BC1521" w14:textId="77777777" w:rsidR="00325DB2" w:rsidRPr="0025171D" w:rsidRDefault="00325DB2" w:rsidP="00AE4D4B">
            <w:pPr>
              <w:pStyle w:val="Legenda"/>
              <w:jc w:val="left"/>
              <w:rPr>
                <w:rFonts w:ascii="Calibri" w:hAnsi="Calibri"/>
                <w:sz w:val="20"/>
              </w:rPr>
            </w:pPr>
            <w:r w:rsidRPr="0025171D">
              <w:rPr>
                <w:rFonts w:ascii="Calibri" w:hAnsi="Calibri"/>
                <w:sz w:val="20"/>
              </w:rPr>
              <w:t>Analiza danych</w:t>
            </w:r>
            <w:r w:rsidRPr="0025171D">
              <w:rPr>
                <w:rFonts w:ascii="Calibri" w:hAnsi="Calibri"/>
                <w:sz w:val="20"/>
              </w:rPr>
              <w:br/>
              <w:t>i informacji</w:t>
            </w:r>
          </w:p>
        </w:tc>
        <w:tc>
          <w:tcPr>
            <w:tcW w:w="2120" w:type="dxa"/>
            <w:vAlign w:val="center"/>
          </w:tcPr>
          <w:p w14:paraId="228365C9" w14:textId="77777777" w:rsidR="00325DB2" w:rsidRPr="0025171D" w:rsidRDefault="00325DB2" w:rsidP="00AE4D4B">
            <w:pPr>
              <w:pStyle w:val="Legenda"/>
              <w:jc w:val="left"/>
              <w:rPr>
                <w:rFonts w:ascii="Calibri" w:hAnsi="Calibri"/>
                <w:sz w:val="20"/>
              </w:rPr>
            </w:pPr>
            <w:r w:rsidRPr="0025171D">
              <w:rPr>
                <w:rFonts w:ascii="Calibri" w:hAnsi="Calibri"/>
                <w:sz w:val="20"/>
              </w:rPr>
              <w:t>uporządkowanie, przetworzenie i analiza danych empirycznych oraz ich archiwizacja – zgodnie z przyjętymi zasadami i kryteriami</w:t>
            </w:r>
          </w:p>
        </w:tc>
        <w:tc>
          <w:tcPr>
            <w:tcW w:w="3585" w:type="dxa"/>
            <w:vAlign w:val="center"/>
          </w:tcPr>
          <w:p w14:paraId="25E49ED9" w14:textId="77777777" w:rsidR="00325DB2" w:rsidRPr="0025171D" w:rsidRDefault="00325DB2" w:rsidP="00AE4D4B">
            <w:pPr>
              <w:pStyle w:val="Legenda"/>
              <w:jc w:val="left"/>
              <w:rPr>
                <w:rFonts w:ascii="Calibri" w:hAnsi="Calibri"/>
                <w:color w:val="00B050"/>
                <w:sz w:val="20"/>
              </w:rPr>
            </w:pPr>
            <w:r w:rsidRPr="0025171D">
              <w:rPr>
                <w:rFonts w:ascii="Calibri" w:hAnsi="Calibri"/>
                <w:sz w:val="20"/>
              </w:rPr>
              <w:t xml:space="preserve">materiał służący przygotowaniu </w:t>
            </w:r>
            <w:r w:rsidRPr="0025171D">
              <w:rPr>
                <w:rFonts w:ascii="Calibri" w:hAnsi="Calibri"/>
                <w:color w:val="FF0000"/>
                <w:sz w:val="20"/>
              </w:rPr>
              <w:t xml:space="preserve"> </w:t>
            </w:r>
            <w:r w:rsidRPr="0025171D">
              <w:rPr>
                <w:rFonts w:ascii="Calibri" w:hAnsi="Calibri"/>
                <w:sz w:val="20"/>
              </w:rPr>
              <w:t>sprawozdań z realizacji LSR</w:t>
            </w:r>
          </w:p>
          <w:p w14:paraId="4EAEA19B"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powstanie ciągłego, wartościowego zasobu informacji </w:t>
            </w:r>
          </w:p>
        </w:tc>
        <w:tc>
          <w:tcPr>
            <w:tcW w:w="1984" w:type="dxa"/>
            <w:vAlign w:val="center"/>
          </w:tcPr>
          <w:p w14:paraId="1C7A88AF"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10CCAE2C" w14:textId="77777777" w:rsidTr="00AE4D4B">
        <w:tc>
          <w:tcPr>
            <w:tcW w:w="505" w:type="dxa"/>
            <w:shd w:val="clear" w:color="auto" w:fill="A6A6A6" w:themeFill="background1" w:themeFillShade="A6"/>
            <w:vAlign w:val="center"/>
          </w:tcPr>
          <w:p w14:paraId="0B7ED41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3.</w:t>
            </w:r>
          </w:p>
        </w:tc>
        <w:tc>
          <w:tcPr>
            <w:tcW w:w="2120" w:type="dxa"/>
            <w:vAlign w:val="center"/>
          </w:tcPr>
          <w:p w14:paraId="1B9A5A6F"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Przygotowywanie </w:t>
            </w:r>
            <w:r w:rsidRPr="0025171D">
              <w:rPr>
                <w:rFonts w:ascii="Calibri" w:hAnsi="Calibri"/>
                <w:color w:val="FF0000"/>
                <w:sz w:val="20"/>
              </w:rPr>
              <w:t xml:space="preserve"> </w:t>
            </w:r>
            <w:r w:rsidRPr="0025171D">
              <w:rPr>
                <w:rFonts w:ascii="Calibri" w:hAnsi="Calibri"/>
                <w:sz w:val="20"/>
              </w:rPr>
              <w:t>sprawozdań</w:t>
            </w:r>
          </w:p>
        </w:tc>
        <w:tc>
          <w:tcPr>
            <w:tcW w:w="2120" w:type="dxa"/>
            <w:vAlign w:val="center"/>
          </w:tcPr>
          <w:p w14:paraId="0B8C0807" w14:textId="77777777" w:rsidR="00325DB2" w:rsidRPr="0025171D" w:rsidRDefault="00325DB2" w:rsidP="00AE4D4B">
            <w:pPr>
              <w:pStyle w:val="Legenda"/>
              <w:jc w:val="left"/>
              <w:rPr>
                <w:rFonts w:ascii="Calibri" w:hAnsi="Calibri"/>
                <w:sz w:val="20"/>
              </w:rPr>
            </w:pPr>
            <w:r w:rsidRPr="0025171D">
              <w:rPr>
                <w:rFonts w:ascii="Calibri" w:hAnsi="Calibri"/>
                <w:sz w:val="20"/>
              </w:rPr>
              <w:t>zestawienie otrzymanych informacji (</w:t>
            </w:r>
            <w:r w:rsidRPr="0025171D">
              <w:rPr>
                <w:rFonts w:ascii="Calibri" w:hAnsi="Calibri"/>
                <w:b/>
                <w:sz w:val="20"/>
              </w:rPr>
              <w:t>osiąganych</w:t>
            </w:r>
            <w:r w:rsidRPr="0025171D">
              <w:rPr>
                <w:rFonts w:ascii="Calibri" w:hAnsi="Calibri"/>
                <w:sz w:val="20"/>
              </w:rPr>
              <w:t xml:space="preserve"> </w:t>
            </w:r>
            <w:r w:rsidRPr="0025171D">
              <w:rPr>
                <w:rFonts w:ascii="Calibri" w:hAnsi="Calibri"/>
                <w:b/>
                <w:sz w:val="20"/>
              </w:rPr>
              <w:t>wartości</w:t>
            </w:r>
            <w:r w:rsidRPr="0025171D">
              <w:rPr>
                <w:rFonts w:ascii="Calibri" w:hAnsi="Calibri"/>
                <w:sz w:val="20"/>
              </w:rPr>
              <w:t xml:space="preserve"> wskaźników) w czytelne sprawozdania z realizacji LSR</w:t>
            </w:r>
          </w:p>
        </w:tc>
        <w:tc>
          <w:tcPr>
            <w:tcW w:w="3585" w:type="dxa"/>
            <w:vAlign w:val="center"/>
          </w:tcPr>
          <w:p w14:paraId="161CB4C2" w14:textId="77777777" w:rsidR="00325DB2" w:rsidRPr="0025171D" w:rsidRDefault="00325DB2" w:rsidP="00AE4D4B">
            <w:pPr>
              <w:pStyle w:val="Legenda"/>
              <w:jc w:val="left"/>
              <w:rPr>
                <w:rFonts w:ascii="Calibri" w:hAnsi="Calibri"/>
                <w:sz w:val="20"/>
              </w:rPr>
            </w:pPr>
            <w:r w:rsidRPr="0025171D">
              <w:rPr>
                <w:rFonts w:ascii="Calibri" w:hAnsi="Calibri"/>
                <w:sz w:val="20"/>
              </w:rPr>
              <w:t>sprawozdania przekazywane poszczególnym grupom odbiorców</w:t>
            </w:r>
          </w:p>
          <w:p w14:paraId="664F4380" w14:textId="77777777" w:rsidR="00325DB2" w:rsidRPr="0025171D" w:rsidRDefault="00325DB2" w:rsidP="00AE4D4B">
            <w:pPr>
              <w:pStyle w:val="Legenda"/>
              <w:jc w:val="left"/>
              <w:rPr>
                <w:rFonts w:ascii="Calibri" w:hAnsi="Calibri"/>
                <w:sz w:val="20"/>
              </w:rPr>
            </w:pPr>
            <w:r w:rsidRPr="0025171D">
              <w:rPr>
                <w:rFonts w:ascii="Calibri" w:hAnsi="Calibri"/>
                <w:sz w:val="20"/>
              </w:rPr>
              <w:t>materiały (zestawienia) do wykorzystania w procesie informowania społeczności lokalnej</w:t>
            </w:r>
          </w:p>
        </w:tc>
        <w:tc>
          <w:tcPr>
            <w:tcW w:w="1984" w:type="dxa"/>
            <w:vAlign w:val="center"/>
          </w:tcPr>
          <w:p w14:paraId="09DD7B37"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zespół monitoringu </w:t>
            </w:r>
          </w:p>
        </w:tc>
      </w:tr>
      <w:tr w:rsidR="00325DB2" w:rsidRPr="0025171D" w14:paraId="08CB4ECB" w14:textId="77777777" w:rsidTr="00AE4D4B">
        <w:tc>
          <w:tcPr>
            <w:tcW w:w="505" w:type="dxa"/>
            <w:shd w:val="clear" w:color="auto" w:fill="A6A6A6" w:themeFill="background1" w:themeFillShade="A6"/>
            <w:vAlign w:val="center"/>
          </w:tcPr>
          <w:p w14:paraId="17428283"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4.</w:t>
            </w:r>
          </w:p>
        </w:tc>
        <w:tc>
          <w:tcPr>
            <w:tcW w:w="2120" w:type="dxa"/>
            <w:vAlign w:val="center"/>
          </w:tcPr>
          <w:p w14:paraId="6D959BBA" w14:textId="77777777" w:rsidR="00325DB2" w:rsidRPr="0025171D" w:rsidRDefault="00325DB2" w:rsidP="00AE4D4B">
            <w:pPr>
              <w:pStyle w:val="Legenda"/>
              <w:jc w:val="left"/>
              <w:rPr>
                <w:rFonts w:ascii="Calibri" w:hAnsi="Calibri"/>
                <w:sz w:val="20"/>
              </w:rPr>
            </w:pPr>
            <w:r w:rsidRPr="0025171D">
              <w:rPr>
                <w:rFonts w:ascii="Calibri" w:hAnsi="Calibri"/>
                <w:sz w:val="20"/>
              </w:rPr>
              <w:t>Ocena wyników (porównanie z normami)</w:t>
            </w:r>
          </w:p>
        </w:tc>
        <w:tc>
          <w:tcPr>
            <w:tcW w:w="2120" w:type="dxa"/>
            <w:vAlign w:val="center"/>
          </w:tcPr>
          <w:p w14:paraId="1F841AFE" w14:textId="77777777" w:rsidR="00325DB2" w:rsidRPr="0025171D" w:rsidRDefault="00325DB2" w:rsidP="00AE4D4B">
            <w:pPr>
              <w:pStyle w:val="Legenda"/>
              <w:jc w:val="left"/>
              <w:rPr>
                <w:rFonts w:ascii="Calibri" w:hAnsi="Calibri"/>
                <w:sz w:val="20"/>
              </w:rPr>
            </w:pPr>
            <w:r w:rsidRPr="0025171D">
              <w:rPr>
                <w:rFonts w:ascii="Calibri" w:hAnsi="Calibri"/>
                <w:sz w:val="20"/>
              </w:rPr>
              <w:t>analiza porównawcza osiągniętych rezultatów z założeniami</w:t>
            </w:r>
          </w:p>
          <w:p w14:paraId="2A0C55D2" w14:textId="77777777" w:rsidR="00325DB2" w:rsidRPr="0025171D" w:rsidRDefault="00325DB2" w:rsidP="00AE4D4B">
            <w:pPr>
              <w:pStyle w:val="Legenda"/>
              <w:jc w:val="left"/>
              <w:rPr>
                <w:rFonts w:ascii="Calibri" w:hAnsi="Calibri"/>
                <w:sz w:val="20"/>
              </w:rPr>
            </w:pPr>
            <w:r w:rsidRPr="0025171D">
              <w:rPr>
                <w:rFonts w:ascii="Calibri" w:hAnsi="Calibri"/>
                <w:sz w:val="20"/>
              </w:rPr>
              <w:t>prezentacja rezultatów na forum Rady LGD</w:t>
            </w:r>
          </w:p>
          <w:p w14:paraId="36452112"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przekazanie informacji pozostałym odbiorcom, w tym również mieszkańcom </w:t>
            </w:r>
          </w:p>
        </w:tc>
        <w:tc>
          <w:tcPr>
            <w:tcW w:w="3585" w:type="dxa"/>
            <w:vAlign w:val="center"/>
          </w:tcPr>
          <w:p w14:paraId="151289D5"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stopnia wykonania przyjętych założeń oraz tempa ich osiągania</w:t>
            </w:r>
          </w:p>
          <w:p w14:paraId="033E5F23" w14:textId="77777777" w:rsidR="00325DB2" w:rsidRPr="0025171D" w:rsidRDefault="00325DB2" w:rsidP="00AE4D4B">
            <w:pPr>
              <w:pStyle w:val="Legenda"/>
              <w:jc w:val="left"/>
              <w:rPr>
                <w:rFonts w:ascii="Calibri" w:hAnsi="Calibri"/>
                <w:sz w:val="20"/>
              </w:rPr>
            </w:pPr>
            <w:r w:rsidRPr="0025171D">
              <w:rPr>
                <w:rFonts w:ascii="Calibri" w:hAnsi="Calibri"/>
                <w:sz w:val="20"/>
              </w:rPr>
              <w:t>zapoznanie organów wykonawczych i stanowiących oraz konsultacyjnych z bieżącą sytuacją w zakresie monitorowanych obszarów</w:t>
            </w:r>
          </w:p>
          <w:p w14:paraId="0AD48262" w14:textId="77777777" w:rsidR="00325DB2" w:rsidRPr="0025171D" w:rsidRDefault="00325DB2" w:rsidP="00AE4D4B">
            <w:pPr>
              <w:pStyle w:val="Legenda"/>
              <w:jc w:val="left"/>
              <w:rPr>
                <w:rFonts w:ascii="Calibri" w:hAnsi="Calibri"/>
                <w:sz w:val="20"/>
              </w:rPr>
            </w:pPr>
            <w:r w:rsidRPr="0025171D">
              <w:rPr>
                <w:rFonts w:ascii="Calibri" w:hAnsi="Calibri"/>
                <w:sz w:val="20"/>
              </w:rPr>
              <w:t>upowszechnienie informacji o sytuacji w zakresie monitorowanych obszarów</w:t>
            </w:r>
          </w:p>
        </w:tc>
        <w:tc>
          <w:tcPr>
            <w:tcW w:w="1984" w:type="dxa"/>
            <w:vAlign w:val="center"/>
          </w:tcPr>
          <w:p w14:paraId="159A93B7"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p w14:paraId="6621A118" w14:textId="77777777" w:rsidR="00325DB2" w:rsidRPr="0025171D" w:rsidRDefault="00325DB2" w:rsidP="00AE4D4B">
            <w:pPr>
              <w:pStyle w:val="Legenda"/>
              <w:jc w:val="left"/>
              <w:rPr>
                <w:rFonts w:ascii="Calibri" w:hAnsi="Calibri"/>
                <w:sz w:val="20"/>
              </w:rPr>
            </w:pPr>
            <w:r w:rsidRPr="0025171D">
              <w:rPr>
                <w:rFonts w:ascii="Calibri" w:hAnsi="Calibri"/>
                <w:sz w:val="20"/>
              </w:rPr>
              <w:t>Rada LGD</w:t>
            </w:r>
          </w:p>
          <w:p w14:paraId="332E0D91"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5F363D2A" w14:textId="77777777" w:rsidTr="00AE4D4B">
        <w:tc>
          <w:tcPr>
            <w:tcW w:w="505" w:type="dxa"/>
            <w:shd w:val="clear" w:color="auto" w:fill="A6A6A6" w:themeFill="background1" w:themeFillShade="A6"/>
            <w:vAlign w:val="center"/>
          </w:tcPr>
          <w:p w14:paraId="7A9A706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5.</w:t>
            </w:r>
          </w:p>
        </w:tc>
        <w:tc>
          <w:tcPr>
            <w:tcW w:w="2120" w:type="dxa"/>
            <w:vAlign w:val="center"/>
          </w:tcPr>
          <w:p w14:paraId="11D7E5A9"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odchyleń</w:t>
            </w:r>
          </w:p>
        </w:tc>
        <w:tc>
          <w:tcPr>
            <w:tcW w:w="2120" w:type="dxa"/>
            <w:vAlign w:val="center"/>
          </w:tcPr>
          <w:p w14:paraId="229232C7" w14:textId="77777777" w:rsidR="00325DB2" w:rsidRPr="0025171D" w:rsidRDefault="00325DB2" w:rsidP="00AE4D4B">
            <w:pPr>
              <w:pStyle w:val="Legenda"/>
              <w:jc w:val="left"/>
              <w:rPr>
                <w:rFonts w:ascii="Calibri" w:hAnsi="Calibri"/>
                <w:sz w:val="20"/>
              </w:rPr>
            </w:pPr>
            <w:r w:rsidRPr="0025171D">
              <w:rPr>
                <w:rFonts w:ascii="Calibri" w:hAnsi="Calibri"/>
                <w:sz w:val="20"/>
              </w:rPr>
              <w:t>ocena rozbieżności pomiędzy założeniami a osiągniętymi rezultatami</w:t>
            </w:r>
          </w:p>
        </w:tc>
        <w:tc>
          <w:tcPr>
            <w:tcW w:w="3585" w:type="dxa"/>
            <w:vAlign w:val="center"/>
          </w:tcPr>
          <w:p w14:paraId="5DB2C07A" w14:textId="77777777" w:rsidR="00325DB2" w:rsidRPr="0025171D" w:rsidRDefault="00325DB2" w:rsidP="00AE4D4B">
            <w:pPr>
              <w:pStyle w:val="Legenda"/>
              <w:jc w:val="left"/>
              <w:rPr>
                <w:rFonts w:ascii="Calibri" w:hAnsi="Calibri"/>
                <w:sz w:val="20"/>
              </w:rPr>
            </w:pPr>
            <w:r w:rsidRPr="0025171D">
              <w:rPr>
                <w:rFonts w:ascii="Calibri" w:hAnsi="Calibri"/>
                <w:sz w:val="20"/>
              </w:rPr>
              <w:t>przygotowanie materiału wyjściowego dla dalszych działań</w:t>
            </w:r>
          </w:p>
        </w:tc>
        <w:tc>
          <w:tcPr>
            <w:tcW w:w="1984" w:type="dxa"/>
            <w:vAlign w:val="center"/>
          </w:tcPr>
          <w:p w14:paraId="2D8EED66"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4F22B43C" w14:textId="77777777" w:rsidTr="00AE4D4B">
        <w:tc>
          <w:tcPr>
            <w:tcW w:w="505" w:type="dxa"/>
            <w:shd w:val="clear" w:color="auto" w:fill="A6A6A6" w:themeFill="background1" w:themeFillShade="A6"/>
            <w:vAlign w:val="center"/>
          </w:tcPr>
          <w:p w14:paraId="3ED56FAA"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6.</w:t>
            </w:r>
          </w:p>
        </w:tc>
        <w:tc>
          <w:tcPr>
            <w:tcW w:w="2120" w:type="dxa"/>
            <w:vAlign w:val="center"/>
          </w:tcPr>
          <w:p w14:paraId="1D29ACD1" w14:textId="77777777" w:rsidR="00325DB2" w:rsidRPr="0025171D" w:rsidRDefault="00325DB2" w:rsidP="00AE4D4B">
            <w:pPr>
              <w:pStyle w:val="Legenda"/>
              <w:jc w:val="left"/>
              <w:rPr>
                <w:rFonts w:ascii="Calibri" w:hAnsi="Calibri"/>
                <w:sz w:val="20"/>
              </w:rPr>
            </w:pPr>
            <w:r w:rsidRPr="0025171D">
              <w:rPr>
                <w:rFonts w:ascii="Calibri" w:hAnsi="Calibri"/>
                <w:sz w:val="20"/>
              </w:rPr>
              <w:t>Analiza przyczyn odchyleń</w:t>
            </w:r>
          </w:p>
        </w:tc>
        <w:tc>
          <w:tcPr>
            <w:tcW w:w="2120" w:type="dxa"/>
            <w:vAlign w:val="center"/>
          </w:tcPr>
          <w:p w14:paraId="62D7A285" w14:textId="77777777" w:rsidR="00325DB2" w:rsidRPr="0025171D" w:rsidRDefault="00325DB2" w:rsidP="00AE4D4B">
            <w:pPr>
              <w:pStyle w:val="Legenda"/>
              <w:jc w:val="left"/>
              <w:rPr>
                <w:rFonts w:ascii="Calibri" w:hAnsi="Calibri"/>
                <w:sz w:val="20"/>
              </w:rPr>
            </w:pPr>
            <w:r w:rsidRPr="0025171D">
              <w:rPr>
                <w:rFonts w:ascii="Calibri" w:hAnsi="Calibri"/>
                <w:sz w:val="20"/>
              </w:rPr>
              <w:t>poszukiwanie i określenie przyczyn zaistniałej sytuacji</w:t>
            </w:r>
          </w:p>
        </w:tc>
        <w:tc>
          <w:tcPr>
            <w:tcW w:w="3585" w:type="dxa"/>
            <w:vAlign w:val="center"/>
          </w:tcPr>
          <w:p w14:paraId="0582A4EF"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obszarów i zjawisk wymagających podjęcia działań interwencyjnych</w:t>
            </w:r>
          </w:p>
        </w:tc>
        <w:tc>
          <w:tcPr>
            <w:tcW w:w="1984" w:type="dxa"/>
            <w:vAlign w:val="center"/>
          </w:tcPr>
          <w:p w14:paraId="7FFE056A"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48B5CFBC" w14:textId="77777777" w:rsidTr="00AE4D4B">
        <w:tc>
          <w:tcPr>
            <w:tcW w:w="10314" w:type="dxa"/>
            <w:gridSpan w:val="5"/>
            <w:shd w:val="clear" w:color="auto" w:fill="A6A6A6" w:themeFill="background1" w:themeFillShade="A6"/>
          </w:tcPr>
          <w:p w14:paraId="01693E0A" w14:textId="77777777" w:rsidR="00325DB2" w:rsidRPr="0025171D" w:rsidRDefault="00325DB2" w:rsidP="00AE4D4B">
            <w:pPr>
              <w:pStyle w:val="Legenda"/>
              <w:rPr>
                <w:rFonts w:ascii="Calibri" w:hAnsi="Calibri"/>
                <w:sz w:val="20"/>
              </w:rPr>
            </w:pPr>
            <w:r w:rsidRPr="0025171D">
              <w:rPr>
                <w:rFonts w:ascii="Calibri" w:hAnsi="Calibri"/>
                <w:sz w:val="20"/>
              </w:rPr>
              <w:t>W przypadku uzyskania oceny:</w:t>
            </w:r>
          </w:p>
          <w:p w14:paraId="3D7DA9C0" w14:textId="77777777" w:rsidR="00325DB2" w:rsidRPr="0025171D" w:rsidRDefault="00325DB2" w:rsidP="00AE4D4B">
            <w:pPr>
              <w:pStyle w:val="Legenda"/>
              <w:rPr>
                <w:rFonts w:ascii="Calibri" w:hAnsi="Calibri"/>
                <w:sz w:val="20"/>
              </w:rPr>
            </w:pPr>
            <w:r w:rsidRPr="0025171D">
              <w:rPr>
                <w:rFonts w:ascii="Calibri" w:hAnsi="Calibri"/>
                <w:sz w:val="20"/>
              </w:rPr>
              <w:t>Pozytywnej – proces jest kontynuowany od kroku 1</w:t>
            </w:r>
          </w:p>
          <w:p w14:paraId="18E5F35C" w14:textId="77777777" w:rsidR="00325DB2" w:rsidRPr="0025171D" w:rsidRDefault="00325DB2" w:rsidP="00AE4D4B">
            <w:pPr>
              <w:pStyle w:val="Legenda"/>
              <w:jc w:val="left"/>
              <w:rPr>
                <w:rFonts w:ascii="Calibri" w:hAnsi="Calibri"/>
                <w:sz w:val="20"/>
              </w:rPr>
            </w:pPr>
            <w:r w:rsidRPr="0025171D">
              <w:rPr>
                <w:rFonts w:ascii="Calibri" w:hAnsi="Calibri"/>
                <w:sz w:val="20"/>
              </w:rPr>
              <w:t>Negatywnej – należy przejść do kroku 5</w:t>
            </w:r>
          </w:p>
        </w:tc>
      </w:tr>
      <w:tr w:rsidR="00325DB2" w:rsidRPr="0025171D" w14:paraId="387B9E8C" w14:textId="77777777" w:rsidTr="00AE4D4B">
        <w:tc>
          <w:tcPr>
            <w:tcW w:w="505" w:type="dxa"/>
            <w:shd w:val="clear" w:color="auto" w:fill="A6A6A6" w:themeFill="background1" w:themeFillShade="A6"/>
            <w:vAlign w:val="center"/>
          </w:tcPr>
          <w:p w14:paraId="01EF4BC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7.</w:t>
            </w:r>
          </w:p>
        </w:tc>
        <w:tc>
          <w:tcPr>
            <w:tcW w:w="2120" w:type="dxa"/>
            <w:vAlign w:val="center"/>
          </w:tcPr>
          <w:p w14:paraId="543B852F" w14:textId="77777777" w:rsidR="00325DB2" w:rsidRPr="0025171D" w:rsidRDefault="00325DB2" w:rsidP="00AE4D4B">
            <w:pPr>
              <w:pStyle w:val="Legenda"/>
              <w:jc w:val="left"/>
              <w:rPr>
                <w:rFonts w:ascii="Calibri" w:hAnsi="Calibri"/>
                <w:sz w:val="20"/>
              </w:rPr>
            </w:pPr>
            <w:r w:rsidRPr="0025171D">
              <w:rPr>
                <w:rFonts w:ascii="Calibri" w:hAnsi="Calibri"/>
                <w:sz w:val="20"/>
              </w:rPr>
              <w:t>Planowanie korekty</w:t>
            </w:r>
          </w:p>
        </w:tc>
        <w:tc>
          <w:tcPr>
            <w:tcW w:w="2120" w:type="dxa"/>
            <w:vAlign w:val="center"/>
          </w:tcPr>
          <w:p w14:paraId="0A713F23"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sposobu i instrumentów interwencji prezentacja rezultatów na forum Rady LGD podjęcie decyzji</w:t>
            </w:r>
          </w:p>
        </w:tc>
        <w:tc>
          <w:tcPr>
            <w:tcW w:w="3585" w:type="dxa"/>
            <w:vAlign w:val="center"/>
          </w:tcPr>
          <w:p w14:paraId="358FCAC7" w14:textId="77777777" w:rsidR="00325DB2" w:rsidRPr="0025171D" w:rsidRDefault="00325DB2" w:rsidP="00AE4D4B">
            <w:pPr>
              <w:pStyle w:val="Legenda"/>
              <w:jc w:val="left"/>
              <w:rPr>
                <w:rFonts w:ascii="Calibri" w:hAnsi="Calibri"/>
                <w:sz w:val="20"/>
              </w:rPr>
            </w:pPr>
            <w:r w:rsidRPr="0025171D">
              <w:rPr>
                <w:rFonts w:ascii="Calibri" w:hAnsi="Calibri"/>
                <w:sz w:val="20"/>
              </w:rPr>
              <w:t>określenie i akceptacja  działań naprawczych</w:t>
            </w:r>
          </w:p>
        </w:tc>
        <w:tc>
          <w:tcPr>
            <w:tcW w:w="1984" w:type="dxa"/>
            <w:vAlign w:val="center"/>
          </w:tcPr>
          <w:p w14:paraId="6862FC72"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3A3FD43C" w14:textId="77777777" w:rsidTr="00AE4D4B">
        <w:tc>
          <w:tcPr>
            <w:tcW w:w="505" w:type="dxa"/>
            <w:shd w:val="clear" w:color="auto" w:fill="A6A6A6" w:themeFill="background1" w:themeFillShade="A6"/>
            <w:vAlign w:val="center"/>
          </w:tcPr>
          <w:p w14:paraId="797E215F"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8.</w:t>
            </w:r>
          </w:p>
        </w:tc>
        <w:tc>
          <w:tcPr>
            <w:tcW w:w="2120" w:type="dxa"/>
            <w:vAlign w:val="center"/>
          </w:tcPr>
          <w:p w14:paraId="76D32269" w14:textId="77777777" w:rsidR="00325DB2" w:rsidRPr="0025171D" w:rsidRDefault="00325DB2" w:rsidP="00AE4D4B">
            <w:pPr>
              <w:pStyle w:val="Legenda"/>
              <w:jc w:val="left"/>
              <w:rPr>
                <w:rFonts w:ascii="Calibri" w:hAnsi="Calibri"/>
                <w:sz w:val="20"/>
              </w:rPr>
            </w:pPr>
            <w:r w:rsidRPr="0025171D">
              <w:rPr>
                <w:rFonts w:ascii="Calibri" w:hAnsi="Calibri"/>
                <w:sz w:val="20"/>
              </w:rPr>
              <w:t>Wdrożenie korekty</w:t>
            </w:r>
          </w:p>
        </w:tc>
        <w:tc>
          <w:tcPr>
            <w:tcW w:w="2120" w:type="dxa"/>
            <w:vAlign w:val="center"/>
          </w:tcPr>
          <w:p w14:paraId="1CDBFB60" w14:textId="77777777" w:rsidR="00325DB2" w:rsidRPr="0025171D" w:rsidRDefault="00325DB2" w:rsidP="00AE4D4B">
            <w:pPr>
              <w:pStyle w:val="Legenda"/>
              <w:jc w:val="left"/>
              <w:rPr>
                <w:rFonts w:ascii="Calibri" w:hAnsi="Calibri"/>
                <w:sz w:val="20"/>
              </w:rPr>
            </w:pPr>
            <w:r w:rsidRPr="0025171D">
              <w:rPr>
                <w:rFonts w:ascii="Calibri" w:hAnsi="Calibri"/>
                <w:sz w:val="20"/>
              </w:rPr>
              <w:t>Przeprowadzenie zaplanowanych działań naprawczych</w:t>
            </w:r>
          </w:p>
        </w:tc>
        <w:tc>
          <w:tcPr>
            <w:tcW w:w="3585" w:type="dxa"/>
            <w:vAlign w:val="center"/>
          </w:tcPr>
          <w:p w14:paraId="3E4754A3" w14:textId="77777777" w:rsidR="00325DB2" w:rsidRPr="0025171D" w:rsidRDefault="00325DB2" w:rsidP="00AE4D4B">
            <w:pPr>
              <w:pStyle w:val="Legenda"/>
              <w:jc w:val="left"/>
              <w:rPr>
                <w:rFonts w:ascii="Calibri" w:hAnsi="Calibri"/>
                <w:sz w:val="20"/>
              </w:rPr>
            </w:pPr>
            <w:r w:rsidRPr="0025171D">
              <w:rPr>
                <w:rFonts w:ascii="Calibri" w:hAnsi="Calibri"/>
                <w:sz w:val="20"/>
              </w:rPr>
              <w:t>eliminacja bądź marginalizacja odchyleń</w:t>
            </w:r>
          </w:p>
        </w:tc>
        <w:tc>
          <w:tcPr>
            <w:tcW w:w="1984" w:type="dxa"/>
            <w:vAlign w:val="center"/>
          </w:tcPr>
          <w:p w14:paraId="5186C4FC"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tc>
      </w:tr>
      <w:tr w:rsidR="00325DB2" w:rsidRPr="0025171D" w14:paraId="35D6C273" w14:textId="77777777" w:rsidTr="00AE4D4B">
        <w:tc>
          <w:tcPr>
            <w:tcW w:w="10314" w:type="dxa"/>
            <w:gridSpan w:val="5"/>
            <w:shd w:val="clear" w:color="auto" w:fill="A6A6A6" w:themeFill="background1" w:themeFillShade="A6"/>
          </w:tcPr>
          <w:p w14:paraId="3DBDCFB9" w14:textId="77777777" w:rsidR="00325DB2" w:rsidRPr="0025171D" w:rsidRDefault="00325DB2" w:rsidP="00AE4D4B">
            <w:pPr>
              <w:pStyle w:val="Legenda"/>
              <w:jc w:val="left"/>
              <w:rPr>
                <w:rFonts w:ascii="Calibri" w:hAnsi="Calibri"/>
                <w:sz w:val="20"/>
              </w:rPr>
            </w:pPr>
            <w:r w:rsidRPr="0025171D">
              <w:rPr>
                <w:rFonts w:ascii="Calibri" w:hAnsi="Calibri"/>
                <w:sz w:val="20"/>
              </w:rPr>
              <w:t>Kontynuacja monitoringu od kroku 1</w:t>
            </w:r>
          </w:p>
        </w:tc>
      </w:tr>
    </w:tbl>
    <w:p w14:paraId="0AEE923E" w14:textId="77777777" w:rsidR="00672448" w:rsidRPr="00672448" w:rsidRDefault="00672448" w:rsidP="00672448">
      <w:pPr>
        <w:rPr>
          <w:lang w:bidi="ar-SA"/>
        </w:rPr>
      </w:pPr>
    </w:p>
    <w:p w14:paraId="7D6D0D8A" w14:textId="77777777" w:rsidR="00014D08" w:rsidRDefault="00014D08" w:rsidP="00014D08">
      <w:pPr>
        <w:rPr>
          <w:lang w:bidi="ar-SA"/>
        </w:rPr>
      </w:pPr>
    </w:p>
    <w:p w14:paraId="5BAD701A" w14:textId="77777777" w:rsidR="00672448" w:rsidRDefault="009424A1" w:rsidP="00CC5FCA">
      <w:pPr>
        <w:jc w:val="both"/>
        <w:rPr>
          <w:rFonts w:ascii="Calibri" w:hAnsi="Calibri"/>
          <w:b/>
          <w:sz w:val="22"/>
          <w:szCs w:val="22"/>
        </w:rPr>
      </w:pPr>
      <w:r w:rsidRPr="0025171D">
        <w:rPr>
          <w:rFonts w:ascii="Calibri" w:hAnsi="Calibri"/>
          <w:b/>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w:t>
      </w:r>
      <w:r w:rsidR="00672448">
        <w:rPr>
          <w:rFonts w:ascii="Calibri" w:hAnsi="Calibri"/>
          <w:b/>
          <w:sz w:val="22"/>
          <w:szCs w:val="22"/>
        </w:rPr>
        <w:t>badania ankietowe oraz wywiady).</w:t>
      </w:r>
    </w:p>
    <w:p w14:paraId="27B270C9" w14:textId="77777777" w:rsidR="009C68A9" w:rsidRDefault="009C68A9" w:rsidP="00CC5FCA">
      <w:pPr>
        <w:jc w:val="both"/>
        <w:rPr>
          <w:rFonts w:ascii="Calibri" w:hAnsi="Calibri"/>
          <w:b/>
          <w:sz w:val="22"/>
          <w:szCs w:val="22"/>
        </w:rPr>
      </w:pPr>
    </w:p>
    <w:p w14:paraId="039D929C" w14:textId="76A2E2B5" w:rsidR="009C68A9" w:rsidRPr="00B90E62" w:rsidRDefault="009C68A9" w:rsidP="009C68A9">
      <w:pPr>
        <w:jc w:val="both"/>
        <w:rPr>
          <w:rFonts w:ascii="Calibri" w:hAnsi="Calibri"/>
          <w:b/>
          <w:color w:val="000000" w:themeColor="text1"/>
          <w:sz w:val="22"/>
          <w:szCs w:val="22"/>
        </w:rPr>
      </w:pPr>
      <w:r w:rsidRPr="00B90E62">
        <w:rPr>
          <w:rFonts w:ascii="Calibri" w:hAnsi="Calibri"/>
          <w:color w:val="000000" w:themeColor="text1"/>
          <w:sz w:val="22"/>
          <w:szCs w:val="22"/>
        </w:rPr>
        <w:t xml:space="preserve">W celu uzupełnienia monitoringu o konieczną identyfikację przyczyn </w:t>
      </w:r>
      <w:r w:rsidR="000446D4" w:rsidRPr="00B90E62">
        <w:rPr>
          <w:rFonts w:ascii="Calibri" w:hAnsi="Calibri"/>
          <w:color w:val="000000" w:themeColor="text1"/>
          <w:sz w:val="22"/>
          <w:szCs w:val="22"/>
        </w:rPr>
        <w:t>ewentualnych problemów, ocenę i </w:t>
      </w:r>
      <w:r w:rsidRPr="00B90E62">
        <w:rPr>
          <w:rFonts w:ascii="Calibri" w:hAnsi="Calibri"/>
          <w:color w:val="000000" w:themeColor="text1"/>
          <w:sz w:val="22"/>
          <w:szCs w:val="22"/>
        </w:rPr>
        <w:t xml:space="preserve">rekomendację działań należy zrealizować </w:t>
      </w:r>
      <w:r w:rsidR="00817CD2" w:rsidRPr="00B90E62">
        <w:rPr>
          <w:rFonts w:ascii="Calibri" w:hAnsi="Calibri"/>
          <w:color w:val="000000" w:themeColor="text1"/>
          <w:sz w:val="22"/>
          <w:szCs w:val="22"/>
        </w:rPr>
        <w:t>ewaluacj</w:t>
      </w:r>
      <w:r w:rsidR="00817CD2">
        <w:rPr>
          <w:rFonts w:ascii="Calibri" w:hAnsi="Calibri"/>
          <w:color w:val="000000" w:themeColor="text1"/>
          <w:sz w:val="22"/>
          <w:szCs w:val="22"/>
        </w:rPr>
        <w:t>ę</w:t>
      </w:r>
      <w:r w:rsidR="00817CD2" w:rsidRPr="00B90E62">
        <w:rPr>
          <w:rFonts w:ascii="Calibri" w:hAnsi="Calibri"/>
          <w:color w:val="000000" w:themeColor="text1"/>
          <w:sz w:val="22"/>
          <w:szCs w:val="22"/>
        </w:rPr>
        <w:t xml:space="preserve"> </w:t>
      </w:r>
      <w:r w:rsidRPr="00B90E62">
        <w:rPr>
          <w:rFonts w:ascii="Calibri" w:hAnsi="Calibri"/>
          <w:color w:val="000000" w:themeColor="text1"/>
          <w:sz w:val="22"/>
          <w:szCs w:val="22"/>
        </w:rPr>
        <w:t>wewnętrzną w oparciu o spotkanie – warsztaty, wykorzystujące narzędzia refleksyjno-analityczne. Warsztaty przeprowadzane będą na początku każdego roku kalendarzowego w oparciu o przygotowywane całorocznie informacje zwrotne o realizacji LSR i działań LGD, zestawienia dostępnych danych, w tym dotyczących realizacji finansowej i rzeczowej LSR, funkcjonowania LGD i biura. Uczestnikami warsztatów będą pracownicy biura LGD, członkowie Zarządu i Rady LGD.</w:t>
      </w:r>
      <w:r w:rsidR="000446D4" w:rsidRPr="00B90E62">
        <w:rPr>
          <w:rFonts w:ascii="Calibri" w:hAnsi="Calibri"/>
          <w:color w:val="000000" w:themeColor="text1"/>
          <w:sz w:val="22"/>
          <w:szCs w:val="22"/>
        </w:rPr>
        <w:t xml:space="preserve"> LGD może zaprosić do udziału w </w:t>
      </w:r>
      <w:r w:rsidRPr="00B90E62">
        <w:rPr>
          <w:rFonts w:ascii="Calibri" w:hAnsi="Calibri"/>
          <w:color w:val="000000" w:themeColor="text1"/>
          <w:sz w:val="22"/>
          <w:szCs w:val="22"/>
        </w:rPr>
        <w:t>warsztatach przedstawicieli innych LGD, beneficjentów oraz przedstawicieli samorządu województwa, co może przyczynić się do wymiany dobrych praktyk oraz przygotowania się do ewaluacji zewnętrznej.</w:t>
      </w:r>
    </w:p>
    <w:p w14:paraId="4F0E1801" w14:textId="77777777" w:rsidR="009C68A9" w:rsidRPr="00B90E62" w:rsidRDefault="009C68A9" w:rsidP="00CC5FCA">
      <w:pPr>
        <w:jc w:val="both"/>
        <w:rPr>
          <w:rFonts w:ascii="Calibri" w:hAnsi="Calibri"/>
          <w:color w:val="000000" w:themeColor="text1"/>
          <w:sz w:val="22"/>
          <w:szCs w:val="22"/>
        </w:rPr>
      </w:pPr>
      <w:r w:rsidRPr="00B90E62">
        <w:rPr>
          <w:rFonts w:ascii="Calibri" w:hAnsi="Calibri"/>
          <w:color w:val="000000" w:themeColor="text1"/>
          <w:sz w:val="22"/>
          <w:szCs w:val="22"/>
        </w:rPr>
        <w:t xml:space="preserve">Wnioski wypracowane w ramach warsztatów </w:t>
      </w:r>
      <w:r w:rsidR="00BE6715" w:rsidRPr="00B90E62">
        <w:rPr>
          <w:rFonts w:ascii="Calibri" w:hAnsi="Calibri"/>
          <w:color w:val="000000" w:themeColor="text1"/>
          <w:sz w:val="22"/>
          <w:szCs w:val="22"/>
        </w:rPr>
        <w:t>powinny</w:t>
      </w:r>
      <w:r w:rsidRPr="00B90E62">
        <w:rPr>
          <w:rFonts w:ascii="Calibri" w:hAnsi="Calibri"/>
          <w:color w:val="000000" w:themeColor="text1"/>
          <w:sz w:val="22"/>
          <w:szCs w:val="22"/>
        </w:rPr>
        <w:t xml:space="preserve"> zasilić informacje składane w sprawozdaniu</w:t>
      </w:r>
      <w:r w:rsidR="00BE6715" w:rsidRPr="00B90E62">
        <w:rPr>
          <w:rFonts w:ascii="Calibri" w:hAnsi="Calibri"/>
          <w:color w:val="000000" w:themeColor="text1"/>
          <w:sz w:val="22"/>
          <w:szCs w:val="22"/>
        </w:rPr>
        <w:t xml:space="preserve"> z realizacji LSR</w:t>
      </w:r>
      <w:r w:rsidR="00565BA4" w:rsidRPr="00B90E62">
        <w:rPr>
          <w:rFonts w:ascii="Calibri" w:hAnsi="Calibri"/>
          <w:color w:val="000000" w:themeColor="text1"/>
          <w:sz w:val="22"/>
          <w:szCs w:val="22"/>
        </w:rPr>
        <w:t xml:space="preserve"> za rok poprzedni</w:t>
      </w:r>
      <w:r w:rsidR="00BE6715" w:rsidRPr="00B90E62">
        <w:rPr>
          <w:rFonts w:ascii="Calibri" w:hAnsi="Calibri"/>
          <w:color w:val="000000" w:themeColor="text1"/>
          <w:sz w:val="22"/>
          <w:szCs w:val="22"/>
        </w:rPr>
        <w:t>.</w:t>
      </w:r>
    </w:p>
    <w:p w14:paraId="6ABBB414" w14:textId="77777777" w:rsidR="009C68A9" w:rsidRDefault="009C68A9" w:rsidP="00CC5FCA">
      <w:pPr>
        <w:jc w:val="both"/>
        <w:rPr>
          <w:rFonts w:ascii="Calibri" w:hAnsi="Calibri"/>
          <w:b/>
          <w:sz w:val="22"/>
          <w:szCs w:val="22"/>
        </w:rPr>
      </w:pPr>
    </w:p>
    <w:p w14:paraId="3DF85BAD" w14:textId="77777777" w:rsidR="00CC5FCA" w:rsidRDefault="00CC5FCA" w:rsidP="00CC5FCA">
      <w:pPr>
        <w:jc w:val="both"/>
        <w:rPr>
          <w:rFonts w:ascii="Calibri" w:hAnsi="Calibri"/>
          <w:sz w:val="22"/>
          <w:szCs w:val="22"/>
        </w:rPr>
      </w:pPr>
      <w:r w:rsidRPr="0025171D">
        <w:rPr>
          <w:rFonts w:ascii="Calibri" w:hAnsi="Calibri"/>
          <w:b/>
          <w:sz w:val="22"/>
          <w:szCs w:val="22"/>
        </w:rPr>
        <w:t xml:space="preserve">Zastosowana w ewaluacji dwojakiego rodzaju triangulacja, zarówno źródeł danych (dane zastane i wywołane) jak i metod pomiaru (metody badań ilościowych i jakościowych), pozwala </w:t>
      </w:r>
      <w:r w:rsidRPr="0025171D">
        <w:rPr>
          <w:rFonts w:ascii="Calibri" w:hAnsi="Calibri"/>
          <w:sz w:val="22"/>
          <w:szCs w:val="22"/>
        </w:rPr>
        <w:t xml:space="preserve">wykryć mocne i słabe strony badanego procesu i </w:t>
      </w:r>
      <w:r w:rsidRPr="0025171D">
        <w:rPr>
          <w:rFonts w:ascii="Calibri" w:hAnsi="Calibri"/>
          <w:b/>
          <w:sz w:val="22"/>
          <w:szCs w:val="22"/>
        </w:rPr>
        <w:t>umożliwia ocenę</w:t>
      </w:r>
      <w:r w:rsidRPr="0025171D">
        <w:rPr>
          <w:rFonts w:ascii="Calibri" w:hAnsi="Calibri"/>
          <w:sz w:val="22"/>
          <w:szCs w:val="22"/>
        </w:rPr>
        <w:t xml:space="preserve"> </w:t>
      </w:r>
      <w:r w:rsidRPr="0025171D">
        <w:rPr>
          <w:rFonts w:ascii="Calibri" w:hAnsi="Calibri"/>
          <w:b/>
          <w:sz w:val="22"/>
          <w:szCs w:val="22"/>
        </w:rPr>
        <w:t>stopnia</w:t>
      </w:r>
      <w:r w:rsidRPr="0025171D">
        <w:rPr>
          <w:rFonts w:ascii="Calibri" w:hAnsi="Calibri"/>
          <w:sz w:val="22"/>
          <w:szCs w:val="22"/>
        </w:rPr>
        <w:t xml:space="preserve"> osiągnięcia rezultatów, co w efekcie ma prowadzić do usprawnienia całego projektu. Badanie to powinno być zatem podstawą dla podejmowania najważniejszych decyzji, w tym zmiany LSR.</w:t>
      </w:r>
    </w:p>
    <w:p w14:paraId="7BE1D1B6" w14:textId="77777777" w:rsidR="00DA7008" w:rsidRDefault="00DA7008" w:rsidP="00CC5FCA">
      <w:pPr>
        <w:jc w:val="both"/>
        <w:rPr>
          <w:rFonts w:ascii="Calibri" w:hAnsi="Calibri"/>
          <w:sz w:val="22"/>
          <w:szCs w:val="22"/>
        </w:rPr>
      </w:pPr>
    </w:p>
    <w:p w14:paraId="21373977" w14:textId="77777777" w:rsidR="00CC5FCA" w:rsidRPr="0025171D" w:rsidRDefault="00CC5FCA" w:rsidP="00CC5FCA">
      <w:pPr>
        <w:jc w:val="both"/>
        <w:rPr>
          <w:rFonts w:ascii="Calibri" w:hAnsi="Calibri"/>
          <w:b/>
          <w:sz w:val="22"/>
          <w:szCs w:val="22"/>
        </w:rPr>
      </w:pPr>
    </w:p>
    <w:p w14:paraId="5EA457EE" w14:textId="77777777" w:rsidR="00CC5FCA" w:rsidRPr="0025171D" w:rsidRDefault="00CC5FCA" w:rsidP="00CC5FCA">
      <w:pPr>
        <w:jc w:val="both"/>
        <w:rPr>
          <w:rFonts w:ascii="Calibri" w:hAnsi="Calibri"/>
          <w:b/>
          <w:sz w:val="22"/>
          <w:szCs w:val="22"/>
        </w:rPr>
      </w:pPr>
      <w:r w:rsidRPr="0025171D">
        <w:rPr>
          <w:rFonts w:ascii="Calibri" w:hAnsi="Calibri"/>
          <w:b/>
          <w:sz w:val="22"/>
          <w:szCs w:val="22"/>
        </w:rPr>
        <w:t xml:space="preserve">Ponadto, dzięki tak zaplanowanej i </w:t>
      </w:r>
      <w:r w:rsidRPr="009C68A9">
        <w:rPr>
          <w:rFonts w:ascii="Calibri" w:hAnsi="Calibri"/>
          <w:b/>
          <w:sz w:val="22"/>
          <w:szCs w:val="22"/>
        </w:rPr>
        <w:t>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61CE2D29" w14:textId="77777777" w:rsidR="00CC5FCA" w:rsidRPr="0025171D" w:rsidRDefault="00CC5FCA" w:rsidP="00CC5FCA">
      <w:pPr>
        <w:jc w:val="both"/>
        <w:rPr>
          <w:rFonts w:ascii="Calibri" w:hAnsi="Calibri"/>
          <w:sz w:val="22"/>
          <w:szCs w:val="22"/>
        </w:rPr>
      </w:pPr>
    </w:p>
    <w:p w14:paraId="3DA766B8" w14:textId="77777777" w:rsidR="00CC5FCA" w:rsidRPr="004445B8" w:rsidRDefault="00CC5FCA" w:rsidP="00CC5FCA">
      <w:pPr>
        <w:jc w:val="both"/>
        <w:rPr>
          <w:rFonts w:ascii="Calibri" w:hAnsi="Calibri"/>
          <w:color w:val="000000" w:themeColor="text1"/>
          <w:sz w:val="22"/>
          <w:szCs w:val="22"/>
        </w:rPr>
      </w:pPr>
      <w:r w:rsidRPr="0025171D">
        <w:rPr>
          <w:rFonts w:ascii="Calibri" w:hAnsi="Calibri"/>
          <w:sz w:val="22"/>
          <w:szCs w:val="22"/>
        </w:rPr>
        <w:t xml:space="preserve">W procesie partycypacyjnym uzgadniania zapisów dotyczących monitoringu i ewaluacji ustalono, że najlepszą metodą będzie zastosowanie badań ankietowych </w:t>
      </w:r>
      <w:r w:rsidRPr="00FB1097">
        <w:rPr>
          <w:rFonts w:ascii="Calibri" w:hAnsi="Calibri"/>
          <w:strike/>
          <w:color w:val="FF0000"/>
          <w:sz w:val="22"/>
          <w:szCs w:val="22"/>
        </w:rPr>
        <w:t>różnych grup społecznych - środowiska opiniotwórcze i reprezentatywne</w:t>
      </w:r>
      <w:r w:rsidRPr="00FB1097">
        <w:rPr>
          <w:rFonts w:ascii="Calibri" w:hAnsi="Calibri"/>
          <w:color w:val="FF0000"/>
          <w:sz w:val="22"/>
          <w:szCs w:val="22"/>
        </w:rPr>
        <w:t xml:space="preserve"> </w:t>
      </w:r>
      <w:r w:rsidRPr="0025171D">
        <w:rPr>
          <w:rFonts w:ascii="Calibri" w:hAnsi="Calibri"/>
          <w:sz w:val="22"/>
          <w:szCs w:val="22"/>
        </w:rPr>
        <w:t xml:space="preserve">grupy mieszkańców. Badanie takie pozwoli wnioskować </w:t>
      </w:r>
      <w:r w:rsidRPr="004445B8">
        <w:rPr>
          <w:rFonts w:ascii="Calibri" w:hAnsi="Calibri"/>
          <w:sz w:val="22"/>
          <w:szCs w:val="22"/>
        </w:rPr>
        <w:t>zarówno</w:t>
      </w:r>
      <w:r w:rsidRPr="0025171D">
        <w:rPr>
          <w:rFonts w:ascii="Calibri" w:hAnsi="Calibri"/>
          <w:sz w:val="22"/>
          <w:szCs w:val="22"/>
        </w:rPr>
        <w:t xml:space="preserve"> o procesie wdrażania Lokalnej </w:t>
      </w:r>
      <w:r w:rsidRPr="00CC628D">
        <w:rPr>
          <w:rFonts w:ascii="Calibri" w:hAnsi="Calibri"/>
          <w:color w:val="auto"/>
          <w:sz w:val="22"/>
          <w:szCs w:val="22"/>
        </w:rPr>
        <w:t>Strategii Rozwoju, zmianach zachodzących w LGD oraz w sferze postaw i preferencji mieszkańców LGD Brynica to nie granica</w:t>
      </w:r>
      <w:r w:rsidRPr="004445B8">
        <w:rPr>
          <w:rFonts w:ascii="Calibri" w:hAnsi="Calibri"/>
          <w:color w:val="000000" w:themeColor="text1"/>
          <w:sz w:val="22"/>
          <w:szCs w:val="22"/>
        </w:rPr>
        <w:t xml:space="preserve">. </w:t>
      </w:r>
      <w:r w:rsidRPr="006D32C7">
        <w:rPr>
          <w:rFonts w:ascii="Calibri" w:hAnsi="Calibri"/>
          <w:color w:val="000000" w:themeColor="text1"/>
          <w:sz w:val="22"/>
          <w:szCs w:val="22"/>
          <w:highlight w:val="yellow"/>
        </w:rPr>
        <w:t xml:space="preserve">Badania takie planuje się przeprowadzić </w:t>
      </w:r>
      <w:r w:rsidR="000F3B46" w:rsidRPr="006D32C7">
        <w:rPr>
          <w:rFonts w:ascii="Calibri" w:hAnsi="Calibri"/>
          <w:color w:val="000000" w:themeColor="text1"/>
          <w:sz w:val="22"/>
          <w:szCs w:val="22"/>
          <w:highlight w:val="yellow"/>
        </w:rPr>
        <w:t xml:space="preserve">w </w:t>
      </w:r>
      <w:r w:rsidR="0040186A" w:rsidRPr="006D32C7">
        <w:rPr>
          <w:rFonts w:ascii="Calibri" w:hAnsi="Calibri"/>
          <w:color w:val="000000" w:themeColor="text1"/>
          <w:sz w:val="22"/>
          <w:szCs w:val="22"/>
          <w:highlight w:val="yellow"/>
        </w:rPr>
        <w:t xml:space="preserve">I półroczu 2021 </w:t>
      </w:r>
      <w:r w:rsidR="000F3B46" w:rsidRPr="006D32C7">
        <w:rPr>
          <w:rFonts w:ascii="Calibri" w:hAnsi="Calibri"/>
          <w:color w:val="000000" w:themeColor="text1"/>
          <w:sz w:val="22"/>
          <w:szCs w:val="22"/>
          <w:highlight w:val="yellow"/>
        </w:rPr>
        <w:t>roku</w:t>
      </w:r>
      <w:r w:rsidR="00B90E62" w:rsidRPr="006D32C7">
        <w:rPr>
          <w:rFonts w:ascii="Calibri" w:hAnsi="Calibri"/>
          <w:color w:val="000000" w:themeColor="text1"/>
          <w:sz w:val="22"/>
          <w:szCs w:val="22"/>
          <w:highlight w:val="yellow"/>
        </w:rPr>
        <w:t>.</w:t>
      </w:r>
      <w:r w:rsidR="000F3B46" w:rsidRPr="006D32C7">
        <w:rPr>
          <w:rFonts w:ascii="Calibri" w:hAnsi="Calibri"/>
          <w:color w:val="000000" w:themeColor="text1"/>
          <w:sz w:val="22"/>
          <w:szCs w:val="22"/>
          <w:highlight w:val="yellow"/>
        </w:rPr>
        <w:t xml:space="preserve"> </w:t>
      </w:r>
      <w:r w:rsidRPr="006D32C7">
        <w:rPr>
          <w:rFonts w:ascii="Calibri" w:hAnsi="Calibri"/>
          <w:color w:val="000000" w:themeColor="text1"/>
          <w:sz w:val="22"/>
          <w:szCs w:val="22"/>
          <w:highlight w:val="yellow"/>
        </w:rPr>
        <w:t>Przeprowadzenie ww. badań zostanie zlecone firmie zewnętrznej specjalizującej się w pr</w:t>
      </w:r>
      <w:r w:rsidR="0034192F" w:rsidRPr="006D32C7">
        <w:rPr>
          <w:rFonts w:ascii="Calibri" w:hAnsi="Calibri"/>
          <w:color w:val="000000" w:themeColor="text1"/>
          <w:sz w:val="22"/>
          <w:szCs w:val="22"/>
          <w:highlight w:val="yellow"/>
        </w:rPr>
        <w:t>oblematyce</w:t>
      </w:r>
      <w:r w:rsidRPr="006D32C7">
        <w:rPr>
          <w:rFonts w:ascii="Calibri" w:hAnsi="Calibri"/>
          <w:color w:val="000000" w:themeColor="text1"/>
          <w:sz w:val="22"/>
          <w:szCs w:val="22"/>
          <w:highlight w:val="yellow"/>
        </w:rPr>
        <w:t xml:space="preserve"> ewaluacji LSR.</w:t>
      </w:r>
      <w:r w:rsidRPr="004445B8">
        <w:rPr>
          <w:rFonts w:ascii="Calibri" w:hAnsi="Calibri"/>
          <w:color w:val="000000" w:themeColor="text1"/>
          <w:sz w:val="22"/>
          <w:szCs w:val="22"/>
        </w:rPr>
        <w:t xml:space="preserve"> </w:t>
      </w:r>
    </w:p>
    <w:p w14:paraId="5A1C7F1A" w14:textId="77777777" w:rsidR="00CC5FCA" w:rsidRPr="00CC628D" w:rsidRDefault="00CC5FCA" w:rsidP="00CC5FCA">
      <w:pPr>
        <w:jc w:val="both"/>
        <w:rPr>
          <w:rFonts w:ascii="Calibri" w:hAnsi="Calibri"/>
          <w:color w:val="auto"/>
          <w:sz w:val="22"/>
          <w:szCs w:val="22"/>
        </w:rPr>
      </w:pPr>
      <w:r w:rsidRPr="00CC628D">
        <w:rPr>
          <w:rFonts w:ascii="Calibri" w:hAnsi="Calibri"/>
          <w:color w:val="auto"/>
          <w:sz w:val="22"/>
          <w:szCs w:val="22"/>
        </w:rPr>
        <w:t>Założenia dla konstrukcji systemu ewaluacji Lokalnej Strategii Rozwoju odnoszą się do zbioru elementów umożliwiających pomiar, kontrolę, interpretację efektów realizowanych działań oraz uaktualnienia LSR. Tak rozumiane, obejmują:</w:t>
      </w:r>
      <w:r w:rsidRPr="00CC628D">
        <w:rPr>
          <w:rFonts w:ascii="Calibri" w:hAnsi="Calibri"/>
          <w:color w:val="auto"/>
          <w:sz w:val="22"/>
          <w:szCs w:val="22"/>
        </w:rPr>
        <w:tab/>
      </w:r>
    </w:p>
    <w:p w14:paraId="1244F59E"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xml:space="preserve">- sprawozdania z realizacji LSR przygotowywane przez pracowników biura LGD i Zarząd LGD odnoszące się do postępów prac implementacyjnych oraz obejmujące swym zasięgiem zagadnienia oceny </w:t>
      </w:r>
      <w:proofErr w:type="spellStart"/>
      <w:r w:rsidRPr="00CC628D">
        <w:rPr>
          <w:rFonts w:ascii="Calibri" w:hAnsi="Calibri"/>
          <w:color w:val="auto"/>
          <w:sz w:val="22"/>
          <w:szCs w:val="22"/>
        </w:rPr>
        <w:t>mid</w:t>
      </w:r>
      <w:proofErr w:type="spellEnd"/>
      <w:r w:rsidRPr="00CC628D">
        <w:rPr>
          <w:rFonts w:ascii="Calibri" w:hAnsi="Calibri"/>
          <w:color w:val="auto"/>
          <w:sz w:val="22"/>
          <w:szCs w:val="22"/>
        </w:rPr>
        <w:t>-term (okresowej), ex-post (regresywnej) LSR, a także bazujące na wskaźnikach monitoringu i ewaluacji,</w:t>
      </w:r>
    </w:p>
    <w:p w14:paraId="7A8F7AD2"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system gromadzenia, przetwarzania i analizy informacji związanych z efektami LSR, bazujący na wartościach wskaźników monitoringu i ewaluacji,</w:t>
      </w:r>
    </w:p>
    <w:p w14:paraId="4362836A" w14:textId="19AAB92D"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badania opinii społeczności lokalnej oceniające LSR</w:t>
      </w:r>
      <w:r w:rsidRPr="00FB1097">
        <w:rPr>
          <w:rFonts w:ascii="Calibri" w:hAnsi="Calibri"/>
          <w:strike/>
          <w:color w:val="FF0000"/>
          <w:sz w:val="22"/>
          <w:szCs w:val="22"/>
        </w:rPr>
        <w:t xml:space="preserve">. Badani będą: mieszkańcy, podmioty gospodarcze, organizacje pozarządowe z wyróżnieniem układu z podziałem na gminy. Zakłada się, że badanie zostanie powierzone firmie zewnętrznej w </w:t>
      </w:r>
      <w:r w:rsidR="0040186A" w:rsidRPr="00FB1097">
        <w:rPr>
          <w:rFonts w:ascii="Calibri" w:hAnsi="Calibri"/>
          <w:strike/>
          <w:color w:val="FF0000"/>
          <w:sz w:val="22"/>
          <w:szCs w:val="22"/>
        </w:rPr>
        <w:t xml:space="preserve">I półroczu 2021 </w:t>
      </w:r>
      <w:r w:rsidRPr="00FB1097">
        <w:rPr>
          <w:rFonts w:ascii="Calibri" w:hAnsi="Calibri"/>
          <w:strike/>
          <w:color w:val="FF0000"/>
          <w:sz w:val="22"/>
          <w:szCs w:val="22"/>
        </w:rPr>
        <w:t>roku. Ich celem będzie ocena LSR przez mieszkańców i wskazanie niezbędnego zakresu jej uaktualnienia na poziomie kierunków strategicznych oraz przedsięwzięć rozwojowych;</w:t>
      </w:r>
      <w:r w:rsidRPr="00CC628D">
        <w:rPr>
          <w:rFonts w:ascii="Calibri" w:hAnsi="Calibri"/>
          <w:color w:val="auto"/>
          <w:sz w:val="22"/>
          <w:szCs w:val="22"/>
        </w:rPr>
        <w:t xml:space="preserve">- przekazywanie syntetycznej informacji dotyczącej efektów wdrażania LSR w ramach poszczególnych jej priorytetów rozwoju, celów strategicznych i przedsięwzięć rozwojowych wraz z ewentualnymi wnioskami dotyczącymi usprawniania tego procesu przez Zarząd LGD członkom Lokalnej Grupy Działania podczas Walnego Zebrania Członków LGD </w:t>
      </w:r>
      <w:r w:rsidRPr="000446D4">
        <w:rPr>
          <w:rFonts w:ascii="Calibri" w:hAnsi="Calibri"/>
          <w:color w:val="auto"/>
          <w:sz w:val="22"/>
          <w:szCs w:val="22"/>
        </w:rPr>
        <w:t>co najmniej raz w roku</w:t>
      </w:r>
      <w:r w:rsidRPr="00CC628D">
        <w:rPr>
          <w:rFonts w:ascii="Calibri" w:hAnsi="Calibri"/>
          <w:color w:val="auto"/>
          <w:sz w:val="22"/>
          <w:szCs w:val="22"/>
        </w:rPr>
        <w:t>;</w:t>
      </w:r>
    </w:p>
    <w:p w14:paraId="35585871" w14:textId="77777777" w:rsidR="000F3B46" w:rsidRPr="0025171D" w:rsidRDefault="000F3B46" w:rsidP="000F3B46">
      <w:pPr>
        <w:jc w:val="both"/>
        <w:rPr>
          <w:rFonts w:ascii="Calibri" w:hAnsi="Calibri"/>
          <w:sz w:val="22"/>
          <w:szCs w:val="22"/>
        </w:rPr>
      </w:pPr>
      <w:r w:rsidRPr="0025171D">
        <w:rPr>
          <w:rFonts w:ascii="Calibri" w:hAnsi="Calibri"/>
          <w:sz w:val="22"/>
          <w:szCs w:val="22"/>
        </w:rPr>
        <w:t>- aktualizacja Strategii związana ze zmianą uwarunkowań wewnętrznych i zewnętrznych, odnosząca się do zakresu tematycznego priorytetów rozwoju, celów strategicznych i przedsięwzięć rozwojowych.</w:t>
      </w:r>
    </w:p>
    <w:p w14:paraId="1945C636" w14:textId="77777777" w:rsidR="00CC5FCA" w:rsidRPr="0025171D" w:rsidRDefault="00CC5FCA" w:rsidP="00CC5FCA">
      <w:pPr>
        <w:jc w:val="both"/>
        <w:rPr>
          <w:rFonts w:ascii="Calibri" w:hAnsi="Calibri"/>
          <w:sz w:val="22"/>
          <w:szCs w:val="22"/>
        </w:rPr>
      </w:pPr>
    </w:p>
    <w:p w14:paraId="24D1D352" w14:textId="40B2B1FD" w:rsidR="00CC5FCA" w:rsidRDefault="00CC5FCA" w:rsidP="00296FEC">
      <w:pPr>
        <w:jc w:val="both"/>
        <w:rPr>
          <w:rFonts w:ascii="Calibri" w:hAnsi="Calibri"/>
          <w:sz w:val="22"/>
          <w:szCs w:val="22"/>
        </w:rPr>
      </w:pPr>
      <w:r w:rsidRPr="0025171D">
        <w:rPr>
          <w:rFonts w:ascii="Calibri" w:hAnsi="Calibri"/>
          <w:sz w:val="22"/>
          <w:szCs w:val="22"/>
        </w:rPr>
        <w:t>Ewaluacja LSR bazować</w:t>
      </w:r>
      <w:r w:rsidR="0034192F" w:rsidRPr="0025171D">
        <w:rPr>
          <w:rFonts w:ascii="Calibri" w:hAnsi="Calibri"/>
          <w:sz w:val="22"/>
          <w:szCs w:val="22"/>
        </w:rPr>
        <w:t xml:space="preserve"> będzie</w:t>
      </w:r>
      <w:r w:rsidRPr="0025171D">
        <w:rPr>
          <w:rFonts w:ascii="Calibri" w:hAnsi="Calibri"/>
          <w:sz w:val="22"/>
          <w:szCs w:val="22"/>
        </w:rPr>
        <w:t xml:space="preserve"> na wskaźnikach ewaluacji zidentyfikowanych dla każdego z celów ogólnych, </w:t>
      </w:r>
      <w:r w:rsidRPr="0025171D">
        <w:rPr>
          <w:rFonts w:ascii="Calibri" w:hAnsi="Calibri"/>
          <w:b/>
          <w:sz w:val="22"/>
          <w:szCs w:val="22"/>
        </w:rPr>
        <w:t xml:space="preserve">ale i </w:t>
      </w:r>
      <w:r w:rsidRPr="0025171D">
        <w:rPr>
          <w:rFonts w:ascii="Calibri" w:hAnsi="Calibri"/>
          <w:b/>
          <w:sz w:val="22"/>
          <w:szCs w:val="22"/>
        </w:rPr>
        <w:lastRenderedPageBreak/>
        <w:t>szczegółowych</w:t>
      </w:r>
      <w:r w:rsidRPr="0025171D">
        <w:rPr>
          <w:rFonts w:ascii="Calibri" w:hAnsi="Calibri"/>
          <w:sz w:val="22"/>
          <w:szCs w:val="22"/>
        </w:rPr>
        <w:t xml:space="preserve">, </w:t>
      </w:r>
      <w:r w:rsidRPr="0025171D">
        <w:rPr>
          <w:rFonts w:ascii="Calibri" w:hAnsi="Calibri"/>
          <w:b/>
          <w:sz w:val="22"/>
          <w:szCs w:val="22"/>
        </w:rPr>
        <w:t>stanowiących głównie</w:t>
      </w:r>
      <w:r w:rsidRPr="0025171D">
        <w:rPr>
          <w:rFonts w:ascii="Calibri" w:hAnsi="Calibri"/>
          <w:sz w:val="22"/>
          <w:szCs w:val="22"/>
        </w:rPr>
        <w:t xml:space="preserve"> ich kwantyfikację ilościową, rozumianą w kategoriach oczekiwanych efektów rozwoju obszaru LGD. Ważne są jednak również </w:t>
      </w:r>
      <w:r w:rsidRPr="0025171D">
        <w:rPr>
          <w:rFonts w:ascii="Calibri" w:hAnsi="Calibri"/>
          <w:b/>
          <w:sz w:val="22"/>
          <w:szCs w:val="22"/>
        </w:rPr>
        <w:t>dane (zarówno ilościowe jak i jakościowe) uwzględniające subiektywną ocenę mieszkańców obszaru LGD dotyczącą odczuwanych zmian w różnych analizowanych obszarach</w:t>
      </w:r>
      <w:r w:rsidRPr="0025171D">
        <w:rPr>
          <w:rFonts w:ascii="Calibri" w:hAnsi="Calibri"/>
          <w:sz w:val="22"/>
          <w:szCs w:val="22"/>
        </w:rPr>
        <w:t>.</w:t>
      </w:r>
      <w:r w:rsidR="00296FEC" w:rsidRPr="0025171D">
        <w:rPr>
          <w:rFonts w:ascii="Calibri" w:hAnsi="Calibri"/>
          <w:sz w:val="22"/>
          <w:szCs w:val="22"/>
        </w:rPr>
        <w:t xml:space="preserve"> </w:t>
      </w:r>
      <w:r w:rsidRPr="0025171D">
        <w:rPr>
          <w:rFonts w:ascii="Calibri" w:hAnsi="Calibri"/>
          <w:sz w:val="22"/>
          <w:szCs w:val="22"/>
        </w:rPr>
        <w:t>Elementy podlegające ewaluacji</w:t>
      </w:r>
    </w:p>
    <w:p w14:paraId="22630DE7" w14:textId="4D192C56" w:rsidR="00A73F57" w:rsidRDefault="00A73F57" w:rsidP="00296FEC">
      <w:pPr>
        <w:jc w:val="both"/>
        <w:rPr>
          <w:rFonts w:ascii="Calibri" w:hAnsi="Calibri"/>
          <w:sz w:val="22"/>
          <w:szCs w:val="22"/>
        </w:rPr>
      </w:pPr>
    </w:p>
    <w:p w14:paraId="59C6BBC7" w14:textId="381EA7A5" w:rsidR="00A73F57" w:rsidRDefault="00A73F57" w:rsidP="00296FEC">
      <w:pPr>
        <w:jc w:val="both"/>
        <w:rPr>
          <w:rFonts w:ascii="Calibri" w:hAnsi="Calibri"/>
          <w:sz w:val="22"/>
          <w:szCs w:val="22"/>
        </w:rPr>
      </w:pPr>
    </w:p>
    <w:p w14:paraId="0B12436E" w14:textId="77777777" w:rsidR="00A73F57" w:rsidRPr="0025171D" w:rsidRDefault="00A73F57" w:rsidP="00296FEC">
      <w:pPr>
        <w:jc w:val="both"/>
        <w:rPr>
          <w:rFonts w:ascii="Calibri" w:hAnsi="Calibri"/>
          <w:sz w:val="22"/>
          <w:szCs w:val="22"/>
        </w:rPr>
      </w:pPr>
    </w:p>
    <w:p w14:paraId="20A4B221" w14:textId="77777777" w:rsidR="00CA2443" w:rsidRPr="0025171D" w:rsidRDefault="00CA2443" w:rsidP="00296FEC">
      <w:pPr>
        <w:jc w:val="both"/>
        <w:rPr>
          <w:rFonts w:ascii="Calibri" w:hAnsi="Calibri"/>
          <w:sz w:val="22"/>
          <w:szCs w:val="22"/>
        </w:rPr>
      </w:pPr>
    </w:p>
    <w:tbl>
      <w:tblPr>
        <w:tblW w:w="0" w:type="auto"/>
        <w:tblInd w:w="-65" w:type="dxa"/>
        <w:tblCellMar>
          <w:left w:w="70" w:type="dxa"/>
          <w:right w:w="70" w:type="dxa"/>
        </w:tblCellMar>
        <w:tblLook w:val="04A0" w:firstRow="1" w:lastRow="0" w:firstColumn="1" w:lastColumn="0" w:noHBand="0" w:noVBand="1"/>
      </w:tblPr>
      <w:tblGrid>
        <w:gridCol w:w="1740"/>
        <w:gridCol w:w="1518"/>
        <w:gridCol w:w="2240"/>
        <w:gridCol w:w="1809"/>
        <w:gridCol w:w="3358"/>
      </w:tblGrid>
      <w:tr w:rsidR="003B46CD" w:rsidRPr="0025171D" w14:paraId="1AB12F77" w14:textId="77777777" w:rsidTr="00792478">
        <w:trPr>
          <w:trHeight w:val="540"/>
        </w:trPr>
        <w:tc>
          <w:tcPr>
            <w:tcW w:w="0" w:type="auto"/>
            <w:tcBorders>
              <w:top w:val="single" w:sz="4" w:space="0" w:color="000000"/>
              <w:left w:val="single" w:sz="4" w:space="0" w:color="000000"/>
              <w:bottom w:val="single" w:sz="4" w:space="0" w:color="000000"/>
              <w:right w:val="single" w:sz="4" w:space="0" w:color="000000"/>
            </w:tcBorders>
            <w:shd w:val="clear" w:color="000000" w:fill="C4D79B"/>
            <w:vAlign w:val="center"/>
            <w:hideMark/>
          </w:tcPr>
          <w:p w14:paraId="69525E73" w14:textId="77777777" w:rsidR="00CC5FCA" w:rsidRPr="0025171D" w:rsidRDefault="00CC5FCA" w:rsidP="00792478">
            <w:pPr>
              <w:jc w:val="center"/>
              <w:rPr>
                <w:rFonts w:ascii="Calibri" w:hAnsi="Calibri"/>
                <w:sz w:val="18"/>
                <w:szCs w:val="20"/>
              </w:rPr>
            </w:pPr>
            <w:r w:rsidRPr="0025171D">
              <w:rPr>
                <w:rFonts w:ascii="Calibri" w:hAnsi="Calibri"/>
                <w:sz w:val="18"/>
                <w:szCs w:val="20"/>
              </w:rPr>
              <w:t>BADANY ELEMENT</w:t>
            </w:r>
          </w:p>
        </w:tc>
        <w:tc>
          <w:tcPr>
            <w:tcW w:w="1518" w:type="dxa"/>
            <w:tcBorders>
              <w:top w:val="single" w:sz="4" w:space="0" w:color="000000"/>
              <w:left w:val="nil"/>
              <w:bottom w:val="single" w:sz="4" w:space="0" w:color="000000"/>
              <w:right w:val="single" w:sz="4" w:space="0" w:color="000000"/>
            </w:tcBorders>
            <w:shd w:val="clear" w:color="000000" w:fill="C4D79B"/>
            <w:vAlign w:val="center"/>
            <w:hideMark/>
          </w:tcPr>
          <w:p w14:paraId="17FE400A" w14:textId="77777777" w:rsidR="00CC5FCA" w:rsidRPr="0025171D" w:rsidRDefault="00CC5FCA" w:rsidP="00792478">
            <w:pPr>
              <w:jc w:val="center"/>
              <w:rPr>
                <w:rFonts w:ascii="Calibri" w:hAnsi="Calibri"/>
                <w:sz w:val="18"/>
                <w:szCs w:val="20"/>
              </w:rPr>
            </w:pPr>
            <w:r w:rsidRPr="0025171D">
              <w:rPr>
                <w:rFonts w:ascii="Calibri" w:hAnsi="Calibri"/>
                <w:sz w:val="18"/>
                <w:szCs w:val="20"/>
              </w:rPr>
              <w:t>WYKONAWCY BADANIA</w:t>
            </w:r>
          </w:p>
        </w:tc>
        <w:tc>
          <w:tcPr>
            <w:tcW w:w="2240" w:type="dxa"/>
            <w:tcBorders>
              <w:top w:val="single" w:sz="4" w:space="0" w:color="000000"/>
              <w:left w:val="nil"/>
              <w:bottom w:val="single" w:sz="4" w:space="0" w:color="000000"/>
              <w:right w:val="single" w:sz="4" w:space="0" w:color="000000"/>
            </w:tcBorders>
            <w:shd w:val="clear" w:color="000000" w:fill="C4D79B"/>
            <w:vAlign w:val="center"/>
            <w:hideMark/>
          </w:tcPr>
          <w:p w14:paraId="0FEB8671" w14:textId="77777777" w:rsidR="00CC5FCA" w:rsidRPr="0025171D" w:rsidRDefault="00CC5FCA" w:rsidP="00792478">
            <w:pPr>
              <w:jc w:val="center"/>
              <w:rPr>
                <w:rFonts w:ascii="Calibri" w:hAnsi="Calibri"/>
                <w:sz w:val="18"/>
                <w:szCs w:val="20"/>
              </w:rPr>
            </w:pPr>
            <w:r w:rsidRPr="0025171D">
              <w:rPr>
                <w:rFonts w:ascii="Calibri" w:hAnsi="Calibri"/>
                <w:sz w:val="18"/>
                <w:szCs w:val="20"/>
              </w:rPr>
              <w:t>SPOSÓB BADANIA</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5991697A" w14:textId="77777777" w:rsidR="00CC5FCA" w:rsidRPr="0025171D" w:rsidRDefault="00CC5FCA" w:rsidP="00792478">
            <w:pPr>
              <w:jc w:val="center"/>
              <w:rPr>
                <w:rFonts w:ascii="Calibri" w:hAnsi="Calibri"/>
                <w:sz w:val="18"/>
                <w:szCs w:val="20"/>
              </w:rPr>
            </w:pPr>
            <w:r w:rsidRPr="0025171D">
              <w:rPr>
                <w:rFonts w:ascii="Calibri" w:hAnsi="Calibri"/>
                <w:sz w:val="18"/>
                <w:szCs w:val="20"/>
              </w:rPr>
              <w:t>TERMINY REALIZACJI</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3A8851A6" w14:textId="77777777" w:rsidR="00CC5FCA" w:rsidRPr="0025171D" w:rsidRDefault="00CC5FCA" w:rsidP="00792478">
            <w:pPr>
              <w:jc w:val="center"/>
              <w:rPr>
                <w:rFonts w:ascii="Calibri" w:hAnsi="Calibri"/>
                <w:sz w:val="18"/>
                <w:szCs w:val="20"/>
              </w:rPr>
            </w:pPr>
            <w:r w:rsidRPr="0025171D">
              <w:rPr>
                <w:rFonts w:ascii="Calibri" w:hAnsi="Calibri"/>
                <w:sz w:val="18"/>
                <w:szCs w:val="20"/>
              </w:rPr>
              <w:t>PRZEDMIOT OCENY</w:t>
            </w:r>
          </w:p>
        </w:tc>
      </w:tr>
      <w:tr w:rsidR="003B46CD" w:rsidRPr="0025171D" w14:paraId="166D3B16" w14:textId="77777777" w:rsidTr="00792478">
        <w:trPr>
          <w:trHeight w:val="156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7699C3" w14:textId="77777777" w:rsidR="00CC5FCA" w:rsidRPr="0025171D" w:rsidRDefault="00CC5FCA" w:rsidP="00792478">
            <w:pPr>
              <w:rPr>
                <w:rFonts w:ascii="Calibri" w:hAnsi="Calibri" w:cs="Arial"/>
                <w:sz w:val="18"/>
                <w:szCs w:val="20"/>
              </w:rPr>
            </w:pPr>
            <w:r w:rsidRPr="0025171D">
              <w:rPr>
                <w:rFonts w:ascii="Calibri" w:hAnsi="Calibri" w:cs="Arial"/>
                <w:sz w:val="18"/>
                <w:szCs w:val="20"/>
              </w:rPr>
              <w:t>Działalność LGD, funkcjonowanie biura,</w:t>
            </w:r>
          </w:p>
          <w:p w14:paraId="52F583CA" w14:textId="77777777" w:rsidR="00CC5FCA" w:rsidRPr="0025171D" w:rsidRDefault="00CC5FCA" w:rsidP="00792478">
            <w:pPr>
              <w:rPr>
                <w:rFonts w:ascii="Calibri" w:hAnsi="Calibri" w:cs="Arial"/>
                <w:sz w:val="18"/>
                <w:szCs w:val="20"/>
              </w:rPr>
            </w:pPr>
            <w:r w:rsidRPr="0025171D">
              <w:rPr>
                <w:rFonts w:ascii="Calibri" w:hAnsi="Calibri" w:cs="Arial"/>
                <w:sz w:val="18"/>
                <w:szCs w:val="20"/>
              </w:rPr>
              <w:t>praca</w:t>
            </w:r>
          </w:p>
          <w:p w14:paraId="2FCDADD5" w14:textId="77777777" w:rsidR="00CC5FCA" w:rsidRPr="0025171D" w:rsidRDefault="00CC5FCA" w:rsidP="00792478">
            <w:pPr>
              <w:rPr>
                <w:rFonts w:ascii="Calibri" w:hAnsi="Calibri" w:cs="Arial"/>
                <w:sz w:val="18"/>
                <w:szCs w:val="20"/>
              </w:rPr>
            </w:pPr>
            <w:r w:rsidRPr="0025171D">
              <w:rPr>
                <w:rFonts w:ascii="Calibri" w:hAnsi="Calibri" w:cs="Arial"/>
                <w:sz w:val="18"/>
                <w:szCs w:val="20"/>
              </w:rPr>
              <w:t>podwykonawców</w:t>
            </w:r>
          </w:p>
        </w:tc>
        <w:tc>
          <w:tcPr>
            <w:tcW w:w="1518" w:type="dxa"/>
            <w:tcBorders>
              <w:top w:val="nil"/>
              <w:left w:val="nil"/>
              <w:bottom w:val="single" w:sz="4" w:space="0" w:color="000000"/>
              <w:right w:val="single" w:sz="4" w:space="0" w:color="000000"/>
            </w:tcBorders>
            <w:shd w:val="clear" w:color="auto" w:fill="auto"/>
            <w:vAlign w:val="center"/>
            <w:hideMark/>
          </w:tcPr>
          <w:p w14:paraId="009288DE" w14:textId="77777777" w:rsidR="00CC5FCA" w:rsidRPr="0025171D" w:rsidRDefault="00CC5FCA" w:rsidP="00792478">
            <w:pPr>
              <w:rPr>
                <w:rFonts w:ascii="Calibri" w:hAnsi="Calibri" w:cs="Arial"/>
                <w:sz w:val="18"/>
                <w:szCs w:val="20"/>
              </w:rPr>
            </w:pPr>
            <w:r w:rsidRPr="0025171D">
              <w:rPr>
                <w:rFonts w:ascii="Calibri" w:hAnsi="Calibri" w:cs="Arial"/>
                <w:sz w:val="18"/>
                <w:szCs w:val="20"/>
              </w:rPr>
              <w:t>Zespół Monitorujący:</w:t>
            </w:r>
          </w:p>
          <w:p w14:paraId="109960E0" w14:textId="77777777" w:rsidR="00CC5FCA" w:rsidRPr="0025171D" w:rsidRDefault="00CC5FCA" w:rsidP="00792478">
            <w:pPr>
              <w:rPr>
                <w:rFonts w:ascii="Calibri" w:hAnsi="Calibri" w:cs="Arial"/>
                <w:sz w:val="18"/>
                <w:szCs w:val="20"/>
              </w:rPr>
            </w:pPr>
            <w:r w:rsidRPr="0025171D">
              <w:rPr>
                <w:rFonts w:ascii="Calibri" w:hAnsi="Calibri" w:cs="Arial"/>
                <w:sz w:val="18"/>
                <w:szCs w:val="20"/>
              </w:rPr>
              <w:t>pracownicy biura LGD i</w:t>
            </w:r>
          </w:p>
          <w:p w14:paraId="67263C01" w14:textId="77777777" w:rsidR="00CC5FCA" w:rsidRPr="0025171D" w:rsidRDefault="00CC5FCA" w:rsidP="00792478">
            <w:pPr>
              <w:rPr>
                <w:rFonts w:ascii="Calibri" w:hAnsi="Calibri" w:cs="Arial"/>
                <w:sz w:val="18"/>
                <w:szCs w:val="20"/>
              </w:rPr>
            </w:pPr>
            <w:r w:rsidRPr="0025171D">
              <w:rPr>
                <w:rFonts w:ascii="Calibri" w:hAnsi="Calibri" w:cs="Arial"/>
                <w:sz w:val="18"/>
                <w:szCs w:val="20"/>
              </w:rPr>
              <w:t>Zarząd LGD.</w:t>
            </w:r>
          </w:p>
        </w:tc>
        <w:tc>
          <w:tcPr>
            <w:tcW w:w="2240" w:type="dxa"/>
            <w:tcBorders>
              <w:top w:val="nil"/>
              <w:left w:val="nil"/>
              <w:bottom w:val="single" w:sz="4" w:space="0" w:color="000000"/>
              <w:right w:val="single" w:sz="4" w:space="0" w:color="000000"/>
            </w:tcBorders>
            <w:shd w:val="clear" w:color="auto" w:fill="auto"/>
            <w:vAlign w:val="center"/>
            <w:hideMark/>
          </w:tcPr>
          <w:p w14:paraId="40D8D468" w14:textId="0555F41A" w:rsidR="00CC5FCA" w:rsidRPr="0025171D" w:rsidRDefault="00CC5FCA" w:rsidP="00792478">
            <w:pPr>
              <w:rPr>
                <w:rFonts w:ascii="Calibri" w:hAnsi="Calibri" w:cs="Arial"/>
                <w:sz w:val="18"/>
                <w:szCs w:val="20"/>
              </w:rPr>
            </w:pPr>
            <w:r w:rsidRPr="0025171D">
              <w:rPr>
                <w:rFonts w:ascii="Calibri" w:hAnsi="Calibri" w:cs="Arial"/>
                <w:sz w:val="18"/>
                <w:szCs w:val="20"/>
              </w:rPr>
              <w:t>Opinie członków</w:t>
            </w:r>
            <w:r w:rsidRPr="00FB1097">
              <w:rPr>
                <w:rFonts w:ascii="Calibri" w:hAnsi="Calibri" w:cs="Arial"/>
                <w:strike/>
                <w:color w:val="FF0000"/>
                <w:sz w:val="18"/>
                <w:szCs w:val="20"/>
              </w:rPr>
              <w:t xml:space="preserve"> LSR</w:t>
            </w:r>
            <w:r w:rsidRPr="00FB1097">
              <w:rPr>
                <w:rFonts w:ascii="Calibri" w:hAnsi="Calibri" w:cs="Arial"/>
                <w:color w:val="FF0000"/>
                <w:sz w:val="18"/>
                <w:szCs w:val="20"/>
              </w:rPr>
              <w:t xml:space="preserve"> </w:t>
            </w:r>
            <w:r w:rsidR="00FB1097">
              <w:rPr>
                <w:rFonts w:ascii="Calibri" w:hAnsi="Calibri" w:cs="Arial"/>
                <w:sz w:val="18"/>
                <w:szCs w:val="20"/>
              </w:rPr>
              <w:t xml:space="preserve"> </w:t>
            </w:r>
            <w:r w:rsidR="00FB1097" w:rsidRPr="00FB1097">
              <w:rPr>
                <w:rFonts w:ascii="Calibri" w:hAnsi="Calibri" w:cs="Arial"/>
                <w:color w:val="FF0000"/>
                <w:sz w:val="18"/>
                <w:szCs w:val="20"/>
              </w:rPr>
              <w:t xml:space="preserve">LGD </w:t>
            </w:r>
            <w:r w:rsidRPr="0025171D">
              <w:rPr>
                <w:rFonts w:ascii="Calibri" w:hAnsi="Calibri" w:cs="Arial"/>
                <w:sz w:val="18"/>
                <w:szCs w:val="20"/>
              </w:rPr>
              <w:t xml:space="preserve">(w tym dyrektora biura, Zarządu </w:t>
            </w:r>
            <w:r w:rsidRPr="00951BFC">
              <w:rPr>
                <w:rFonts w:ascii="Calibri" w:hAnsi="Calibri" w:cs="Arial"/>
                <w:strike/>
                <w:color w:val="FF0000"/>
                <w:sz w:val="18"/>
                <w:szCs w:val="20"/>
              </w:rPr>
              <w:t>LSR</w:t>
            </w:r>
            <w:r w:rsidR="00951BFC">
              <w:rPr>
                <w:rFonts w:ascii="Calibri" w:hAnsi="Calibri" w:cs="Arial"/>
                <w:sz w:val="18"/>
                <w:szCs w:val="20"/>
              </w:rPr>
              <w:t xml:space="preserve">  </w:t>
            </w:r>
            <w:r w:rsidR="00951BFC" w:rsidRPr="00951BFC">
              <w:rPr>
                <w:rFonts w:ascii="Calibri" w:hAnsi="Calibri" w:cs="Arial"/>
                <w:color w:val="FF0000"/>
                <w:sz w:val="18"/>
                <w:szCs w:val="20"/>
              </w:rPr>
              <w:t>LGD</w:t>
            </w:r>
            <w:r w:rsidRPr="0025171D">
              <w:rPr>
                <w:rFonts w:ascii="Calibri" w:hAnsi="Calibri" w:cs="Arial"/>
                <w:sz w:val="18"/>
                <w:szCs w:val="20"/>
              </w:rPr>
              <w:t xml:space="preserve">) na temat działalność LGD oraz pracy biura; opinie </w:t>
            </w:r>
            <w:r w:rsidR="00CA4D4E" w:rsidRPr="00FB1097">
              <w:rPr>
                <w:rFonts w:ascii="Calibri" w:hAnsi="Calibri" w:cs="Arial"/>
                <w:color w:val="FF0000"/>
                <w:sz w:val="18"/>
                <w:szCs w:val="20"/>
              </w:rPr>
              <w:t xml:space="preserve">mieszkańców obszaru, w tym </w:t>
            </w:r>
            <w:r w:rsidRPr="0025171D">
              <w:rPr>
                <w:rFonts w:ascii="Calibri" w:hAnsi="Calibri" w:cs="Arial"/>
                <w:sz w:val="18"/>
                <w:szCs w:val="20"/>
              </w:rPr>
              <w:t xml:space="preserve">wnioskodawców </w:t>
            </w:r>
            <w:r w:rsidR="000E5B28" w:rsidRPr="00FB1097">
              <w:rPr>
                <w:rFonts w:ascii="Calibri" w:hAnsi="Calibri" w:cs="Arial"/>
                <w:color w:val="FF0000"/>
                <w:sz w:val="18"/>
                <w:szCs w:val="20"/>
              </w:rPr>
              <w:t>(warsztaty refleksyjno-analityczne)</w:t>
            </w:r>
          </w:p>
          <w:p w14:paraId="59597A70" w14:textId="77777777" w:rsidR="00CC5FCA" w:rsidRPr="00FB1097" w:rsidRDefault="00CC5FCA" w:rsidP="00792478">
            <w:pPr>
              <w:rPr>
                <w:rFonts w:ascii="Calibri" w:hAnsi="Calibri" w:cs="Arial"/>
                <w:strike/>
                <w:sz w:val="18"/>
                <w:szCs w:val="20"/>
              </w:rPr>
            </w:pPr>
            <w:r w:rsidRPr="00FB1097">
              <w:rPr>
                <w:rFonts w:ascii="Calibri" w:hAnsi="Calibri" w:cs="Arial"/>
                <w:strike/>
                <w:color w:val="FF0000"/>
                <w:sz w:val="18"/>
                <w:szCs w:val="20"/>
              </w:rPr>
              <w:t>(w obu przypadkach badania ankietowe i/lub wywiady)</w:t>
            </w:r>
          </w:p>
        </w:tc>
        <w:tc>
          <w:tcPr>
            <w:tcW w:w="0" w:type="auto"/>
            <w:tcBorders>
              <w:top w:val="nil"/>
              <w:left w:val="nil"/>
              <w:bottom w:val="single" w:sz="4" w:space="0" w:color="000000"/>
              <w:right w:val="single" w:sz="4" w:space="0" w:color="000000"/>
            </w:tcBorders>
            <w:shd w:val="clear" w:color="auto" w:fill="auto"/>
            <w:vAlign w:val="center"/>
            <w:hideMark/>
          </w:tcPr>
          <w:p w14:paraId="58BB00AA" w14:textId="2EA504E4" w:rsidR="00CC5FCA" w:rsidRPr="003C4A91" w:rsidRDefault="00CC5FCA" w:rsidP="00792478">
            <w:pPr>
              <w:rPr>
                <w:rFonts w:ascii="Calibri" w:hAnsi="Calibri" w:cs="Arial"/>
                <w:sz w:val="18"/>
                <w:szCs w:val="20"/>
                <w:highlight w:val="yellow"/>
              </w:rPr>
            </w:pPr>
            <w:r w:rsidRPr="003C4A91">
              <w:rPr>
                <w:rFonts w:ascii="Calibri" w:hAnsi="Calibri" w:cs="Arial"/>
                <w:sz w:val="18"/>
                <w:szCs w:val="20"/>
                <w:highlight w:val="yellow"/>
              </w:rPr>
              <w:t xml:space="preserve">Okres objęty pomiarem: cały rok kalendarzowy; czas pomiaru: </w:t>
            </w:r>
            <w:r w:rsidRPr="003C4A91">
              <w:rPr>
                <w:rFonts w:ascii="Calibri" w:hAnsi="Calibri" w:cs="Arial"/>
                <w:strike/>
                <w:color w:val="FF0000"/>
                <w:sz w:val="18"/>
                <w:szCs w:val="20"/>
                <w:highlight w:val="yellow"/>
              </w:rPr>
              <w:t>I kwartał</w:t>
            </w:r>
            <w:r w:rsidRPr="003C4A91">
              <w:rPr>
                <w:rFonts w:ascii="Calibri" w:hAnsi="Calibri" w:cs="Arial"/>
                <w:color w:val="FF0000"/>
                <w:sz w:val="18"/>
                <w:szCs w:val="20"/>
                <w:highlight w:val="yellow"/>
              </w:rPr>
              <w:t xml:space="preserve"> </w:t>
            </w:r>
            <w:r w:rsidR="004445B8" w:rsidRPr="003C4A91">
              <w:rPr>
                <w:rFonts w:ascii="Calibri" w:hAnsi="Calibri" w:cs="Arial"/>
                <w:color w:val="FF0000"/>
                <w:sz w:val="18"/>
                <w:szCs w:val="20"/>
                <w:highlight w:val="yellow"/>
              </w:rPr>
              <w:t>do 31.01</w:t>
            </w:r>
            <w:r w:rsidR="004445B8" w:rsidRPr="003C4A91">
              <w:rPr>
                <w:rFonts w:ascii="Calibri" w:hAnsi="Calibri" w:cs="Arial"/>
                <w:sz w:val="18"/>
                <w:szCs w:val="20"/>
                <w:highlight w:val="yellow"/>
              </w:rPr>
              <w:t xml:space="preserve"> </w:t>
            </w:r>
            <w:r w:rsidRPr="003C4A91">
              <w:rPr>
                <w:rFonts w:ascii="Calibri" w:hAnsi="Calibri" w:cs="Arial"/>
                <w:sz w:val="18"/>
                <w:szCs w:val="20"/>
                <w:highlight w:val="yellow"/>
              </w:rPr>
              <w:t>roku następującego po roku ocenianym</w:t>
            </w:r>
          </w:p>
        </w:tc>
        <w:tc>
          <w:tcPr>
            <w:tcW w:w="0" w:type="auto"/>
            <w:tcBorders>
              <w:top w:val="nil"/>
              <w:left w:val="nil"/>
              <w:bottom w:val="single" w:sz="4" w:space="0" w:color="000000"/>
              <w:right w:val="single" w:sz="4" w:space="0" w:color="000000"/>
            </w:tcBorders>
            <w:shd w:val="clear" w:color="auto" w:fill="auto"/>
            <w:vAlign w:val="center"/>
            <w:hideMark/>
          </w:tcPr>
          <w:p w14:paraId="19155BC4" w14:textId="77777777" w:rsidR="00CC5FCA" w:rsidRPr="0025171D" w:rsidRDefault="00CC5FCA" w:rsidP="00792478">
            <w:pPr>
              <w:rPr>
                <w:rFonts w:ascii="Calibri" w:hAnsi="Calibri" w:cs="Arial"/>
                <w:sz w:val="18"/>
                <w:szCs w:val="20"/>
              </w:rPr>
            </w:pPr>
            <w:r w:rsidRPr="0025171D">
              <w:rPr>
                <w:rFonts w:ascii="Calibri" w:hAnsi="Calibri" w:cs="Arial"/>
                <w:sz w:val="18"/>
                <w:szCs w:val="20"/>
              </w:rPr>
              <w:t>Ocena poprawności i skuteczności działań/zadań  w odniesieniu do założeń LSR (w tym rzetelne i terminowe wypełnianie obowiązków, uczestnictwo w spotkaniach/posiedzeniach, przestrzeganie regulaminów);</w:t>
            </w:r>
          </w:p>
          <w:p w14:paraId="636E3828" w14:textId="77777777" w:rsidR="00CC5FCA" w:rsidRPr="0025171D" w:rsidRDefault="00CC5FCA" w:rsidP="00792478">
            <w:pPr>
              <w:rPr>
                <w:rFonts w:ascii="Calibri" w:hAnsi="Calibri" w:cs="Arial"/>
                <w:sz w:val="18"/>
                <w:szCs w:val="20"/>
              </w:rPr>
            </w:pPr>
            <w:r w:rsidRPr="0025171D">
              <w:rPr>
                <w:rFonts w:ascii="Calibri" w:hAnsi="Calibri" w:cs="Arial"/>
                <w:sz w:val="18"/>
                <w:szCs w:val="20"/>
              </w:rPr>
              <w:t xml:space="preserve">ocena jakości świadczonych usług, </w:t>
            </w:r>
          </w:p>
        </w:tc>
      </w:tr>
      <w:tr w:rsidR="003B46CD" w:rsidRPr="00736FF5" w14:paraId="00B1D43E" w14:textId="77777777" w:rsidTr="00792478">
        <w:trPr>
          <w:trHeight w:val="2346"/>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808BB0" w14:textId="77777777" w:rsidR="00C348A0" w:rsidRPr="00B90E62" w:rsidRDefault="00C348A0" w:rsidP="00792478">
            <w:pPr>
              <w:rPr>
                <w:rFonts w:ascii="Calibri" w:hAnsi="Calibri" w:cs="Arial"/>
                <w:color w:val="000000" w:themeColor="text1"/>
                <w:sz w:val="18"/>
                <w:szCs w:val="20"/>
                <w:highlight w:val="yellow"/>
              </w:rPr>
            </w:pPr>
          </w:p>
          <w:p w14:paraId="197BD0D5" w14:textId="77777777" w:rsidR="00C348A0" w:rsidRPr="00B90E62" w:rsidRDefault="00C348A0" w:rsidP="00792478">
            <w:pPr>
              <w:rPr>
                <w:rFonts w:ascii="Calibri" w:hAnsi="Calibri" w:cs="Arial"/>
                <w:color w:val="000000" w:themeColor="text1"/>
                <w:sz w:val="18"/>
                <w:szCs w:val="20"/>
                <w:highlight w:val="yellow"/>
              </w:rPr>
            </w:pPr>
          </w:p>
          <w:p w14:paraId="3E073274" w14:textId="77777777" w:rsidR="00A52668" w:rsidRPr="00B90E62" w:rsidRDefault="002718BD" w:rsidP="005D4F76">
            <w:pPr>
              <w:rPr>
                <w:rFonts w:ascii="Calibri" w:hAnsi="Calibri" w:cs="Arial"/>
                <w:color w:val="000000" w:themeColor="text1"/>
                <w:sz w:val="18"/>
                <w:szCs w:val="20"/>
                <w:highlight w:val="yellow"/>
              </w:rPr>
            </w:pPr>
            <w:r w:rsidRPr="00B90E62">
              <w:rPr>
                <w:rFonts w:ascii="Calibri" w:hAnsi="Calibri" w:cs="Arial"/>
                <w:color w:val="000000" w:themeColor="text1"/>
                <w:sz w:val="18"/>
                <w:szCs w:val="20"/>
              </w:rPr>
              <w:t>Stopień realizacji LSR</w:t>
            </w:r>
            <w:r w:rsidR="00CA4D4E">
              <w:rPr>
                <w:rFonts w:ascii="Calibri" w:hAnsi="Calibri" w:cs="Arial"/>
                <w:color w:val="000000" w:themeColor="text1"/>
                <w:sz w:val="18"/>
                <w:szCs w:val="20"/>
              </w:rPr>
              <w:t xml:space="preserve">, </w:t>
            </w:r>
            <w:r w:rsidR="00CA4D4E" w:rsidRPr="00FB1097">
              <w:rPr>
                <w:rFonts w:ascii="Calibri" w:hAnsi="Calibri" w:cs="Arial"/>
                <w:color w:val="FF0000"/>
                <w:sz w:val="18"/>
                <w:szCs w:val="20"/>
              </w:rPr>
              <w:t>harmonogram rzeczowo-finansowy LSR, budżet LSR</w:t>
            </w:r>
            <w:r w:rsidRPr="00FB1097">
              <w:rPr>
                <w:rFonts w:ascii="Calibri" w:hAnsi="Calibri" w:cs="Arial"/>
                <w:color w:val="FF0000"/>
                <w:sz w:val="18"/>
                <w:szCs w:val="20"/>
              </w:rPr>
              <w:t xml:space="preserve"> </w:t>
            </w:r>
          </w:p>
        </w:tc>
        <w:tc>
          <w:tcPr>
            <w:tcW w:w="1518" w:type="dxa"/>
            <w:tcBorders>
              <w:top w:val="nil"/>
              <w:left w:val="nil"/>
              <w:bottom w:val="single" w:sz="4" w:space="0" w:color="000000"/>
              <w:right w:val="single" w:sz="4" w:space="0" w:color="000000"/>
            </w:tcBorders>
            <w:shd w:val="clear" w:color="auto" w:fill="auto"/>
            <w:vAlign w:val="center"/>
            <w:hideMark/>
          </w:tcPr>
          <w:p w14:paraId="35275306" w14:textId="77777777" w:rsidR="00E37865" w:rsidRPr="00B90E62" w:rsidRDefault="0061384E" w:rsidP="00792478">
            <w:pPr>
              <w:rPr>
                <w:rFonts w:ascii="Calibri" w:hAnsi="Calibri" w:cs="Arial"/>
                <w:color w:val="000000" w:themeColor="text1"/>
                <w:sz w:val="18"/>
                <w:szCs w:val="20"/>
              </w:rPr>
            </w:pPr>
            <w:r w:rsidRPr="00B90E62">
              <w:rPr>
                <w:rFonts w:ascii="Calibri" w:hAnsi="Calibri" w:cs="Arial"/>
                <w:color w:val="000000" w:themeColor="text1"/>
                <w:sz w:val="18"/>
                <w:szCs w:val="20"/>
              </w:rPr>
              <w:t>P</w:t>
            </w:r>
            <w:r w:rsidR="00E37865" w:rsidRPr="00B90E62">
              <w:rPr>
                <w:rFonts w:ascii="Calibri" w:hAnsi="Calibri" w:cs="Arial"/>
                <w:color w:val="000000" w:themeColor="text1"/>
                <w:sz w:val="18"/>
                <w:szCs w:val="20"/>
              </w:rPr>
              <w:t>racownicy biura LGD, Zarząd i Rada LGD</w:t>
            </w:r>
            <w:r w:rsidR="00ED107A" w:rsidRPr="00B90E62">
              <w:rPr>
                <w:rFonts w:ascii="Calibri" w:hAnsi="Calibri" w:cs="Arial"/>
                <w:color w:val="000000" w:themeColor="text1"/>
                <w:sz w:val="18"/>
                <w:szCs w:val="20"/>
              </w:rPr>
              <w:t>.</w:t>
            </w:r>
            <w:r w:rsidRPr="00B90E62">
              <w:rPr>
                <w:rFonts w:ascii="Calibri" w:hAnsi="Calibri" w:cs="Arial"/>
                <w:color w:val="000000" w:themeColor="text1"/>
                <w:sz w:val="18"/>
                <w:szCs w:val="20"/>
              </w:rPr>
              <w:t xml:space="preserve"> </w:t>
            </w:r>
            <w:r w:rsidR="00A52668" w:rsidRPr="00B90E62">
              <w:rPr>
                <w:rFonts w:ascii="Calibri" w:hAnsi="Calibri" w:cs="Arial"/>
                <w:color w:val="000000" w:themeColor="text1"/>
                <w:sz w:val="18"/>
                <w:szCs w:val="20"/>
              </w:rPr>
              <w:t xml:space="preserve">Ewaluacja wewnętrzna w formie warsztatów </w:t>
            </w:r>
            <w:r w:rsidRPr="00B90E62">
              <w:rPr>
                <w:rFonts w:ascii="Calibri" w:hAnsi="Calibri" w:cs="Arial"/>
                <w:color w:val="000000" w:themeColor="text1"/>
                <w:sz w:val="18"/>
                <w:szCs w:val="20"/>
              </w:rPr>
              <w:t>z udziałem</w:t>
            </w:r>
          </w:p>
          <w:p w14:paraId="40A8E093" w14:textId="77777777" w:rsidR="00E37865" w:rsidRPr="00B90E62" w:rsidRDefault="0061384E" w:rsidP="0061384E">
            <w:pPr>
              <w:rPr>
                <w:rFonts w:ascii="Calibri" w:hAnsi="Calibri" w:cs="Arial"/>
                <w:color w:val="000000" w:themeColor="text1"/>
                <w:sz w:val="18"/>
                <w:szCs w:val="20"/>
                <w:highlight w:val="yellow"/>
              </w:rPr>
            </w:pPr>
            <w:r w:rsidRPr="00B90E62">
              <w:rPr>
                <w:rFonts w:ascii="Calibri" w:hAnsi="Calibri" w:cs="Arial"/>
                <w:color w:val="000000" w:themeColor="text1"/>
                <w:sz w:val="18"/>
                <w:szCs w:val="20"/>
              </w:rPr>
              <w:t xml:space="preserve">przedstawicieli </w:t>
            </w:r>
            <w:r w:rsidR="00E37865" w:rsidRPr="00B90E62">
              <w:rPr>
                <w:rFonts w:ascii="Calibri" w:hAnsi="Calibri" w:cs="Arial"/>
                <w:color w:val="000000" w:themeColor="text1"/>
                <w:sz w:val="18"/>
                <w:szCs w:val="20"/>
              </w:rPr>
              <w:t xml:space="preserve">innych LGD, </w:t>
            </w:r>
            <w:r w:rsidR="00296E06" w:rsidRPr="00B90E62">
              <w:rPr>
                <w:rFonts w:ascii="Calibri" w:hAnsi="Calibri" w:cs="Arial"/>
                <w:color w:val="000000" w:themeColor="text1"/>
                <w:sz w:val="18"/>
                <w:szCs w:val="20"/>
              </w:rPr>
              <w:t xml:space="preserve">beneficjentów, </w:t>
            </w:r>
            <w:r w:rsidRPr="00B90E62">
              <w:rPr>
                <w:rFonts w:ascii="Calibri" w:hAnsi="Calibri" w:cs="Arial"/>
                <w:color w:val="000000" w:themeColor="text1"/>
                <w:sz w:val="18"/>
                <w:szCs w:val="20"/>
              </w:rPr>
              <w:t>przedstawicieli</w:t>
            </w:r>
            <w:r w:rsidR="00296E06" w:rsidRPr="00B90E62">
              <w:rPr>
                <w:rFonts w:ascii="Calibri" w:hAnsi="Calibri" w:cs="Arial"/>
                <w:color w:val="000000" w:themeColor="text1"/>
                <w:sz w:val="18"/>
                <w:szCs w:val="20"/>
              </w:rPr>
              <w:t xml:space="preserve"> samorządu wojew</w:t>
            </w:r>
            <w:r w:rsidRPr="00B90E62">
              <w:rPr>
                <w:rFonts w:ascii="Calibri" w:hAnsi="Calibri" w:cs="Arial"/>
                <w:color w:val="000000" w:themeColor="text1"/>
                <w:sz w:val="18"/>
                <w:szCs w:val="20"/>
              </w:rPr>
              <w:t>ó</w:t>
            </w:r>
            <w:r w:rsidR="00296E06" w:rsidRPr="00B90E62">
              <w:rPr>
                <w:rFonts w:ascii="Calibri" w:hAnsi="Calibri" w:cs="Arial"/>
                <w:color w:val="000000" w:themeColor="text1"/>
                <w:sz w:val="18"/>
                <w:szCs w:val="20"/>
              </w:rPr>
              <w:t>dztwa</w:t>
            </w:r>
          </w:p>
        </w:tc>
        <w:tc>
          <w:tcPr>
            <w:tcW w:w="2240" w:type="dxa"/>
            <w:tcBorders>
              <w:top w:val="nil"/>
              <w:left w:val="nil"/>
              <w:bottom w:val="single" w:sz="4" w:space="0" w:color="000000"/>
              <w:right w:val="single" w:sz="4" w:space="0" w:color="000000"/>
            </w:tcBorders>
            <w:shd w:val="clear" w:color="auto" w:fill="auto"/>
            <w:vAlign w:val="center"/>
            <w:hideMark/>
          </w:tcPr>
          <w:p w14:paraId="29BC479D" w14:textId="77777777" w:rsidR="002718BD" w:rsidRPr="00B90E62" w:rsidRDefault="003F57F3" w:rsidP="00CA4D4E">
            <w:pPr>
              <w:rPr>
                <w:rFonts w:ascii="Calibri" w:hAnsi="Calibri" w:cs="Arial"/>
                <w:color w:val="000000" w:themeColor="text1"/>
                <w:sz w:val="18"/>
                <w:szCs w:val="20"/>
                <w:highlight w:val="yellow"/>
              </w:rPr>
            </w:pPr>
            <w:r w:rsidRPr="00B90E62">
              <w:rPr>
                <w:rFonts w:ascii="Calibri" w:hAnsi="Calibri" w:cs="Arial"/>
                <w:color w:val="000000" w:themeColor="text1"/>
                <w:sz w:val="18"/>
                <w:szCs w:val="20"/>
              </w:rPr>
              <w:t>W</w:t>
            </w:r>
            <w:r w:rsidR="0061384E" w:rsidRPr="00B90E62">
              <w:rPr>
                <w:rFonts w:ascii="Calibri" w:hAnsi="Calibri" w:cs="Arial"/>
                <w:color w:val="000000" w:themeColor="text1"/>
                <w:sz w:val="18"/>
                <w:szCs w:val="20"/>
              </w:rPr>
              <w:t xml:space="preserve">arsztaty o charakterze refleksyjno-analitycznym wykorzystujące zestawienia i materiały z procesu realizacji LSR </w:t>
            </w:r>
            <w:r w:rsidR="000650BA" w:rsidRPr="00B90E62">
              <w:rPr>
                <w:rFonts w:ascii="Calibri" w:hAnsi="Calibri" w:cs="Arial"/>
                <w:color w:val="000000" w:themeColor="text1"/>
                <w:sz w:val="18"/>
                <w:szCs w:val="20"/>
              </w:rPr>
              <w:t xml:space="preserve">przygotowane przez pracowników LGD </w:t>
            </w:r>
            <w:r w:rsidR="00A66DA1" w:rsidRPr="00B90E62">
              <w:rPr>
                <w:rFonts w:ascii="Calibri" w:hAnsi="Calibri" w:cs="Arial"/>
                <w:color w:val="000000" w:themeColor="text1"/>
                <w:sz w:val="18"/>
                <w:szCs w:val="20"/>
              </w:rPr>
              <w:t xml:space="preserve">– informacja zwrotna o odbiorze realizacji LSR i działań LGD </w:t>
            </w:r>
            <w:r w:rsidR="000650BA" w:rsidRPr="00B90E62">
              <w:rPr>
                <w:rFonts w:ascii="Calibri" w:hAnsi="Calibri" w:cs="Arial"/>
                <w:color w:val="000000" w:themeColor="text1"/>
                <w:sz w:val="18"/>
                <w:szCs w:val="20"/>
              </w:rPr>
              <w:t>(</w:t>
            </w:r>
            <w:r w:rsidR="00435ED6" w:rsidRPr="00841262">
              <w:rPr>
                <w:rFonts w:ascii="Calibri" w:hAnsi="Calibri" w:cs="Arial"/>
                <w:strike/>
                <w:color w:val="FF0000"/>
                <w:sz w:val="18"/>
                <w:szCs w:val="20"/>
              </w:rPr>
              <w:t xml:space="preserve">m.in. </w:t>
            </w:r>
            <w:r w:rsidR="000650BA" w:rsidRPr="00841262">
              <w:rPr>
                <w:rFonts w:ascii="Calibri" w:hAnsi="Calibri" w:cs="Arial"/>
                <w:strike/>
                <w:color w:val="FF0000"/>
                <w:sz w:val="18"/>
                <w:szCs w:val="20"/>
              </w:rPr>
              <w:t>wywiady, ankiety, sondaże</w:t>
            </w:r>
            <w:r w:rsidR="00435ED6" w:rsidRPr="00841262">
              <w:rPr>
                <w:rFonts w:ascii="Calibri" w:hAnsi="Calibri" w:cs="Arial"/>
                <w:strike/>
                <w:color w:val="FF0000"/>
                <w:sz w:val="18"/>
                <w:szCs w:val="20"/>
              </w:rPr>
              <w:t xml:space="preserve"> itp.</w:t>
            </w:r>
            <w:r w:rsidR="000650BA" w:rsidRPr="00841262">
              <w:rPr>
                <w:rFonts w:ascii="Calibri" w:hAnsi="Calibri" w:cs="Arial"/>
                <w:strike/>
                <w:color w:val="FF0000"/>
                <w:sz w:val="18"/>
                <w:szCs w:val="20"/>
              </w:rPr>
              <w:t xml:space="preserve"> przeprowadzane z mieszkańcami i wnioskodawcami)</w:t>
            </w:r>
            <w:r w:rsidR="000650BA" w:rsidRPr="00841262">
              <w:rPr>
                <w:rFonts w:ascii="Calibri" w:hAnsi="Calibri" w:cs="Arial"/>
                <w:color w:val="FF0000"/>
                <w:sz w:val="18"/>
                <w:szCs w:val="20"/>
              </w:rPr>
              <w:t xml:space="preserve"> </w:t>
            </w:r>
            <w:r w:rsidR="000650BA" w:rsidRPr="00B90E62">
              <w:rPr>
                <w:rFonts w:ascii="Calibri" w:hAnsi="Calibri" w:cs="Arial"/>
                <w:color w:val="000000" w:themeColor="text1"/>
                <w:sz w:val="18"/>
                <w:szCs w:val="20"/>
              </w:rPr>
              <w:t>oraz zestawienia danych dotyczących</w:t>
            </w:r>
            <w:r w:rsidR="00435ED6" w:rsidRPr="00B90E62">
              <w:rPr>
                <w:rFonts w:ascii="Calibri" w:hAnsi="Calibri" w:cs="Arial"/>
                <w:color w:val="000000" w:themeColor="text1"/>
                <w:sz w:val="18"/>
                <w:szCs w:val="20"/>
              </w:rPr>
              <w:t xml:space="preserve"> realizacji finansowej i rzeczowej LSR oraz funkcjonowania biura</w:t>
            </w:r>
            <w:r w:rsidR="00482D0A" w:rsidRPr="00B90E62">
              <w:rPr>
                <w:rFonts w:ascii="Calibri" w:hAnsi="Calibri" w:cs="Arial"/>
                <w:color w:val="000000" w:themeColor="text1"/>
                <w:sz w:val="18"/>
                <w:szCs w:val="20"/>
              </w:rPr>
              <w:t xml:space="preserve"> i sytuacji społeczno-gospodarczej obszaru LGD</w:t>
            </w:r>
          </w:p>
        </w:tc>
        <w:tc>
          <w:tcPr>
            <w:tcW w:w="0" w:type="auto"/>
            <w:tcBorders>
              <w:top w:val="nil"/>
              <w:left w:val="nil"/>
              <w:bottom w:val="single" w:sz="4" w:space="0" w:color="000000"/>
              <w:right w:val="single" w:sz="4" w:space="0" w:color="000000"/>
            </w:tcBorders>
            <w:shd w:val="clear" w:color="auto" w:fill="auto"/>
            <w:vAlign w:val="center"/>
            <w:hideMark/>
          </w:tcPr>
          <w:p w14:paraId="1771B543" w14:textId="511479C5" w:rsidR="002718BD" w:rsidRPr="003C4A91" w:rsidRDefault="002718BD" w:rsidP="00792478">
            <w:pPr>
              <w:rPr>
                <w:rFonts w:ascii="Calibri" w:hAnsi="Calibri" w:cs="Arial"/>
                <w:color w:val="000000" w:themeColor="text1"/>
                <w:sz w:val="18"/>
                <w:szCs w:val="20"/>
                <w:highlight w:val="yellow"/>
              </w:rPr>
            </w:pPr>
            <w:r w:rsidRPr="003C4A91">
              <w:rPr>
                <w:rFonts w:ascii="Calibri" w:hAnsi="Calibri" w:cs="Arial"/>
                <w:color w:val="000000" w:themeColor="text1"/>
                <w:sz w:val="18"/>
                <w:szCs w:val="20"/>
                <w:highlight w:val="yellow"/>
              </w:rPr>
              <w:t>Okres objęty pomiarem: cały rok kalendarzowy; czas pomiaru:</w:t>
            </w:r>
            <w:r w:rsidR="00ED7430" w:rsidRPr="003C4A91">
              <w:rPr>
                <w:rFonts w:ascii="Calibri" w:hAnsi="Calibri" w:cs="Arial"/>
                <w:color w:val="000000" w:themeColor="text1"/>
                <w:sz w:val="18"/>
                <w:szCs w:val="20"/>
                <w:highlight w:val="yellow"/>
              </w:rPr>
              <w:t xml:space="preserve"> </w:t>
            </w:r>
            <w:r w:rsidR="00ED7430" w:rsidRPr="003C4A91">
              <w:rPr>
                <w:rFonts w:ascii="Calibri" w:hAnsi="Calibri" w:cs="Arial"/>
                <w:color w:val="FF0000"/>
                <w:sz w:val="18"/>
                <w:szCs w:val="20"/>
                <w:highlight w:val="yellow"/>
              </w:rPr>
              <w:t>do 31.01</w:t>
            </w:r>
            <w:r w:rsidR="00ED7430" w:rsidRPr="003C4A91">
              <w:rPr>
                <w:rFonts w:ascii="Calibri" w:hAnsi="Calibri" w:cs="Arial"/>
                <w:strike/>
                <w:color w:val="FF0000"/>
                <w:sz w:val="18"/>
                <w:szCs w:val="20"/>
                <w:highlight w:val="yellow"/>
              </w:rPr>
              <w:t xml:space="preserve"> początek</w:t>
            </w:r>
            <w:r w:rsidR="00EC3469" w:rsidRPr="003C4A91">
              <w:rPr>
                <w:rFonts w:ascii="Calibri" w:hAnsi="Calibri" w:cs="Arial"/>
                <w:color w:val="FF0000"/>
                <w:sz w:val="18"/>
                <w:szCs w:val="20"/>
                <w:highlight w:val="yellow"/>
              </w:rPr>
              <w:t xml:space="preserve"> </w:t>
            </w:r>
            <w:r w:rsidRPr="003C4A91">
              <w:rPr>
                <w:rFonts w:ascii="Calibri" w:hAnsi="Calibri" w:cs="Arial"/>
                <w:color w:val="000000" w:themeColor="text1"/>
                <w:sz w:val="18"/>
                <w:szCs w:val="20"/>
                <w:highlight w:val="yellow"/>
              </w:rPr>
              <w:t>roku następującego po roku ocenianym</w:t>
            </w:r>
          </w:p>
          <w:p w14:paraId="0043930D" w14:textId="77777777" w:rsidR="002716D3" w:rsidRPr="003C4A91" w:rsidRDefault="002716D3" w:rsidP="00792478">
            <w:pPr>
              <w:rPr>
                <w:rFonts w:ascii="Calibri" w:hAnsi="Calibri" w:cs="Arial"/>
                <w:color w:val="000000" w:themeColor="text1"/>
                <w:sz w:val="18"/>
                <w:szCs w:val="20"/>
                <w:highlight w:val="yellow"/>
              </w:rPr>
            </w:pPr>
          </w:p>
          <w:p w14:paraId="3B6D06AE" w14:textId="77777777" w:rsidR="002716D3" w:rsidRPr="003C4A91" w:rsidRDefault="002716D3" w:rsidP="00792478">
            <w:pPr>
              <w:rPr>
                <w:rFonts w:ascii="Calibri" w:hAnsi="Calibri" w:cs="Arial"/>
                <w:color w:val="000000" w:themeColor="text1"/>
                <w:sz w:val="18"/>
                <w:szCs w:val="20"/>
                <w:highlight w:val="yellow"/>
              </w:rPr>
            </w:pPr>
          </w:p>
          <w:p w14:paraId="60A61A73" w14:textId="77777777" w:rsidR="002716D3" w:rsidRPr="003C4A91" w:rsidRDefault="002716D3" w:rsidP="00792478">
            <w:pPr>
              <w:rPr>
                <w:rFonts w:ascii="Calibri" w:hAnsi="Calibri" w:cs="Arial"/>
                <w:color w:val="000000" w:themeColor="text1"/>
                <w:sz w:val="18"/>
                <w:szCs w:val="20"/>
                <w:highlight w:val="yellow"/>
              </w:rPr>
            </w:pPr>
          </w:p>
        </w:tc>
        <w:tc>
          <w:tcPr>
            <w:tcW w:w="0" w:type="auto"/>
            <w:tcBorders>
              <w:top w:val="nil"/>
              <w:left w:val="nil"/>
              <w:bottom w:val="single" w:sz="4" w:space="0" w:color="000000"/>
              <w:right w:val="single" w:sz="4" w:space="0" w:color="000000"/>
            </w:tcBorders>
            <w:shd w:val="clear" w:color="auto" w:fill="auto"/>
            <w:vAlign w:val="center"/>
            <w:hideMark/>
          </w:tcPr>
          <w:p w14:paraId="5F51A2D0" w14:textId="77777777" w:rsidR="00C348A0" w:rsidRPr="00B90E62" w:rsidRDefault="00435ED6" w:rsidP="00792478">
            <w:pPr>
              <w:rPr>
                <w:rFonts w:ascii="Calibri" w:hAnsi="Calibri" w:cs="Arial"/>
                <w:color w:val="000000" w:themeColor="text1"/>
                <w:sz w:val="18"/>
                <w:szCs w:val="20"/>
              </w:rPr>
            </w:pPr>
            <w:r w:rsidRPr="00B90E62">
              <w:rPr>
                <w:rFonts w:ascii="Calibri" w:hAnsi="Calibri" w:cs="Arial"/>
                <w:color w:val="000000" w:themeColor="text1"/>
                <w:sz w:val="18"/>
                <w:szCs w:val="20"/>
              </w:rPr>
              <w:t>A</w:t>
            </w:r>
            <w:r w:rsidR="000446D4" w:rsidRPr="00B90E62">
              <w:rPr>
                <w:rFonts w:ascii="Calibri" w:hAnsi="Calibri" w:cs="Arial"/>
                <w:color w:val="000000" w:themeColor="text1"/>
                <w:sz w:val="18"/>
                <w:szCs w:val="20"/>
              </w:rPr>
              <w:t>naliza procesu wdrażania i jego efektów oraz zmian w otoczeniu LSR</w:t>
            </w:r>
            <w:r w:rsidR="00736FF5" w:rsidRPr="00B90E62">
              <w:rPr>
                <w:rFonts w:ascii="Calibri" w:hAnsi="Calibri" w:cs="Arial"/>
                <w:color w:val="000000" w:themeColor="text1"/>
                <w:sz w:val="18"/>
                <w:szCs w:val="20"/>
              </w:rPr>
              <w:t>.</w:t>
            </w:r>
          </w:p>
          <w:p w14:paraId="59DFFB20" w14:textId="77777777" w:rsidR="002718BD" w:rsidRPr="00B90E62" w:rsidRDefault="002718BD" w:rsidP="00ED107A">
            <w:pPr>
              <w:rPr>
                <w:rFonts w:ascii="Calibri" w:hAnsi="Calibri" w:cs="Arial"/>
                <w:color w:val="000000" w:themeColor="text1"/>
                <w:sz w:val="18"/>
                <w:szCs w:val="20"/>
              </w:rPr>
            </w:pPr>
            <w:r w:rsidRPr="00B90E62">
              <w:rPr>
                <w:rFonts w:ascii="Calibri" w:hAnsi="Calibri" w:cs="Arial"/>
                <w:color w:val="000000" w:themeColor="text1"/>
                <w:sz w:val="18"/>
                <w:szCs w:val="20"/>
              </w:rPr>
              <w:t xml:space="preserve">Określenie stopnia realizacji poszczególnych celów, stopnia osiągnięcia poszczególnych </w:t>
            </w:r>
            <w:r w:rsidR="00ED107A" w:rsidRPr="00B90E62">
              <w:rPr>
                <w:rFonts w:ascii="Calibri" w:hAnsi="Calibri" w:cs="Arial"/>
                <w:color w:val="000000" w:themeColor="text1"/>
                <w:sz w:val="18"/>
                <w:szCs w:val="20"/>
              </w:rPr>
              <w:t>wartości wskaźników</w:t>
            </w:r>
            <w:r w:rsidRPr="00B90E62">
              <w:rPr>
                <w:rFonts w:ascii="Calibri" w:hAnsi="Calibri" w:cs="Arial"/>
                <w:color w:val="000000" w:themeColor="text1"/>
                <w:sz w:val="18"/>
                <w:szCs w:val="20"/>
              </w:rPr>
              <w:t>.</w:t>
            </w:r>
          </w:p>
        </w:tc>
      </w:tr>
      <w:tr w:rsidR="003B46CD" w:rsidRPr="0025171D" w14:paraId="3EEDE43A" w14:textId="77777777" w:rsidTr="00792478">
        <w:trPr>
          <w:trHeight w:val="23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1280B4A" w14:textId="77777777" w:rsidR="00CC5FCA" w:rsidRPr="0025171D" w:rsidRDefault="00CC5FCA" w:rsidP="00792478">
            <w:pPr>
              <w:rPr>
                <w:rFonts w:ascii="Calibri" w:hAnsi="Calibri" w:cs="Arial"/>
                <w:sz w:val="18"/>
                <w:szCs w:val="20"/>
              </w:rPr>
            </w:pPr>
            <w:r w:rsidRPr="0025171D">
              <w:rPr>
                <w:rFonts w:ascii="Calibri" w:hAnsi="Calibri" w:cs="Arial"/>
                <w:sz w:val="18"/>
                <w:szCs w:val="20"/>
              </w:rPr>
              <w:t>Stopień realizacji celów LSR – stopień realizacji wskaźników.</w:t>
            </w:r>
          </w:p>
        </w:tc>
        <w:tc>
          <w:tcPr>
            <w:tcW w:w="1518" w:type="dxa"/>
            <w:tcBorders>
              <w:top w:val="nil"/>
              <w:left w:val="nil"/>
              <w:bottom w:val="single" w:sz="4" w:space="0" w:color="000000"/>
              <w:right w:val="single" w:sz="4" w:space="0" w:color="000000"/>
            </w:tcBorders>
            <w:shd w:val="clear" w:color="auto" w:fill="auto"/>
            <w:vAlign w:val="center"/>
            <w:hideMark/>
          </w:tcPr>
          <w:p w14:paraId="3845FBA3" w14:textId="77777777" w:rsidR="00CC5FCA" w:rsidRPr="0025171D" w:rsidRDefault="00CC5FCA" w:rsidP="00792478">
            <w:pPr>
              <w:rPr>
                <w:rFonts w:ascii="Calibri" w:hAnsi="Calibri" w:cs="Arial"/>
                <w:sz w:val="18"/>
                <w:szCs w:val="20"/>
              </w:rPr>
            </w:pPr>
            <w:r w:rsidRPr="0025171D">
              <w:rPr>
                <w:rFonts w:ascii="Calibri" w:hAnsi="Calibri" w:cs="Arial"/>
                <w:sz w:val="18"/>
                <w:szCs w:val="20"/>
              </w:rPr>
              <w:t>Podmiot niezwiązany z LGD (ocena zewnętrzna);</w:t>
            </w:r>
          </w:p>
          <w:p w14:paraId="6FD374C7" w14:textId="77777777" w:rsidR="00CC5FCA" w:rsidRPr="0025171D" w:rsidRDefault="00CC5FCA" w:rsidP="00792478">
            <w:pPr>
              <w:rPr>
                <w:rFonts w:ascii="Calibri" w:hAnsi="Calibri" w:cs="Arial"/>
                <w:sz w:val="18"/>
                <w:szCs w:val="20"/>
              </w:rPr>
            </w:pPr>
            <w:r w:rsidRPr="0025171D">
              <w:rPr>
                <w:rFonts w:ascii="Calibri" w:hAnsi="Calibri" w:cs="Arial"/>
                <w:sz w:val="18"/>
                <w:szCs w:val="20"/>
              </w:rPr>
              <w:t>Ewaluacja z udziałem społeczności lokalnej</w:t>
            </w:r>
          </w:p>
        </w:tc>
        <w:tc>
          <w:tcPr>
            <w:tcW w:w="2240" w:type="dxa"/>
            <w:tcBorders>
              <w:top w:val="nil"/>
              <w:left w:val="nil"/>
              <w:bottom w:val="single" w:sz="4" w:space="0" w:color="000000"/>
              <w:right w:val="single" w:sz="4" w:space="0" w:color="000000"/>
            </w:tcBorders>
            <w:shd w:val="clear" w:color="auto" w:fill="auto"/>
            <w:vAlign w:val="center"/>
            <w:hideMark/>
          </w:tcPr>
          <w:p w14:paraId="1E33EAF5" w14:textId="458EA2B4" w:rsidR="00CC5FCA" w:rsidRPr="0025171D" w:rsidRDefault="00CC5FCA" w:rsidP="00CA4D4E">
            <w:pPr>
              <w:rPr>
                <w:rFonts w:ascii="Calibri" w:hAnsi="Calibri" w:cs="Arial"/>
                <w:sz w:val="18"/>
                <w:szCs w:val="20"/>
              </w:rPr>
            </w:pPr>
            <w:r w:rsidRPr="00C02B61">
              <w:rPr>
                <w:rFonts w:ascii="Calibri" w:hAnsi="Calibri" w:cs="Arial"/>
                <w:sz w:val="18"/>
                <w:szCs w:val="20"/>
              </w:rPr>
              <w:t xml:space="preserve">Ankiety z udziałem </w:t>
            </w:r>
            <w:r w:rsidR="00CA4D4E" w:rsidRPr="00841262">
              <w:rPr>
                <w:rFonts w:ascii="Calibri" w:hAnsi="Calibri" w:cs="Arial"/>
                <w:strike/>
                <w:color w:val="FF0000"/>
                <w:sz w:val="18"/>
                <w:szCs w:val="20"/>
              </w:rPr>
              <w:t>mieszkańców obszaru w tym</w:t>
            </w:r>
            <w:r w:rsidR="00CA4D4E" w:rsidRPr="00841262">
              <w:rPr>
                <w:rFonts w:ascii="Calibri" w:hAnsi="Calibri" w:cs="Arial"/>
                <w:color w:val="FF0000"/>
                <w:sz w:val="18"/>
                <w:szCs w:val="20"/>
              </w:rPr>
              <w:t xml:space="preserve"> </w:t>
            </w:r>
            <w:r w:rsidRPr="00C02B61">
              <w:rPr>
                <w:rFonts w:ascii="Calibri" w:hAnsi="Calibri" w:cs="Arial"/>
                <w:sz w:val="18"/>
                <w:szCs w:val="20"/>
              </w:rPr>
              <w:t xml:space="preserve">beneficjentów, </w:t>
            </w:r>
            <w:r w:rsidR="00CA4D4E" w:rsidRPr="00841262">
              <w:rPr>
                <w:rFonts w:ascii="Calibri" w:hAnsi="Calibri" w:cs="Arial"/>
                <w:color w:val="FF0000"/>
                <w:sz w:val="18"/>
                <w:szCs w:val="20"/>
              </w:rPr>
              <w:t xml:space="preserve">wywiady z </w:t>
            </w:r>
            <w:r w:rsidRPr="00C02B61">
              <w:rPr>
                <w:rFonts w:ascii="Calibri" w:hAnsi="Calibri" w:cs="Arial"/>
                <w:sz w:val="18"/>
                <w:szCs w:val="20"/>
              </w:rPr>
              <w:t>pracownikami LGD, wnioskodawcami</w:t>
            </w:r>
            <w:r w:rsidRPr="00841262">
              <w:rPr>
                <w:rFonts w:ascii="Calibri" w:hAnsi="Calibri" w:cs="Arial"/>
                <w:strike/>
                <w:color w:val="FF0000"/>
                <w:sz w:val="18"/>
                <w:szCs w:val="20"/>
              </w:rPr>
              <w:t xml:space="preserve">(pytania zamknięte i otwarte), </w:t>
            </w:r>
            <w:r w:rsidRPr="00C02B61">
              <w:rPr>
                <w:rFonts w:ascii="Calibri" w:hAnsi="Calibri" w:cs="Arial"/>
                <w:sz w:val="18"/>
                <w:szCs w:val="20"/>
              </w:rPr>
              <w:t xml:space="preserve">sprawozdania beneficjentów/podmiotów realizujących projekty, rejestr danych LGD </w:t>
            </w:r>
            <w:r w:rsidRPr="00841262">
              <w:rPr>
                <w:rFonts w:ascii="Calibri" w:hAnsi="Calibri" w:cs="Arial"/>
                <w:strike/>
                <w:color w:val="FF0000"/>
                <w:sz w:val="18"/>
                <w:szCs w:val="20"/>
              </w:rPr>
              <w:t>(w tym przekazanych przez instytucje wdrażające)</w:t>
            </w:r>
          </w:p>
        </w:tc>
        <w:tc>
          <w:tcPr>
            <w:tcW w:w="0" w:type="auto"/>
            <w:tcBorders>
              <w:top w:val="nil"/>
              <w:left w:val="nil"/>
              <w:bottom w:val="single" w:sz="4" w:space="0" w:color="000000"/>
              <w:right w:val="single" w:sz="4" w:space="0" w:color="000000"/>
            </w:tcBorders>
            <w:shd w:val="clear" w:color="auto" w:fill="auto"/>
            <w:vAlign w:val="center"/>
            <w:hideMark/>
          </w:tcPr>
          <w:p w14:paraId="48C98BCD" w14:textId="77777777" w:rsidR="00ED107A" w:rsidRPr="00EF754D" w:rsidRDefault="00CC5FCA" w:rsidP="00ED107A">
            <w:pPr>
              <w:rPr>
                <w:rFonts w:ascii="Calibri" w:hAnsi="Calibri" w:cs="Arial"/>
                <w:color w:val="000000" w:themeColor="text1"/>
                <w:sz w:val="18"/>
                <w:szCs w:val="20"/>
              </w:rPr>
            </w:pPr>
            <w:r w:rsidRPr="00EF754D">
              <w:rPr>
                <w:rFonts w:ascii="Calibri" w:hAnsi="Calibri" w:cs="Arial"/>
                <w:color w:val="000000" w:themeColor="text1"/>
                <w:sz w:val="18"/>
                <w:szCs w:val="20"/>
              </w:rPr>
              <w:t xml:space="preserve">Okres objęty pomiarem: </w:t>
            </w:r>
            <w:r w:rsidR="00ED107A" w:rsidRPr="00EF754D">
              <w:rPr>
                <w:rFonts w:ascii="Calibri" w:hAnsi="Calibri" w:cs="Arial"/>
                <w:color w:val="000000" w:themeColor="text1"/>
                <w:sz w:val="18"/>
                <w:szCs w:val="20"/>
              </w:rPr>
              <w:t>cały okres realizacji LSR</w:t>
            </w:r>
            <w:r w:rsidRPr="00EF754D">
              <w:rPr>
                <w:rFonts w:ascii="Calibri" w:hAnsi="Calibri" w:cs="Arial"/>
                <w:color w:val="000000" w:themeColor="text1"/>
                <w:sz w:val="18"/>
                <w:szCs w:val="20"/>
              </w:rPr>
              <w:t xml:space="preserve">; czas pomiaru: </w:t>
            </w:r>
            <w:r w:rsidR="00ED107A" w:rsidRPr="00EF754D">
              <w:rPr>
                <w:rFonts w:ascii="Calibri" w:hAnsi="Calibri" w:cs="Arial"/>
                <w:color w:val="000000" w:themeColor="text1"/>
                <w:sz w:val="18"/>
                <w:szCs w:val="20"/>
              </w:rPr>
              <w:t>I półrocze 2021</w:t>
            </w:r>
          </w:p>
          <w:p w14:paraId="7705064B" w14:textId="77777777" w:rsidR="00CC5FCA" w:rsidRPr="00EF754D" w:rsidRDefault="00C348A0" w:rsidP="00ED107A">
            <w:pPr>
              <w:rPr>
                <w:rFonts w:ascii="Calibri" w:hAnsi="Calibri" w:cs="Arial"/>
                <w:color w:val="000000" w:themeColor="text1"/>
                <w:sz w:val="18"/>
                <w:szCs w:val="20"/>
              </w:rPr>
            </w:pPr>
            <w:r w:rsidRPr="00EF754D">
              <w:rPr>
                <w:rFonts w:ascii="Calibri" w:hAnsi="Calibri" w:cs="Arial"/>
                <w:color w:val="000000" w:themeColor="text1"/>
                <w:sz w:val="18"/>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16CF6EC0" w14:textId="77777777" w:rsidR="00CC5FCA" w:rsidRPr="00B90E62" w:rsidRDefault="00CC5FCA" w:rsidP="00CF0E91">
            <w:pPr>
              <w:rPr>
                <w:rFonts w:ascii="Calibri" w:hAnsi="Calibri" w:cs="Arial"/>
                <w:color w:val="000000" w:themeColor="text1"/>
                <w:sz w:val="18"/>
                <w:szCs w:val="20"/>
              </w:rPr>
            </w:pPr>
            <w:r w:rsidRPr="00B90E62">
              <w:rPr>
                <w:rFonts w:ascii="Calibri" w:hAnsi="Calibri" w:cs="Arial"/>
                <w:color w:val="000000" w:themeColor="text1"/>
                <w:sz w:val="18"/>
                <w:szCs w:val="20"/>
              </w:rPr>
              <w:t xml:space="preserve">Określenie stopnia realizacji </w:t>
            </w:r>
            <w:r w:rsidR="003B46CD" w:rsidRPr="00B90E62">
              <w:rPr>
                <w:rFonts w:ascii="Calibri" w:hAnsi="Calibri" w:cs="Arial"/>
                <w:color w:val="000000" w:themeColor="text1"/>
                <w:sz w:val="18"/>
                <w:szCs w:val="20"/>
              </w:rPr>
              <w:t xml:space="preserve">(osiągnięcia) </w:t>
            </w:r>
            <w:r w:rsidRPr="00B90E62">
              <w:rPr>
                <w:rFonts w:ascii="Calibri" w:hAnsi="Calibri" w:cs="Arial"/>
                <w:color w:val="000000" w:themeColor="text1"/>
                <w:sz w:val="18"/>
                <w:szCs w:val="20"/>
              </w:rPr>
              <w:t>poszczególnych celów; opinia społeczności lokalnej na temat wdrażania LSR,  realizowanych operacji, stopnia osiągnięcia poszczególnych celów szczegółowych i strategicznych</w:t>
            </w:r>
            <w:r w:rsidR="003B46CD" w:rsidRPr="00B90E62">
              <w:rPr>
                <w:rFonts w:ascii="Calibri" w:hAnsi="Calibri" w:cs="Arial"/>
                <w:color w:val="000000" w:themeColor="text1"/>
                <w:sz w:val="18"/>
                <w:szCs w:val="20"/>
              </w:rPr>
              <w:t>. Obszary badawcze</w:t>
            </w:r>
            <w:r w:rsidR="00CF0E91" w:rsidRPr="00B90E62">
              <w:rPr>
                <w:rFonts w:ascii="Calibri" w:hAnsi="Calibri" w:cs="Arial"/>
                <w:color w:val="000000" w:themeColor="text1"/>
                <w:sz w:val="18"/>
                <w:szCs w:val="20"/>
              </w:rPr>
              <w:t>:</w:t>
            </w:r>
          </w:p>
          <w:p w14:paraId="2ED866D6" w14:textId="77777777" w:rsidR="00CF0E91" w:rsidRPr="00B90E62" w:rsidRDefault="00BA0642" w:rsidP="00BA0642">
            <w:pPr>
              <w:rPr>
                <w:rFonts w:ascii="Calibri" w:hAnsi="Calibri" w:cs="Arial"/>
                <w:color w:val="000000" w:themeColor="text1"/>
                <w:sz w:val="18"/>
                <w:szCs w:val="20"/>
              </w:rPr>
            </w:pPr>
            <w:r w:rsidRPr="00B90E62">
              <w:rPr>
                <w:rFonts w:ascii="Calibri" w:hAnsi="Calibri" w:cs="Arial"/>
                <w:color w:val="000000" w:themeColor="text1"/>
                <w:sz w:val="18"/>
                <w:szCs w:val="20"/>
              </w:rPr>
              <w:t>przedsiębiorczość, turystyka i dziedzictwo kulturowe</w:t>
            </w:r>
            <w:r w:rsidR="00CF0E91" w:rsidRPr="00B90E62">
              <w:rPr>
                <w:rFonts w:ascii="Calibri" w:hAnsi="Calibri" w:cs="Arial"/>
                <w:color w:val="000000" w:themeColor="text1"/>
                <w:sz w:val="18"/>
                <w:szCs w:val="20"/>
              </w:rPr>
              <w:t>, grup</w:t>
            </w:r>
            <w:r w:rsidRPr="00B90E62">
              <w:rPr>
                <w:rFonts w:ascii="Calibri" w:hAnsi="Calibri" w:cs="Arial"/>
                <w:color w:val="000000" w:themeColor="text1"/>
                <w:sz w:val="18"/>
                <w:szCs w:val="20"/>
              </w:rPr>
              <w:t xml:space="preserve">y </w:t>
            </w:r>
            <w:proofErr w:type="spellStart"/>
            <w:r w:rsidRPr="00B90E62">
              <w:rPr>
                <w:rFonts w:ascii="Calibri" w:hAnsi="Calibri" w:cs="Arial"/>
                <w:color w:val="000000" w:themeColor="text1"/>
                <w:sz w:val="18"/>
                <w:szCs w:val="20"/>
              </w:rPr>
              <w:t>defaworyzowane</w:t>
            </w:r>
            <w:proofErr w:type="spellEnd"/>
            <w:r w:rsidRPr="00B90E62">
              <w:rPr>
                <w:rFonts w:ascii="Calibri" w:hAnsi="Calibri" w:cs="Arial"/>
                <w:color w:val="000000" w:themeColor="text1"/>
                <w:sz w:val="18"/>
                <w:szCs w:val="20"/>
              </w:rPr>
              <w:t xml:space="preserve">, innowacyjność, </w:t>
            </w:r>
            <w:r w:rsidR="003B46CD" w:rsidRPr="00B90E62">
              <w:rPr>
                <w:rFonts w:ascii="Calibri" w:hAnsi="Calibri" w:cs="Arial"/>
                <w:color w:val="000000" w:themeColor="text1"/>
                <w:sz w:val="18"/>
                <w:szCs w:val="20"/>
              </w:rPr>
              <w:t xml:space="preserve"> projekt</w:t>
            </w:r>
            <w:r w:rsidRPr="00B90E62">
              <w:rPr>
                <w:rFonts w:ascii="Calibri" w:hAnsi="Calibri" w:cs="Arial"/>
                <w:color w:val="000000" w:themeColor="text1"/>
                <w:sz w:val="18"/>
                <w:szCs w:val="20"/>
              </w:rPr>
              <w:t xml:space="preserve"> współpracy, funkcjonowanie</w:t>
            </w:r>
            <w:r w:rsidR="003B46CD" w:rsidRPr="00B90E62">
              <w:rPr>
                <w:rFonts w:ascii="Calibri" w:hAnsi="Calibri" w:cs="Arial"/>
                <w:color w:val="000000" w:themeColor="text1"/>
                <w:sz w:val="18"/>
                <w:szCs w:val="20"/>
              </w:rPr>
              <w:t xml:space="preserve"> LGD</w:t>
            </w:r>
            <w:r w:rsidRPr="00B90E62">
              <w:rPr>
                <w:rFonts w:ascii="Calibri" w:hAnsi="Calibri" w:cs="Arial"/>
                <w:color w:val="000000" w:themeColor="text1"/>
                <w:sz w:val="18"/>
                <w:szCs w:val="20"/>
              </w:rPr>
              <w:t>, proces wdrażania, wartość dodana podejścia LEADER</w:t>
            </w:r>
            <w:r w:rsidR="003B46CD" w:rsidRPr="00B90E62">
              <w:rPr>
                <w:rFonts w:ascii="Calibri" w:hAnsi="Calibri" w:cs="Arial"/>
                <w:color w:val="000000" w:themeColor="text1"/>
                <w:sz w:val="18"/>
                <w:szCs w:val="20"/>
              </w:rPr>
              <w:t xml:space="preserve">. </w:t>
            </w:r>
          </w:p>
        </w:tc>
      </w:tr>
      <w:tr w:rsidR="003B46CD" w:rsidRPr="00CC628D" w14:paraId="64C0E805" w14:textId="77777777" w:rsidTr="00792478">
        <w:trPr>
          <w:trHeight w:val="885"/>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7595FA9"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Harmonogram rzeczowo-finansowy LSR.</w:t>
            </w:r>
          </w:p>
        </w:tc>
        <w:tc>
          <w:tcPr>
            <w:tcW w:w="1518" w:type="dxa"/>
            <w:tcBorders>
              <w:top w:val="nil"/>
              <w:left w:val="nil"/>
              <w:bottom w:val="single" w:sz="4" w:space="0" w:color="000000"/>
              <w:right w:val="single" w:sz="4" w:space="0" w:color="000000"/>
            </w:tcBorders>
            <w:shd w:val="clear" w:color="auto" w:fill="auto"/>
            <w:vAlign w:val="center"/>
            <w:hideMark/>
          </w:tcPr>
          <w:p w14:paraId="4AB7A106"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Zespół Monitorujący:</w:t>
            </w:r>
          </w:p>
          <w:p w14:paraId="01A939BA"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pracownicy biura LGD i</w:t>
            </w:r>
          </w:p>
          <w:p w14:paraId="5418402D" w14:textId="77777777" w:rsidR="002718BD"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Zarząd LG</w:t>
            </w:r>
          </w:p>
        </w:tc>
        <w:tc>
          <w:tcPr>
            <w:tcW w:w="2240" w:type="dxa"/>
            <w:tcBorders>
              <w:top w:val="nil"/>
              <w:left w:val="nil"/>
              <w:bottom w:val="single" w:sz="4" w:space="0" w:color="000000"/>
              <w:right w:val="single" w:sz="4" w:space="0" w:color="000000"/>
            </w:tcBorders>
            <w:shd w:val="clear" w:color="auto" w:fill="auto"/>
            <w:vAlign w:val="center"/>
            <w:hideMark/>
          </w:tcPr>
          <w:p w14:paraId="4162F39D"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Monitoring wskaźników</w:t>
            </w:r>
          </w:p>
        </w:tc>
        <w:tc>
          <w:tcPr>
            <w:tcW w:w="0" w:type="auto"/>
            <w:tcBorders>
              <w:top w:val="nil"/>
              <w:left w:val="nil"/>
              <w:bottom w:val="single" w:sz="4" w:space="0" w:color="000000"/>
              <w:right w:val="single" w:sz="4" w:space="0" w:color="000000"/>
            </w:tcBorders>
            <w:shd w:val="clear" w:color="auto" w:fill="auto"/>
            <w:vAlign w:val="center"/>
            <w:hideMark/>
          </w:tcPr>
          <w:p w14:paraId="0C28973E"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Czas pomiaru: każdy kwartał; Okres objęty pomiarem: kwartał poprzedzający</w:t>
            </w:r>
          </w:p>
        </w:tc>
        <w:tc>
          <w:tcPr>
            <w:tcW w:w="0" w:type="auto"/>
            <w:tcBorders>
              <w:top w:val="nil"/>
              <w:left w:val="nil"/>
              <w:bottom w:val="single" w:sz="4" w:space="0" w:color="000000"/>
              <w:right w:val="single" w:sz="4" w:space="0" w:color="000000"/>
            </w:tcBorders>
            <w:shd w:val="clear" w:color="auto" w:fill="auto"/>
            <w:vAlign w:val="center"/>
            <w:hideMark/>
          </w:tcPr>
          <w:p w14:paraId="0C3EEAC3"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Ocena zgodności działań (ogłaszanych i realizowanych projektów) i wydatków z harmonogramem  określonym w LSR.</w:t>
            </w:r>
          </w:p>
        </w:tc>
      </w:tr>
      <w:tr w:rsidR="003B46CD" w:rsidRPr="00CC628D" w14:paraId="3F229659" w14:textId="77777777" w:rsidTr="00792478">
        <w:trPr>
          <w:trHeight w:val="832"/>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791F5F6"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Budżet LSR.</w:t>
            </w:r>
          </w:p>
        </w:tc>
        <w:tc>
          <w:tcPr>
            <w:tcW w:w="1518" w:type="dxa"/>
            <w:tcBorders>
              <w:top w:val="nil"/>
              <w:left w:val="nil"/>
              <w:bottom w:val="single" w:sz="4" w:space="0" w:color="000000"/>
              <w:right w:val="single" w:sz="4" w:space="0" w:color="000000"/>
            </w:tcBorders>
            <w:shd w:val="clear" w:color="auto" w:fill="auto"/>
            <w:vAlign w:val="center"/>
            <w:hideMark/>
          </w:tcPr>
          <w:p w14:paraId="1595B8A9"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Zespół Monitorujący:</w:t>
            </w:r>
          </w:p>
          <w:p w14:paraId="2BD9DA27"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pracownicy biura LGD i</w:t>
            </w:r>
          </w:p>
          <w:p w14:paraId="5F92CAD4"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Zarząd LGD</w:t>
            </w:r>
          </w:p>
        </w:tc>
        <w:tc>
          <w:tcPr>
            <w:tcW w:w="2240" w:type="dxa"/>
            <w:tcBorders>
              <w:top w:val="nil"/>
              <w:left w:val="nil"/>
              <w:bottom w:val="single" w:sz="4" w:space="0" w:color="000000"/>
              <w:right w:val="single" w:sz="4" w:space="0" w:color="000000"/>
            </w:tcBorders>
            <w:shd w:val="clear" w:color="auto" w:fill="auto"/>
            <w:vAlign w:val="center"/>
            <w:hideMark/>
          </w:tcPr>
          <w:p w14:paraId="1D7C1DDB"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Monitoring wskaźników</w:t>
            </w:r>
          </w:p>
        </w:tc>
        <w:tc>
          <w:tcPr>
            <w:tcW w:w="0" w:type="auto"/>
            <w:tcBorders>
              <w:top w:val="nil"/>
              <w:left w:val="nil"/>
              <w:bottom w:val="single" w:sz="4" w:space="0" w:color="000000"/>
              <w:right w:val="single" w:sz="4" w:space="0" w:color="000000"/>
            </w:tcBorders>
            <w:shd w:val="clear" w:color="auto" w:fill="auto"/>
            <w:vAlign w:val="center"/>
            <w:hideMark/>
          </w:tcPr>
          <w:p w14:paraId="3D92112F"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Czas pomiaru: każdy kwartał; Okres objęty pomiarem: kwartał poprzedzający</w:t>
            </w:r>
          </w:p>
        </w:tc>
        <w:tc>
          <w:tcPr>
            <w:tcW w:w="0" w:type="auto"/>
            <w:tcBorders>
              <w:top w:val="nil"/>
              <w:left w:val="nil"/>
              <w:bottom w:val="single" w:sz="4" w:space="0" w:color="000000"/>
              <w:right w:val="single" w:sz="4" w:space="0" w:color="000000"/>
            </w:tcBorders>
            <w:shd w:val="clear" w:color="auto" w:fill="auto"/>
            <w:vAlign w:val="center"/>
            <w:hideMark/>
          </w:tcPr>
          <w:p w14:paraId="27A9FB83" w14:textId="77777777" w:rsidR="000F3B46" w:rsidRPr="00841262" w:rsidRDefault="000F3B46" w:rsidP="00792478">
            <w:pPr>
              <w:rPr>
                <w:rFonts w:ascii="Calibri" w:hAnsi="Calibri" w:cs="Arial"/>
                <w:strike/>
                <w:color w:val="FF0000"/>
                <w:sz w:val="18"/>
                <w:szCs w:val="20"/>
              </w:rPr>
            </w:pPr>
            <w:r w:rsidRPr="00841262">
              <w:rPr>
                <w:rFonts w:ascii="Calibri" w:hAnsi="Calibri" w:cs="Arial"/>
                <w:strike/>
                <w:color w:val="FF0000"/>
                <w:sz w:val="18"/>
                <w:szCs w:val="20"/>
              </w:rPr>
              <w:t xml:space="preserve">Stopień wykorzystania środków finansowych przyznanych na realizacje poszczególnych przedsięwzięć (ocena zgodności środków wydanych  i zakontraktowanych) </w:t>
            </w:r>
          </w:p>
        </w:tc>
      </w:tr>
    </w:tbl>
    <w:p w14:paraId="2CEEB24B" w14:textId="77777777" w:rsidR="00CC5FCA" w:rsidRPr="0025171D" w:rsidRDefault="00CC5FCA" w:rsidP="00CC5FCA">
      <w:pPr>
        <w:jc w:val="both"/>
        <w:rPr>
          <w:rFonts w:ascii="Calibri" w:hAnsi="Calibri"/>
          <w:sz w:val="22"/>
          <w:szCs w:val="22"/>
        </w:rPr>
      </w:pPr>
    </w:p>
    <w:p w14:paraId="5C3AB88B" w14:textId="77777777" w:rsidR="00B17576" w:rsidRPr="00EC699A" w:rsidRDefault="00B17576" w:rsidP="003A6EE1">
      <w:pPr>
        <w:pStyle w:val="Teksttreci21"/>
        <w:shd w:val="clear" w:color="auto" w:fill="auto"/>
        <w:tabs>
          <w:tab w:val="left" w:pos="763"/>
        </w:tabs>
        <w:spacing w:before="0" w:after="0" w:line="240" w:lineRule="auto"/>
        <w:ind w:firstLine="0"/>
        <w:rPr>
          <w:rFonts w:ascii="Calibri" w:hAnsi="Calibri"/>
          <w:strike/>
          <w:color w:val="FF0000"/>
          <w:sz w:val="22"/>
          <w:szCs w:val="22"/>
        </w:rPr>
        <w:sectPr w:rsidR="00B17576" w:rsidRPr="00EC699A" w:rsidSect="005D329E">
          <w:headerReference w:type="even" r:id="rId63"/>
          <w:headerReference w:type="default" r:id="rId64"/>
          <w:footerReference w:type="even" r:id="rId65"/>
          <w:footerReference w:type="default" r:id="rId66"/>
          <w:headerReference w:type="first" r:id="rId67"/>
          <w:footerReference w:type="first" r:id="rId68"/>
          <w:pgSz w:w="11900" w:h="16840"/>
          <w:pgMar w:top="720" w:right="720" w:bottom="720" w:left="720" w:header="0" w:footer="264" w:gutter="0"/>
          <w:cols w:space="720"/>
          <w:noEndnote/>
          <w:docGrid w:linePitch="360"/>
        </w:sectPr>
      </w:pPr>
    </w:p>
    <w:p w14:paraId="53C68968" w14:textId="77777777" w:rsidR="00B17576" w:rsidRPr="00E17F96" w:rsidRDefault="00227B90" w:rsidP="00E17F96">
      <w:pPr>
        <w:pStyle w:val="Nagwek2"/>
        <w:jc w:val="center"/>
        <w:rPr>
          <w:rFonts w:ascii="Calibri" w:hAnsi="Calibri"/>
          <w:sz w:val="24"/>
          <w:szCs w:val="24"/>
        </w:rPr>
      </w:pPr>
      <w:bookmarkStart w:id="75" w:name="_Toc441751183"/>
      <w:r w:rsidRPr="00E17F96">
        <w:rPr>
          <w:rFonts w:ascii="Calibri" w:hAnsi="Calibri"/>
          <w:sz w:val="24"/>
          <w:szCs w:val="24"/>
        </w:rPr>
        <w:lastRenderedPageBreak/>
        <w:t>Plan działania</w:t>
      </w:r>
      <w:bookmarkEnd w:id="75"/>
    </w:p>
    <w:p w14:paraId="02923D9E" w14:textId="77777777" w:rsidR="00227B90" w:rsidRPr="0025171D" w:rsidRDefault="00227B90"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14:paraId="1DFDBEE0" w14:textId="77777777"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3F5279EA" w14:textId="77777777"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14:paraId="5A1BE398" w14:textId="77777777"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14:paraId="7AF72A0A" w14:textId="77777777" w:rsidR="00B17576" w:rsidRPr="0025171D" w:rsidRDefault="00B17576" w:rsidP="008768BB">
            <w:pPr>
              <w:spacing w:line="240" w:lineRule="exact"/>
              <w:jc w:val="center"/>
              <w:rPr>
                <w:rFonts w:ascii="Calibri" w:hAnsi="Calibri"/>
                <w:sz w:val="16"/>
                <w:szCs w:val="16"/>
              </w:rPr>
            </w:pPr>
            <w:r w:rsidRPr="0025171D">
              <w:rPr>
                <w:rStyle w:val="PogrubienieTeksttreci29pt"/>
                <w:rFonts w:ascii="Calibri" w:eastAsia="Tahoma" w:hAnsi="Calibri"/>
                <w:sz w:val="20"/>
                <w:szCs w:val="20"/>
              </w:rPr>
              <w:t>Nr 1</w:t>
            </w:r>
          </w:p>
        </w:tc>
        <w:tc>
          <w:tcPr>
            <w:tcW w:w="1701" w:type="dxa"/>
            <w:tcBorders>
              <w:top w:val="single" w:sz="4" w:space="0" w:color="auto"/>
              <w:left w:val="single" w:sz="4" w:space="0" w:color="auto"/>
            </w:tcBorders>
            <w:shd w:val="clear" w:color="auto" w:fill="C5E0B3"/>
            <w:vAlign w:val="center"/>
          </w:tcPr>
          <w:p w14:paraId="7714AA14"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6ECDC98F"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14:paraId="67BA5C5F"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14:paraId="7376983A"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14:paraId="27BAE29B"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47941FC3" w14:textId="77777777" w:rsidR="008768BB" w:rsidRPr="00E82075" w:rsidRDefault="00B17576" w:rsidP="00E82075">
            <w:pPr>
              <w:spacing w:line="160" w:lineRule="exact"/>
              <w:jc w:val="center"/>
              <w:rPr>
                <w:rFonts w:ascii="Calibri" w:eastAsia="Palatino Linotype" w:hAnsi="Calibri" w:cs="Palatino Linotype"/>
                <w:b/>
                <w:bCs/>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1893524F" w14:textId="77777777"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66C96BB3" w14:textId="77777777"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zakres</w:t>
            </w:r>
          </w:p>
          <w:p w14:paraId="5835AB69" w14:textId="77777777"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14:paraId="371D98BB" w14:textId="77777777" w:rsidTr="00DC69D3">
        <w:trPr>
          <w:trHeight w:val="670"/>
          <w:jc w:val="center"/>
        </w:trPr>
        <w:tc>
          <w:tcPr>
            <w:tcW w:w="884" w:type="dxa"/>
            <w:vMerge/>
            <w:tcBorders>
              <w:left w:val="single" w:sz="4" w:space="0" w:color="auto"/>
            </w:tcBorders>
            <w:shd w:val="clear" w:color="auto" w:fill="C45911"/>
            <w:vAlign w:val="center"/>
          </w:tcPr>
          <w:p w14:paraId="2A906826" w14:textId="77777777" w:rsidR="00B17576" w:rsidRPr="0025171D" w:rsidRDefault="00B17576" w:rsidP="008768BB">
            <w:pPr>
              <w:jc w:val="cente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14:paraId="00F84C4E" w14:textId="77777777" w:rsidR="00B17576" w:rsidRPr="0025171D" w:rsidRDefault="00B17576" w:rsidP="008768BB">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14:paraId="5093FF49" w14:textId="77777777" w:rsidR="00B17576" w:rsidRPr="0025171D" w:rsidRDefault="00B17576" w:rsidP="008768BB">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14:paraId="58B58124" w14:textId="77777777" w:rsidR="00AA29B8" w:rsidRDefault="00B17576" w:rsidP="008768BB">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46281D6A"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14:paraId="0BFD5576"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10C43D34"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536CA33F"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14:paraId="09BF79F0"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14:paraId="11B59BB2"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14:paraId="7F22B548"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71917F24"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75C78F2C"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03CC7802"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14:paraId="5624A34A"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14:paraId="5699416C"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506FA985"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66C732A0"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14:paraId="02EDFFC4"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14:paraId="7F79BB4C" w14:textId="77777777" w:rsidR="00B17576" w:rsidRPr="0025171D" w:rsidRDefault="00B17576" w:rsidP="008768BB">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7C133C2F"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14:paraId="08F8C54C" w14:textId="77777777"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14:paraId="4AB5AF94" w14:textId="77777777" w:rsidR="00B17576" w:rsidRPr="0025171D" w:rsidRDefault="00B17576" w:rsidP="00B17576">
            <w:pPr>
              <w:rPr>
                <w:rFonts w:ascii="Calibri" w:hAnsi="Calibri"/>
                <w:sz w:val="16"/>
                <w:szCs w:val="16"/>
              </w:rPr>
            </w:pPr>
          </w:p>
        </w:tc>
      </w:tr>
      <w:tr w:rsidR="00B17576" w:rsidRPr="0025171D" w14:paraId="0BDEDC05" w14:textId="77777777" w:rsidTr="00973D19">
        <w:trPr>
          <w:trHeight w:hRule="exact" w:val="374"/>
          <w:jc w:val="center"/>
        </w:trPr>
        <w:tc>
          <w:tcPr>
            <w:tcW w:w="13925" w:type="dxa"/>
            <w:gridSpan w:val="19"/>
            <w:tcBorders>
              <w:top w:val="single" w:sz="4" w:space="0" w:color="auto"/>
              <w:left w:val="single" w:sz="4" w:space="0" w:color="auto"/>
            </w:tcBorders>
            <w:shd w:val="clear" w:color="auto" w:fill="F4B083"/>
            <w:vAlign w:val="center"/>
          </w:tcPr>
          <w:p w14:paraId="05792138"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14:paraId="12FC084F" w14:textId="77777777" w:rsidR="00B17576" w:rsidRPr="0025171D" w:rsidRDefault="00B17576" w:rsidP="00AA29B8">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69D7838E" w14:textId="77777777" w:rsidR="00B17576" w:rsidRPr="0025171D" w:rsidRDefault="00B17576" w:rsidP="00B17576">
            <w:pPr>
              <w:rPr>
                <w:rFonts w:ascii="Calibri" w:hAnsi="Calibri"/>
                <w:sz w:val="16"/>
                <w:szCs w:val="16"/>
              </w:rPr>
            </w:pPr>
          </w:p>
        </w:tc>
      </w:tr>
      <w:tr w:rsidR="000358E9" w:rsidRPr="0025171D" w14:paraId="1FC30272" w14:textId="77777777" w:rsidTr="00AA29B8">
        <w:trPr>
          <w:trHeight w:val="1073"/>
          <w:jc w:val="center"/>
        </w:trPr>
        <w:tc>
          <w:tcPr>
            <w:tcW w:w="884" w:type="dxa"/>
            <w:tcBorders>
              <w:top w:val="single" w:sz="4" w:space="0" w:color="auto"/>
              <w:left w:val="single" w:sz="4" w:space="0" w:color="auto"/>
            </w:tcBorders>
            <w:shd w:val="clear" w:color="auto" w:fill="F7CAAC"/>
            <w:textDirection w:val="btLr"/>
            <w:vAlign w:val="center"/>
          </w:tcPr>
          <w:p w14:paraId="7FAB61D6" w14:textId="77777777" w:rsidR="000358E9" w:rsidRPr="0025171D" w:rsidRDefault="000358E9" w:rsidP="00B44B09">
            <w:pPr>
              <w:spacing w:line="226" w:lineRule="exact"/>
              <w:jc w:val="center"/>
              <w:rPr>
                <w:rFonts w:ascii="Calibri" w:hAnsi="Calibri"/>
                <w:sz w:val="15"/>
                <w:szCs w:val="15"/>
              </w:rPr>
            </w:pPr>
            <w:r w:rsidRPr="0025171D">
              <w:rPr>
                <w:rStyle w:val="Teksttreci275pt"/>
                <w:rFonts w:ascii="Calibri" w:eastAsia="Tahoma" w:hAnsi="Calibri"/>
              </w:rPr>
              <w:t>Przedsięwzięcie 1.1.1</w:t>
            </w:r>
          </w:p>
        </w:tc>
        <w:tc>
          <w:tcPr>
            <w:tcW w:w="1701" w:type="dxa"/>
            <w:tcBorders>
              <w:top w:val="single" w:sz="4" w:space="0" w:color="auto"/>
              <w:left w:val="single" w:sz="4" w:space="0" w:color="auto"/>
            </w:tcBorders>
            <w:shd w:val="clear" w:color="auto" w:fill="FFFFFF"/>
            <w:vAlign w:val="center"/>
          </w:tcPr>
          <w:p w14:paraId="6CD54D85" w14:textId="77777777" w:rsidR="000358E9" w:rsidRPr="0025171D" w:rsidRDefault="000358E9"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użyteczności publicznej</w:t>
            </w:r>
          </w:p>
        </w:tc>
        <w:tc>
          <w:tcPr>
            <w:tcW w:w="851" w:type="dxa"/>
            <w:tcBorders>
              <w:top w:val="single" w:sz="4" w:space="0" w:color="auto"/>
              <w:left w:val="single" w:sz="4" w:space="0" w:color="auto"/>
            </w:tcBorders>
            <w:shd w:val="clear" w:color="auto" w:fill="auto"/>
            <w:vAlign w:val="center"/>
          </w:tcPr>
          <w:p w14:paraId="4E0BCE0B" w14:textId="77777777" w:rsidR="00454504" w:rsidRPr="00B42836" w:rsidRDefault="000358E9" w:rsidP="00E743D9">
            <w:pPr>
              <w:spacing w:line="150" w:lineRule="exact"/>
              <w:jc w:val="center"/>
              <w:rPr>
                <w:rFonts w:ascii="Calibri" w:hAnsi="Calibri"/>
                <w:color w:val="auto"/>
                <w:sz w:val="16"/>
                <w:szCs w:val="16"/>
              </w:rPr>
            </w:pPr>
            <w:r w:rsidRPr="00B42836">
              <w:rPr>
                <w:rFonts w:ascii="Calibri" w:hAnsi="Calibri"/>
                <w:color w:val="auto"/>
                <w:sz w:val="16"/>
                <w:szCs w:val="16"/>
              </w:rPr>
              <w:t>6</w:t>
            </w:r>
          </w:p>
        </w:tc>
        <w:tc>
          <w:tcPr>
            <w:tcW w:w="865" w:type="dxa"/>
            <w:tcBorders>
              <w:top w:val="single" w:sz="4" w:space="0" w:color="auto"/>
              <w:left w:val="single" w:sz="4" w:space="0" w:color="auto"/>
            </w:tcBorders>
            <w:shd w:val="clear" w:color="auto" w:fill="auto"/>
            <w:vAlign w:val="center"/>
          </w:tcPr>
          <w:p w14:paraId="35EC5709" w14:textId="77777777" w:rsidR="00454504" w:rsidRPr="00B42836" w:rsidRDefault="000358E9" w:rsidP="00B17576">
            <w:pPr>
              <w:spacing w:line="150" w:lineRule="exact"/>
              <w:rPr>
                <w:rFonts w:ascii="Calibri" w:hAnsi="Calibri"/>
                <w:color w:val="auto"/>
                <w:sz w:val="16"/>
                <w:szCs w:val="16"/>
              </w:rPr>
            </w:pPr>
            <w:r w:rsidRPr="00B42836">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46D3C258" w14:textId="77777777" w:rsidR="000358E9" w:rsidRPr="00B42836" w:rsidRDefault="00E743D9" w:rsidP="00B17576">
            <w:pPr>
              <w:spacing w:line="150" w:lineRule="exact"/>
              <w:rPr>
                <w:rFonts w:ascii="Calibri" w:hAnsi="Calibri"/>
                <w:color w:val="auto"/>
                <w:sz w:val="16"/>
                <w:szCs w:val="16"/>
              </w:rPr>
            </w:pPr>
            <w:r w:rsidRPr="00B42836">
              <w:rPr>
                <w:rFonts w:ascii="Calibri" w:hAnsi="Calibri"/>
                <w:color w:val="auto"/>
                <w:sz w:val="16"/>
                <w:szCs w:val="16"/>
              </w:rPr>
              <w:t>1456273</w:t>
            </w:r>
          </w:p>
        </w:tc>
        <w:tc>
          <w:tcPr>
            <w:tcW w:w="844" w:type="dxa"/>
            <w:tcBorders>
              <w:top w:val="single" w:sz="4" w:space="0" w:color="auto"/>
              <w:left w:val="single" w:sz="4" w:space="0" w:color="auto"/>
            </w:tcBorders>
            <w:shd w:val="clear" w:color="auto" w:fill="auto"/>
            <w:vAlign w:val="center"/>
          </w:tcPr>
          <w:p w14:paraId="44D38E26" w14:textId="77777777" w:rsidR="00454504" w:rsidRPr="00B42836" w:rsidRDefault="00454504" w:rsidP="000358E9">
            <w:pPr>
              <w:spacing w:line="150" w:lineRule="exact"/>
              <w:jc w:val="cente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03011C07" w14:textId="77777777" w:rsidR="000358E9" w:rsidRPr="00B42836" w:rsidRDefault="000358E9" w:rsidP="000358E9">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5C9CF250" w14:textId="77777777" w:rsidR="000358E9" w:rsidRPr="00B42836" w:rsidRDefault="000358E9" w:rsidP="000358E9">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0C08C2A1" w14:textId="77777777" w:rsidR="000358E9" w:rsidRPr="00B42836" w:rsidRDefault="000358E9"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471F639E" w14:textId="77777777" w:rsidR="000358E9" w:rsidRPr="00B42836" w:rsidRDefault="000358E9"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1A3D8908" w14:textId="77777777" w:rsidR="000358E9" w:rsidRPr="00B42836" w:rsidRDefault="000358E9"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45BEA936" w14:textId="77777777" w:rsidR="000358E9" w:rsidRPr="00B42836" w:rsidRDefault="000358E9" w:rsidP="00973D19">
            <w:pPr>
              <w:spacing w:line="150" w:lineRule="exact"/>
              <w:jc w:val="center"/>
              <w:rPr>
                <w:rFonts w:ascii="Calibri" w:hAnsi="Calibri"/>
                <w:color w:val="auto"/>
                <w:sz w:val="16"/>
                <w:szCs w:val="16"/>
              </w:rPr>
            </w:pPr>
            <w:r w:rsidRPr="00B42836">
              <w:rPr>
                <w:rStyle w:val="Teksttreci275pt"/>
                <w:rFonts w:ascii="Calibri" w:eastAsia="Tahoma" w:hAnsi="Calibri"/>
                <w:color w:val="auto"/>
                <w:sz w:val="16"/>
                <w:szCs w:val="16"/>
              </w:rPr>
              <w:t>6 sztuk</w:t>
            </w:r>
          </w:p>
        </w:tc>
        <w:tc>
          <w:tcPr>
            <w:tcW w:w="1172" w:type="dxa"/>
            <w:gridSpan w:val="2"/>
            <w:tcBorders>
              <w:top w:val="single" w:sz="4" w:space="0" w:color="auto"/>
              <w:left w:val="single" w:sz="4" w:space="0" w:color="auto"/>
            </w:tcBorders>
            <w:shd w:val="clear" w:color="auto" w:fill="FFFFFF"/>
            <w:vAlign w:val="center"/>
          </w:tcPr>
          <w:p w14:paraId="3E6E4406" w14:textId="77777777" w:rsidR="000358E9" w:rsidRPr="00B42836" w:rsidRDefault="000358E9" w:rsidP="00B17576">
            <w:pPr>
              <w:spacing w:line="150" w:lineRule="exact"/>
              <w:rPr>
                <w:rFonts w:ascii="Calibri" w:hAnsi="Calibri"/>
                <w:color w:val="auto"/>
                <w:sz w:val="16"/>
                <w:szCs w:val="16"/>
              </w:rPr>
            </w:pPr>
            <w:r w:rsidRPr="00B42836">
              <w:rPr>
                <w:rFonts w:ascii="Calibri" w:hAnsi="Calibri"/>
                <w:color w:val="auto"/>
                <w:sz w:val="16"/>
                <w:szCs w:val="16"/>
              </w:rPr>
              <w:t>1456273</w:t>
            </w:r>
          </w:p>
        </w:tc>
        <w:tc>
          <w:tcPr>
            <w:tcW w:w="966" w:type="dxa"/>
            <w:vMerge w:val="restart"/>
            <w:tcBorders>
              <w:top w:val="single" w:sz="4" w:space="0" w:color="auto"/>
              <w:left w:val="single" w:sz="4" w:space="0" w:color="auto"/>
            </w:tcBorders>
            <w:shd w:val="clear" w:color="auto" w:fill="FFFFFF"/>
            <w:vAlign w:val="center"/>
          </w:tcPr>
          <w:p w14:paraId="273477FE" w14:textId="77777777" w:rsidR="000358E9" w:rsidRPr="0025171D" w:rsidRDefault="000358E9"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22EC0EA3" w14:textId="77777777" w:rsidR="000358E9" w:rsidRPr="0025171D" w:rsidRDefault="000358E9"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54FA4201" w14:textId="77777777" w:rsidR="000358E9" w:rsidRPr="0025171D" w:rsidRDefault="000358E9"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14:paraId="11E0BBB3" w14:textId="77777777" w:rsidTr="00DC69D3">
        <w:trPr>
          <w:trHeight w:val="1100"/>
          <w:jc w:val="center"/>
        </w:trPr>
        <w:tc>
          <w:tcPr>
            <w:tcW w:w="884" w:type="dxa"/>
            <w:tcBorders>
              <w:top w:val="single" w:sz="4" w:space="0" w:color="auto"/>
              <w:left w:val="single" w:sz="4" w:space="0" w:color="auto"/>
            </w:tcBorders>
            <w:shd w:val="clear" w:color="auto" w:fill="F7CAAC"/>
            <w:textDirection w:val="btLr"/>
            <w:vAlign w:val="center"/>
          </w:tcPr>
          <w:p w14:paraId="1741A057" w14:textId="77777777" w:rsidR="002A1512" w:rsidRPr="0025171D" w:rsidRDefault="002A1512"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14:paraId="4BB0E3AD" w14:textId="77777777"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sportowo-rekreacyjnych</w:t>
            </w:r>
          </w:p>
        </w:tc>
        <w:tc>
          <w:tcPr>
            <w:tcW w:w="851" w:type="dxa"/>
            <w:tcBorders>
              <w:top w:val="single" w:sz="4" w:space="0" w:color="auto"/>
              <w:left w:val="single" w:sz="4" w:space="0" w:color="auto"/>
            </w:tcBorders>
            <w:shd w:val="clear" w:color="auto" w:fill="auto"/>
            <w:vAlign w:val="center"/>
          </w:tcPr>
          <w:p w14:paraId="5C1B34EB" w14:textId="77777777" w:rsidR="006A3C6A" w:rsidRPr="00B42836" w:rsidRDefault="006A3C6A" w:rsidP="00973D19">
            <w:pPr>
              <w:spacing w:line="150" w:lineRule="exact"/>
              <w:jc w:val="center"/>
              <w:rPr>
                <w:rFonts w:ascii="Calibri" w:hAnsi="Calibri"/>
                <w:color w:val="auto"/>
                <w:sz w:val="16"/>
                <w:szCs w:val="16"/>
              </w:rPr>
            </w:pPr>
            <w:r w:rsidRPr="00B42836">
              <w:rPr>
                <w:rFonts w:ascii="Calibri" w:hAnsi="Calibri"/>
                <w:color w:val="auto"/>
                <w:sz w:val="16"/>
                <w:szCs w:val="16"/>
              </w:rPr>
              <w:t>12</w:t>
            </w:r>
          </w:p>
        </w:tc>
        <w:tc>
          <w:tcPr>
            <w:tcW w:w="865" w:type="dxa"/>
            <w:tcBorders>
              <w:top w:val="single" w:sz="4" w:space="0" w:color="auto"/>
              <w:left w:val="single" w:sz="4" w:space="0" w:color="auto"/>
            </w:tcBorders>
            <w:shd w:val="clear" w:color="auto" w:fill="auto"/>
            <w:vAlign w:val="center"/>
          </w:tcPr>
          <w:p w14:paraId="1ACA09BE" w14:textId="77777777" w:rsidR="002A1512" w:rsidRPr="00B42836" w:rsidRDefault="00284E43" w:rsidP="009F012B">
            <w:pPr>
              <w:spacing w:line="150" w:lineRule="exact"/>
              <w:rPr>
                <w:rFonts w:ascii="Calibri" w:hAnsi="Calibri"/>
                <w:color w:val="auto"/>
                <w:sz w:val="16"/>
                <w:szCs w:val="16"/>
              </w:rPr>
            </w:pPr>
            <w:r w:rsidRPr="00B42836">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53E486DA" w14:textId="77777777" w:rsidR="006A3C6A" w:rsidRPr="00B42836" w:rsidRDefault="00454504" w:rsidP="009F012B">
            <w:pPr>
              <w:spacing w:line="150" w:lineRule="exact"/>
              <w:rPr>
                <w:rFonts w:ascii="Calibri" w:hAnsi="Calibri"/>
                <w:color w:val="auto"/>
                <w:sz w:val="16"/>
                <w:szCs w:val="16"/>
                <w:highlight w:val="yellow"/>
              </w:rPr>
            </w:pPr>
            <w:r w:rsidRPr="00B42836">
              <w:rPr>
                <w:rFonts w:ascii="Calibri" w:hAnsi="Calibri"/>
                <w:color w:val="auto"/>
                <w:sz w:val="16"/>
                <w:szCs w:val="16"/>
              </w:rPr>
              <w:t>1365575,76</w:t>
            </w:r>
          </w:p>
        </w:tc>
        <w:tc>
          <w:tcPr>
            <w:tcW w:w="844" w:type="dxa"/>
            <w:tcBorders>
              <w:top w:val="single" w:sz="4" w:space="0" w:color="auto"/>
              <w:left w:val="single" w:sz="4" w:space="0" w:color="auto"/>
            </w:tcBorders>
            <w:shd w:val="clear" w:color="auto" w:fill="auto"/>
            <w:vAlign w:val="center"/>
          </w:tcPr>
          <w:p w14:paraId="01164851" w14:textId="77777777" w:rsidR="002A1512" w:rsidRPr="00B42836"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4EE10D36" w14:textId="77777777" w:rsidR="002A1512" w:rsidRPr="00B42836"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2AC4BCE4" w14:textId="77777777" w:rsidR="002A1512" w:rsidRPr="00B42836"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588F47D3" w14:textId="77777777" w:rsidR="002A1512" w:rsidRPr="00B42836"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0BC3510F" w14:textId="77777777" w:rsidR="002A1512" w:rsidRPr="00B42836"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5F095309" w14:textId="77777777" w:rsidR="002A1512" w:rsidRPr="00B42836"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03C36F04" w14:textId="77777777" w:rsidR="00E5369B" w:rsidRPr="00B42836" w:rsidRDefault="00E5369B" w:rsidP="00B42836">
            <w:pPr>
              <w:spacing w:line="150" w:lineRule="exact"/>
              <w:jc w:val="center"/>
              <w:rPr>
                <w:rFonts w:ascii="Calibri" w:hAnsi="Calibri" w:cs="Times New Roman"/>
                <w:color w:val="auto"/>
                <w:sz w:val="16"/>
                <w:szCs w:val="16"/>
              </w:rPr>
            </w:pPr>
            <w:r w:rsidRPr="00B42836">
              <w:rPr>
                <w:rStyle w:val="Teksttreci275pt"/>
                <w:rFonts w:ascii="Calibri" w:eastAsia="Tahoma" w:hAnsi="Calibri"/>
                <w:color w:val="auto"/>
                <w:sz w:val="16"/>
                <w:szCs w:val="16"/>
              </w:rPr>
              <w:t>12 sztuk</w:t>
            </w:r>
          </w:p>
        </w:tc>
        <w:tc>
          <w:tcPr>
            <w:tcW w:w="1172" w:type="dxa"/>
            <w:gridSpan w:val="2"/>
            <w:tcBorders>
              <w:top w:val="single" w:sz="4" w:space="0" w:color="auto"/>
              <w:left w:val="single" w:sz="4" w:space="0" w:color="auto"/>
            </w:tcBorders>
            <w:shd w:val="clear" w:color="auto" w:fill="FFFFFF"/>
            <w:vAlign w:val="center"/>
          </w:tcPr>
          <w:p w14:paraId="7B86B1C2" w14:textId="77777777" w:rsidR="006A3C6A" w:rsidRPr="00B42836" w:rsidRDefault="00454504" w:rsidP="009F012B">
            <w:pPr>
              <w:spacing w:line="150" w:lineRule="exact"/>
              <w:rPr>
                <w:rFonts w:ascii="Calibri" w:hAnsi="Calibri"/>
                <w:color w:val="auto"/>
                <w:sz w:val="16"/>
                <w:szCs w:val="16"/>
                <w:highlight w:val="yellow"/>
              </w:rPr>
            </w:pPr>
            <w:r w:rsidRPr="00B42836">
              <w:rPr>
                <w:rFonts w:ascii="Calibri" w:hAnsi="Calibri"/>
                <w:color w:val="auto"/>
                <w:sz w:val="16"/>
                <w:szCs w:val="16"/>
              </w:rPr>
              <w:t>1365575,76</w:t>
            </w:r>
          </w:p>
        </w:tc>
        <w:tc>
          <w:tcPr>
            <w:tcW w:w="966" w:type="dxa"/>
            <w:vMerge/>
            <w:tcBorders>
              <w:left w:val="single" w:sz="4" w:space="0" w:color="auto"/>
            </w:tcBorders>
            <w:shd w:val="clear" w:color="auto" w:fill="FFFFFF"/>
            <w:vAlign w:val="center"/>
          </w:tcPr>
          <w:p w14:paraId="795E605A" w14:textId="77777777"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34A346B8" w14:textId="77777777"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76DCDB94" w14:textId="77777777"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14:paraId="15D7AEDD" w14:textId="77777777" w:rsidTr="00DC69D3">
        <w:trPr>
          <w:trHeight w:val="106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758D6A1C" w14:textId="77777777" w:rsidR="002A1512" w:rsidRPr="0025171D" w:rsidRDefault="002A1512" w:rsidP="00B44B09">
            <w:pPr>
              <w:spacing w:line="150" w:lineRule="exact"/>
              <w:jc w:val="center"/>
              <w:rPr>
                <w:rStyle w:val="Teksttreci275pt"/>
                <w:rFonts w:ascii="Calibri" w:eastAsia="Tahoma" w:hAnsi="Calibri"/>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1.3</w:t>
            </w:r>
          </w:p>
        </w:tc>
        <w:tc>
          <w:tcPr>
            <w:tcW w:w="1701" w:type="dxa"/>
            <w:tcBorders>
              <w:top w:val="single" w:sz="4" w:space="0" w:color="auto"/>
              <w:left w:val="single" w:sz="4" w:space="0" w:color="auto"/>
              <w:bottom w:val="single" w:sz="4" w:space="0" w:color="auto"/>
            </w:tcBorders>
            <w:shd w:val="clear" w:color="auto" w:fill="FFFFFF"/>
            <w:vAlign w:val="center"/>
          </w:tcPr>
          <w:p w14:paraId="4D2CBB31" w14:textId="77777777" w:rsidR="00792FF9" w:rsidRPr="00DC69D3" w:rsidRDefault="00707577" w:rsidP="009F012B">
            <w:pPr>
              <w:spacing w:before="60" w:line="150" w:lineRule="exact"/>
              <w:rPr>
                <w:rFonts w:ascii="Calibri" w:eastAsia="Times New Roman" w:hAnsi="Calibri" w:cs="Times New Roman"/>
                <w:color w:val="auto"/>
                <w:sz w:val="16"/>
                <w:szCs w:val="16"/>
              </w:rPr>
            </w:pPr>
            <w:r w:rsidRPr="00DC69D3">
              <w:rPr>
                <w:rFonts w:ascii="Calibri" w:eastAsia="Times New Roman" w:hAnsi="Calibri" w:cs="Times New Roman"/>
                <w:color w:val="auto"/>
                <w:sz w:val="16"/>
                <w:szCs w:val="16"/>
              </w:rPr>
              <w:t>Liczba nowych lub zmodernizowanych bądź poddanych pracom konserwatorskim lub restauratorskim obiektów</w:t>
            </w:r>
          </w:p>
        </w:tc>
        <w:tc>
          <w:tcPr>
            <w:tcW w:w="851" w:type="dxa"/>
            <w:tcBorders>
              <w:top w:val="single" w:sz="4" w:space="0" w:color="auto"/>
              <w:left w:val="single" w:sz="4" w:space="0" w:color="auto"/>
              <w:bottom w:val="single" w:sz="4" w:space="0" w:color="auto"/>
            </w:tcBorders>
            <w:shd w:val="clear" w:color="auto" w:fill="auto"/>
            <w:vAlign w:val="center"/>
          </w:tcPr>
          <w:p w14:paraId="48162CEE" w14:textId="77777777" w:rsidR="006A3C6A" w:rsidRPr="00B42836" w:rsidRDefault="00116CC2" w:rsidP="00973D19">
            <w:pPr>
              <w:spacing w:line="150" w:lineRule="exact"/>
              <w:jc w:val="center"/>
              <w:rPr>
                <w:rFonts w:ascii="Calibri" w:hAnsi="Calibri"/>
                <w:color w:val="auto"/>
                <w:sz w:val="16"/>
                <w:szCs w:val="16"/>
              </w:rPr>
            </w:pPr>
            <w:r w:rsidRPr="00B42836">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15C6700B" w14:textId="77777777" w:rsidR="002A1512" w:rsidRPr="00B42836" w:rsidRDefault="00284E43" w:rsidP="009F012B">
            <w:pPr>
              <w:spacing w:line="150" w:lineRule="exact"/>
              <w:rPr>
                <w:rFonts w:ascii="Calibri" w:hAnsi="Calibri"/>
                <w:color w:val="auto"/>
                <w:sz w:val="16"/>
                <w:szCs w:val="16"/>
              </w:rPr>
            </w:pPr>
            <w:r w:rsidRPr="00B42836">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78C517B4" w14:textId="77777777" w:rsidR="006A3C6A" w:rsidRPr="00B42836" w:rsidRDefault="00454504" w:rsidP="009F012B">
            <w:pPr>
              <w:spacing w:line="150" w:lineRule="exact"/>
              <w:rPr>
                <w:rFonts w:ascii="Calibri" w:hAnsi="Calibri"/>
                <w:color w:val="auto"/>
                <w:sz w:val="16"/>
                <w:szCs w:val="16"/>
                <w:highlight w:val="yellow"/>
              </w:rPr>
            </w:pPr>
            <w:r w:rsidRPr="00B42836">
              <w:rPr>
                <w:rFonts w:ascii="Calibri" w:hAnsi="Calibri"/>
                <w:color w:val="auto"/>
                <w:sz w:val="16"/>
                <w:szCs w:val="16"/>
              </w:rPr>
              <w:t>467151,24</w:t>
            </w:r>
          </w:p>
        </w:tc>
        <w:tc>
          <w:tcPr>
            <w:tcW w:w="844" w:type="dxa"/>
            <w:tcBorders>
              <w:top w:val="single" w:sz="4" w:space="0" w:color="auto"/>
              <w:left w:val="single" w:sz="4" w:space="0" w:color="auto"/>
              <w:bottom w:val="single" w:sz="4" w:space="0" w:color="auto"/>
            </w:tcBorders>
            <w:shd w:val="clear" w:color="auto" w:fill="auto"/>
            <w:vAlign w:val="center"/>
          </w:tcPr>
          <w:p w14:paraId="3C2B600F" w14:textId="77777777" w:rsidR="002A1512" w:rsidRPr="00B42836"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6710E91A" w14:textId="77777777" w:rsidR="002A1512" w:rsidRPr="00B42836"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0ECB797E" w14:textId="77777777" w:rsidR="002A1512" w:rsidRPr="00B42836"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F009198" w14:textId="77777777" w:rsidR="002A1512" w:rsidRPr="00B42836"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43DE3E3F" w14:textId="77777777" w:rsidR="002A1512" w:rsidRPr="00B42836"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4006E269" w14:textId="77777777" w:rsidR="002A1512" w:rsidRPr="00B42836"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14:paraId="6328A2B8" w14:textId="77777777" w:rsidR="00E5369B" w:rsidRPr="00B42836" w:rsidRDefault="00284E43" w:rsidP="00116CC2">
            <w:pPr>
              <w:spacing w:line="150" w:lineRule="exact"/>
              <w:jc w:val="center"/>
              <w:rPr>
                <w:rFonts w:ascii="Calibri" w:hAnsi="Calibri" w:cs="Times New Roman"/>
                <w:color w:val="auto"/>
                <w:sz w:val="16"/>
                <w:szCs w:val="16"/>
              </w:rPr>
            </w:pPr>
            <w:r w:rsidRPr="00B42836">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28F75F1C" w14:textId="77777777" w:rsidR="006A3C6A" w:rsidRPr="00B42836" w:rsidRDefault="00454504" w:rsidP="009F012B">
            <w:pPr>
              <w:spacing w:line="150" w:lineRule="exact"/>
              <w:rPr>
                <w:rFonts w:ascii="Calibri" w:hAnsi="Calibri"/>
                <w:color w:val="auto"/>
                <w:sz w:val="16"/>
                <w:szCs w:val="16"/>
                <w:highlight w:val="yellow"/>
              </w:rPr>
            </w:pPr>
            <w:r w:rsidRPr="00B42836">
              <w:rPr>
                <w:rFonts w:ascii="Calibri" w:hAnsi="Calibri"/>
                <w:color w:val="auto"/>
                <w:sz w:val="16"/>
                <w:szCs w:val="16"/>
              </w:rPr>
              <w:t>467151,24</w:t>
            </w:r>
          </w:p>
        </w:tc>
        <w:tc>
          <w:tcPr>
            <w:tcW w:w="966" w:type="dxa"/>
            <w:vMerge/>
            <w:tcBorders>
              <w:left w:val="single" w:sz="4" w:space="0" w:color="auto"/>
              <w:bottom w:val="single" w:sz="4" w:space="0" w:color="auto"/>
            </w:tcBorders>
            <w:shd w:val="clear" w:color="auto" w:fill="FFFFFF"/>
            <w:vAlign w:val="center"/>
          </w:tcPr>
          <w:p w14:paraId="35088F16" w14:textId="77777777"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46617A2" w14:textId="77777777"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7BA5771E" w14:textId="77777777"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827FC2" w:rsidRPr="0025171D" w14:paraId="1A6452E8" w14:textId="77777777" w:rsidTr="00DC69D3">
        <w:trPr>
          <w:trHeight w:val="99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0E5C1C98" w14:textId="77777777" w:rsidR="00827FC2" w:rsidRPr="0025171D" w:rsidRDefault="00827FC2" w:rsidP="00B44B09">
            <w:pPr>
              <w:spacing w:line="150" w:lineRule="exact"/>
              <w:jc w:val="center"/>
              <w:rPr>
                <w:rStyle w:val="Teksttreci275pt"/>
                <w:rFonts w:ascii="Calibri" w:eastAsia="Tahoma" w:hAnsi="Calibri"/>
              </w:rPr>
            </w:pPr>
            <w:r w:rsidRPr="0025171D">
              <w:rPr>
                <w:rStyle w:val="Teksttreci275pt"/>
                <w:rFonts w:ascii="Calibri" w:eastAsia="Tahoma" w:hAnsi="Calibri"/>
              </w:rPr>
              <w:t>Przedsięwzięcie  1.1.4</w:t>
            </w:r>
          </w:p>
        </w:tc>
        <w:tc>
          <w:tcPr>
            <w:tcW w:w="1701" w:type="dxa"/>
            <w:tcBorders>
              <w:top w:val="single" w:sz="4" w:space="0" w:color="auto"/>
              <w:left w:val="single" w:sz="4" w:space="0" w:color="auto"/>
              <w:bottom w:val="single" w:sz="4" w:space="0" w:color="auto"/>
            </w:tcBorders>
            <w:shd w:val="clear" w:color="auto" w:fill="FFFFFF"/>
            <w:vAlign w:val="center"/>
          </w:tcPr>
          <w:p w14:paraId="7EC1B18E" w14:textId="77777777" w:rsidR="00827FC2" w:rsidRPr="0025171D" w:rsidRDefault="00827FC2" w:rsidP="009F012B">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rewitalizacji przestrzeni w gminach LGD</w:t>
            </w:r>
          </w:p>
        </w:tc>
        <w:tc>
          <w:tcPr>
            <w:tcW w:w="851" w:type="dxa"/>
            <w:tcBorders>
              <w:top w:val="single" w:sz="4" w:space="0" w:color="auto"/>
              <w:left w:val="single" w:sz="4" w:space="0" w:color="auto"/>
              <w:bottom w:val="single" w:sz="4" w:space="0" w:color="auto"/>
            </w:tcBorders>
            <w:shd w:val="clear" w:color="auto" w:fill="auto"/>
            <w:vAlign w:val="center"/>
          </w:tcPr>
          <w:p w14:paraId="67C59995" w14:textId="77777777" w:rsidR="00827FC2" w:rsidRPr="0025171D" w:rsidRDefault="008C5864" w:rsidP="00973D19">
            <w:pPr>
              <w:spacing w:line="150" w:lineRule="exact"/>
              <w:jc w:val="center"/>
              <w:rPr>
                <w:rFonts w:ascii="Calibri" w:hAnsi="Calibri"/>
                <w:sz w:val="16"/>
                <w:szCs w:val="16"/>
              </w:rPr>
            </w:pPr>
            <w:r w:rsidRPr="0025171D">
              <w:rPr>
                <w:rFonts w:ascii="Calibri" w:hAnsi="Calibri"/>
                <w:sz w:val="16"/>
                <w:szCs w:val="16"/>
              </w:rPr>
              <w:t>7</w:t>
            </w:r>
          </w:p>
        </w:tc>
        <w:tc>
          <w:tcPr>
            <w:tcW w:w="865" w:type="dxa"/>
            <w:tcBorders>
              <w:top w:val="single" w:sz="4" w:space="0" w:color="auto"/>
              <w:left w:val="single" w:sz="4" w:space="0" w:color="auto"/>
              <w:bottom w:val="single" w:sz="4" w:space="0" w:color="auto"/>
            </w:tcBorders>
            <w:shd w:val="clear" w:color="auto" w:fill="auto"/>
            <w:vAlign w:val="center"/>
          </w:tcPr>
          <w:p w14:paraId="22A1D2DB" w14:textId="77777777" w:rsidR="00827FC2" w:rsidRPr="0025171D" w:rsidRDefault="008C5864"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3522DA59" w14:textId="77777777" w:rsidR="00827FC2" w:rsidRPr="009424A1" w:rsidRDefault="008C5864" w:rsidP="009F012B">
            <w:pPr>
              <w:spacing w:line="150" w:lineRule="exact"/>
              <w:rPr>
                <w:rFonts w:ascii="Calibri" w:hAnsi="Calibri"/>
                <w:i/>
                <w:sz w:val="16"/>
                <w:szCs w:val="16"/>
              </w:rPr>
            </w:pPr>
            <w:r w:rsidRPr="009424A1">
              <w:rPr>
                <w:rFonts w:ascii="Calibri" w:hAnsi="Calibri"/>
                <w:i/>
                <w:sz w:val="16"/>
                <w:szCs w:val="16"/>
              </w:rPr>
              <w:t>6000000</w:t>
            </w:r>
          </w:p>
          <w:p w14:paraId="151F6A6B" w14:textId="77777777" w:rsidR="00D332EA" w:rsidRPr="0025171D" w:rsidRDefault="00D332EA" w:rsidP="009F012B">
            <w:pPr>
              <w:spacing w:line="150" w:lineRule="exact"/>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14:paraId="7142356D" w14:textId="77777777" w:rsidR="00827FC2" w:rsidRPr="0025171D" w:rsidRDefault="00827FC2" w:rsidP="009F012B">
            <w:pPr>
              <w:spacing w:before="60" w:line="150" w:lineRule="exact"/>
              <w:rPr>
                <w:rFonts w:ascii="Calibri" w:hAnsi="Calibri"/>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14089D66" w14:textId="77777777" w:rsidR="00827FC2" w:rsidRPr="0025171D" w:rsidRDefault="00827FC2" w:rsidP="009F012B">
            <w:pPr>
              <w:spacing w:line="150" w:lineRule="exact"/>
              <w:rPr>
                <w:rFonts w:ascii="Calibri" w:hAnsi="Calibri"/>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298AFCD7" w14:textId="77777777"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4129314" w14:textId="77777777" w:rsidR="00827FC2" w:rsidRPr="0025171D" w:rsidRDefault="00827FC2" w:rsidP="009F012B">
            <w:pPr>
              <w:spacing w:line="150" w:lineRule="exact"/>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67A15156" w14:textId="77777777"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2BA3FBD" w14:textId="77777777" w:rsidR="00827FC2" w:rsidRPr="0025171D" w:rsidRDefault="00827FC2" w:rsidP="009F012B">
            <w:pPr>
              <w:spacing w:line="150" w:lineRule="exact"/>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2E2BF3ED" w14:textId="77777777" w:rsidR="00827FC2" w:rsidRPr="0025171D" w:rsidRDefault="00827FC2" w:rsidP="009F012B">
            <w:pPr>
              <w:spacing w:line="150" w:lineRule="exact"/>
              <w:rPr>
                <w:rStyle w:val="Teksttreci275pt"/>
                <w:rFonts w:ascii="Calibri" w:eastAsia="Tahoma" w:hAnsi="Calibri"/>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6739A2C3" w14:textId="77777777" w:rsidR="00827FC2" w:rsidRPr="009424A1" w:rsidRDefault="00827FC2" w:rsidP="009F012B">
            <w:pPr>
              <w:spacing w:line="150" w:lineRule="exact"/>
              <w:rPr>
                <w:rStyle w:val="Teksttreci275pt"/>
                <w:rFonts w:ascii="Calibri" w:eastAsia="Tahoma" w:hAnsi="Calibri"/>
                <w:i/>
                <w:sz w:val="16"/>
                <w:szCs w:val="16"/>
              </w:rPr>
            </w:pPr>
            <w:r w:rsidRPr="009424A1">
              <w:rPr>
                <w:rStyle w:val="Teksttreci275pt"/>
                <w:rFonts w:ascii="Calibri" w:eastAsia="Tahoma" w:hAnsi="Calibri"/>
                <w:i/>
                <w:sz w:val="16"/>
                <w:szCs w:val="16"/>
              </w:rPr>
              <w:t>6000000</w:t>
            </w:r>
          </w:p>
          <w:p w14:paraId="2926009D" w14:textId="77777777" w:rsidR="00D332EA" w:rsidRPr="0025171D" w:rsidRDefault="00D332EA" w:rsidP="009F012B">
            <w:pPr>
              <w:spacing w:line="150" w:lineRule="exact"/>
              <w:rPr>
                <w:rStyle w:val="Teksttreci275pt"/>
                <w:rFonts w:ascii="Calibri" w:eastAsia="Tahoma" w:hAnsi="Calibri"/>
                <w:sz w:val="16"/>
                <w:szCs w:val="16"/>
              </w:rPr>
            </w:pPr>
            <w:r w:rsidRPr="009424A1">
              <w:rPr>
                <w:rStyle w:val="Teksttreci275pt"/>
                <w:rFonts w:ascii="Calibri" w:eastAsia="Tahoma"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31F23E7C" w14:textId="77777777" w:rsidR="00827FC2" w:rsidRPr="0025171D" w:rsidRDefault="00827FC2" w:rsidP="00973D19">
            <w:pPr>
              <w:spacing w:line="150" w:lineRule="exact"/>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3553DE69" w14:textId="77777777" w:rsidR="00826A00" w:rsidRPr="00B90E62" w:rsidRDefault="00826A00" w:rsidP="00826A00">
            <w:pPr>
              <w:jc w:val="center"/>
              <w:rPr>
                <w:rFonts w:ascii="Calibri" w:hAnsi="Calibri"/>
                <w:color w:val="000000" w:themeColor="text1"/>
                <w:sz w:val="16"/>
                <w:szCs w:val="16"/>
              </w:rPr>
            </w:pPr>
            <w:r w:rsidRPr="00B90E62">
              <w:rPr>
                <w:rFonts w:ascii="Calibri" w:eastAsia="Times New Roman" w:hAnsi="Calibri" w:cs="Times New Roman"/>
                <w:color w:val="000000" w:themeColor="text1"/>
                <w:sz w:val="16"/>
                <w:szCs w:val="16"/>
              </w:rPr>
              <w:t>10.2.4</w:t>
            </w:r>
          </w:p>
          <w:p w14:paraId="6D8820EF" w14:textId="77777777" w:rsidR="00826A00" w:rsidRPr="0025171D" w:rsidRDefault="00013BF1" w:rsidP="00826A00">
            <w:pPr>
              <w:spacing w:after="60" w:line="150" w:lineRule="exact"/>
              <w:jc w:val="center"/>
              <w:rPr>
                <w:rStyle w:val="Teksttreci275pt"/>
                <w:rFonts w:ascii="Calibri" w:eastAsia="Tahoma" w:hAnsi="Calibri"/>
                <w:sz w:val="16"/>
                <w:szCs w:val="16"/>
              </w:rPr>
            </w:pPr>
            <w:r w:rsidRPr="00B90E62">
              <w:rPr>
                <w:rStyle w:val="Teksttreci275pt"/>
                <w:rFonts w:ascii="Calibri" w:eastAsia="Tahoma" w:hAnsi="Calibri"/>
                <w:color w:val="000000" w:themeColor="text1"/>
                <w:sz w:val="16"/>
                <w:szCs w:val="16"/>
              </w:rPr>
              <w:t>10,3,5</w:t>
            </w:r>
          </w:p>
        </w:tc>
      </w:tr>
      <w:tr w:rsidR="00B17576" w:rsidRPr="00B44B09" w14:paraId="756DB441" w14:textId="77777777" w:rsidTr="00AA29B8">
        <w:trPr>
          <w:trHeight w:val="1030"/>
          <w:jc w:val="center"/>
        </w:trPr>
        <w:tc>
          <w:tcPr>
            <w:tcW w:w="2585" w:type="dxa"/>
            <w:gridSpan w:val="2"/>
            <w:tcBorders>
              <w:top w:val="single" w:sz="4" w:space="0" w:color="auto"/>
              <w:left w:val="single" w:sz="4" w:space="0" w:color="auto"/>
            </w:tcBorders>
            <w:shd w:val="clear" w:color="auto" w:fill="FFE599"/>
            <w:vAlign w:val="center"/>
          </w:tcPr>
          <w:p w14:paraId="15CD5F48" w14:textId="77777777"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14:paraId="02CD0E33" w14:textId="77777777"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14:paraId="0FA6611E" w14:textId="77777777" w:rsidR="00D332EA" w:rsidRPr="00116CC2" w:rsidRDefault="00D332EA" w:rsidP="00B17576">
            <w:pPr>
              <w:spacing w:line="150" w:lineRule="exact"/>
              <w:rPr>
                <w:rFonts w:ascii="Calibri" w:hAnsi="Calibri"/>
                <w:b/>
                <w:color w:val="auto"/>
                <w:sz w:val="16"/>
                <w:szCs w:val="16"/>
              </w:rPr>
            </w:pPr>
            <w:r w:rsidRPr="00116CC2">
              <w:rPr>
                <w:rFonts w:ascii="Calibri" w:hAnsi="Calibri"/>
                <w:b/>
                <w:color w:val="auto"/>
                <w:sz w:val="16"/>
                <w:szCs w:val="16"/>
              </w:rPr>
              <w:t>3289000</w:t>
            </w:r>
          </w:p>
          <w:p w14:paraId="7CE88447" w14:textId="77777777" w:rsidR="00B17576" w:rsidRPr="00B44B09" w:rsidRDefault="00D332EA" w:rsidP="00116CC2">
            <w:pPr>
              <w:spacing w:line="150" w:lineRule="exact"/>
              <w:rPr>
                <w:rFonts w:ascii="Calibri" w:hAnsi="Calibri"/>
                <w:b/>
                <w:i/>
                <w:sz w:val="16"/>
                <w:szCs w:val="16"/>
              </w:rPr>
            </w:pPr>
            <w:r w:rsidRPr="00B44B09">
              <w:rPr>
                <w:rFonts w:ascii="Calibri" w:hAnsi="Calibri"/>
                <w:b/>
                <w:i/>
                <w:sz w:val="16"/>
                <w:szCs w:val="16"/>
              </w:rPr>
              <w:t>(</w:t>
            </w:r>
            <w:r w:rsidR="00296FEC" w:rsidRPr="00116CC2">
              <w:rPr>
                <w:rFonts w:ascii="Calibri" w:hAnsi="Calibri"/>
                <w:b/>
                <w:i/>
                <w:color w:val="auto"/>
                <w:sz w:val="16"/>
                <w:szCs w:val="16"/>
              </w:rPr>
              <w:t>9</w:t>
            </w:r>
            <w:r w:rsidR="00DB1FC2" w:rsidRPr="00116CC2">
              <w:rPr>
                <w:rFonts w:ascii="Calibri" w:hAnsi="Calibri"/>
                <w:b/>
                <w:i/>
                <w:color w:val="auto"/>
                <w:sz w:val="16"/>
                <w:szCs w:val="16"/>
              </w:rPr>
              <w:t>289000</w:t>
            </w:r>
            <w:r w:rsidRPr="00B44B09">
              <w:rPr>
                <w:rFonts w:ascii="Calibri" w:hAnsi="Calibri"/>
                <w:b/>
                <w:i/>
                <w:sz w:val="16"/>
                <w:szCs w:val="16"/>
              </w:rPr>
              <w:t xml:space="preserve"> (w przypadku otrzymania wsparcia z RPO)</w:t>
            </w:r>
          </w:p>
        </w:tc>
        <w:tc>
          <w:tcPr>
            <w:tcW w:w="1946" w:type="dxa"/>
            <w:gridSpan w:val="2"/>
            <w:tcBorders>
              <w:top w:val="single" w:sz="4" w:space="0" w:color="auto"/>
              <w:left w:val="single" w:sz="4" w:space="0" w:color="auto"/>
            </w:tcBorders>
            <w:shd w:val="clear" w:color="auto" w:fill="767171"/>
            <w:vAlign w:val="center"/>
          </w:tcPr>
          <w:p w14:paraId="7F279A77" w14:textId="77777777" w:rsidR="00B17576" w:rsidRPr="00116CC2"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2D5DBF0B" w14:textId="77777777" w:rsidR="000358E9" w:rsidRPr="00116CC2" w:rsidRDefault="00284E43" w:rsidP="00B17576">
            <w:pPr>
              <w:spacing w:line="150" w:lineRule="exact"/>
              <w:rPr>
                <w:rFonts w:ascii="Calibri" w:hAnsi="Calibri"/>
                <w:b/>
                <w:color w:val="auto"/>
                <w:sz w:val="16"/>
                <w:szCs w:val="16"/>
              </w:rPr>
            </w:pPr>
            <w:r w:rsidRPr="00116CC2">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14:paraId="0076CD8F" w14:textId="77777777"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14:paraId="68B8A224" w14:textId="77777777" w:rsidR="00B17576" w:rsidRPr="00B44B09" w:rsidRDefault="00284E43"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14:paraId="0E312BF4" w14:textId="77777777"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14:paraId="0F6FEBA9" w14:textId="77777777" w:rsidR="00D332EA" w:rsidRPr="00B44B09" w:rsidRDefault="00D332EA" w:rsidP="00D332EA">
            <w:pPr>
              <w:spacing w:line="150" w:lineRule="exact"/>
              <w:rPr>
                <w:rFonts w:ascii="Calibri" w:hAnsi="Calibri"/>
                <w:b/>
                <w:sz w:val="16"/>
                <w:szCs w:val="16"/>
              </w:rPr>
            </w:pPr>
            <w:r w:rsidRPr="00B44B09">
              <w:rPr>
                <w:rFonts w:ascii="Calibri" w:hAnsi="Calibri"/>
                <w:b/>
                <w:sz w:val="16"/>
                <w:szCs w:val="16"/>
              </w:rPr>
              <w:t>3289000</w:t>
            </w:r>
          </w:p>
          <w:p w14:paraId="53B078D4" w14:textId="77777777" w:rsidR="00B17576" w:rsidRPr="00B44B09" w:rsidRDefault="00D332EA" w:rsidP="00D332EA">
            <w:pPr>
              <w:spacing w:line="150" w:lineRule="exact"/>
              <w:rPr>
                <w:rFonts w:ascii="Calibri" w:hAnsi="Calibri"/>
                <w:b/>
                <w:i/>
                <w:sz w:val="16"/>
                <w:szCs w:val="16"/>
              </w:rPr>
            </w:pPr>
            <w:r w:rsidRPr="00B44B09">
              <w:rPr>
                <w:rFonts w:ascii="Calibri" w:hAnsi="Calibri"/>
                <w:b/>
                <w:i/>
                <w:sz w:val="16"/>
                <w:szCs w:val="16"/>
              </w:rPr>
              <w:t>(9289000 (w przypadku otrzymania wsparcia z RPO)</w:t>
            </w:r>
          </w:p>
        </w:tc>
        <w:tc>
          <w:tcPr>
            <w:tcW w:w="966" w:type="dxa"/>
            <w:tcBorders>
              <w:top w:val="single" w:sz="4" w:space="0" w:color="auto"/>
              <w:left w:val="single" w:sz="4" w:space="0" w:color="auto"/>
            </w:tcBorders>
            <w:shd w:val="clear" w:color="auto" w:fill="767171"/>
            <w:vAlign w:val="center"/>
          </w:tcPr>
          <w:p w14:paraId="34182CF7" w14:textId="77777777"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1E81D24E" w14:textId="77777777" w:rsidR="00B17576" w:rsidRPr="00B44B09" w:rsidRDefault="00B17576" w:rsidP="00B17576">
            <w:pPr>
              <w:rPr>
                <w:rFonts w:ascii="Calibri" w:hAnsi="Calibri"/>
                <w:b/>
                <w:sz w:val="16"/>
                <w:szCs w:val="16"/>
              </w:rPr>
            </w:pPr>
          </w:p>
        </w:tc>
      </w:tr>
      <w:tr w:rsidR="00B17576" w:rsidRPr="006D48E2" w14:paraId="4C42916F" w14:textId="77777777" w:rsidTr="00AA29B8">
        <w:trPr>
          <w:trHeight w:val="919"/>
          <w:jc w:val="center"/>
        </w:trPr>
        <w:tc>
          <w:tcPr>
            <w:tcW w:w="2585" w:type="dxa"/>
            <w:gridSpan w:val="2"/>
            <w:tcBorders>
              <w:top w:val="single" w:sz="4" w:space="0" w:color="auto"/>
              <w:left w:val="single" w:sz="4" w:space="0" w:color="auto"/>
            </w:tcBorders>
            <w:shd w:val="clear" w:color="auto" w:fill="FFE599"/>
            <w:vAlign w:val="center"/>
          </w:tcPr>
          <w:p w14:paraId="0CA90B1E" w14:textId="77777777" w:rsidR="00B17576" w:rsidRPr="0025171D" w:rsidRDefault="00B17576" w:rsidP="00B17576">
            <w:pPr>
              <w:spacing w:line="180" w:lineRule="exact"/>
              <w:rPr>
                <w:rFonts w:ascii="Calibri" w:hAnsi="Calibri"/>
                <w:sz w:val="16"/>
                <w:szCs w:val="16"/>
                <w:highlight w:val="yellow"/>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14:paraId="4C1C27C8"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14:paraId="6F2F1219" w14:textId="77777777" w:rsidR="00B17576" w:rsidRPr="0025171D" w:rsidRDefault="0022739D" w:rsidP="00973D19">
            <w:pPr>
              <w:jc w:val="center"/>
              <w:rPr>
                <w:rFonts w:ascii="Calibri" w:hAnsi="Calibri"/>
                <w:sz w:val="16"/>
                <w:szCs w:val="16"/>
              </w:rPr>
            </w:pPr>
            <w:r w:rsidRPr="0025171D">
              <w:rPr>
                <w:rFonts w:ascii="Calibri" w:hAnsi="Calibri"/>
                <w:sz w:val="16"/>
                <w:szCs w:val="16"/>
              </w:rPr>
              <w:t>35000</w:t>
            </w:r>
          </w:p>
        </w:tc>
        <w:tc>
          <w:tcPr>
            <w:tcW w:w="1119" w:type="dxa"/>
            <w:tcBorders>
              <w:top w:val="single" w:sz="4" w:space="0" w:color="auto"/>
              <w:left w:val="single" w:sz="4" w:space="0" w:color="auto"/>
            </w:tcBorders>
            <w:shd w:val="clear" w:color="auto" w:fill="auto"/>
            <w:vAlign w:val="center"/>
          </w:tcPr>
          <w:p w14:paraId="7BD63F3E" w14:textId="77777777" w:rsidR="00B17576" w:rsidRPr="009424A1" w:rsidRDefault="00296FEC" w:rsidP="00296FEC">
            <w:pPr>
              <w:rPr>
                <w:rFonts w:ascii="Calibri" w:hAnsi="Calibri"/>
                <w:i/>
                <w:sz w:val="16"/>
                <w:szCs w:val="16"/>
              </w:rPr>
            </w:pPr>
            <w:r w:rsidRPr="009424A1">
              <w:rPr>
                <w:rFonts w:ascii="Calibri" w:hAnsi="Calibri"/>
                <w:i/>
                <w:sz w:val="16"/>
                <w:szCs w:val="16"/>
              </w:rPr>
              <w:t>6000000</w:t>
            </w:r>
          </w:p>
          <w:p w14:paraId="65451898" w14:textId="77777777" w:rsidR="00EC35BF" w:rsidRPr="0025171D" w:rsidRDefault="00EC35BF" w:rsidP="00296FEC">
            <w:pPr>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tcBorders>
            <w:shd w:val="clear" w:color="auto" w:fill="auto"/>
            <w:vAlign w:val="center"/>
          </w:tcPr>
          <w:p w14:paraId="26CD6ECA" w14:textId="77777777" w:rsidR="00B17576" w:rsidRPr="0025171D" w:rsidRDefault="00B17576" w:rsidP="00B17576">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14:paraId="3220009E" w14:textId="77777777" w:rsidR="00B17576" w:rsidRPr="0025171D" w:rsidRDefault="00B17576" w:rsidP="00B17576">
            <w:pPr>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14:paraId="10C480F2" w14:textId="77777777" w:rsidR="008768BB" w:rsidRPr="0025171D" w:rsidRDefault="008768BB"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14:paraId="5D938BB2" w14:textId="77777777"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14:paraId="006305F5" w14:textId="77777777"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14:paraId="71E836C2" w14:textId="77777777"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14:paraId="74899780" w14:textId="77777777"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14:paraId="5D860ECC" w14:textId="77777777" w:rsidR="00B17576" w:rsidRPr="009424A1" w:rsidRDefault="00013BF1" w:rsidP="00B17576">
            <w:pPr>
              <w:rPr>
                <w:rFonts w:ascii="Calibri" w:hAnsi="Calibri"/>
                <w:i/>
                <w:sz w:val="16"/>
                <w:szCs w:val="16"/>
              </w:rPr>
            </w:pPr>
            <w:r w:rsidRPr="009424A1">
              <w:rPr>
                <w:rFonts w:ascii="Calibri" w:hAnsi="Calibri"/>
                <w:i/>
                <w:sz w:val="16"/>
                <w:szCs w:val="16"/>
              </w:rPr>
              <w:t>6000000</w:t>
            </w:r>
          </w:p>
          <w:p w14:paraId="7AF28757" w14:textId="77777777"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453F0FA3"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14:paraId="1F47C3F2" w14:textId="77777777" w:rsidR="00F828C6" w:rsidRPr="00B90E62" w:rsidRDefault="00F828C6" w:rsidP="00973D19">
            <w:pPr>
              <w:jc w:val="center"/>
              <w:rPr>
                <w:rFonts w:ascii="Calibri" w:hAnsi="Calibri"/>
                <w:color w:val="000000" w:themeColor="text1"/>
                <w:sz w:val="16"/>
                <w:szCs w:val="16"/>
              </w:rPr>
            </w:pPr>
            <w:r w:rsidRPr="00B90E62">
              <w:rPr>
                <w:rFonts w:ascii="Calibri" w:eastAsia="Times New Roman" w:hAnsi="Calibri" w:cs="Times New Roman"/>
                <w:color w:val="000000" w:themeColor="text1"/>
                <w:sz w:val="16"/>
                <w:szCs w:val="16"/>
              </w:rPr>
              <w:t>10.2.4</w:t>
            </w:r>
          </w:p>
          <w:p w14:paraId="1F34EBB0" w14:textId="77777777" w:rsidR="00B17576" w:rsidRPr="006D48E2" w:rsidRDefault="00013BF1" w:rsidP="00973D19">
            <w:pPr>
              <w:jc w:val="center"/>
              <w:rPr>
                <w:rFonts w:ascii="Calibri" w:hAnsi="Calibri"/>
                <w:sz w:val="16"/>
                <w:szCs w:val="16"/>
                <w:highlight w:val="yellow"/>
              </w:rPr>
            </w:pPr>
            <w:r w:rsidRPr="00F828C6">
              <w:rPr>
                <w:rFonts w:ascii="Calibri" w:hAnsi="Calibri"/>
                <w:sz w:val="16"/>
                <w:szCs w:val="16"/>
              </w:rPr>
              <w:t>10,3,5</w:t>
            </w:r>
          </w:p>
        </w:tc>
      </w:tr>
      <w:tr w:rsidR="00B17576" w:rsidRPr="0025171D" w14:paraId="48F8A800" w14:textId="77777777" w:rsidTr="00EA6799">
        <w:trPr>
          <w:trHeight w:hRule="exact" w:val="374"/>
          <w:jc w:val="center"/>
        </w:trPr>
        <w:tc>
          <w:tcPr>
            <w:tcW w:w="13925" w:type="dxa"/>
            <w:gridSpan w:val="19"/>
            <w:tcBorders>
              <w:top w:val="single" w:sz="4" w:space="0" w:color="auto"/>
              <w:left w:val="single" w:sz="4" w:space="0" w:color="auto"/>
            </w:tcBorders>
            <w:shd w:val="clear" w:color="auto" w:fill="8496B0"/>
            <w:vAlign w:val="center"/>
          </w:tcPr>
          <w:p w14:paraId="30D228A4" w14:textId="77777777"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096DE2D7"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57A3FB9D" w14:textId="77777777" w:rsidR="00B17576" w:rsidRPr="0025171D" w:rsidRDefault="00B17576" w:rsidP="00973D19">
            <w:pPr>
              <w:jc w:val="center"/>
              <w:rPr>
                <w:rFonts w:ascii="Calibri" w:hAnsi="Calibri"/>
                <w:sz w:val="16"/>
                <w:szCs w:val="16"/>
              </w:rPr>
            </w:pPr>
          </w:p>
        </w:tc>
      </w:tr>
      <w:tr w:rsidR="002A1512" w:rsidRPr="0025171D" w14:paraId="02F8BC20" w14:textId="77777777" w:rsidTr="00AA29B8">
        <w:trPr>
          <w:trHeight w:val="1073"/>
          <w:jc w:val="center"/>
        </w:trPr>
        <w:tc>
          <w:tcPr>
            <w:tcW w:w="884" w:type="dxa"/>
            <w:tcBorders>
              <w:top w:val="single" w:sz="4" w:space="0" w:color="auto"/>
              <w:left w:val="single" w:sz="4" w:space="0" w:color="auto"/>
            </w:tcBorders>
            <w:shd w:val="clear" w:color="auto" w:fill="ACB9CA"/>
            <w:textDirection w:val="btLr"/>
            <w:vAlign w:val="center"/>
          </w:tcPr>
          <w:p w14:paraId="0651EC68" w14:textId="77777777" w:rsidR="00D91264" w:rsidRPr="00D91264" w:rsidRDefault="002A1512" w:rsidP="00D91264">
            <w:pPr>
              <w:spacing w:line="150" w:lineRule="exact"/>
              <w:jc w:val="center"/>
              <w:rPr>
                <w:rStyle w:val="Teksttreci275pt"/>
                <w:rFonts w:ascii="Calibri" w:eastAsia="Tahoma" w:hAnsi="Calibri"/>
                <w:strike/>
                <w:color w:val="FF0000"/>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w:t>
            </w:r>
          </w:p>
          <w:p w14:paraId="0FE7148C" w14:textId="77777777" w:rsidR="00D91264" w:rsidRPr="00707738" w:rsidRDefault="00D91264" w:rsidP="00D91264">
            <w:pPr>
              <w:spacing w:line="150" w:lineRule="exact"/>
              <w:jc w:val="center"/>
              <w:rPr>
                <w:rFonts w:ascii="Calibri" w:hAnsi="Calibri"/>
                <w:color w:val="auto"/>
                <w:sz w:val="15"/>
                <w:szCs w:val="15"/>
              </w:rPr>
            </w:pPr>
            <w:r w:rsidRPr="00707738">
              <w:rPr>
                <w:rStyle w:val="Teksttreci275pt"/>
                <w:rFonts w:eastAsia="Tahoma"/>
                <w:color w:val="auto"/>
              </w:rPr>
              <w:t>1.2.1</w:t>
            </w:r>
          </w:p>
        </w:tc>
        <w:tc>
          <w:tcPr>
            <w:tcW w:w="1701" w:type="dxa"/>
            <w:tcBorders>
              <w:top w:val="single" w:sz="4" w:space="0" w:color="auto"/>
              <w:left w:val="single" w:sz="4" w:space="0" w:color="auto"/>
            </w:tcBorders>
            <w:shd w:val="clear" w:color="auto" w:fill="FFFFFF"/>
            <w:vAlign w:val="center"/>
          </w:tcPr>
          <w:p w14:paraId="2F0BEC44" w14:textId="77777777"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rozwoju infrastruktury cyfrowej</w:t>
            </w:r>
          </w:p>
        </w:tc>
        <w:tc>
          <w:tcPr>
            <w:tcW w:w="851" w:type="dxa"/>
            <w:tcBorders>
              <w:top w:val="single" w:sz="4" w:space="0" w:color="auto"/>
              <w:left w:val="single" w:sz="4" w:space="0" w:color="auto"/>
            </w:tcBorders>
            <w:shd w:val="clear" w:color="auto" w:fill="auto"/>
            <w:vAlign w:val="center"/>
          </w:tcPr>
          <w:p w14:paraId="7773C963" w14:textId="77777777"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2</w:t>
            </w:r>
          </w:p>
        </w:tc>
        <w:tc>
          <w:tcPr>
            <w:tcW w:w="865" w:type="dxa"/>
            <w:tcBorders>
              <w:top w:val="single" w:sz="4" w:space="0" w:color="auto"/>
              <w:left w:val="single" w:sz="4" w:space="0" w:color="auto"/>
            </w:tcBorders>
            <w:shd w:val="clear" w:color="auto" w:fill="auto"/>
            <w:vAlign w:val="center"/>
          </w:tcPr>
          <w:p w14:paraId="3001CF41" w14:textId="77777777"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14:paraId="5078C6DB" w14:textId="77777777" w:rsidR="002A1512" w:rsidRPr="0025171D" w:rsidRDefault="00284E43" w:rsidP="009F012B">
            <w:pPr>
              <w:spacing w:line="150" w:lineRule="exact"/>
              <w:rPr>
                <w:rFonts w:ascii="Calibri" w:hAnsi="Calibri"/>
                <w:sz w:val="16"/>
                <w:szCs w:val="16"/>
              </w:rPr>
            </w:pPr>
            <w:r w:rsidRPr="0025171D">
              <w:rPr>
                <w:rFonts w:ascii="Calibri" w:hAnsi="Calibri"/>
                <w:sz w:val="16"/>
                <w:szCs w:val="16"/>
              </w:rPr>
              <w:t>104000</w:t>
            </w:r>
          </w:p>
        </w:tc>
        <w:tc>
          <w:tcPr>
            <w:tcW w:w="844" w:type="dxa"/>
            <w:tcBorders>
              <w:top w:val="single" w:sz="4" w:space="0" w:color="auto"/>
              <w:left w:val="single" w:sz="4" w:space="0" w:color="auto"/>
            </w:tcBorders>
            <w:shd w:val="clear" w:color="auto" w:fill="auto"/>
            <w:vAlign w:val="center"/>
          </w:tcPr>
          <w:p w14:paraId="44719C05" w14:textId="77777777" w:rsidR="002A1512" w:rsidRPr="0025171D" w:rsidRDefault="002A1512" w:rsidP="009F012B">
            <w:pPr>
              <w:spacing w:before="60" w:line="150" w:lineRule="exact"/>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14:paraId="557B4B33" w14:textId="77777777" w:rsidR="002A1512" w:rsidRPr="0025171D" w:rsidRDefault="002A1512" w:rsidP="009F012B">
            <w:pPr>
              <w:spacing w:line="150" w:lineRule="exact"/>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14:paraId="7600C621" w14:textId="77777777"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14:paraId="16BDE1B1" w14:textId="77777777" w:rsidR="002A1512" w:rsidRPr="0025171D" w:rsidRDefault="002A1512" w:rsidP="009F012B">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14:paraId="0D8806F7" w14:textId="77777777"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14:paraId="367FE608" w14:textId="77777777" w:rsidR="002A1512" w:rsidRPr="0025171D" w:rsidRDefault="002A1512" w:rsidP="009F012B">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14:paraId="63A89280" w14:textId="77777777"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2 sztuki</w:t>
            </w:r>
          </w:p>
        </w:tc>
        <w:tc>
          <w:tcPr>
            <w:tcW w:w="1172" w:type="dxa"/>
            <w:gridSpan w:val="2"/>
            <w:tcBorders>
              <w:top w:val="single" w:sz="4" w:space="0" w:color="auto"/>
              <w:left w:val="single" w:sz="4" w:space="0" w:color="auto"/>
            </w:tcBorders>
            <w:shd w:val="clear" w:color="auto" w:fill="FFFFFF"/>
            <w:vAlign w:val="center"/>
          </w:tcPr>
          <w:p w14:paraId="55093149" w14:textId="77777777" w:rsidR="002A1512" w:rsidRPr="0025171D" w:rsidRDefault="002A1512" w:rsidP="009F012B">
            <w:pPr>
              <w:spacing w:line="150" w:lineRule="exact"/>
              <w:rPr>
                <w:rFonts w:ascii="Calibri" w:hAnsi="Calibri"/>
                <w:sz w:val="16"/>
                <w:szCs w:val="16"/>
              </w:rPr>
            </w:pPr>
            <w:r w:rsidRPr="0025171D">
              <w:rPr>
                <w:rStyle w:val="Teksttreci275pt"/>
                <w:rFonts w:ascii="Calibri" w:eastAsia="Tahoma" w:hAnsi="Calibri"/>
                <w:sz w:val="16"/>
                <w:szCs w:val="16"/>
              </w:rPr>
              <w:t>104000</w:t>
            </w:r>
          </w:p>
        </w:tc>
        <w:tc>
          <w:tcPr>
            <w:tcW w:w="966" w:type="dxa"/>
            <w:tcBorders>
              <w:left w:val="single" w:sz="4" w:space="0" w:color="auto"/>
            </w:tcBorders>
            <w:shd w:val="clear" w:color="auto" w:fill="FFFFFF"/>
            <w:vAlign w:val="center"/>
          </w:tcPr>
          <w:p w14:paraId="5CB48FDD" w14:textId="77777777" w:rsidR="002A1512" w:rsidRPr="0025171D" w:rsidRDefault="00EA6799" w:rsidP="00EA679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6000307" w14:textId="77777777"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1980F30B" w14:textId="77777777"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7173DC" w14:paraId="12630763" w14:textId="77777777" w:rsidTr="00DC69D3">
        <w:trPr>
          <w:trHeight w:hRule="exact" w:val="635"/>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1B55C3E9" w14:textId="77777777"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44498289" w14:textId="77777777"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532197C9" w14:textId="77777777" w:rsidR="00AB23C9" w:rsidRPr="007173DC" w:rsidRDefault="00AB23C9" w:rsidP="00B17576">
            <w:pPr>
              <w:spacing w:line="150" w:lineRule="exact"/>
              <w:rPr>
                <w:rFonts w:ascii="Calibri" w:hAnsi="Calibri"/>
                <w:b/>
                <w:strike/>
                <w:color w:val="auto"/>
                <w:sz w:val="16"/>
                <w:szCs w:val="16"/>
              </w:rPr>
            </w:pPr>
            <w:r w:rsidRPr="007173DC">
              <w:rPr>
                <w:rFonts w:ascii="Calibri" w:hAnsi="Calibri"/>
                <w:b/>
                <w:color w:val="auto"/>
                <w:sz w:val="16"/>
                <w:szCs w:val="16"/>
              </w:rPr>
              <w:t>104000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4AC8E7F0" w14:textId="77777777" w:rsidR="001611BE" w:rsidRPr="007173DC" w:rsidRDefault="001611BE"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1876CDF0" w14:textId="77777777"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20C72B4F" w14:textId="77777777"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13D5353E" w14:textId="77777777"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75684032" w14:textId="77777777" w:rsidR="00B17576" w:rsidRPr="007173DC" w:rsidRDefault="00B17576" w:rsidP="00B17576">
            <w:pPr>
              <w:rPr>
                <w:rFonts w:ascii="Calibri" w:hAnsi="Calibri"/>
                <w:b/>
                <w:strike/>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3B73B29A" w14:textId="77777777" w:rsidR="00AB23C9" w:rsidRPr="007173DC" w:rsidRDefault="00AB23C9" w:rsidP="00B17576">
            <w:pPr>
              <w:spacing w:line="150" w:lineRule="exact"/>
              <w:rPr>
                <w:rFonts w:ascii="Calibri" w:hAnsi="Calibri"/>
                <w:b/>
                <w:strike/>
                <w:color w:val="auto"/>
                <w:sz w:val="16"/>
                <w:szCs w:val="16"/>
              </w:rPr>
            </w:pPr>
            <w:r w:rsidRPr="007173DC">
              <w:rPr>
                <w:rFonts w:ascii="Calibri" w:hAnsi="Calibri"/>
                <w:b/>
                <w:color w:val="auto"/>
                <w:sz w:val="16"/>
                <w:szCs w:val="16"/>
              </w:rPr>
              <w:t>104000</w:t>
            </w:r>
          </w:p>
        </w:tc>
        <w:tc>
          <w:tcPr>
            <w:tcW w:w="966" w:type="dxa"/>
            <w:tcBorders>
              <w:top w:val="single" w:sz="4" w:space="0" w:color="auto"/>
              <w:left w:val="single" w:sz="4" w:space="0" w:color="auto"/>
              <w:bottom w:val="single" w:sz="4" w:space="0" w:color="auto"/>
            </w:tcBorders>
            <w:shd w:val="clear" w:color="auto" w:fill="767171"/>
            <w:vAlign w:val="center"/>
          </w:tcPr>
          <w:p w14:paraId="6097A246"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4393996" w14:textId="77777777" w:rsidR="00B17576" w:rsidRPr="007173DC" w:rsidRDefault="00B17576" w:rsidP="00B17576">
            <w:pPr>
              <w:rPr>
                <w:rFonts w:ascii="Calibri" w:hAnsi="Calibri"/>
                <w:b/>
                <w:color w:val="auto"/>
                <w:sz w:val="16"/>
                <w:szCs w:val="16"/>
              </w:rPr>
            </w:pPr>
          </w:p>
        </w:tc>
      </w:tr>
      <w:tr w:rsidR="00B17576" w:rsidRPr="007173DC" w14:paraId="1CBD205F" w14:textId="77777777" w:rsidTr="00EA6799">
        <w:trPr>
          <w:trHeight w:hRule="exact" w:val="374"/>
          <w:jc w:val="center"/>
        </w:trPr>
        <w:tc>
          <w:tcPr>
            <w:tcW w:w="13925" w:type="dxa"/>
            <w:gridSpan w:val="19"/>
            <w:tcBorders>
              <w:top w:val="single" w:sz="4" w:space="0" w:color="auto"/>
              <w:left w:val="single" w:sz="4" w:space="0" w:color="auto"/>
              <w:bottom w:val="single" w:sz="4" w:space="0" w:color="auto"/>
            </w:tcBorders>
            <w:shd w:val="clear" w:color="auto" w:fill="9CC2E5"/>
            <w:vAlign w:val="center"/>
          </w:tcPr>
          <w:p w14:paraId="7C1F16E9" w14:textId="77777777"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lastRenderedPageBreak/>
              <w:t>Cel szczegółowy 3</w:t>
            </w:r>
          </w:p>
        </w:tc>
        <w:tc>
          <w:tcPr>
            <w:tcW w:w="966" w:type="dxa"/>
            <w:tcBorders>
              <w:top w:val="single" w:sz="4" w:space="0" w:color="auto"/>
              <w:left w:val="single" w:sz="4" w:space="0" w:color="auto"/>
              <w:bottom w:val="single" w:sz="4" w:space="0" w:color="auto"/>
            </w:tcBorders>
            <w:shd w:val="clear" w:color="auto" w:fill="9CC2E5"/>
            <w:vAlign w:val="center"/>
          </w:tcPr>
          <w:p w14:paraId="4FBEE074" w14:textId="77777777" w:rsidR="00B17576" w:rsidRPr="007173DC" w:rsidRDefault="00EA6799" w:rsidP="00EA6799">
            <w:pPr>
              <w:jc w:val="center"/>
              <w:rPr>
                <w:rFonts w:ascii="Calibri" w:hAnsi="Calibri"/>
                <w:color w:val="auto"/>
                <w:sz w:val="16"/>
                <w:szCs w:val="16"/>
              </w:rPr>
            </w:pPr>
            <w:r w:rsidRPr="007173DC">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9CC2E5"/>
            <w:vAlign w:val="center"/>
          </w:tcPr>
          <w:p w14:paraId="68B5AD10" w14:textId="77777777" w:rsidR="00B17576" w:rsidRPr="007173DC" w:rsidRDefault="00B17576" w:rsidP="00B17576">
            <w:pPr>
              <w:rPr>
                <w:rFonts w:ascii="Calibri" w:hAnsi="Calibri"/>
                <w:color w:val="auto"/>
                <w:sz w:val="16"/>
                <w:szCs w:val="16"/>
              </w:rPr>
            </w:pPr>
          </w:p>
        </w:tc>
      </w:tr>
      <w:tr w:rsidR="002A1512" w:rsidRPr="007173DC" w14:paraId="5AB32FD8" w14:textId="77777777" w:rsidTr="0015202E">
        <w:trPr>
          <w:trHeight w:val="1073"/>
          <w:jc w:val="center"/>
        </w:trPr>
        <w:tc>
          <w:tcPr>
            <w:tcW w:w="884" w:type="dxa"/>
            <w:tcBorders>
              <w:top w:val="single" w:sz="4" w:space="0" w:color="auto"/>
              <w:left w:val="single" w:sz="4" w:space="0" w:color="auto"/>
            </w:tcBorders>
            <w:shd w:val="clear" w:color="auto" w:fill="BDD6EE"/>
            <w:textDirection w:val="btLr"/>
            <w:vAlign w:val="center"/>
          </w:tcPr>
          <w:p w14:paraId="1E8FA306" w14:textId="77777777" w:rsidR="00EA6799" w:rsidRPr="007173DC" w:rsidRDefault="002A1512" w:rsidP="00B44B09">
            <w:pPr>
              <w:spacing w:line="150" w:lineRule="exact"/>
              <w:jc w:val="center"/>
              <w:rPr>
                <w:rStyle w:val="Teksttreci275pt"/>
                <w:rFonts w:ascii="Calibri" w:eastAsia="Tahoma" w:hAnsi="Calibri"/>
                <w:color w:val="auto"/>
              </w:rPr>
            </w:pPr>
            <w:r w:rsidRPr="007173DC">
              <w:rPr>
                <w:rStyle w:val="Teksttreci275pt"/>
                <w:rFonts w:ascii="Calibri" w:eastAsia="Tahoma" w:hAnsi="Calibri"/>
                <w:color w:val="auto"/>
              </w:rPr>
              <w:t>Przedsięwzięcie</w:t>
            </w:r>
          </w:p>
          <w:p w14:paraId="076DCDBD" w14:textId="77777777" w:rsidR="00D91264" w:rsidRPr="007173DC" w:rsidRDefault="00D91264" w:rsidP="00B44B09">
            <w:pPr>
              <w:spacing w:line="150" w:lineRule="exact"/>
              <w:jc w:val="center"/>
              <w:rPr>
                <w:rFonts w:ascii="Calibri" w:hAnsi="Calibri"/>
                <w:color w:val="auto"/>
                <w:sz w:val="15"/>
                <w:szCs w:val="15"/>
              </w:rPr>
            </w:pPr>
            <w:r w:rsidRPr="007173DC">
              <w:rPr>
                <w:rStyle w:val="Teksttreci275pt"/>
                <w:rFonts w:ascii="Calibri" w:eastAsia="Tahoma" w:hAnsi="Calibri"/>
                <w:color w:val="auto"/>
              </w:rPr>
              <w:t>1.3.1.</w:t>
            </w:r>
          </w:p>
        </w:tc>
        <w:tc>
          <w:tcPr>
            <w:tcW w:w="1701" w:type="dxa"/>
            <w:tcBorders>
              <w:top w:val="single" w:sz="4" w:space="0" w:color="auto"/>
              <w:left w:val="single" w:sz="4" w:space="0" w:color="auto"/>
              <w:bottom w:val="single" w:sz="4" w:space="0" w:color="auto"/>
            </w:tcBorders>
            <w:shd w:val="clear" w:color="auto" w:fill="auto"/>
            <w:vAlign w:val="center"/>
          </w:tcPr>
          <w:p w14:paraId="1A7A73C0" w14:textId="77777777" w:rsidR="002A1512" w:rsidRPr="007173DC" w:rsidRDefault="002A1512" w:rsidP="009F012B">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w zakresie infrastruktury drogowej w zakresie włączenia społecznego</w:t>
            </w:r>
          </w:p>
        </w:tc>
        <w:tc>
          <w:tcPr>
            <w:tcW w:w="851" w:type="dxa"/>
            <w:tcBorders>
              <w:top w:val="single" w:sz="4" w:space="0" w:color="auto"/>
              <w:left w:val="single" w:sz="4" w:space="0" w:color="auto"/>
              <w:bottom w:val="single" w:sz="4" w:space="0" w:color="auto"/>
            </w:tcBorders>
            <w:shd w:val="clear" w:color="auto" w:fill="auto"/>
            <w:vAlign w:val="center"/>
          </w:tcPr>
          <w:p w14:paraId="66B7470B" w14:textId="77777777"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202D56FA" w14:textId="77777777"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066E7078" w14:textId="77777777" w:rsidR="002A1512" w:rsidRPr="007173DC" w:rsidRDefault="00A82679" w:rsidP="009F012B">
            <w:pPr>
              <w:rPr>
                <w:rFonts w:ascii="Calibri" w:hAnsi="Calibri"/>
                <w:color w:val="auto"/>
                <w:sz w:val="16"/>
                <w:szCs w:val="16"/>
              </w:rPr>
            </w:pPr>
            <w:r w:rsidRPr="007173DC">
              <w:rPr>
                <w:rFonts w:ascii="Calibri" w:hAnsi="Calibri"/>
                <w:color w:val="auto"/>
                <w:sz w:val="16"/>
                <w:szCs w:val="16"/>
              </w:rPr>
              <w:t>269000</w:t>
            </w:r>
          </w:p>
        </w:tc>
        <w:tc>
          <w:tcPr>
            <w:tcW w:w="844" w:type="dxa"/>
            <w:tcBorders>
              <w:top w:val="single" w:sz="4" w:space="0" w:color="auto"/>
              <w:left w:val="single" w:sz="4" w:space="0" w:color="auto"/>
              <w:bottom w:val="single" w:sz="4" w:space="0" w:color="auto"/>
            </w:tcBorders>
            <w:shd w:val="clear" w:color="auto" w:fill="auto"/>
            <w:vAlign w:val="center"/>
          </w:tcPr>
          <w:p w14:paraId="55DD4F2F" w14:textId="77777777" w:rsidR="002A1512" w:rsidRPr="007173DC" w:rsidRDefault="002A1512" w:rsidP="009F012B">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2633A2A1" w14:textId="77777777" w:rsidR="002A1512" w:rsidRPr="007173DC" w:rsidRDefault="002A1512" w:rsidP="009F012B">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25F2CB30" w14:textId="77777777"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6E69BBF6" w14:textId="77777777" w:rsidR="002A1512" w:rsidRPr="007173DC" w:rsidRDefault="002A1512" w:rsidP="009F012B">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695CD02A" w14:textId="77777777"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8AAC894" w14:textId="77777777" w:rsidR="002A1512" w:rsidRPr="007173DC" w:rsidRDefault="002A1512" w:rsidP="009F012B">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3ADDB021" w14:textId="77777777" w:rsidR="002A1512" w:rsidRPr="007173DC" w:rsidRDefault="002A1512" w:rsidP="00973D19">
            <w:pPr>
              <w:jc w:val="center"/>
              <w:rPr>
                <w:rFonts w:ascii="Calibri" w:hAnsi="Calibri"/>
                <w:color w:val="auto"/>
                <w:sz w:val="16"/>
                <w:szCs w:val="16"/>
              </w:rPr>
            </w:pPr>
            <w:r w:rsidRPr="007173DC">
              <w:rPr>
                <w:rFonts w:ascii="Calibri"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14:paraId="65BABE13" w14:textId="77777777" w:rsidR="002A1512" w:rsidRPr="007173DC" w:rsidRDefault="002A1512" w:rsidP="009F012B">
            <w:pPr>
              <w:rPr>
                <w:rFonts w:ascii="Calibri" w:hAnsi="Calibri"/>
                <w:color w:val="auto"/>
                <w:sz w:val="16"/>
                <w:szCs w:val="16"/>
              </w:rPr>
            </w:pPr>
            <w:r w:rsidRPr="007173DC">
              <w:rPr>
                <w:rFonts w:ascii="Calibri" w:hAnsi="Calibri"/>
                <w:color w:val="auto"/>
                <w:sz w:val="16"/>
                <w:szCs w:val="16"/>
              </w:rPr>
              <w:t>269000</w:t>
            </w:r>
          </w:p>
        </w:tc>
        <w:tc>
          <w:tcPr>
            <w:tcW w:w="966" w:type="dxa"/>
            <w:tcBorders>
              <w:top w:val="single" w:sz="4" w:space="0" w:color="auto"/>
              <w:left w:val="single" w:sz="4" w:space="0" w:color="auto"/>
            </w:tcBorders>
            <w:shd w:val="clear" w:color="auto" w:fill="FFFFFF"/>
            <w:vAlign w:val="center"/>
          </w:tcPr>
          <w:p w14:paraId="481AC1CF" w14:textId="77777777" w:rsidR="002A1512" w:rsidRPr="007173DC" w:rsidRDefault="00EA6799"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4589F30C"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583DECD3" w14:textId="77777777"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14:paraId="18EDF110" w14:textId="77777777" w:rsidTr="00AA29B8">
        <w:trPr>
          <w:trHeight w:hRule="exact" w:val="561"/>
          <w:jc w:val="center"/>
        </w:trPr>
        <w:tc>
          <w:tcPr>
            <w:tcW w:w="2585" w:type="dxa"/>
            <w:gridSpan w:val="2"/>
            <w:tcBorders>
              <w:top w:val="single" w:sz="4" w:space="0" w:color="auto"/>
              <w:left w:val="single" w:sz="4" w:space="0" w:color="auto"/>
            </w:tcBorders>
            <w:shd w:val="clear" w:color="auto" w:fill="FFE599"/>
            <w:vAlign w:val="center"/>
          </w:tcPr>
          <w:p w14:paraId="273F5F77" w14:textId="77777777"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453E2495" w14:textId="77777777"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7C0E457C" w14:textId="77777777" w:rsidR="00AB23C9" w:rsidRPr="007173DC" w:rsidRDefault="00AB23C9" w:rsidP="00B17576">
            <w:pPr>
              <w:rPr>
                <w:rFonts w:ascii="Calibri" w:hAnsi="Calibri"/>
                <w:b/>
                <w:color w:val="auto"/>
                <w:sz w:val="16"/>
                <w:szCs w:val="16"/>
              </w:rPr>
            </w:pPr>
            <w:r w:rsidRPr="007173DC">
              <w:rPr>
                <w:rFonts w:ascii="Calibri" w:hAnsi="Calibri"/>
                <w:b/>
                <w:color w:val="auto"/>
                <w:sz w:val="16"/>
                <w:szCs w:val="16"/>
              </w:rPr>
              <w:t>269000</w:t>
            </w:r>
          </w:p>
        </w:tc>
        <w:tc>
          <w:tcPr>
            <w:tcW w:w="1946" w:type="dxa"/>
            <w:gridSpan w:val="2"/>
            <w:tcBorders>
              <w:top w:val="single" w:sz="4" w:space="0" w:color="auto"/>
              <w:left w:val="single" w:sz="4" w:space="0" w:color="auto"/>
            </w:tcBorders>
            <w:shd w:val="clear" w:color="auto" w:fill="767171"/>
            <w:vAlign w:val="center"/>
          </w:tcPr>
          <w:p w14:paraId="4A8CB2B0" w14:textId="77777777"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12AFE188" w14:textId="77777777"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14:paraId="006BDED9" w14:textId="77777777"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4550E666" w14:textId="77777777"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4BA3C068" w14:textId="77777777"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6419238E" w14:textId="77777777" w:rsidR="00F30CE4" w:rsidRPr="007173DC" w:rsidRDefault="00F30CE4" w:rsidP="00B17576">
            <w:pPr>
              <w:rPr>
                <w:rFonts w:ascii="Calibri" w:hAnsi="Calibri"/>
                <w:b/>
                <w:strike/>
                <w:color w:val="auto"/>
                <w:sz w:val="16"/>
                <w:szCs w:val="16"/>
              </w:rPr>
            </w:pPr>
            <w:r w:rsidRPr="007173DC">
              <w:rPr>
                <w:rFonts w:ascii="Calibri" w:hAnsi="Calibri"/>
                <w:b/>
                <w:color w:val="auto"/>
                <w:sz w:val="16"/>
                <w:szCs w:val="16"/>
              </w:rPr>
              <w:t>269000</w:t>
            </w:r>
          </w:p>
        </w:tc>
        <w:tc>
          <w:tcPr>
            <w:tcW w:w="966" w:type="dxa"/>
            <w:tcBorders>
              <w:top w:val="single" w:sz="4" w:space="0" w:color="auto"/>
              <w:left w:val="single" w:sz="4" w:space="0" w:color="auto"/>
            </w:tcBorders>
            <w:shd w:val="clear" w:color="auto" w:fill="767171"/>
            <w:vAlign w:val="center"/>
          </w:tcPr>
          <w:p w14:paraId="3375ED42"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4E1BBB51" w14:textId="77777777" w:rsidR="00B17576" w:rsidRPr="007173DC" w:rsidRDefault="00B17576" w:rsidP="00B17576">
            <w:pPr>
              <w:rPr>
                <w:rFonts w:ascii="Calibri" w:hAnsi="Calibri"/>
                <w:b/>
                <w:color w:val="auto"/>
                <w:sz w:val="16"/>
                <w:szCs w:val="16"/>
              </w:rPr>
            </w:pPr>
          </w:p>
        </w:tc>
      </w:tr>
      <w:tr w:rsidR="00B17576" w:rsidRPr="007173DC" w14:paraId="659FB1B5" w14:textId="77777777" w:rsidTr="00AA29B8">
        <w:trPr>
          <w:trHeight w:val="101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7B45B618" w14:textId="77777777"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ogólny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3C67BB44" w14:textId="77777777"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728805FA" w14:textId="77777777" w:rsidR="00D332EA" w:rsidRPr="00116CC2" w:rsidRDefault="004C0129" w:rsidP="00B17576">
            <w:pPr>
              <w:rPr>
                <w:rFonts w:ascii="Calibri" w:hAnsi="Calibri"/>
                <w:b/>
                <w:color w:val="auto"/>
                <w:sz w:val="16"/>
                <w:szCs w:val="16"/>
              </w:rPr>
            </w:pPr>
            <w:r w:rsidRPr="00116CC2">
              <w:rPr>
                <w:rFonts w:ascii="Calibri" w:hAnsi="Calibri"/>
                <w:b/>
                <w:color w:val="auto"/>
                <w:sz w:val="16"/>
                <w:szCs w:val="16"/>
              </w:rPr>
              <w:t>3662000</w:t>
            </w:r>
          </w:p>
          <w:p w14:paraId="675A45B3" w14:textId="77777777" w:rsidR="00B17576" w:rsidRPr="00454504" w:rsidRDefault="00D332EA" w:rsidP="00B17576">
            <w:pPr>
              <w:rPr>
                <w:rFonts w:ascii="Calibri" w:hAnsi="Calibri"/>
                <w:b/>
                <w:i/>
                <w:color w:val="FF0000"/>
                <w:sz w:val="16"/>
                <w:szCs w:val="16"/>
              </w:rPr>
            </w:pPr>
            <w:r w:rsidRPr="007173DC">
              <w:rPr>
                <w:rFonts w:ascii="Calibri" w:hAnsi="Calibri"/>
                <w:b/>
                <w:i/>
                <w:color w:val="auto"/>
                <w:sz w:val="16"/>
                <w:szCs w:val="16"/>
              </w:rPr>
              <w:t>(</w:t>
            </w:r>
            <w:r w:rsidR="004C63CD" w:rsidRPr="00116CC2">
              <w:rPr>
                <w:rFonts w:ascii="Calibri" w:hAnsi="Calibri"/>
                <w:b/>
                <w:i/>
                <w:color w:val="auto"/>
                <w:sz w:val="16"/>
                <w:szCs w:val="16"/>
              </w:rPr>
              <w:t>966</w:t>
            </w:r>
            <w:r w:rsidR="004C0129" w:rsidRPr="00116CC2">
              <w:rPr>
                <w:rFonts w:ascii="Calibri" w:hAnsi="Calibri"/>
                <w:b/>
                <w:i/>
                <w:color w:val="auto"/>
                <w:sz w:val="16"/>
                <w:szCs w:val="16"/>
              </w:rPr>
              <w:t>2000</w:t>
            </w:r>
            <w:r w:rsidR="00EC35BF" w:rsidRPr="007173DC">
              <w:rPr>
                <w:rFonts w:ascii="Calibri" w:hAnsi="Calibri"/>
                <w:b/>
                <w:i/>
                <w:color w:val="auto"/>
                <w:sz w:val="16"/>
                <w:szCs w:val="16"/>
              </w:rPr>
              <w:t xml:space="preserve"> </w:t>
            </w:r>
          </w:p>
          <w:p w14:paraId="0D30C3DD" w14:textId="77777777" w:rsidR="00EC35BF" w:rsidRPr="007173DC" w:rsidRDefault="00EC35BF" w:rsidP="00B17576">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22D6B4FA" w14:textId="77777777" w:rsidR="00B17576" w:rsidRPr="00116CC2"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21E99D6F" w14:textId="77777777" w:rsidR="00B17576" w:rsidRPr="00116CC2" w:rsidRDefault="00A82679" w:rsidP="00B17576">
            <w:pPr>
              <w:rPr>
                <w:rFonts w:ascii="Calibri" w:hAnsi="Calibri"/>
                <w:b/>
                <w:color w:val="auto"/>
                <w:sz w:val="16"/>
                <w:szCs w:val="16"/>
              </w:rPr>
            </w:pPr>
            <w:r w:rsidRPr="00116CC2">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1A497129" w14:textId="77777777"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0E86F077" w14:textId="77777777"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69C3AC0B" w14:textId="77777777"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12ABFF49" w14:textId="77777777" w:rsidR="00EC35BF" w:rsidRPr="007173DC" w:rsidRDefault="004C63CD" w:rsidP="00EC35BF">
            <w:pPr>
              <w:rPr>
                <w:rFonts w:ascii="Calibri" w:hAnsi="Calibri"/>
                <w:b/>
                <w:strike/>
                <w:color w:val="auto"/>
                <w:sz w:val="16"/>
                <w:szCs w:val="16"/>
              </w:rPr>
            </w:pPr>
            <w:r w:rsidRPr="007173DC">
              <w:rPr>
                <w:rFonts w:ascii="Calibri" w:hAnsi="Calibri"/>
                <w:b/>
                <w:color w:val="auto"/>
                <w:sz w:val="16"/>
                <w:szCs w:val="16"/>
              </w:rPr>
              <w:t>3662000</w:t>
            </w:r>
          </w:p>
          <w:p w14:paraId="6B6D4C76" w14:textId="77777777" w:rsidR="00EC35BF" w:rsidRPr="007173DC" w:rsidRDefault="00EC35BF" w:rsidP="00EC35BF">
            <w:pPr>
              <w:rPr>
                <w:rFonts w:ascii="Calibri" w:hAnsi="Calibri"/>
                <w:b/>
                <w:i/>
                <w:color w:val="auto"/>
                <w:sz w:val="16"/>
                <w:szCs w:val="16"/>
              </w:rPr>
            </w:pPr>
            <w:r w:rsidRPr="007173DC">
              <w:rPr>
                <w:rFonts w:ascii="Calibri" w:hAnsi="Calibri"/>
                <w:b/>
                <w:i/>
                <w:color w:val="auto"/>
                <w:sz w:val="16"/>
                <w:szCs w:val="16"/>
              </w:rPr>
              <w:t>(</w:t>
            </w:r>
            <w:r w:rsidR="004C63CD" w:rsidRPr="007173DC">
              <w:rPr>
                <w:rFonts w:ascii="Calibri" w:hAnsi="Calibri"/>
                <w:b/>
                <w:i/>
                <w:color w:val="auto"/>
                <w:sz w:val="16"/>
                <w:szCs w:val="16"/>
              </w:rPr>
              <w:t>9662000</w:t>
            </w:r>
            <w:r w:rsidRPr="007173DC">
              <w:rPr>
                <w:rFonts w:ascii="Calibri" w:hAnsi="Calibri"/>
                <w:b/>
                <w:i/>
                <w:color w:val="auto"/>
                <w:sz w:val="16"/>
                <w:szCs w:val="16"/>
              </w:rPr>
              <w:t xml:space="preserve"> </w:t>
            </w:r>
          </w:p>
          <w:p w14:paraId="5B1B4CDE" w14:textId="77777777" w:rsidR="00B17576" w:rsidRPr="007173DC" w:rsidRDefault="00EC35BF" w:rsidP="00EC35BF">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14:paraId="4160C02F"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7B99541" w14:textId="77777777" w:rsidR="00B17576" w:rsidRPr="007173DC" w:rsidRDefault="00B17576" w:rsidP="00B17576">
            <w:pPr>
              <w:rPr>
                <w:rFonts w:ascii="Calibri" w:hAnsi="Calibri"/>
                <w:b/>
                <w:color w:val="auto"/>
                <w:sz w:val="16"/>
                <w:szCs w:val="16"/>
              </w:rPr>
            </w:pPr>
          </w:p>
        </w:tc>
      </w:tr>
    </w:tbl>
    <w:p w14:paraId="3A715774" w14:textId="77777777" w:rsidR="00B17576" w:rsidRDefault="00B17576" w:rsidP="00B17576">
      <w:pPr>
        <w:rPr>
          <w:rFonts w:ascii="Calibri" w:hAnsi="Calibri"/>
          <w:sz w:val="22"/>
          <w:szCs w:val="22"/>
        </w:rPr>
      </w:pPr>
    </w:p>
    <w:p w14:paraId="2934C9CB" w14:textId="77777777" w:rsidR="00DC69D3" w:rsidRDefault="00DC69D3" w:rsidP="00B17576">
      <w:pPr>
        <w:rPr>
          <w:rFonts w:ascii="Calibri" w:hAnsi="Calibri"/>
          <w:sz w:val="22"/>
          <w:szCs w:val="22"/>
        </w:rPr>
      </w:pPr>
    </w:p>
    <w:p w14:paraId="692E439D" w14:textId="77777777" w:rsidR="00DC69D3" w:rsidRDefault="00DC69D3"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14:paraId="7D75E78F" w14:textId="77777777"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2EE4DA31" w14:textId="77777777"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14:paraId="1C9362D1" w14:textId="77777777"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14:paraId="5D42BDAC" w14:textId="77777777" w:rsidR="00B17576" w:rsidRPr="0025171D" w:rsidRDefault="00B17576" w:rsidP="001611BE">
            <w:pPr>
              <w:spacing w:line="240" w:lineRule="exact"/>
              <w:jc w:val="center"/>
              <w:rPr>
                <w:rFonts w:ascii="Calibri" w:hAnsi="Calibri"/>
                <w:sz w:val="16"/>
                <w:szCs w:val="16"/>
              </w:rPr>
            </w:pPr>
            <w:r w:rsidRPr="0025171D">
              <w:rPr>
                <w:rStyle w:val="PogrubienieTeksttreci29pt"/>
                <w:rFonts w:ascii="Calibri" w:eastAsia="Tahoma" w:hAnsi="Calibri"/>
                <w:sz w:val="20"/>
                <w:szCs w:val="20"/>
              </w:rPr>
              <w:t>Nr 2</w:t>
            </w:r>
          </w:p>
        </w:tc>
        <w:tc>
          <w:tcPr>
            <w:tcW w:w="1701" w:type="dxa"/>
            <w:tcBorders>
              <w:top w:val="single" w:sz="4" w:space="0" w:color="auto"/>
              <w:left w:val="single" w:sz="4" w:space="0" w:color="auto"/>
            </w:tcBorders>
            <w:shd w:val="clear" w:color="auto" w:fill="C5E0B3"/>
            <w:vAlign w:val="center"/>
          </w:tcPr>
          <w:p w14:paraId="64734FD7"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36CADB93"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14:paraId="1F566288"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14:paraId="500EC3DC"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14:paraId="617CC18F"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0A1A87B5"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36D4EECA"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21D99287"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14:paraId="32D70209"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14:paraId="4F918010" w14:textId="77777777" w:rsidTr="00AA29B8">
        <w:trPr>
          <w:trHeight w:hRule="exact" w:val="794"/>
          <w:jc w:val="center"/>
        </w:trPr>
        <w:tc>
          <w:tcPr>
            <w:tcW w:w="884" w:type="dxa"/>
            <w:vMerge/>
            <w:tcBorders>
              <w:left w:val="single" w:sz="4" w:space="0" w:color="auto"/>
            </w:tcBorders>
            <w:shd w:val="clear" w:color="auto" w:fill="C45911"/>
            <w:vAlign w:val="center"/>
          </w:tcPr>
          <w:p w14:paraId="2F41666A" w14:textId="77777777"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14:paraId="7B02C7F2" w14:textId="77777777"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14:paraId="34BD8E25" w14:textId="77777777"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14:paraId="6702E566" w14:textId="77777777" w:rsidR="00AA29B8"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Wartość</w:t>
            </w:r>
          </w:p>
          <w:p w14:paraId="75277097"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14:paraId="05173856"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66D8E8DF"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2A6AA49B"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14:paraId="58398FDF"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14:paraId="33513561"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14:paraId="4D799C22"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4D67B2A5"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1E3D4C2B"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309FDA80"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14:paraId="7F8E21E9"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14:paraId="0AB7D771"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49D0BDD3"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680F3532"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14:paraId="2A78AE6F"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14:paraId="72C8A80C" w14:textId="77777777"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16E3B864"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14:paraId="39259AB0" w14:textId="77777777"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14:paraId="72AC1AEA" w14:textId="77777777" w:rsidR="00B17576" w:rsidRPr="0025171D" w:rsidRDefault="00B17576" w:rsidP="00B17576">
            <w:pPr>
              <w:rPr>
                <w:rFonts w:ascii="Calibri" w:hAnsi="Calibri"/>
                <w:sz w:val="16"/>
                <w:szCs w:val="16"/>
              </w:rPr>
            </w:pPr>
          </w:p>
        </w:tc>
      </w:tr>
      <w:tr w:rsidR="00B17576" w:rsidRPr="0025171D" w14:paraId="2094227E" w14:textId="77777777" w:rsidTr="00DC69D3">
        <w:trPr>
          <w:trHeight w:hRule="exact" w:val="465"/>
          <w:jc w:val="center"/>
        </w:trPr>
        <w:tc>
          <w:tcPr>
            <w:tcW w:w="13925" w:type="dxa"/>
            <w:gridSpan w:val="19"/>
            <w:tcBorders>
              <w:top w:val="single" w:sz="4" w:space="0" w:color="auto"/>
              <w:left w:val="single" w:sz="4" w:space="0" w:color="auto"/>
              <w:bottom w:val="single" w:sz="4" w:space="0" w:color="auto"/>
            </w:tcBorders>
            <w:shd w:val="clear" w:color="auto" w:fill="F4B083"/>
            <w:vAlign w:val="center"/>
          </w:tcPr>
          <w:p w14:paraId="1BEAC5CC"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14:paraId="18B2F0BD" w14:textId="77777777"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23CA3D08" w14:textId="77777777" w:rsidR="00B17576" w:rsidRPr="0025171D" w:rsidRDefault="00B17576" w:rsidP="00B17576">
            <w:pPr>
              <w:rPr>
                <w:rFonts w:ascii="Calibri" w:hAnsi="Calibri"/>
                <w:sz w:val="16"/>
                <w:szCs w:val="16"/>
              </w:rPr>
            </w:pPr>
          </w:p>
        </w:tc>
      </w:tr>
      <w:tr w:rsidR="00B17576" w:rsidRPr="0025171D" w14:paraId="39504953" w14:textId="77777777" w:rsidTr="007173DC">
        <w:trPr>
          <w:trHeight w:val="474"/>
          <w:jc w:val="center"/>
        </w:trPr>
        <w:tc>
          <w:tcPr>
            <w:tcW w:w="884" w:type="dxa"/>
            <w:vMerge w:val="restart"/>
            <w:tcBorders>
              <w:top w:val="single" w:sz="4" w:space="0" w:color="auto"/>
              <w:left w:val="single" w:sz="4" w:space="0" w:color="auto"/>
            </w:tcBorders>
            <w:shd w:val="clear" w:color="auto" w:fill="F7CAAC"/>
            <w:textDirection w:val="btLr"/>
            <w:vAlign w:val="center"/>
          </w:tcPr>
          <w:p w14:paraId="6DFBF34B" w14:textId="77777777" w:rsidR="00B44B09" w:rsidRDefault="00B17576" w:rsidP="00B44B09">
            <w:pPr>
              <w:spacing w:line="226"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Przedsięwzięcie</w:t>
            </w:r>
          </w:p>
          <w:p w14:paraId="75B174EF" w14:textId="77777777" w:rsidR="00B17576" w:rsidRPr="0025171D" w:rsidRDefault="003C6EAA" w:rsidP="00B44B09">
            <w:pPr>
              <w:spacing w:line="226" w:lineRule="exact"/>
              <w:jc w:val="center"/>
              <w:rPr>
                <w:rFonts w:ascii="Calibri" w:hAnsi="Calibri"/>
                <w:sz w:val="16"/>
                <w:szCs w:val="16"/>
              </w:rPr>
            </w:pPr>
            <w:r w:rsidRPr="0025171D">
              <w:rPr>
                <w:rStyle w:val="Teksttreci275pt"/>
                <w:rFonts w:ascii="Calibri" w:eastAsia="Tahoma" w:hAnsi="Calibri"/>
                <w:sz w:val="16"/>
                <w:szCs w:val="16"/>
              </w:rPr>
              <w:t>2.</w:t>
            </w:r>
            <w:r w:rsidR="00B17576" w:rsidRPr="0025171D">
              <w:rPr>
                <w:rStyle w:val="Teksttreci275pt"/>
                <w:rFonts w:ascii="Calibri" w:eastAsia="Tahoma" w:hAnsi="Calibri"/>
                <w:sz w:val="16"/>
                <w:szCs w:val="16"/>
              </w:rPr>
              <w:t>1.1</w:t>
            </w:r>
          </w:p>
        </w:tc>
        <w:tc>
          <w:tcPr>
            <w:tcW w:w="1701" w:type="dxa"/>
            <w:tcBorders>
              <w:top w:val="single" w:sz="4" w:space="0" w:color="auto"/>
              <w:left w:val="single" w:sz="4" w:space="0" w:color="auto"/>
            </w:tcBorders>
            <w:shd w:val="clear" w:color="auto" w:fill="FFFFFF"/>
            <w:vAlign w:val="center"/>
          </w:tcPr>
          <w:p w14:paraId="33DFFC39" w14:textId="77777777" w:rsidR="00B17576" w:rsidRPr="0025171D" w:rsidRDefault="00D042BB"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szkoleń</w:t>
            </w:r>
          </w:p>
        </w:tc>
        <w:tc>
          <w:tcPr>
            <w:tcW w:w="851" w:type="dxa"/>
            <w:tcBorders>
              <w:top w:val="single" w:sz="4" w:space="0" w:color="auto"/>
              <w:left w:val="single" w:sz="4" w:space="0" w:color="auto"/>
            </w:tcBorders>
            <w:shd w:val="clear" w:color="auto" w:fill="auto"/>
            <w:vAlign w:val="center"/>
          </w:tcPr>
          <w:p w14:paraId="32DBD2E0" w14:textId="77777777" w:rsidR="00B17576" w:rsidRPr="0025171D" w:rsidRDefault="00B17576" w:rsidP="00B1757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14:paraId="3635AFBF" w14:textId="77777777" w:rsidR="00B17576" w:rsidRPr="0025171D" w:rsidRDefault="00B17576" w:rsidP="00B1757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14:paraId="44A3FA18" w14:textId="77777777" w:rsidR="00B17576" w:rsidRPr="0025171D" w:rsidRDefault="00B17576" w:rsidP="00B17576">
            <w:pPr>
              <w:spacing w:line="150" w:lineRule="exact"/>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14:paraId="61BE3E0A" w14:textId="77777777" w:rsidR="00B17576" w:rsidRPr="0025171D" w:rsidRDefault="003C6EAA" w:rsidP="00973D19">
            <w:pPr>
              <w:spacing w:before="60" w:line="150" w:lineRule="exact"/>
              <w:jc w:val="center"/>
              <w:rPr>
                <w:rFonts w:ascii="Calibri" w:hAnsi="Calibri"/>
                <w:sz w:val="16"/>
                <w:szCs w:val="16"/>
              </w:rPr>
            </w:pPr>
            <w:r w:rsidRPr="0025171D">
              <w:rPr>
                <w:rFonts w:ascii="Calibri" w:hAnsi="Calibri"/>
                <w:sz w:val="16"/>
                <w:szCs w:val="16"/>
              </w:rPr>
              <w:t>3</w:t>
            </w:r>
          </w:p>
        </w:tc>
        <w:tc>
          <w:tcPr>
            <w:tcW w:w="1102" w:type="dxa"/>
            <w:tcBorders>
              <w:top w:val="single" w:sz="4" w:space="0" w:color="auto"/>
              <w:left w:val="single" w:sz="4" w:space="0" w:color="auto"/>
            </w:tcBorders>
            <w:shd w:val="clear" w:color="auto" w:fill="auto"/>
            <w:vAlign w:val="center"/>
          </w:tcPr>
          <w:p w14:paraId="5A5EDEDF" w14:textId="77777777" w:rsidR="00B17576" w:rsidRPr="0025171D" w:rsidRDefault="003C6EAA" w:rsidP="00973D19">
            <w:pPr>
              <w:spacing w:line="150" w:lineRule="exact"/>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tcBorders>
            <w:shd w:val="clear" w:color="auto" w:fill="auto"/>
            <w:vAlign w:val="center"/>
          </w:tcPr>
          <w:p w14:paraId="0498F7AB" w14:textId="77777777" w:rsidR="00B17576" w:rsidRPr="0025171D" w:rsidRDefault="003C6EAA" w:rsidP="00B17576">
            <w:pPr>
              <w:spacing w:line="150" w:lineRule="exact"/>
              <w:rPr>
                <w:rFonts w:ascii="Calibri" w:hAnsi="Calibri"/>
                <w:sz w:val="16"/>
                <w:szCs w:val="16"/>
              </w:rPr>
            </w:pPr>
            <w:r w:rsidRPr="0025171D">
              <w:rPr>
                <w:rFonts w:ascii="Calibri" w:hAnsi="Calibri"/>
                <w:sz w:val="16"/>
                <w:szCs w:val="16"/>
              </w:rPr>
              <w:t>300000</w:t>
            </w:r>
          </w:p>
        </w:tc>
        <w:tc>
          <w:tcPr>
            <w:tcW w:w="992" w:type="dxa"/>
            <w:gridSpan w:val="2"/>
            <w:tcBorders>
              <w:top w:val="single" w:sz="4" w:space="0" w:color="auto"/>
              <w:left w:val="single" w:sz="4" w:space="0" w:color="auto"/>
            </w:tcBorders>
            <w:shd w:val="clear" w:color="auto" w:fill="auto"/>
            <w:vAlign w:val="center"/>
          </w:tcPr>
          <w:p w14:paraId="7B6208C0" w14:textId="77777777" w:rsidR="00B17576" w:rsidRPr="0025171D" w:rsidRDefault="00B17576" w:rsidP="00B17576">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14:paraId="7AF69F57" w14:textId="77777777" w:rsidR="00B17576" w:rsidRPr="0025171D" w:rsidRDefault="00B17576" w:rsidP="00B17576">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14:paraId="624BB487" w14:textId="77777777" w:rsidR="00B17576" w:rsidRPr="0025171D" w:rsidRDefault="00B17576" w:rsidP="00B17576">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14:paraId="0D599CDA" w14:textId="77777777" w:rsidR="00B17576" w:rsidRPr="0025171D" w:rsidRDefault="00D042BB"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14:paraId="41E309B2" w14:textId="77777777" w:rsidR="00B17576" w:rsidRPr="0025171D" w:rsidRDefault="00D042BB" w:rsidP="00B17576">
            <w:pPr>
              <w:spacing w:line="150" w:lineRule="exact"/>
              <w:rPr>
                <w:rFonts w:ascii="Calibri" w:hAnsi="Calibri"/>
                <w:sz w:val="16"/>
                <w:szCs w:val="16"/>
              </w:rPr>
            </w:pPr>
            <w:r w:rsidRPr="0025171D">
              <w:rPr>
                <w:rStyle w:val="Teksttreci275pt"/>
                <w:rFonts w:ascii="Calibri" w:eastAsia="Tahoma" w:hAnsi="Calibri"/>
                <w:sz w:val="16"/>
                <w:szCs w:val="16"/>
              </w:rPr>
              <w:t>300000</w:t>
            </w:r>
          </w:p>
        </w:tc>
        <w:tc>
          <w:tcPr>
            <w:tcW w:w="966" w:type="dxa"/>
            <w:vMerge w:val="restart"/>
            <w:tcBorders>
              <w:top w:val="single" w:sz="4" w:space="0" w:color="auto"/>
              <w:left w:val="single" w:sz="4" w:space="0" w:color="auto"/>
            </w:tcBorders>
            <w:shd w:val="clear" w:color="auto" w:fill="FFFFFF"/>
            <w:vAlign w:val="center"/>
          </w:tcPr>
          <w:p w14:paraId="3DF7DBD7"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68B98957" w14:textId="77777777" w:rsidR="00B17576" w:rsidRPr="0025171D" w:rsidRDefault="00B1757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30D6BE53" w14:textId="77777777" w:rsidR="00B17576" w:rsidRPr="0025171D" w:rsidRDefault="00B1757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25171D" w14:paraId="1F8B282B" w14:textId="77777777" w:rsidTr="007173DC">
        <w:trPr>
          <w:trHeight w:val="791"/>
          <w:jc w:val="center"/>
        </w:trPr>
        <w:tc>
          <w:tcPr>
            <w:tcW w:w="884" w:type="dxa"/>
            <w:vMerge/>
            <w:tcBorders>
              <w:left w:val="single" w:sz="4" w:space="0" w:color="auto"/>
              <w:bottom w:val="single" w:sz="4" w:space="0" w:color="auto"/>
            </w:tcBorders>
            <w:shd w:val="clear" w:color="auto" w:fill="F7CAAC"/>
            <w:textDirection w:val="btLr"/>
            <w:vAlign w:val="center"/>
          </w:tcPr>
          <w:p w14:paraId="5819C074" w14:textId="77777777" w:rsidR="00B17576" w:rsidRPr="0025171D" w:rsidRDefault="00B17576" w:rsidP="00B44B09">
            <w:pPr>
              <w:jc w:val="center"/>
              <w:rPr>
                <w:rFonts w:ascii="Calibri" w:hAnsi="Calibri"/>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14:paraId="6EF91108" w14:textId="77777777" w:rsidR="00B17576" w:rsidRPr="0025171D" w:rsidRDefault="00D042BB"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14:paraId="640F5983" w14:textId="77777777" w:rsidR="00B17576" w:rsidRPr="0025171D" w:rsidRDefault="00B17576"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3BE9EF4D" w14:textId="77777777" w:rsidR="00B17576" w:rsidRPr="0025171D" w:rsidRDefault="00B17576"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188E285A" w14:textId="77777777"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14:paraId="20AED432" w14:textId="77777777" w:rsidR="00B17576" w:rsidRPr="0025171D" w:rsidRDefault="003C6EAA" w:rsidP="00973D19">
            <w:pPr>
              <w:jc w:val="center"/>
              <w:rPr>
                <w:rFonts w:ascii="Calibri" w:hAnsi="Calibri"/>
                <w:sz w:val="16"/>
                <w:szCs w:val="16"/>
              </w:rPr>
            </w:pPr>
            <w:r w:rsidRPr="0025171D">
              <w:rPr>
                <w:rFonts w:ascii="Calibri" w:hAnsi="Calibri"/>
                <w:sz w:val="16"/>
                <w:szCs w:val="16"/>
              </w:rPr>
              <w:t>3</w:t>
            </w:r>
          </w:p>
        </w:tc>
        <w:tc>
          <w:tcPr>
            <w:tcW w:w="1102" w:type="dxa"/>
            <w:tcBorders>
              <w:top w:val="single" w:sz="4" w:space="0" w:color="auto"/>
              <w:left w:val="single" w:sz="4" w:space="0" w:color="auto"/>
              <w:bottom w:val="single" w:sz="4" w:space="0" w:color="auto"/>
            </w:tcBorders>
            <w:shd w:val="clear" w:color="auto" w:fill="auto"/>
            <w:vAlign w:val="center"/>
          </w:tcPr>
          <w:p w14:paraId="6E0F5149" w14:textId="77777777" w:rsidR="00B17576" w:rsidRPr="0025171D" w:rsidRDefault="003C6EAA"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14:paraId="5CAE5687" w14:textId="77777777" w:rsidR="00B17576" w:rsidRPr="0025171D" w:rsidRDefault="003C6EAA" w:rsidP="00B17576">
            <w:pPr>
              <w:rPr>
                <w:rFonts w:ascii="Calibri" w:hAnsi="Calibri"/>
                <w:sz w:val="16"/>
                <w:szCs w:val="16"/>
              </w:rPr>
            </w:pPr>
            <w:r w:rsidRPr="0025171D">
              <w:rPr>
                <w:rFonts w:ascii="Calibri" w:hAnsi="Calibri"/>
                <w:sz w:val="16"/>
                <w:szCs w:val="16"/>
              </w:rPr>
              <w:t>230000</w:t>
            </w:r>
          </w:p>
        </w:tc>
        <w:tc>
          <w:tcPr>
            <w:tcW w:w="992" w:type="dxa"/>
            <w:gridSpan w:val="2"/>
            <w:tcBorders>
              <w:top w:val="single" w:sz="4" w:space="0" w:color="auto"/>
              <w:left w:val="single" w:sz="4" w:space="0" w:color="auto"/>
              <w:bottom w:val="single" w:sz="4" w:space="0" w:color="auto"/>
            </w:tcBorders>
            <w:shd w:val="clear" w:color="auto" w:fill="auto"/>
            <w:vAlign w:val="center"/>
          </w:tcPr>
          <w:p w14:paraId="273A605F" w14:textId="77777777"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058FE280" w14:textId="77777777"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BF0EEA3" w14:textId="77777777"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14:paraId="64FFCE83" w14:textId="77777777" w:rsidR="00B17576" w:rsidRPr="0025171D" w:rsidRDefault="00D042BB"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44A255A0" w14:textId="77777777" w:rsidR="00B17576" w:rsidRPr="0025171D" w:rsidRDefault="00D042BB" w:rsidP="00B17576">
            <w:pPr>
              <w:rPr>
                <w:rFonts w:ascii="Calibri" w:hAnsi="Calibri"/>
                <w:sz w:val="16"/>
                <w:szCs w:val="16"/>
              </w:rPr>
            </w:pPr>
            <w:r w:rsidRPr="0025171D">
              <w:rPr>
                <w:rFonts w:ascii="Calibri" w:hAnsi="Calibri"/>
                <w:sz w:val="16"/>
                <w:szCs w:val="16"/>
              </w:rPr>
              <w:t>230000</w:t>
            </w:r>
          </w:p>
        </w:tc>
        <w:tc>
          <w:tcPr>
            <w:tcW w:w="966" w:type="dxa"/>
            <w:vMerge/>
            <w:tcBorders>
              <w:left w:val="single" w:sz="4" w:space="0" w:color="auto"/>
              <w:bottom w:val="single" w:sz="4" w:space="0" w:color="auto"/>
            </w:tcBorders>
            <w:shd w:val="clear" w:color="auto" w:fill="FFFFFF"/>
            <w:vAlign w:val="center"/>
          </w:tcPr>
          <w:p w14:paraId="22BBB365" w14:textId="77777777" w:rsidR="00B17576" w:rsidRPr="0025171D" w:rsidRDefault="00B17576" w:rsidP="00973D19">
            <w:pPr>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5DDDC1F" w14:textId="77777777"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7B524E1A" w14:textId="77777777" w:rsidR="00B17576"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013BF1" w:rsidRPr="00826A00" w14:paraId="0ACA0A45" w14:textId="77777777" w:rsidTr="007173DC">
        <w:trPr>
          <w:trHeight w:val="1198"/>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3890C2AD" w14:textId="77777777" w:rsidR="00B44B09" w:rsidRDefault="00013BF1" w:rsidP="00B44B09">
            <w:pPr>
              <w:jc w:val="center"/>
              <w:rPr>
                <w:rStyle w:val="Teksttreci275pt"/>
                <w:rFonts w:ascii="Calibri" w:eastAsia="Tahoma" w:hAnsi="Calibri"/>
                <w:sz w:val="16"/>
                <w:szCs w:val="16"/>
              </w:rPr>
            </w:pPr>
            <w:r w:rsidRPr="0025171D">
              <w:rPr>
                <w:rStyle w:val="Teksttreci275pt"/>
                <w:rFonts w:ascii="Calibri" w:eastAsia="Tahoma" w:hAnsi="Calibri"/>
                <w:sz w:val="16"/>
                <w:szCs w:val="16"/>
              </w:rPr>
              <w:t>Pr</w:t>
            </w:r>
            <w:r w:rsidR="007173DC">
              <w:rPr>
                <w:rStyle w:val="Teksttreci275pt"/>
                <w:rFonts w:ascii="Calibri" w:eastAsia="Tahoma" w:hAnsi="Calibri"/>
                <w:sz w:val="16"/>
                <w:szCs w:val="16"/>
              </w:rPr>
              <w:t>z</w:t>
            </w:r>
            <w:r w:rsidRPr="0025171D">
              <w:rPr>
                <w:rStyle w:val="Teksttreci275pt"/>
                <w:rFonts w:ascii="Calibri" w:eastAsia="Tahoma" w:hAnsi="Calibri"/>
                <w:sz w:val="16"/>
                <w:szCs w:val="16"/>
              </w:rPr>
              <w:t>edsięwzięcie</w:t>
            </w:r>
          </w:p>
          <w:p w14:paraId="24894483" w14:textId="77777777" w:rsidR="00013BF1" w:rsidRPr="0025171D" w:rsidRDefault="00013BF1" w:rsidP="00B44B09">
            <w:pPr>
              <w:jc w:val="center"/>
              <w:rPr>
                <w:rFonts w:ascii="Calibri" w:hAnsi="Calibri"/>
                <w:sz w:val="16"/>
                <w:szCs w:val="16"/>
              </w:rPr>
            </w:pPr>
            <w:r w:rsidRPr="0025171D">
              <w:rPr>
                <w:rStyle w:val="Teksttreci275pt"/>
                <w:rFonts w:ascii="Calibri" w:eastAsia="Tahoma" w:hAnsi="Calibri"/>
                <w:sz w:val="16"/>
                <w:szCs w:val="16"/>
              </w:rPr>
              <w:t xml:space="preserve"> 2.1.2</w:t>
            </w:r>
          </w:p>
        </w:tc>
        <w:tc>
          <w:tcPr>
            <w:tcW w:w="1701" w:type="dxa"/>
            <w:tcBorders>
              <w:top w:val="single" w:sz="4" w:space="0" w:color="auto"/>
              <w:left w:val="single" w:sz="4" w:space="0" w:color="auto"/>
              <w:bottom w:val="single" w:sz="4" w:space="0" w:color="auto"/>
            </w:tcBorders>
            <w:shd w:val="clear" w:color="auto" w:fill="FFFFFF"/>
            <w:vAlign w:val="center"/>
          </w:tcPr>
          <w:p w14:paraId="41160B04" w14:textId="77777777" w:rsidR="00013BF1" w:rsidRPr="00B90E62" w:rsidRDefault="00013BF1" w:rsidP="002920B1">
            <w:pPr>
              <w:spacing w:before="60" w:line="150" w:lineRule="exact"/>
              <w:rPr>
                <w:rFonts w:ascii="Calibri" w:eastAsia="Times New Roman" w:hAnsi="Calibri" w:cs="Times New Roman"/>
                <w:b/>
                <w:i/>
                <w:color w:val="00B050"/>
                <w:sz w:val="16"/>
                <w:szCs w:val="16"/>
              </w:rPr>
            </w:pPr>
            <w:r w:rsidRPr="00B90E62">
              <w:rPr>
                <w:rFonts w:ascii="Calibri" w:eastAsia="Times New Roman" w:hAnsi="Calibri" w:cs="Times New Roman"/>
                <w:sz w:val="16"/>
                <w:szCs w:val="16"/>
              </w:rPr>
              <w:t xml:space="preserve">Liczba inicjatyw wspierających szanse </w:t>
            </w:r>
            <w:r w:rsidR="002920B1" w:rsidRPr="00B90E62">
              <w:rPr>
                <w:rFonts w:ascii="Calibri" w:eastAsia="Times New Roman" w:hAnsi="Calibri" w:cs="Times New Roman"/>
                <w:color w:val="000000" w:themeColor="text1"/>
                <w:sz w:val="16"/>
                <w:szCs w:val="16"/>
              </w:rPr>
              <w:t>osób z grup zagrożonych ubóstwem lub wykluczeniem społecznym, w tym kobiet,</w:t>
            </w:r>
            <w:r w:rsidR="002920B1" w:rsidRPr="00B90E62">
              <w:rPr>
                <w:rFonts w:ascii="Calibri" w:eastAsia="Times New Roman" w:hAnsi="Calibri" w:cs="Times New Roman"/>
                <w:sz w:val="16"/>
                <w:szCs w:val="16"/>
              </w:rPr>
              <w:t xml:space="preserve"> </w:t>
            </w:r>
            <w:r w:rsidRPr="00B90E62">
              <w:rPr>
                <w:rFonts w:ascii="Calibri" w:eastAsia="Times New Roman" w:hAnsi="Calibri" w:cs="Times New Roman"/>
                <w:sz w:val="16"/>
                <w:szCs w:val="16"/>
              </w:rPr>
              <w:t>na polepszenie ich sytuacji społeczno-zawodowej</w:t>
            </w:r>
          </w:p>
        </w:tc>
        <w:tc>
          <w:tcPr>
            <w:tcW w:w="851" w:type="dxa"/>
            <w:tcBorders>
              <w:top w:val="single" w:sz="4" w:space="0" w:color="auto"/>
              <w:left w:val="single" w:sz="4" w:space="0" w:color="auto"/>
              <w:bottom w:val="single" w:sz="4" w:space="0" w:color="auto"/>
            </w:tcBorders>
            <w:shd w:val="clear" w:color="auto" w:fill="auto"/>
            <w:vAlign w:val="center"/>
          </w:tcPr>
          <w:p w14:paraId="05B15F7D" w14:textId="77777777" w:rsidR="00013BF1" w:rsidRPr="0025171D" w:rsidRDefault="00013BF1"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00A8F962" w14:textId="77777777" w:rsidR="00013BF1" w:rsidRPr="0025171D" w:rsidRDefault="00013BF1"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6D73D634" w14:textId="77777777" w:rsidR="00013BF1" w:rsidRPr="0025171D" w:rsidRDefault="00013BF1"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14:paraId="0FED6C2D" w14:textId="77777777" w:rsidR="00013BF1" w:rsidRPr="0025171D" w:rsidRDefault="00BB58E4" w:rsidP="00973D19">
            <w:pPr>
              <w:jc w:val="center"/>
              <w:rPr>
                <w:rFonts w:ascii="Calibri" w:hAnsi="Calibri"/>
                <w:sz w:val="16"/>
                <w:szCs w:val="16"/>
              </w:rPr>
            </w:pPr>
            <w:r w:rsidRPr="0025171D">
              <w:rPr>
                <w:rFonts w:ascii="Calibri" w:hAnsi="Calibri"/>
                <w:sz w:val="16"/>
                <w:szCs w:val="16"/>
              </w:rPr>
              <w:t>2</w:t>
            </w:r>
          </w:p>
        </w:tc>
        <w:tc>
          <w:tcPr>
            <w:tcW w:w="1102" w:type="dxa"/>
            <w:tcBorders>
              <w:top w:val="single" w:sz="4" w:space="0" w:color="auto"/>
              <w:left w:val="single" w:sz="4" w:space="0" w:color="auto"/>
              <w:bottom w:val="single" w:sz="4" w:space="0" w:color="auto"/>
            </w:tcBorders>
            <w:shd w:val="clear" w:color="auto" w:fill="auto"/>
            <w:vAlign w:val="center"/>
          </w:tcPr>
          <w:p w14:paraId="225BACED" w14:textId="77777777" w:rsidR="00013BF1" w:rsidRPr="0025171D" w:rsidRDefault="00BB58E4"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14:paraId="3205CAE1" w14:textId="77777777" w:rsidR="00013BF1" w:rsidRPr="009424A1" w:rsidRDefault="00BB58E4" w:rsidP="00B17576">
            <w:pPr>
              <w:rPr>
                <w:rFonts w:ascii="Calibri" w:hAnsi="Calibri"/>
                <w:i/>
                <w:sz w:val="16"/>
                <w:szCs w:val="16"/>
              </w:rPr>
            </w:pPr>
            <w:r w:rsidRPr="009424A1">
              <w:rPr>
                <w:rFonts w:ascii="Calibri" w:hAnsi="Calibri"/>
                <w:i/>
                <w:sz w:val="16"/>
                <w:szCs w:val="16"/>
              </w:rPr>
              <w:t>1000000</w:t>
            </w:r>
          </w:p>
          <w:p w14:paraId="2344D7DB" w14:textId="77777777" w:rsidR="00EC35BF" w:rsidRPr="009424A1" w:rsidRDefault="00EC35BF" w:rsidP="00B17576">
            <w:pPr>
              <w:rPr>
                <w:rFonts w:ascii="Calibri" w:hAnsi="Calibri"/>
                <w:i/>
                <w:sz w:val="16"/>
                <w:szCs w:val="16"/>
              </w:rPr>
            </w:pPr>
            <w:r w:rsidRPr="009424A1">
              <w:rPr>
                <w:rFonts w:ascii="Calibri" w:hAnsi="Calibri"/>
                <w:i/>
                <w:sz w:val="16"/>
                <w:szCs w:val="16"/>
              </w:rPr>
              <w:t>(w przypadku otrzymania wsparcia z RPO)</w:t>
            </w:r>
          </w:p>
          <w:p w14:paraId="2319B64A" w14:textId="77777777" w:rsidR="00EC35BF" w:rsidRPr="0025171D" w:rsidRDefault="00EC35BF"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C730488" w14:textId="77777777" w:rsidR="00013BF1" w:rsidRPr="0025171D" w:rsidRDefault="00013BF1"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5381B277" w14:textId="77777777" w:rsidR="00013BF1" w:rsidRPr="0025171D" w:rsidRDefault="00013BF1"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1A87000" w14:textId="77777777" w:rsidR="00013BF1" w:rsidRPr="0025171D" w:rsidRDefault="00013BF1"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25DD71A4" w14:textId="77777777" w:rsidR="00013BF1" w:rsidRPr="0025171D" w:rsidRDefault="00013BF1" w:rsidP="00973D19">
            <w:pPr>
              <w:jc w:val="center"/>
              <w:rPr>
                <w:rFonts w:ascii="Calibri" w:hAnsi="Calibri"/>
                <w:sz w:val="16"/>
                <w:szCs w:val="16"/>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5D588D" w14:textId="77777777" w:rsidR="00013BF1" w:rsidRPr="009424A1" w:rsidRDefault="00013BF1" w:rsidP="00B17576">
            <w:pPr>
              <w:rPr>
                <w:rFonts w:ascii="Calibri" w:hAnsi="Calibri"/>
                <w:i/>
                <w:sz w:val="16"/>
                <w:szCs w:val="16"/>
              </w:rPr>
            </w:pPr>
            <w:r w:rsidRPr="009424A1">
              <w:rPr>
                <w:rFonts w:ascii="Calibri" w:hAnsi="Calibri"/>
                <w:i/>
                <w:sz w:val="16"/>
                <w:szCs w:val="16"/>
              </w:rPr>
              <w:t>1000000</w:t>
            </w:r>
          </w:p>
          <w:p w14:paraId="071AE701" w14:textId="77777777"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14:paraId="2E1CB34F" w14:textId="77777777" w:rsidR="00013BF1" w:rsidRPr="0025171D" w:rsidRDefault="00013BF1" w:rsidP="00973D19">
            <w:pPr>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E179C0B" w14:textId="77777777" w:rsidR="00013BF1" w:rsidRPr="00826A00" w:rsidRDefault="00013BF1" w:rsidP="00973D19">
            <w:pPr>
              <w:spacing w:after="60" w:line="150" w:lineRule="exact"/>
              <w:jc w:val="center"/>
              <w:rPr>
                <w:rStyle w:val="Teksttreci275pt"/>
                <w:rFonts w:ascii="Calibri" w:eastAsia="Tahoma" w:hAnsi="Calibri"/>
                <w:sz w:val="16"/>
                <w:szCs w:val="16"/>
              </w:rPr>
            </w:pPr>
            <w:r w:rsidRPr="00826A00">
              <w:rPr>
                <w:rStyle w:val="Teksttreci275pt"/>
                <w:rFonts w:ascii="Calibri" w:eastAsia="Tahoma" w:hAnsi="Calibri"/>
                <w:sz w:val="16"/>
                <w:szCs w:val="16"/>
              </w:rPr>
              <w:t>7.1.3, 9.1.4, 9.2.4, 9.3.1</w:t>
            </w:r>
          </w:p>
        </w:tc>
      </w:tr>
      <w:tr w:rsidR="00B17576" w:rsidRPr="00B44B09" w14:paraId="5212FD37" w14:textId="77777777" w:rsidTr="00AA29B8">
        <w:trPr>
          <w:trHeight w:val="998"/>
          <w:jc w:val="center"/>
        </w:trPr>
        <w:tc>
          <w:tcPr>
            <w:tcW w:w="2585" w:type="dxa"/>
            <w:gridSpan w:val="2"/>
            <w:tcBorders>
              <w:top w:val="single" w:sz="4" w:space="0" w:color="auto"/>
              <w:left w:val="single" w:sz="4" w:space="0" w:color="auto"/>
            </w:tcBorders>
            <w:shd w:val="clear" w:color="auto" w:fill="FFE599"/>
            <w:vAlign w:val="center"/>
          </w:tcPr>
          <w:p w14:paraId="03F8BC5B" w14:textId="77777777"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14:paraId="785EA6E1" w14:textId="77777777"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14:paraId="6234EBF0" w14:textId="77777777"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tcBorders>
            <w:shd w:val="clear" w:color="auto" w:fill="767171"/>
            <w:vAlign w:val="center"/>
          </w:tcPr>
          <w:p w14:paraId="234C4D1A" w14:textId="77777777" w:rsidR="00B17576" w:rsidRPr="00B44B09" w:rsidRDefault="00B17576" w:rsidP="00B17576">
            <w:pPr>
              <w:rPr>
                <w:rFonts w:ascii="Calibri" w:hAnsi="Calibri"/>
                <w:b/>
                <w:sz w:val="16"/>
                <w:szCs w:val="16"/>
              </w:rPr>
            </w:pPr>
          </w:p>
        </w:tc>
        <w:tc>
          <w:tcPr>
            <w:tcW w:w="993" w:type="dxa"/>
            <w:gridSpan w:val="2"/>
            <w:tcBorders>
              <w:top w:val="single" w:sz="4" w:space="0" w:color="auto"/>
              <w:left w:val="single" w:sz="4" w:space="0" w:color="auto"/>
            </w:tcBorders>
            <w:shd w:val="clear" w:color="auto" w:fill="FFFFFF"/>
            <w:vAlign w:val="center"/>
          </w:tcPr>
          <w:p w14:paraId="41369C09" w14:textId="77777777" w:rsidR="00EC35BF" w:rsidRPr="00B44B09" w:rsidRDefault="00EC35BF" w:rsidP="00B17576">
            <w:pPr>
              <w:spacing w:line="150" w:lineRule="exact"/>
              <w:rPr>
                <w:rFonts w:ascii="Calibri" w:hAnsi="Calibri"/>
                <w:b/>
                <w:sz w:val="16"/>
                <w:szCs w:val="16"/>
              </w:rPr>
            </w:pPr>
            <w:r w:rsidRPr="00B44B09">
              <w:rPr>
                <w:rFonts w:ascii="Calibri" w:hAnsi="Calibri"/>
                <w:b/>
                <w:sz w:val="16"/>
                <w:szCs w:val="16"/>
              </w:rPr>
              <w:t>530000</w:t>
            </w:r>
          </w:p>
          <w:p w14:paraId="670CEAF2" w14:textId="77777777" w:rsidR="00B17576" w:rsidRPr="00B44B09" w:rsidRDefault="00EC35BF" w:rsidP="00B17576">
            <w:pPr>
              <w:spacing w:line="150" w:lineRule="exact"/>
              <w:rPr>
                <w:rFonts w:ascii="Calibri" w:hAnsi="Calibri"/>
                <w:b/>
                <w:i/>
                <w:sz w:val="16"/>
                <w:szCs w:val="16"/>
              </w:rPr>
            </w:pPr>
            <w:r w:rsidRPr="00B44B09">
              <w:rPr>
                <w:rFonts w:ascii="Calibri" w:hAnsi="Calibri"/>
                <w:b/>
                <w:i/>
                <w:sz w:val="16"/>
                <w:szCs w:val="16"/>
              </w:rPr>
              <w:t>(</w:t>
            </w:r>
            <w:r w:rsidR="00AC448D" w:rsidRPr="00B44B09">
              <w:rPr>
                <w:rFonts w:ascii="Calibri" w:hAnsi="Calibri"/>
                <w:b/>
                <w:i/>
                <w:sz w:val="16"/>
                <w:szCs w:val="16"/>
              </w:rPr>
              <w:t>1</w:t>
            </w:r>
            <w:r w:rsidR="003C6EAA" w:rsidRPr="00B44B09">
              <w:rPr>
                <w:rFonts w:ascii="Calibri" w:hAnsi="Calibri"/>
                <w:b/>
                <w:i/>
                <w:sz w:val="16"/>
                <w:szCs w:val="16"/>
              </w:rPr>
              <w:t>530000</w:t>
            </w:r>
          </w:p>
          <w:p w14:paraId="759E3268" w14:textId="77777777" w:rsidR="00EC35BF" w:rsidRPr="00B44B09" w:rsidRDefault="00EC35BF" w:rsidP="00B17576">
            <w:pPr>
              <w:spacing w:line="150" w:lineRule="exact"/>
              <w:rPr>
                <w:rFonts w:ascii="Calibri" w:hAnsi="Calibri"/>
                <w:b/>
                <w:sz w:val="16"/>
                <w:szCs w:val="16"/>
              </w:rPr>
            </w:pPr>
            <w:r w:rsidRPr="00B44B09">
              <w:rPr>
                <w:rFonts w:ascii="Calibri" w:hAnsi="Calibri"/>
                <w:b/>
                <w:i/>
                <w:sz w:val="16"/>
                <w:szCs w:val="16"/>
              </w:rPr>
              <w:t>w przypadku otrzymania wsparcia z RPO)</w:t>
            </w:r>
          </w:p>
        </w:tc>
        <w:tc>
          <w:tcPr>
            <w:tcW w:w="2126" w:type="dxa"/>
            <w:gridSpan w:val="4"/>
            <w:tcBorders>
              <w:top w:val="single" w:sz="4" w:space="0" w:color="auto"/>
              <w:left w:val="single" w:sz="4" w:space="0" w:color="auto"/>
            </w:tcBorders>
            <w:shd w:val="clear" w:color="auto" w:fill="767171"/>
            <w:vAlign w:val="center"/>
          </w:tcPr>
          <w:p w14:paraId="5100C095" w14:textId="77777777"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14:paraId="24E8F743" w14:textId="77777777"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14:paraId="186284BB" w14:textId="77777777"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14:paraId="168AC70A" w14:textId="77777777" w:rsidR="00EC35BF" w:rsidRPr="00B44B09" w:rsidRDefault="00EC35BF" w:rsidP="00EC35BF">
            <w:pPr>
              <w:spacing w:line="150" w:lineRule="exact"/>
              <w:rPr>
                <w:rFonts w:ascii="Calibri" w:hAnsi="Calibri"/>
                <w:b/>
                <w:sz w:val="16"/>
                <w:szCs w:val="16"/>
              </w:rPr>
            </w:pPr>
            <w:r w:rsidRPr="00B44B09">
              <w:rPr>
                <w:rFonts w:ascii="Calibri" w:hAnsi="Calibri"/>
                <w:b/>
                <w:sz w:val="16"/>
                <w:szCs w:val="16"/>
              </w:rPr>
              <w:t>530000</w:t>
            </w:r>
          </w:p>
          <w:p w14:paraId="65027A96" w14:textId="77777777" w:rsidR="00EC35BF" w:rsidRPr="00B44B09" w:rsidRDefault="00EC35BF" w:rsidP="00EC35BF">
            <w:pPr>
              <w:spacing w:line="150" w:lineRule="exact"/>
              <w:rPr>
                <w:rFonts w:ascii="Calibri" w:hAnsi="Calibri"/>
                <w:b/>
                <w:i/>
                <w:sz w:val="16"/>
                <w:szCs w:val="16"/>
              </w:rPr>
            </w:pPr>
            <w:r w:rsidRPr="00B44B09">
              <w:rPr>
                <w:rFonts w:ascii="Calibri" w:hAnsi="Calibri"/>
                <w:b/>
                <w:i/>
                <w:sz w:val="16"/>
                <w:szCs w:val="16"/>
              </w:rPr>
              <w:t>(1530000</w:t>
            </w:r>
          </w:p>
          <w:p w14:paraId="2B25AFEC" w14:textId="77777777" w:rsidR="00B17576" w:rsidRPr="00B44B09" w:rsidRDefault="00EC35BF" w:rsidP="00EC35BF">
            <w:pPr>
              <w:spacing w:line="150" w:lineRule="exact"/>
              <w:rPr>
                <w:rFonts w:ascii="Calibri" w:hAnsi="Calibri"/>
                <w:b/>
                <w:sz w:val="16"/>
                <w:szCs w:val="16"/>
              </w:rPr>
            </w:pPr>
            <w:r w:rsidRPr="00B44B09">
              <w:rPr>
                <w:rFonts w:ascii="Calibri" w:hAnsi="Calibri"/>
                <w:b/>
                <w:i/>
                <w:sz w:val="16"/>
                <w:szCs w:val="16"/>
              </w:rPr>
              <w:t>w przypadku otrzymania wsparcia z RPO)</w:t>
            </w:r>
          </w:p>
        </w:tc>
        <w:tc>
          <w:tcPr>
            <w:tcW w:w="966" w:type="dxa"/>
            <w:tcBorders>
              <w:top w:val="single" w:sz="4" w:space="0" w:color="auto"/>
              <w:left w:val="single" w:sz="4" w:space="0" w:color="auto"/>
            </w:tcBorders>
            <w:shd w:val="clear" w:color="auto" w:fill="767171"/>
            <w:vAlign w:val="center"/>
          </w:tcPr>
          <w:p w14:paraId="5FDACBFF" w14:textId="77777777"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67D0D89D" w14:textId="77777777" w:rsidR="00B17576" w:rsidRPr="00B44B09" w:rsidRDefault="00B17576" w:rsidP="00B17576">
            <w:pPr>
              <w:rPr>
                <w:rFonts w:ascii="Calibri" w:hAnsi="Calibri"/>
                <w:b/>
                <w:sz w:val="16"/>
                <w:szCs w:val="16"/>
              </w:rPr>
            </w:pPr>
          </w:p>
        </w:tc>
      </w:tr>
      <w:tr w:rsidR="00B17576" w:rsidRPr="0025171D" w14:paraId="4D0BA159" w14:textId="77777777" w:rsidTr="00AA29B8">
        <w:trPr>
          <w:trHeight w:val="1059"/>
          <w:jc w:val="center"/>
        </w:trPr>
        <w:tc>
          <w:tcPr>
            <w:tcW w:w="2585" w:type="dxa"/>
            <w:gridSpan w:val="2"/>
            <w:tcBorders>
              <w:top w:val="single" w:sz="4" w:space="0" w:color="auto"/>
              <w:left w:val="single" w:sz="4" w:space="0" w:color="auto"/>
            </w:tcBorders>
            <w:shd w:val="clear" w:color="auto" w:fill="FFE599"/>
            <w:vAlign w:val="center"/>
          </w:tcPr>
          <w:p w14:paraId="3D88FC53"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14:paraId="4B44D1B8"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14:paraId="2A2E6A52" w14:textId="77777777" w:rsidR="00B17576" w:rsidRPr="0025171D" w:rsidRDefault="00B17576" w:rsidP="00973D19">
            <w:pPr>
              <w:jc w:val="center"/>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14:paraId="51B18389" w14:textId="77777777"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14:paraId="220FFE01" w14:textId="77777777" w:rsidR="00B17576" w:rsidRPr="0025171D" w:rsidRDefault="00B17576" w:rsidP="00AC448D">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14:paraId="5A904108" w14:textId="77777777" w:rsidR="00B17576" w:rsidRPr="0025171D" w:rsidRDefault="00AC448D" w:rsidP="00973D19">
            <w:pPr>
              <w:jc w:val="center"/>
              <w:rPr>
                <w:rFonts w:ascii="Calibri" w:hAnsi="Calibri"/>
                <w:sz w:val="16"/>
                <w:szCs w:val="16"/>
              </w:rPr>
            </w:pPr>
            <w:r w:rsidRPr="0025171D">
              <w:rPr>
                <w:rFonts w:ascii="Calibri" w:hAnsi="Calibri"/>
                <w:sz w:val="16"/>
                <w:szCs w:val="16"/>
              </w:rPr>
              <w:t>700</w:t>
            </w:r>
          </w:p>
        </w:tc>
        <w:tc>
          <w:tcPr>
            <w:tcW w:w="993" w:type="dxa"/>
            <w:gridSpan w:val="2"/>
            <w:tcBorders>
              <w:top w:val="single" w:sz="4" w:space="0" w:color="auto"/>
              <w:left w:val="single" w:sz="4" w:space="0" w:color="auto"/>
            </w:tcBorders>
            <w:shd w:val="clear" w:color="auto" w:fill="auto"/>
            <w:vAlign w:val="center"/>
          </w:tcPr>
          <w:p w14:paraId="6B1BB37C" w14:textId="77777777" w:rsidR="00B17576" w:rsidRPr="009424A1" w:rsidRDefault="0022739D" w:rsidP="00B17576">
            <w:pPr>
              <w:rPr>
                <w:rFonts w:ascii="Calibri" w:hAnsi="Calibri"/>
                <w:i/>
                <w:sz w:val="16"/>
                <w:szCs w:val="16"/>
              </w:rPr>
            </w:pPr>
            <w:r w:rsidRPr="009424A1">
              <w:rPr>
                <w:rFonts w:ascii="Calibri" w:hAnsi="Calibri"/>
                <w:i/>
                <w:sz w:val="16"/>
                <w:szCs w:val="16"/>
              </w:rPr>
              <w:t>1000000</w:t>
            </w:r>
          </w:p>
          <w:p w14:paraId="20C18540" w14:textId="77777777"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92" w:type="dxa"/>
            <w:gridSpan w:val="2"/>
            <w:tcBorders>
              <w:top w:val="single" w:sz="4" w:space="0" w:color="auto"/>
              <w:left w:val="single" w:sz="4" w:space="0" w:color="auto"/>
            </w:tcBorders>
            <w:shd w:val="clear" w:color="auto" w:fill="auto"/>
            <w:vAlign w:val="center"/>
          </w:tcPr>
          <w:p w14:paraId="3B219CA0" w14:textId="77777777"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14:paraId="13827EB1" w14:textId="77777777"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14:paraId="10431A9B" w14:textId="77777777"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14:paraId="796058AA" w14:textId="77777777"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14:paraId="00365FFB" w14:textId="77777777" w:rsidR="00B17576" w:rsidRPr="009424A1" w:rsidRDefault="00013BF1" w:rsidP="00B17576">
            <w:pPr>
              <w:rPr>
                <w:rFonts w:ascii="Calibri" w:hAnsi="Calibri"/>
                <w:i/>
                <w:sz w:val="16"/>
                <w:szCs w:val="16"/>
              </w:rPr>
            </w:pPr>
            <w:r w:rsidRPr="009424A1">
              <w:rPr>
                <w:rFonts w:ascii="Calibri" w:hAnsi="Calibri"/>
                <w:i/>
                <w:sz w:val="16"/>
                <w:szCs w:val="16"/>
              </w:rPr>
              <w:t>1000000</w:t>
            </w:r>
          </w:p>
          <w:p w14:paraId="410CDB27" w14:textId="77777777"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tcBorders>
            <w:shd w:val="clear" w:color="auto" w:fill="FFFFFF"/>
            <w:vAlign w:val="center"/>
          </w:tcPr>
          <w:p w14:paraId="25403F23"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14:paraId="2CC2ED05" w14:textId="77777777" w:rsidR="00F828C6" w:rsidRPr="00826A00" w:rsidRDefault="00013BF1" w:rsidP="00826A00">
            <w:pPr>
              <w:jc w:val="center"/>
              <w:rPr>
                <w:rFonts w:ascii="Calibri" w:hAnsi="Calibri" w:cs="Times New Roman"/>
                <w:sz w:val="16"/>
                <w:szCs w:val="16"/>
              </w:rPr>
            </w:pPr>
            <w:r w:rsidRPr="00F828C6">
              <w:rPr>
                <w:rStyle w:val="Teksttreci275pt"/>
                <w:rFonts w:ascii="Calibri" w:eastAsia="Tahoma" w:hAnsi="Calibri"/>
                <w:sz w:val="16"/>
                <w:szCs w:val="16"/>
              </w:rPr>
              <w:t>7.1.3, 9.1.4, 9.2.4, 9.3.1</w:t>
            </w:r>
          </w:p>
        </w:tc>
      </w:tr>
      <w:tr w:rsidR="00B17576" w:rsidRPr="0025171D" w14:paraId="29A06B9E" w14:textId="77777777" w:rsidTr="00DC69D3">
        <w:trPr>
          <w:trHeight w:val="435"/>
          <w:jc w:val="center"/>
        </w:trPr>
        <w:tc>
          <w:tcPr>
            <w:tcW w:w="13925" w:type="dxa"/>
            <w:gridSpan w:val="19"/>
            <w:tcBorders>
              <w:top w:val="single" w:sz="4" w:space="0" w:color="auto"/>
              <w:left w:val="single" w:sz="4" w:space="0" w:color="auto"/>
            </w:tcBorders>
            <w:shd w:val="clear" w:color="auto" w:fill="8496B0"/>
            <w:vAlign w:val="center"/>
          </w:tcPr>
          <w:p w14:paraId="5239A694" w14:textId="77777777"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lastRenderedPageBreak/>
              <w:t>Cel szczegółowy 2</w:t>
            </w:r>
          </w:p>
        </w:tc>
        <w:tc>
          <w:tcPr>
            <w:tcW w:w="966" w:type="dxa"/>
            <w:tcBorders>
              <w:top w:val="single" w:sz="4" w:space="0" w:color="auto"/>
              <w:left w:val="single" w:sz="4" w:space="0" w:color="auto"/>
            </w:tcBorders>
            <w:shd w:val="clear" w:color="auto" w:fill="8496B0"/>
            <w:vAlign w:val="center"/>
          </w:tcPr>
          <w:p w14:paraId="08B84E0A"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21969A0B" w14:textId="77777777" w:rsidR="00B17576" w:rsidRPr="0025171D" w:rsidRDefault="00B17576" w:rsidP="00973D19">
            <w:pPr>
              <w:jc w:val="center"/>
              <w:rPr>
                <w:rFonts w:ascii="Calibri" w:hAnsi="Calibri"/>
                <w:sz w:val="16"/>
                <w:szCs w:val="16"/>
              </w:rPr>
            </w:pPr>
          </w:p>
        </w:tc>
      </w:tr>
      <w:tr w:rsidR="002A1512" w:rsidRPr="007173DC" w14:paraId="1EAFCDB8" w14:textId="77777777" w:rsidTr="007173DC">
        <w:trPr>
          <w:trHeight w:hRule="exact" w:val="1186"/>
          <w:jc w:val="center"/>
        </w:trPr>
        <w:tc>
          <w:tcPr>
            <w:tcW w:w="884" w:type="dxa"/>
            <w:tcBorders>
              <w:top w:val="single" w:sz="4" w:space="0" w:color="auto"/>
              <w:left w:val="single" w:sz="4" w:space="0" w:color="auto"/>
              <w:bottom w:val="single" w:sz="4" w:space="0" w:color="auto"/>
            </w:tcBorders>
            <w:shd w:val="clear" w:color="auto" w:fill="ACB9CA"/>
            <w:textDirection w:val="btLr"/>
            <w:vAlign w:val="center"/>
          </w:tcPr>
          <w:p w14:paraId="0A4D5B27" w14:textId="77777777" w:rsidR="00963089" w:rsidRPr="00C36D40" w:rsidRDefault="002A1512" w:rsidP="00B44B09">
            <w:pPr>
              <w:spacing w:line="226" w:lineRule="exact"/>
              <w:jc w:val="center"/>
              <w:rPr>
                <w:rStyle w:val="Teksttreci275pt"/>
                <w:rFonts w:ascii="Calibri" w:eastAsia="Tahoma" w:hAnsi="Calibri"/>
                <w:color w:val="auto"/>
              </w:rPr>
            </w:pPr>
            <w:r w:rsidRPr="00C36D40">
              <w:rPr>
                <w:rStyle w:val="Teksttreci275pt"/>
                <w:rFonts w:ascii="Calibri" w:eastAsia="Tahoma" w:hAnsi="Calibri"/>
                <w:color w:val="auto"/>
              </w:rPr>
              <w:t>Prz</w:t>
            </w:r>
            <w:r w:rsidRPr="00C36D40">
              <w:rPr>
                <w:rStyle w:val="Teksttreci275pt"/>
                <w:rFonts w:ascii="Calibri" w:eastAsia="Tahoma" w:hAnsi="Calibri"/>
                <w:color w:val="auto"/>
                <w:shd w:val="clear" w:color="auto" w:fill="ACB9CA"/>
              </w:rPr>
              <w:t>e</w:t>
            </w:r>
            <w:r w:rsidRPr="00C36D40">
              <w:rPr>
                <w:rStyle w:val="Teksttreci275pt"/>
                <w:rFonts w:ascii="Calibri" w:eastAsia="Tahoma" w:hAnsi="Calibri"/>
                <w:color w:val="auto"/>
              </w:rPr>
              <w:t>dsięwzięcie</w:t>
            </w:r>
          </w:p>
          <w:p w14:paraId="54AE96F9" w14:textId="77777777" w:rsidR="002A1512" w:rsidRPr="00C36D40" w:rsidRDefault="003C6EAA" w:rsidP="00B44B09">
            <w:pPr>
              <w:spacing w:line="226" w:lineRule="exact"/>
              <w:jc w:val="center"/>
              <w:rPr>
                <w:rFonts w:ascii="Calibri" w:hAnsi="Calibri"/>
                <w:color w:val="auto"/>
                <w:sz w:val="15"/>
                <w:szCs w:val="15"/>
              </w:rPr>
            </w:pPr>
            <w:r w:rsidRPr="00C36D40">
              <w:rPr>
                <w:rStyle w:val="Teksttreci275pt"/>
                <w:rFonts w:ascii="Calibri" w:eastAsia="Tahoma" w:hAnsi="Calibri"/>
                <w:color w:val="auto"/>
              </w:rPr>
              <w:t>2.</w:t>
            </w:r>
            <w:r w:rsidR="002A1512" w:rsidRPr="00C36D40">
              <w:rPr>
                <w:rStyle w:val="Teksttreci275pt"/>
                <w:rFonts w:ascii="Calibri" w:eastAsia="Tahoma" w:hAnsi="Calibri"/>
                <w:color w:val="auto"/>
              </w:rPr>
              <w:t>2.1</w:t>
            </w:r>
          </w:p>
        </w:tc>
        <w:tc>
          <w:tcPr>
            <w:tcW w:w="1701" w:type="dxa"/>
            <w:tcBorders>
              <w:top w:val="single" w:sz="4" w:space="0" w:color="auto"/>
              <w:left w:val="single" w:sz="4" w:space="0" w:color="auto"/>
            </w:tcBorders>
            <w:shd w:val="clear" w:color="auto" w:fill="FFFFFF"/>
            <w:vAlign w:val="center"/>
          </w:tcPr>
          <w:p w14:paraId="48E2A3F3" w14:textId="77777777" w:rsidR="002A1512" w:rsidRPr="00C36D40" w:rsidRDefault="002A1512" w:rsidP="00B17576">
            <w:pPr>
              <w:spacing w:before="60" w:line="150" w:lineRule="exact"/>
              <w:rPr>
                <w:rFonts w:ascii="Calibri" w:hAnsi="Calibri"/>
                <w:color w:val="auto"/>
                <w:sz w:val="16"/>
                <w:szCs w:val="16"/>
              </w:rPr>
            </w:pPr>
            <w:r w:rsidRPr="00C36D40">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14:paraId="39B884C8" w14:textId="77777777" w:rsidR="004B7047" w:rsidRPr="00C36D40" w:rsidRDefault="004B7047" w:rsidP="00973D19">
            <w:pPr>
              <w:spacing w:line="150" w:lineRule="exact"/>
              <w:jc w:val="center"/>
              <w:rPr>
                <w:rFonts w:ascii="Calibri" w:hAnsi="Calibri"/>
                <w:color w:val="auto"/>
                <w:sz w:val="16"/>
                <w:szCs w:val="16"/>
              </w:rPr>
            </w:pPr>
            <w:r w:rsidRPr="00C36D40">
              <w:rPr>
                <w:rFonts w:ascii="Calibri" w:hAnsi="Calibri"/>
                <w:color w:val="auto"/>
                <w:sz w:val="16"/>
                <w:szCs w:val="16"/>
              </w:rPr>
              <w:t>10</w:t>
            </w:r>
          </w:p>
        </w:tc>
        <w:tc>
          <w:tcPr>
            <w:tcW w:w="865" w:type="dxa"/>
            <w:tcBorders>
              <w:top w:val="single" w:sz="4" w:space="0" w:color="auto"/>
              <w:left w:val="single" w:sz="4" w:space="0" w:color="auto"/>
            </w:tcBorders>
            <w:shd w:val="clear" w:color="auto" w:fill="auto"/>
            <w:vAlign w:val="center"/>
          </w:tcPr>
          <w:p w14:paraId="07D3EF0B" w14:textId="77777777" w:rsidR="002A1512" w:rsidRPr="00AA3919" w:rsidRDefault="003C6EAA" w:rsidP="00973D19">
            <w:pPr>
              <w:spacing w:line="150" w:lineRule="exact"/>
              <w:jc w:val="center"/>
              <w:rPr>
                <w:rFonts w:ascii="Calibri" w:hAnsi="Calibri"/>
                <w:strike/>
                <w:color w:val="FF0000"/>
                <w:sz w:val="16"/>
                <w:szCs w:val="16"/>
              </w:rPr>
            </w:pPr>
            <w:r w:rsidRPr="00AA3919">
              <w:rPr>
                <w:rFonts w:ascii="Calibri" w:hAnsi="Calibri"/>
                <w:strike/>
                <w:color w:val="FF0000"/>
                <w:sz w:val="16"/>
                <w:szCs w:val="16"/>
              </w:rPr>
              <w:t>100</w:t>
            </w:r>
          </w:p>
          <w:p w14:paraId="76CACEE2" w14:textId="68861ADD" w:rsidR="00AA3919" w:rsidRPr="00C36D40" w:rsidRDefault="00AA3919" w:rsidP="00973D19">
            <w:pPr>
              <w:spacing w:line="150" w:lineRule="exact"/>
              <w:jc w:val="center"/>
              <w:rPr>
                <w:rFonts w:ascii="Calibri" w:hAnsi="Calibri"/>
                <w:color w:val="auto"/>
                <w:sz w:val="16"/>
                <w:szCs w:val="16"/>
              </w:rPr>
            </w:pPr>
            <w:r>
              <w:rPr>
                <w:rFonts w:ascii="Calibri" w:hAnsi="Calibri"/>
                <w:color w:val="FF0000"/>
                <w:sz w:val="16"/>
                <w:szCs w:val="16"/>
              </w:rPr>
              <w:t>67</w:t>
            </w:r>
          </w:p>
        </w:tc>
        <w:tc>
          <w:tcPr>
            <w:tcW w:w="1119" w:type="dxa"/>
            <w:tcBorders>
              <w:top w:val="single" w:sz="4" w:space="0" w:color="auto"/>
              <w:left w:val="single" w:sz="4" w:space="0" w:color="auto"/>
            </w:tcBorders>
            <w:shd w:val="clear" w:color="auto" w:fill="auto"/>
            <w:vAlign w:val="center"/>
          </w:tcPr>
          <w:p w14:paraId="5D6FB953" w14:textId="77777777" w:rsidR="004B7047" w:rsidRPr="00C36D40" w:rsidRDefault="002D7EA8" w:rsidP="00B17576">
            <w:pPr>
              <w:spacing w:line="150" w:lineRule="exact"/>
              <w:rPr>
                <w:rFonts w:ascii="Calibri" w:hAnsi="Calibri"/>
                <w:color w:val="auto"/>
                <w:sz w:val="16"/>
                <w:szCs w:val="16"/>
              </w:rPr>
            </w:pPr>
            <w:r w:rsidRPr="00C36D40">
              <w:rPr>
                <w:rFonts w:ascii="Calibri" w:hAnsi="Calibri"/>
                <w:color w:val="auto"/>
                <w:sz w:val="16"/>
                <w:szCs w:val="16"/>
              </w:rPr>
              <w:t>1000000</w:t>
            </w:r>
          </w:p>
        </w:tc>
        <w:tc>
          <w:tcPr>
            <w:tcW w:w="844" w:type="dxa"/>
            <w:tcBorders>
              <w:top w:val="single" w:sz="4" w:space="0" w:color="auto"/>
              <w:left w:val="single" w:sz="4" w:space="0" w:color="auto"/>
            </w:tcBorders>
            <w:shd w:val="clear" w:color="auto" w:fill="auto"/>
            <w:vAlign w:val="center"/>
          </w:tcPr>
          <w:p w14:paraId="22257D7F" w14:textId="2CBF0AFA" w:rsidR="002A1512" w:rsidRPr="00AA3919" w:rsidRDefault="00AA3919" w:rsidP="00B17576">
            <w:pPr>
              <w:spacing w:before="60" w:line="150" w:lineRule="exact"/>
              <w:rPr>
                <w:rFonts w:ascii="Calibri" w:hAnsi="Calibri"/>
                <w:color w:val="FF0000"/>
                <w:sz w:val="16"/>
                <w:szCs w:val="16"/>
              </w:rPr>
            </w:pPr>
            <w:r w:rsidRPr="00AA3919">
              <w:rPr>
                <w:rFonts w:ascii="Calibri" w:hAnsi="Calibri"/>
                <w:color w:val="FF0000"/>
                <w:sz w:val="16"/>
                <w:szCs w:val="16"/>
              </w:rPr>
              <w:t>5</w:t>
            </w:r>
          </w:p>
        </w:tc>
        <w:tc>
          <w:tcPr>
            <w:tcW w:w="1102" w:type="dxa"/>
            <w:tcBorders>
              <w:top w:val="single" w:sz="4" w:space="0" w:color="auto"/>
              <w:left w:val="single" w:sz="4" w:space="0" w:color="auto"/>
            </w:tcBorders>
            <w:shd w:val="clear" w:color="auto" w:fill="auto"/>
            <w:vAlign w:val="center"/>
          </w:tcPr>
          <w:p w14:paraId="134C2A89" w14:textId="3814E4B9" w:rsidR="002A1512" w:rsidRPr="00AA3919" w:rsidRDefault="00AA3919" w:rsidP="00B17576">
            <w:pPr>
              <w:spacing w:line="150" w:lineRule="exact"/>
              <w:rPr>
                <w:rFonts w:ascii="Calibri" w:hAnsi="Calibri"/>
                <w:color w:val="FF0000"/>
                <w:sz w:val="16"/>
                <w:szCs w:val="16"/>
              </w:rPr>
            </w:pPr>
            <w:r w:rsidRPr="00AA3919">
              <w:rPr>
                <w:rFonts w:ascii="Calibri" w:hAnsi="Calibri"/>
                <w:color w:val="FF0000"/>
                <w:sz w:val="16"/>
                <w:szCs w:val="16"/>
              </w:rPr>
              <w:t>33</w:t>
            </w:r>
          </w:p>
        </w:tc>
        <w:tc>
          <w:tcPr>
            <w:tcW w:w="993" w:type="dxa"/>
            <w:gridSpan w:val="2"/>
            <w:tcBorders>
              <w:top w:val="single" w:sz="4" w:space="0" w:color="auto"/>
              <w:left w:val="single" w:sz="4" w:space="0" w:color="auto"/>
            </w:tcBorders>
            <w:shd w:val="clear" w:color="auto" w:fill="auto"/>
            <w:vAlign w:val="center"/>
          </w:tcPr>
          <w:p w14:paraId="6C08827D" w14:textId="5402BB2F" w:rsidR="00AA3919" w:rsidRPr="00AA3919" w:rsidRDefault="00AA3919" w:rsidP="00B17576">
            <w:pPr>
              <w:spacing w:line="150" w:lineRule="exact"/>
              <w:rPr>
                <w:rFonts w:ascii="Calibri" w:hAnsi="Calibri"/>
                <w:color w:val="FF0000"/>
                <w:sz w:val="16"/>
                <w:szCs w:val="16"/>
              </w:rPr>
            </w:pPr>
            <w:r w:rsidRPr="00AA3919">
              <w:rPr>
                <w:rFonts w:ascii="Calibri" w:hAnsi="Calibri"/>
                <w:color w:val="FF0000"/>
                <w:sz w:val="16"/>
                <w:szCs w:val="16"/>
              </w:rPr>
              <w:t>513500</w:t>
            </w:r>
          </w:p>
        </w:tc>
        <w:tc>
          <w:tcPr>
            <w:tcW w:w="992" w:type="dxa"/>
            <w:gridSpan w:val="2"/>
            <w:tcBorders>
              <w:top w:val="single" w:sz="4" w:space="0" w:color="auto"/>
              <w:left w:val="single" w:sz="4" w:space="0" w:color="auto"/>
            </w:tcBorders>
            <w:shd w:val="clear" w:color="auto" w:fill="auto"/>
            <w:vAlign w:val="center"/>
          </w:tcPr>
          <w:p w14:paraId="1D82E282" w14:textId="77777777" w:rsidR="002A1512" w:rsidRPr="00C36D40" w:rsidRDefault="002A1512"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41385AAF" w14:textId="77777777" w:rsidR="002A1512" w:rsidRPr="00C36D40"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29FBD407" w14:textId="77777777" w:rsidR="002A1512" w:rsidRPr="00C36D40" w:rsidRDefault="002A1512"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7FBD98C4" w14:textId="77777777" w:rsidR="004B7047" w:rsidRPr="00AA3919" w:rsidRDefault="004B7047" w:rsidP="00973D19">
            <w:pPr>
              <w:spacing w:line="150" w:lineRule="exact"/>
              <w:jc w:val="center"/>
              <w:rPr>
                <w:rStyle w:val="Teksttreci275pt"/>
                <w:rFonts w:ascii="Calibri" w:eastAsia="Tahoma" w:hAnsi="Calibri"/>
                <w:strike/>
                <w:color w:val="FF0000"/>
                <w:sz w:val="16"/>
                <w:szCs w:val="16"/>
              </w:rPr>
            </w:pPr>
            <w:r w:rsidRPr="00AA3919">
              <w:rPr>
                <w:rStyle w:val="Teksttreci275pt"/>
                <w:rFonts w:ascii="Calibri" w:eastAsia="Tahoma" w:hAnsi="Calibri"/>
                <w:strike/>
                <w:color w:val="FF0000"/>
                <w:sz w:val="16"/>
                <w:szCs w:val="16"/>
              </w:rPr>
              <w:t>10 sztuk</w:t>
            </w:r>
          </w:p>
          <w:p w14:paraId="3D01CBF6" w14:textId="6645E326" w:rsidR="00AA3919" w:rsidRPr="00C36D40" w:rsidRDefault="00AA3919" w:rsidP="00973D19">
            <w:pPr>
              <w:spacing w:line="150" w:lineRule="exact"/>
              <w:jc w:val="center"/>
              <w:rPr>
                <w:rFonts w:ascii="Calibri" w:hAnsi="Calibri"/>
                <w:color w:val="auto"/>
                <w:sz w:val="16"/>
                <w:szCs w:val="16"/>
              </w:rPr>
            </w:pPr>
            <w:r>
              <w:rPr>
                <w:rStyle w:val="Teksttreci275pt"/>
                <w:rFonts w:ascii="Calibri" w:eastAsia="Tahoma" w:hAnsi="Calibri"/>
                <w:color w:val="FF0000"/>
                <w:sz w:val="16"/>
                <w:szCs w:val="16"/>
              </w:rPr>
              <w:t>15</w:t>
            </w:r>
            <w:r w:rsidRPr="00AA3919">
              <w:rPr>
                <w:rStyle w:val="Teksttreci275pt"/>
                <w:rFonts w:ascii="Calibri" w:eastAsia="Tahoma" w:hAnsi="Calibri"/>
                <w:color w:val="FF0000"/>
                <w:sz w:val="16"/>
                <w:szCs w:val="16"/>
              </w:rPr>
              <w:t xml:space="preserve"> sztuk</w:t>
            </w:r>
          </w:p>
        </w:tc>
        <w:tc>
          <w:tcPr>
            <w:tcW w:w="1172" w:type="dxa"/>
            <w:gridSpan w:val="2"/>
            <w:tcBorders>
              <w:top w:val="single" w:sz="4" w:space="0" w:color="auto"/>
              <w:left w:val="single" w:sz="4" w:space="0" w:color="auto"/>
            </w:tcBorders>
            <w:shd w:val="clear" w:color="auto" w:fill="FFFFFF"/>
            <w:vAlign w:val="center"/>
          </w:tcPr>
          <w:p w14:paraId="222806C4" w14:textId="77777777" w:rsidR="004B7047" w:rsidRPr="00AA3919" w:rsidRDefault="002D7EA8" w:rsidP="00B17576">
            <w:pPr>
              <w:spacing w:line="150" w:lineRule="exact"/>
              <w:rPr>
                <w:rFonts w:ascii="Calibri" w:hAnsi="Calibri"/>
                <w:strike/>
                <w:color w:val="FF0000"/>
                <w:sz w:val="16"/>
                <w:szCs w:val="16"/>
              </w:rPr>
            </w:pPr>
            <w:r w:rsidRPr="00AA3919">
              <w:rPr>
                <w:rFonts w:ascii="Calibri" w:hAnsi="Calibri"/>
                <w:strike/>
                <w:color w:val="FF0000"/>
                <w:sz w:val="16"/>
                <w:szCs w:val="16"/>
              </w:rPr>
              <w:t>1000000</w:t>
            </w:r>
          </w:p>
          <w:p w14:paraId="08FA77C9" w14:textId="74985E7F" w:rsidR="00AA3919" w:rsidRPr="00C36D40" w:rsidRDefault="00AA3919" w:rsidP="00B17576">
            <w:pPr>
              <w:spacing w:line="150" w:lineRule="exact"/>
              <w:rPr>
                <w:rFonts w:ascii="Calibri" w:hAnsi="Calibri"/>
                <w:color w:val="auto"/>
                <w:sz w:val="16"/>
                <w:szCs w:val="16"/>
              </w:rPr>
            </w:pPr>
            <w:r w:rsidRPr="00AA3919">
              <w:rPr>
                <w:rFonts w:ascii="Calibri" w:hAnsi="Calibri"/>
                <w:color w:val="FF0000"/>
                <w:sz w:val="16"/>
                <w:szCs w:val="16"/>
              </w:rPr>
              <w:t>1513500</w:t>
            </w:r>
          </w:p>
        </w:tc>
        <w:tc>
          <w:tcPr>
            <w:tcW w:w="966" w:type="dxa"/>
            <w:vMerge w:val="restart"/>
            <w:tcBorders>
              <w:top w:val="single" w:sz="4" w:space="0" w:color="auto"/>
              <w:left w:val="single" w:sz="4" w:space="0" w:color="auto"/>
            </w:tcBorders>
            <w:shd w:val="clear" w:color="auto" w:fill="FFFFFF"/>
            <w:vAlign w:val="center"/>
          </w:tcPr>
          <w:p w14:paraId="0BD1FE37" w14:textId="77777777"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2122D32"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5E5C86E4" w14:textId="77777777"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77174F" w:rsidRPr="007173DC" w14:paraId="389A1F3D" w14:textId="77777777"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14:paraId="5973CD1B" w14:textId="0F5BE8E8"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 xml:space="preserve">Przedsięwzięcie </w:t>
            </w:r>
          </w:p>
          <w:p w14:paraId="4A9066AA" w14:textId="77777777"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2.2.</w:t>
            </w:r>
            <w:r w:rsidR="002D7EA8" w:rsidRPr="00C36D40">
              <w:rPr>
                <w:rStyle w:val="Teksttreci275pt"/>
                <w:rFonts w:ascii="Calibri" w:eastAsia="Tahoma" w:hAnsi="Calibri"/>
                <w:color w:val="auto"/>
              </w:rPr>
              <w:t>2</w:t>
            </w:r>
          </w:p>
        </w:tc>
        <w:tc>
          <w:tcPr>
            <w:tcW w:w="1701" w:type="dxa"/>
            <w:tcBorders>
              <w:top w:val="single" w:sz="4" w:space="0" w:color="auto"/>
              <w:left w:val="single" w:sz="4" w:space="0" w:color="auto"/>
            </w:tcBorders>
            <w:shd w:val="clear" w:color="auto" w:fill="FFFFFF"/>
            <w:vAlign w:val="center"/>
          </w:tcPr>
          <w:p w14:paraId="20BF6A24" w14:textId="77777777" w:rsidR="0077174F" w:rsidRPr="00C36D40" w:rsidRDefault="0077174F" w:rsidP="0037232E">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 xml:space="preserve">Liczba </w:t>
            </w:r>
            <w:r w:rsidR="002D7EA8" w:rsidRPr="00C36D40">
              <w:rPr>
                <w:rFonts w:ascii="Calibri" w:eastAsia="Times New Roman" w:hAnsi="Calibri" w:cs="Times New Roman"/>
                <w:color w:val="auto"/>
                <w:sz w:val="16"/>
                <w:szCs w:val="16"/>
              </w:rPr>
              <w:t xml:space="preserve">operacji polegających na </w:t>
            </w:r>
            <w:r w:rsidR="00176454" w:rsidRPr="00C36D40">
              <w:rPr>
                <w:rFonts w:ascii="Calibri" w:eastAsia="Times New Roman" w:hAnsi="Calibri" w:cs="Times New Roman"/>
                <w:color w:val="auto"/>
                <w:sz w:val="16"/>
                <w:szCs w:val="16"/>
              </w:rPr>
              <w:t>rozwijaniu</w:t>
            </w:r>
            <w:r w:rsidR="0037232E" w:rsidRPr="00C36D40">
              <w:rPr>
                <w:rFonts w:ascii="Calibri" w:eastAsia="Times New Roman" w:hAnsi="Calibri" w:cs="Times New Roman"/>
                <w:color w:val="auto"/>
                <w:sz w:val="16"/>
                <w:szCs w:val="16"/>
              </w:rPr>
              <w:t xml:space="preserve"> </w:t>
            </w:r>
            <w:r w:rsidR="00203035" w:rsidRPr="00C36D40">
              <w:rPr>
                <w:rFonts w:ascii="Calibri" w:eastAsia="Times New Roman" w:hAnsi="Calibri" w:cs="Times New Roman"/>
                <w:color w:val="auto"/>
                <w:sz w:val="16"/>
                <w:szCs w:val="16"/>
              </w:rPr>
              <w:t xml:space="preserve"> </w:t>
            </w:r>
            <w:r w:rsidR="002D7EA8" w:rsidRPr="00C36D40">
              <w:rPr>
                <w:rFonts w:ascii="Calibri" w:eastAsia="Times New Roman" w:hAnsi="Calibri" w:cs="Times New Roman"/>
                <w:color w:val="auto"/>
                <w:sz w:val="16"/>
                <w:szCs w:val="16"/>
              </w:rPr>
              <w:t>przedsiębiorstwa</w:t>
            </w:r>
          </w:p>
        </w:tc>
        <w:tc>
          <w:tcPr>
            <w:tcW w:w="851" w:type="dxa"/>
            <w:tcBorders>
              <w:top w:val="single" w:sz="4" w:space="0" w:color="auto"/>
              <w:left w:val="single" w:sz="4" w:space="0" w:color="auto"/>
            </w:tcBorders>
            <w:shd w:val="clear" w:color="auto" w:fill="auto"/>
            <w:vAlign w:val="center"/>
          </w:tcPr>
          <w:p w14:paraId="6A57AD82" w14:textId="77777777" w:rsidR="00294782" w:rsidRPr="00C36D40" w:rsidRDefault="00176454" w:rsidP="00257CF6">
            <w:pPr>
              <w:jc w:val="center"/>
              <w:rPr>
                <w:rFonts w:ascii="Calibri" w:hAnsi="Calibri"/>
                <w:color w:val="auto"/>
                <w:sz w:val="16"/>
                <w:szCs w:val="16"/>
                <w:highlight w:val="yellow"/>
              </w:rPr>
            </w:pPr>
            <w:r w:rsidRPr="00C36D40">
              <w:rPr>
                <w:rFonts w:ascii="Calibri" w:hAnsi="Calibri"/>
                <w:color w:val="auto"/>
                <w:sz w:val="16"/>
                <w:szCs w:val="16"/>
              </w:rPr>
              <w:t>4</w:t>
            </w:r>
          </w:p>
        </w:tc>
        <w:tc>
          <w:tcPr>
            <w:tcW w:w="865" w:type="dxa"/>
            <w:tcBorders>
              <w:top w:val="single" w:sz="4" w:space="0" w:color="auto"/>
              <w:left w:val="single" w:sz="4" w:space="0" w:color="auto"/>
            </w:tcBorders>
            <w:shd w:val="clear" w:color="auto" w:fill="auto"/>
            <w:vAlign w:val="center"/>
          </w:tcPr>
          <w:p w14:paraId="40A84A8A" w14:textId="77777777" w:rsidR="0077174F" w:rsidRPr="00C36D40" w:rsidRDefault="00176454" w:rsidP="00973D19">
            <w:pPr>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134062B5" w14:textId="77777777" w:rsidR="0077174F" w:rsidRPr="00C36D40" w:rsidRDefault="002D7EA8" w:rsidP="00662D04">
            <w:pPr>
              <w:rPr>
                <w:rFonts w:ascii="Calibri" w:hAnsi="Calibri"/>
                <w:color w:val="auto"/>
                <w:sz w:val="16"/>
                <w:szCs w:val="16"/>
              </w:rPr>
            </w:pPr>
            <w:r w:rsidRPr="00C36D40">
              <w:rPr>
                <w:rFonts w:ascii="Calibri" w:hAnsi="Calibri"/>
                <w:color w:val="auto"/>
                <w:sz w:val="16"/>
                <w:szCs w:val="16"/>
              </w:rPr>
              <w:t>1141690,25</w:t>
            </w:r>
          </w:p>
        </w:tc>
        <w:tc>
          <w:tcPr>
            <w:tcW w:w="844" w:type="dxa"/>
            <w:tcBorders>
              <w:top w:val="single" w:sz="4" w:space="0" w:color="auto"/>
              <w:left w:val="single" w:sz="4" w:space="0" w:color="auto"/>
            </w:tcBorders>
            <w:shd w:val="clear" w:color="auto" w:fill="auto"/>
            <w:vAlign w:val="center"/>
          </w:tcPr>
          <w:p w14:paraId="281773AD" w14:textId="77777777" w:rsidR="0077174F" w:rsidRPr="00C36D40" w:rsidRDefault="0077174F" w:rsidP="00662D04">
            <w:pPr>
              <w:rPr>
                <w:rFonts w:ascii="Calibri" w:hAnsi="Calibri"/>
                <w:color w:val="auto"/>
                <w:sz w:val="16"/>
                <w:szCs w:val="16"/>
                <w:highlight w:val="yellow"/>
              </w:rPr>
            </w:pPr>
          </w:p>
        </w:tc>
        <w:tc>
          <w:tcPr>
            <w:tcW w:w="1102" w:type="dxa"/>
            <w:tcBorders>
              <w:top w:val="single" w:sz="4" w:space="0" w:color="auto"/>
              <w:left w:val="single" w:sz="4" w:space="0" w:color="auto"/>
            </w:tcBorders>
            <w:shd w:val="clear" w:color="auto" w:fill="auto"/>
            <w:vAlign w:val="center"/>
          </w:tcPr>
          <w:p w14:paraId="26BD76FC" w14:textId="77777777" w:rsidR="0077174F" w:rsidRPr="00C36D40" w:rsidRDefault="0077174F" w:rsidP="00662D04">
            <w:pPr>
              <w:rPr>
                <w:rFonts w:ascii="Calibri" w:hAnsi="Calibri"/>
                <w:color w:val="auto"/>
                <w:sz w:val="16"/>
                <w:szCs w:val="16"/>
                <w:highlight w:val="yellow"/>
              </w:rPr>
            </w:pPr>
          </w:p>
        </w:tc>
        <w:tc>
          <w:tcPr>
            <w:tcW w:w="993" w:type="dxa"/>
            <w:gridSpan w:val="2"/>
            <w:tcBorders>
              <w:top w:val="single" w:sz="4" w:space="0" w:color="auto"/>
              <w:left w:val="single" w:sz="4" w:space="0" w:color="auto"/>
            </w:tcBorders>
            <w:shd w:val="clear" w:color="auto" w:fill="auto"/>
            <w:vAlign w:val="center"/>
          </w:tcPr>
          <w:p w14:paraId="4D8A71CB" w14:textId="77777777" w:rsidR="0077174F" w:rsidRPr="00C36D4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14:paraId="533C6731" w14:textId="77777777" w:rsidR="0077174F" w:rsidRPr="00C36D40" w:rsidRDefault="0077174F" w:rsidP="00662D04">
            <w:pPr>
              <w:rPr>
                <w:rFonts w:ascii="Calibri" w:hAnsi="Calibri"/>
                <w:color w:val="auto"/>
                <w:sz w:val="16"/>
                <w:szCs w:val="16"/>
                <w:highlight w:val="yellow"/>
              </w:rPr>
            </w:pPr>
          </w:p>
        </w:tc>
        <w:tc>
          <w:tcPr>
            <w:tcW w:w="1134" w:type="dxa"/>
            <w:gridSpan w:val="2"/>
            <w:tcBorders>
              <w:top w:val="single" w:sz="4" w:space="0" w:color="auto"/>
              <w:left w:val="single" w:sz="4" w:space="0" w:color="auto"/>
            </w:tcBorders>
            <w:shd w:val="clear" w:color="auto" w:fill="auto"/>
            <w:vAlign w:val="center"/>
          </w:tcPr>
          <w:p w14:paraId="4F4F9299" w14:textId="77777777" w:rsidR="0077174F" w:rsidRPr="00C36D4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14:paraId="3AB7E295" w14:textId="77777777" w:rsidR="0077174F" w:rsidRPr="00C36D40" w:rsidRDefault="0077174F" w:rsidP="00662D04">
            <w:pPr>
              <w:rPr>
                <w:rFonts w:ascii="Calibri" w:hAnsi="Calibri"/>
                <w:color w:val="auto"/>
                <w:sz w:val="16"/>
                <w:szCs w:val="16"/>
                <w:highlight w:val="yellow"/>
              </w:rPr>
            </w:pPr>
          </w:p>
        </w:tc>
        <w:tc>
          <w:tcPr>
            <w:tcW w:w="1276" w:type="dxa"/>
            <w:gridSpan w:val="2"/>
            <w:tcBorders>
              <w:top w:val="single" w:sz="4" w:space="0" w:color="auto"/>
              <w:left w:val="single" w:sz="4" w:space="0" w:color="auto"/>
            </w:tcBorders>
            <w:shd w:val="clear" w:color="auto" w:fill="FFFFFF"/>
            <w:vAlign w:val="center"/>
          </w:tcPr>
          <w:p w14:paraId="3B7C304B" w14:textId="77777777" w:rsidR="0077174F" w:rsidRPr="00C36D40" w:rsidRDefault="00176454" w:rsidP="00257CF6">
            <w:pPr>
              <w:spacing w:line="150" w:lineRule="exact"/>
              <w:jc w:val="center"/>
              <w:rPr>
                <w:rStyle w:val="Teksttreci275pt"/>
                <w:rFonts w:ascii="Calibri" w:eastAsia="Tahoma" w:hAnsi="Calibri"/>
                <w:color w:val="auto"/>
                <w:sz w:val="16"/>
                <w:szCs w:val="16"/>
                <w:highlight w:val="yellow"/>
              </w:rPr>
            </w:pPr>
            <w:r w:rsidRPr="00C36D40">
              <w:rPr>
                <w:rStyle w:val="Teksttreci275pt"/>
                <w:rFonts w:ascii="Calibri" w:eastAsia="Tahoma" w:hAnsi="Calibri"/>
                <w:color w:val="auto"/>
                <w:sz w:val="16"/>
                <w:szCs w:val="16"/>
              </w:rPr>
              <w:t>4 sztuki</w:t>
            </w:r>
          </w:p>
        </w:tc>
        <w:tc>
          <w:tcPr>
            <w:tcW w:w="1172" w:type="dxa"/>
            <w:gridSpan w:val="2"/>
            <w:tcBorders>
              <w:top w:val="single" w:sz="4" w:space="0" w:color="auto"/>
              <w:left w:val="single" w:sz="4" w:space="0" w:color="auto"/>
            </w:tcBorders>
            <w:shd w:val="clear" w:color="auto" w:fill="FFFFFF"/>
            <w:vAlign w:val="center"/>
          </w:tcPr>
          <w:p w14:paraId="26556FA2" w14:textId="77777777" w:rsidR="0077174F" w:rsidRPr="00C36D40" w:rsidRDefault="002D7EA8" w:rsidP="00B212B8">
            <w:pPr>
              <w:spacing w:line="150" w:lineRule="exact"/>
              <w:rPr>
                <w:rStyle w:val="Teksttreci275pt"/>
                <w:rFonts w:ascii="Calibri" w:eastAsia="Tahoma" w:hAnsi="Calibri"/>
                <w:color w:val="auto"/>
                <w:sz w:val="16"/>
                <w:szCs w:val="16"/>
                <w:highlight w:val="yellow"/>
              </w:rPr>
            </w:pPr>
            <w:r w:rsidRPr="00C36D40">
              <w:rPr>
                <w:rFonts w:ascii="Calibri" w:hAnsi="Calibri"/>
                <w:color w:val="auto"/>
                <w:sz w:val="16"/>
                <w:szCs w:val="16"/>
              </w:rPr>
              <w:t>1141690,25</w:t>
            </w:r>
          </w:p>
        </w:tc>
        <w:tc>
          <w:tcPr>
            <w:tcW w:w="966" w:type="dxa"/>
            <w:vMerge/>
            <w:tcBorders>
              <w:left w:val="single" w:sz="4" w:space="0" w:color="auto"/>
            </w:tcBorders>
            <w:shd w:val="clear" w:color="auto" w:fill="FFFFFF"/>
            <w:vAlign w:val="center"/>
          </w:tcPr>
          <w:p w14:paraId="36A87125" w14:textId="77777777" w:rsidR="0077174F" w:rsidRPr="007173DC" w:rsidRDefault="0077174F"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7709635E" w14:textId="77777777" w:rsidR="0077174F" w:rsidRPr="007173DC" w:rsidRDefault="0077174F" w:rsidP="0077174F">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3E35FF90" w14:textId="77777777" w:rsidR="0077174F" w:rsidRPr="007173DC" w:rsidRDefault="0077174F" w:rsidP="0077174F">
            <w:pPr>
              <w:spacing w:after="60" w:line="150"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LSR</w:t>
            </w:r>
          </w:p>
        </w:tc>
      </w:tr>
      <w:tr w:rsidR="002A1512" w:rsidRPr="007173DC" w14:paraId="0C8485C1" w14:textId="77777777"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14:paraId="0BAD3E88" w14:textId="77777777" w:rsidR="00963089" w:rsidRPr="00C36D40" w:rsidRDefault="003C6EAA" w:rsidP="00B44B09">
            <w:pPr>
              <w:jc w:val="center"/>
              <w:rPr>
                <w:rStyle w:val="Teksttreci275pt"/>
                <w:rFonts w:ascii="Calibri" w:eastAsia="Tahoma" w:hAnsi="Calibri"/>
                <w:color w:val="auto"/>
              </w:rPr>
            </w:pPr>
            <w:r w:rsidRPr="00C36D40">
              <w:rPr>
                <w:rStyle w:val="Teksttreci275pt"/>
                <w:rFonts w:ascii="Calibri" w:eastAsia="Tahoma" w:hAnsi="Calibri"/>
                <w:color w:val="auto"/>
              </w:rPr>
              <w:t>Przedsięwzięcie</w:t>
            </w:r>
          </w:p>
          <w:p w14:paraId="104492F1" w14:textId="77777777" w:rsidR="00257CF6" w:rsidRPr="00C36D40" w:rsidRDefault="00257CF6" w:rsidP="00B44B09">
            <w:pPr>
              <w:jc w:val="center"/>
              <w:rPr>
                <w:rFonts w:ascii="Calibri" w:hAnsi="Calibri"/>
                <w:color w:val="auto"/>
                <w:sz w:val="16"/>
                <w:szCs w:val="16"/>
              </w:rPr>
            </w:pPr>
            <w:r w:rsidRPr="00C36D40">
              <w:rPr>
                <w:rStyle w:val="Teksttreci275pt"/>
                <w:rFonts w:ascii="Calibri" w:eastAsia="Tahoma" w:hAnsi="Calibri"/>
                <w:color w:val="auto"/>
              </w:rPr>
              <w:t>2.2.3</w:t>
            </w:r>
          </w:p>
        </w:tc>
        <w:tc>
          <w:tcPr>
            <w:tcW w:w="1701" w:type="dxa"/>
            <w:tcBorders>
              <w:top w:val="single" w:sz="4" w:space="0" w:color="auto"/>
              <w:left w:val="single" w:sz="4" w:space="0" w:color="auto"/>
            </w:tcBorders>
            <w:shd w:val="clear" w:color="auto" w:fill="FFFFFF"/>
            <w:vAlign w:val="center"/>
          </w:tcPr>
          <w:p w14:paraId="31C5EF7C" w14:textId="77777777" w:rsidR="002A1512" w:rsidRPr="00C36D40" w:rsidRDefault="002A1512" w:rsidP="00662D04">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Liczba centrów przetwórstwa lokalnego</w:t>
            </w:r>
          </w:p>
          <w:p w14:paraId="118129E9" w14:textId="77777777" w:rsidR="002A1512" w:rsidRPr="00C36D40" w:rsidRDefault="002A1512" w:rsidP="00662D04">
            <w:pPr>
              <w:spacing w:before="60" w:line="150" w:lineRule="exact"/>
              <w:rPr>
                <w:rFonts w:ascii="Calibri" w:hAnsi="Calibri"/>
                <w:color w:val="auto"/>
                <w:sz w:val="16"/>
                <w:szCs w:val="16"/>
              </w:rPr>
            </w:pPr>
          </w:p>
        </w:tc>
        <w:tc>
          <w:tcPr>
            <w:tcW w:w="851" w:type="dxa"/>
            <w:tcBorders>
              <w:top w:val="single" w:sz="4" w:space="0" w:color="auto"/>
              <w:left w:val="single" w:sz="4" w:space="0" w:color="auto"/>
            </w:tcBorders>
            <w:shd w:val="clear" w:color="auto" w:fill="auto"/>
            <w:vAlign w:val="center"/>
          </w:tcPr>
          <w:p w14:paraId="23319C86" w14:textId="77777777" w:rsidR="002A1512" w:rsidRPr="00C36D40" w:rsidRDefault="003C6EAA" w:rsidP="00973D19">
            <w:pPr>
              <w:jc w:val="center"/>
              <w:rPr>
                <w:rFonts w:ascii="Calibri" w:hAnsi="Calibri"/>
                <w:color w:val="auto"/>
                <w:sz w:val="16"/>
                <w:szCs w:val="16"/>
              </w:rPr>
            </w:pPr>
            <w:r w:rsidRPr="00C36D40">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414E8218" w14:textId="77777777" w:rsidR="002A1512" w:rsidRPr="00C36D40" w:rsidRDefault="003C6EAA" w:rsidP="00973D19">
            <w:pPr>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7BE19C25" w14:textId="77777777" w:rsidR="002A1512" w:rsidRPr="00C36D40" w:rsidRDefault="003C6EAA" w:rsidP="00662D04">
            <w:pPr>
              <w:rPr>
                <w:rFonts w:ascii="Calibri" w:hAnsi="Calibri"/>
                <w:color w:val="auto"/>
                <w:sz w:val="16"/>
                <w:szCs w:val="16"/>
              </w:rPr>
            </w:pPr>
            <w:r w:rsidRPr="00C36D40">
              <w:rPr>
                <w:rFonts w:ascii="Calibri" w:hAnsi="Calibri"/>
                <w:color w:val="auto"/>
                <w:sz w:val="16"/>
                <w:szCs w:val="16"/>
              </w:rPr>
              <w:t>500000</w:t>
            </w:r>
          </w:p>
        </w:tc>
        <w:tc>
          <w:tcPr>
            <w:tcW w:w="844" w:type="dxa"/>
            <w:tcBorders>
              <w:top w:val="single" w:sz="4" w:space="0" w:color="auto"/>
              <w:left w:val="single" w:sz="4" w:space="0" w:color="auto"/>
            </w:tcBorders>
            <w:shd w:val="clear" w:color="auto" w:fill="auto"/>
            <w:vAlign w:val="center"/>
          </w:tcPr>
          <w:p w14:paraId="193037F2" w14:textId="77777777" w:rsidR="002A1512" w:rsidRPr="00C36D40" w:rsidRDefault="002A1512" w:rsidP="00662D04">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69DF062B" w14:textId="77777777" w:rsidR="002A1512" w:rsidRPr="00C36D40" w:rsidRDefault="002A1512" w:rsidP="00662D04">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2BFC95DC" w14:textId="77777777" w:rsidR="002A1512" w:rsidRPr="00C36D40"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140DE487" w14:textId="77777777" w:rsidR="002A1512" w:rsidRPr="00C36D40" w:rsidRDefault="002A1512" w:rsidP="00662D04">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7404CD15" w14:textId="77777777" w:rsidR="002A1512" w:rsidRPr="00C36D40"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73C87C0" w14:textId="77777777" w:rsidR="002A1512" w:rsidRPr="00C36D40" w:rsidRDefault="002A1512" w:rsidP="00662D04">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6830CAF5" w14:textId="77777777" w:rsidR="002A1512" w:rsidRPr="00C36D40" w:rsidRDefault="002A1512" w:rsidP="00973D19">
            <w:pPr>
              <w:spacing w:line="150" w:lineRule="exact"/>
              <w:jc w:val="center"/>
              <w:rPr>
                <w:rFonts w:ascii="Calibri" w:hAnsi="Calibri"/>
                <w:color w:val="auto"/>
                <w:sz w:val="16"/>
                <w:szCs w:val="16"/>
              </w:rPr>
            </w:pPr>
            <w:r w:rsidRPr="00C36D40">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14:paraId="32E6FCBC" w14:textId="77777777" w:rsidR="002A1512" w:rsidRPr="00C36D40" w:rsidRDefault="00B212B8" w:rsidP="00B212B8">
            <w:pPr>
              <w:spacing w:line="150" w:lineRule="exact"/>
              <w:rPr>
                <w:rFonts w:ascii="Calibri" w:hAnsi="Calibri"/>
                <w:color w:val="auto"/>
                <w:sz w:val="16"/>
                <w:szCs w:val="16"/>
              </w:rPr>
            </w:pPr>
            <w:r w:rsidRPr="00C36D40">
              <w:rPr>
                <w:rStyle w:val="Teksttreci275pt"/>
                <w:rFonts w:ascii="Calibri" w:eastAsia="Tahoma" w:hAnsi="Calibri"/>
                <w:color w:val="auto"/>
                <w:sz w:val="16"/>
                <w:szCs w:val="16"/>
              </w:rPr>
              <w:t>5</w:t>
            </w:r>
            <w:r w:rsidR="002A1512" w:rsidRPr="00C36D40">
              <w:rPr>
                <w:rStyle w:val="Teksttreci275pt"/>
                <w:rFonts w:ascii="Calibri" w:eastAsia="Tahoma" w:hAnsi="Calibri"/>
                <w:color w:val="auto"/>
                <w:sz w:val="16"/>
                <w:szCs w:val="16"/>
              </w:rPr>
              <w:t>00000</w:t>
            </w:r>
          </w:p>
        </w:tc>
        <w:tc>
          <w:tcPr>
            <w:tcW w:w="966" w:type="dxa"/>
            <w:vMerge/>
            <w:tcBorders>
              <w:left w:val="single" w:sz="4" w:space="0" w:color="auto"/>
            </w:tcBorders>
            <w:shd w:val="clear" w:color="auto" w:fill="FFFFFF"/>
            <w:vAlign w:val="center"/>
          </w:tcPr>
          <w:p w14:paraId="627A8911" w14:textId="77777777" w:rsidR="002A1512" w:rsidRPr="007173DC"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11E94A0A"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3DCA1496" w14:textId="77777777"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14:paraId="4E115F49" w14:textId="77777777" w:rsidTr="00AA29B8">
        <w:trPr>
          <w:trHeight w:hRule="exact" w:val="585"/>
          <w:jc w:val="center"/>
        </w:trPr>
        <w:tc>
          <w:tcPr>
            <w:tcW w:w="2585" w:type="dxa"/>
            <w:gridSpan w:val="2"/>
            <w:tcBorders>
              <w:top w:val="single" w:sz="4" w:space="0" w:color="auto"/>
              <w:left w:val="single" w:sz="4" w:space="0" w:color="auto"/>
            </w:tcBorders>
            <w:shd w:val="clear" w:color="auto" w:fill="FFE599"/>
            <w:vAlign w:val="center"/>
          </w:tcPr>
          <w:p w14:paraId="530BE69F" w14:textId="77777777"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14:paraId="0A9B53BB" w14:textId="77777777"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03E7EAFA" w14:textId="77777777" w:rsidR="00166D9E" w:rsidRPr="007173DC" w:rsidRDefault="00166D9E" w:rsidP="00B17576">
            <w:pPr>
              <w:spacing w:line="150" w:lineRule="exact"/>
              <w:rPr>
                <w:rFonts w:ascii="Calibri" w:hAnsi="Calibri"/>
                <w:b/>
                <w:color w:val="auto"/>
                <w:sz w:val="16"/>
                <w:szCs w:val="16"/>
              </w:rPr>
            </w:pPr>
            <w:r w:rsidRPr="007173DC">
              <w:rPr>
                <w:rFonts w:ascii="Calibri" w:hAnsi="Calibri"/>
                <w:b/>
                <w:color w:val="auto"/>
                <w:sz w:val="16"/>
                <w:szCs w:val="16"/>
              </w:rPr>
              <w:t>2641690,25</w:t>
            </w:r>
          </w:p>
        </w:tc>
        <w:tc>
          <w:tcPr>
            <w:tcW w:w="1946" w:type="dxa"/>
            <w:gridSpan w:val="2"/>
            <w:tcBorders>
              <w:top w:val="single" w:sz="4" w:space="0" w:color="auto"/>
              <w:left w:val="single" w:sz="4" w:space="0" w:color="auto"/>
            </w:tcBorders>
            <w:shd w:val="clear" w:color="auto" w:fill="767171"/>
            <w:vAlign w:val="center"/>
          </w:tcPr>
          <w:p w14:paraId="732E3B94" w14:textId="77777777"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27BD1FB4" w14:textId="77777777" w:rsidR="00B17576" w:rsidRPr="00AA3919" w:rsidRDefault="00B923D8" w:rsidP="00B17576">
            <w:pPr>
              <w:spacing w:line="150" w:lineRule="exact"/>
              <w:rPr>
                <w:rFonts w:ascii="Calibri" w:hAnsi="Calibri"/>
                <w:b/>
                <w:strike/>
                <w:color w:val="FF0000"/>
                <w:sz w:val="16"/>
                <w:szCs w:val="16"/>
              </w:rPr>
            </w:pPr>
            <w:r w:rsidRPr="00AA3919">
              <w:rPr>
                <w:rFonts w:ascii="Calibri" w:hAnsi="Calibri"/>
                <w:b/>
                <w:strike/>
                <w:color w:val="FF0000"/>
                <w:sz w:val="16"/>
                <w:szCs w:val="16"/>
              </w:rPr>
              <w:t>0</w:t>
            </w:r>
          </w:p>
          <w:p w14:paraId="4FB096E6" w14:textId="1D75F39D" w:rsidR="00AA3919" w:rsidRPr="00AA3919" w:rsidRDefault="00AA3919" w:rsidP="00B17576">
            <w:pPr>
              <w:spacing w:line="150" w:lineRule="exact"/>
              <w:rPr>
                <w:rFonts w:ascii="Calibri" w:hAnsi="Calibri"/>
                <w:b/>
                <w:color w:val="auto"/>
                <w:sz w:val="16"/>
                <w:szCs w:val="16"/>
              </w:rPr>
            </w:pPr>
            <w:r w:rsidRPr="00AA3919">
              <w:rPr>
                <w:rFonts w:ascii="Calibri" w:hAnsi="Calibri"/>
                <w:b/>
                <w:color w:val="FF0000"/>
                <w:sz w:val="16"/>
                <w:szCs w:val="16"/>
              </w:rPr>
              <w:t>513500</w:t>
            </w:r>
          </w:p>
        </w:tc>
        <w:tc>
          <w:tcPr>
            <w:tcW w:w="2126" w:type="dxa"/>
            <w:gridSpan w:val="4"/>
            <w:tcBorders>
              <w:top w:val="single" w:sz="4" w:space="0" w:color="auto"/>
              <w:left w:val="single" w:sz="4" w:space="0" w:color="auto"/>
            </w:tcBorders>
            <w:shd w:val="clear" w:color="auto" w:fill="767171"/>
            <w:vAlign w:val="center"/>
          </w:tcPr>
          <w:p w14:paraId="4499D264" w14:textId="77777777"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5C292230" w14:textId="77777777" w:rsidR="00B17576" w:rsidRPr="007173DC" w:rsidRDefault="00B923D8"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31117FCD" w14:textId="77777777"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4A7C4601" w14:textId="77777777" w:rsidR="00166D9E" w:rsidRPr="0000750A" w:rsidRDefault="00166D9E" w:rsidP="00662D04">
            <w:pPr>
              <w:spacing w:line="150" w:lineRule="exact"/>
              <w:rPr>
                <w:rFonts w:ascii="Calibri" w:hAnsi="Calibri"/>
                <w:b/>
                <w:strike/>
                <w:color w:val="FF0000"/>
                <w:sz w:val="16"/>
                <w:szCs w:val="16"/>
              </w:rPr>
            </w:pPr>
            <w:r w:rsidRPr="0000750A">
              <w:rPr>
                <w:rFonts w:ascii="Calibri" w:hAnsi="Calibri"/>
                <w:b/>
                <w:strike/>
                <w:color w:val="FF0000"/>
                <w:sz w:val="16"/>
                <w:szCs w:val="16"/>
              </w:rPr>
              <w:t>2641690,25</w:t>
            </w:r>
          </w:p>
          <w:p w14:paraId="0760B8B0" w14:textId="1C9664D7" w:rsidR="0000750A" w:rsidRPr="007173DC" w:rsidRDefault="0000750A" w:rsidP="00662D04">
            <w:pPr>
              <w:spacing w:line="150" w:lineRule="exact"/>
              <w:rPr>
                <w:rFonts w:ascii="Calibri" w:hAnsi="Calibri"/>
                <w:b/>
                <w:color w:val="auto"/>
                <w:sz w:val="16"/>
                <w:szCs w:val="16"/>
              </w:rPr>
            </w:pPr>
            <w:r>
              <w:rPr>
                <w:rFonts w:ascii="Calibri" w:hAnsi="Calibri"/>
                <w:b/>
                <w:color w:val="FF0000"/>
                <w:sz w:val="16"/>
                <w:szCs w:val="16"/>
              </w:rPr>
              <w:t>3155190,25</w:t>
            </w:r>
          </w:p>
        </w:tc>
        <w:tc>
          <w:tcPr>
            <w:tcW w:w="966" w:type="dxa"/>
            <w:tcBorders>
              <w:top w:val="single" w:sz="4" w:space="0" w:color="auto"/>
              <w:left w:val="single" w:sz="4" w:space="0" w:color="auto"/>
            </w:tcBorders>
            <w:shd w:val="clear" w:color="auto" w:fill="767171"/>
            <w:vAlign w:val="center"/>
          </w:tcPr>
          <w:p w14:paraId="2499E9EB"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3FAF95C4" w14:textId="77777777" w:rsidR="00B17576" w:rsidRPr="007173DC" w:rsidRDefault="00B17576" w:rsidP="00B17576">
            <w:pPr>
              <w:rPr>
                <w:rFonts w:ascii="Calibri" w:hAnsi="Calibri"/>
                <w:b/>
                <w:color w:val="auto"/>
                <w:sz w:val="16"/>
                <w:szCs w:val="16"/>
              </w:rPr>
            </w:pPr>
          </w:p>
        </w:tc>
      </w:tr>
      <w:tr w:rsidR="00B17576" w:rsidRPr="0025171D" w14:paraId="769422A8" w14:textId="77777777" w:rsidTr="007173DC">
        <w:trPr>
          <w:trHeight w:hRule="exact" w:val="404"/>
          <w:jc w:val="center"/>
        </w:trPr>
        <w:tc>
          <w:tcPr>
            <w:tcW w:w="13925" w:type="dxa"/>
            <w:gridSpan w:val="19"/>
            <w:tcBorders>
              <w:top w:val="single" w:sz="4" w:space="0" w:color="auto"/>
              <w:left w:val="single" w:sz="4" w:space="0" w:color="auto"/>
            </w:tcBorders>
            <w:shd w:val="clear" w:color="auto" w:fill="9CC2E5"/>
            <w:vAlign w:val="center"/>
          </w:tcPr>
          <w:p w14:paraId="0B81609E"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3</w:t>
            </w:r>
          </w:p>
        </w:tc>
        <w:tc>
          <w:tcPr>
            <w:tcW w:w="966" w:type="dxa"/>
            <w:tcBorders>
              <w:top w:val="single" w:sz="4" w:space="0" w:color="auto"/>
              <w:left w:val="single" w:sz="4" w:space="0" w:color="auto"/>
            </w:tcBorders>
            <w:shd w:val="clear" w:color="auto" w:fill="9CC2E5"/>
            <w:vAlign w:val="center"/>
          </w:tcPr>
          <w:p w14:paraId="7D6452DB" w14:textId="77777777" w:rsidR="00B17576" w:rsidRPr="0025171D" w:rsidRDefault="00B17576" w:rsidP="00B17576">
            <w:pP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9CC2E5"/>
            <w:vAlign w:val="center"/>
          </w:tcPr>
          <w:p w14:paraId="0CCB8403" w14:textId="77777777" w:rsidR="00B17576" w:rsidRPr="0025171D" w:rsidRDefault="00B17576" w:rsidP="00B17576">
            <w:pPr>
              <w:rPr>
                <w:rFonts w:ascii="Calibri" w:hAnsi="Calibri"/>
                <w:sz w:val="16"/>
                <w:szCs w:val="16"/>
              </w:rPr>
            </w:pPr>
          </w:p>
        </w:tc>
      </w:tr>
      <w:tr w:rsidR="002A1512" w:rsidRPr="007173DC" w14:paraId="1987A860" w14:textId="77777777" w:rsidTr="00124736">
        <w:trPr>
          <w:trHeight w:hRule="exact" w:val="708"/>
          <w:jc w:val="center"/>
        </w:trPr>
        <w:tc>
          <w:tcPr>
            <w:tcW w:w="884" w:type="dxa"/>
            <w:tcBorders>
              <w:top w:val="single" w:sz="4" w:space="0" w:color="auto"/>
              <w:left w:val="single" w:sz="4" w:space="0" w:color="auto"/>
              <w:bottom w:val="single" w:sz="4" w:space="0" w:color="auto"/>
            </w:tcBorders>
            <w:shd w:val="clear" w:color="auto" w:fill="BDD6EE"/>
            <w:textDirection w:val="btLr"/>
            <w:vAlign w:val="center"/>
          </w:tcPr>
          <w:p w14:paraId="2C027062" w14:textId="77777777" w:rsidR="00B44B0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14:paraId="749E220F" w14:textId="77777777" w:rsidR="002A1512" w:rsidRPr="007173DC" w:rsidRDefault="00B923D8"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3.1</w:t>
            </w:r>
          </w:p>
        </w:tc>
        <w:tc>
          <w:tcPr>
            <w:tcW w:w="1701" w:type="dxa"/>
            <w:tcBorders>
              <w:top w:val="single" w:sz="4" w:space="0" w:color="auto"/>
              <w:left w:val="single" w:sz="4" w:space="0" w:color="auto"/>
            </w:tcBorders>
            <w:shd w:val="clear" w:color="auto" w:fill="FFFFFF"/>
            <w:vAlign w:val="center"/>
          </w:tcPr>
          <w:p w14:paraId="718D9E12" w14:textId="77777777"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14:paraId="60F605DC" w14:textId="77777777"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14:paraId="594BA35C" w14:textId="77777777"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45C6E37A" w14:textId="77777777" w:rsidR="002A1512" w:rsidRPr="007173DC" w:rsidRDefault="00B923D8" w:rsidP="002A1512">
            <w:pPr>
              <w:rPr>
                <w:rFonts w:ascii="Calibri" w:hAnsi="Calibri"/>
                <w:color w:val="auto"/>
                <w:sz w:val="16"/>
                <w:szCs w:val="16"/>
              </w:rPr>
            </w:pPr>
            <w:r w:rsidRPr="007173DC">
              <w:rPr>
                <w:rFonts w:ascii="Calibri" w:hAnsi="Calibri"/>
                <w:color w:val="auto"/>
                <w:sz w:val="16"/>
                <w:szCs w:val="16"/>
              </w:rPr>
              <w:t>100000</w:t>
            </w:r>
          </w:p>
        </w:tc>
        <w:tc>
          <w:tcPr>
            <w:tcW w:w="844" w:type="dxa"/>
            <w:tcBorders>
              <w:top w:val="single" w:sz="4" w:space="0" w:color="auto"/>
              <w:left w:val="single" w:sz="4" w:space="0" w:color="auto"/>
            </w:tcBorders>
            <w:shd w:val="clear" w:color="auto" w:fill="auto"/>
            <w:vAlign w:val="center"/>
          </w:tcPr>
          <w:p w14:paraId="7A119E1A" w14:textId="77777777"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10EB4309" w14:textId="77777777"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2C775FDA" w14:textId="77777777"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AA4EEC8" w14:textId="77777777"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24695E87" w14:textId="77777777"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95C1BDC" w14:textId="77777777"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5DA5B750" w14:textId="77777777"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39766396" w14:textId="77777777" w:rsidR="002A1512" w:rsidRPr="007173DC" w:rsidRDefault="002A1512" w:rsidP="002A1512">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100000</w:t>
            </w:r>
          </w:p>
        </w:tc>
        <w:tc>
          <w:tcPr>
            <w:tcW w:w="966" w:type="dxa"/>
            <w:vMerge w:val="restart"/>
            <w:tcBorders>
              <w:top w:val="single" w:sz="4" w:space="0" w:color="auto"/>
              <w:left w:val="single" w:sz="4" w:space="0" w:color="auto"/>
            </w:tcBorders>
            <w:shd w:val="clear" w:color="auto" w:fill="FFFFFF"/>
            <w:vAlign w:val="center"/>
          </w:tcPr>
          <w:p w14:paraId="0DD73E13" w14:textId="77777777"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5750472"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45383CF7" w14:textId="77777777"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2A1512" w:rsidRPr="007173DC" w14:paraId="68B3C1B5" w14:textId="77777777" w:rsidTr="00124736">
        <w:trPr>
          <w:trHeight w:hRule="exact" w:val="717"/>
          <w:jc w:val="center"/>
        </w:trPr>
        <w:tc>
          <w:tcPr>
            <w:tcW w:w="884" w:type="dxa"/>
            <w:tcBorders>
              <w:top w:val="single" w:sz="4" w:space="0" w:color="auto"/>
              <w:left w:val="single" w:sz="4" w:space="0" w:color="auto"/>
            </w:tcBorders>
            <w:shd w:val="clear" w:color="auto" w:fill="BDD6EE"/>
            <w:textDirection w:val="btLr"/>
            <w:vAlign w:val="center"/>
          </w:tcPr>
          <w:p w14:paraId="045319C9" w14:textId="77777777" w:rsidR="00124736" w:rsidRPr="00A8312B" w:rsidRDefault="00124736" w:rsidP="00124736">
            <w:pPr>
              <w:spacing w:line="226" w:lineRule="exact"/>
              <w:jc w:val="center"/>
              <w:rPr>
                <w:rStyle w:val="Teksttreci275pt"/>
                <w:rFonts w:ascii="Calibri" w:eastAsia="Tahoma" w:hAnsi="Calibri"/>
                <w:color w:val="000000" w:themeColor="text1"/>
                <w:sz w:val="16"/>
                <w:szCs w:val="16"/>
              </w:rPr>
            </w:pPr>
            <w:r w:rsidRPr="00A8312B">
              <w:rPr>
                <w:rStyle w:val="Teksttreci275pt"/>
                <w:rFonts w:ascii="Calibri" w:eastAsia="Tahoma" w:hAnsi="Calibri"/>
                <w:color w:val="000000" w:themeColor="text1"/>
                <w:sz w:val="16"/>
                <w:szCs w:val="16"/>
              </w:rPr>
              <w:t>Przedsięwzięcie</w:t>
            </w:r>
          </w:p>
          <w:p w14:paraId="0310DC43" w14:textId="77777777" w:rsidR="002A1512" w:rsidRPr="007173DC" w:rsidRDefault="00124736" w:rsidP="00124736">
            <w:pPr>
              <w:rPr>
                <w:rFonts w:ascii="Calibri" w:hAnsi="Calibri"/>
                <w:color w:val="auto"/>
                <w:sz w:val="16"/>
                <w:szCs w:val="16"/>
              </w:rPr>
            </w:pPr>
            <w:r w:rsidRPr="00A8312B">
              <w:rPr>
                <w:rStyle w:val="Teksttreci275pt"/>
                <w:rFonts w:ascii="Calibri" w:eastAsia="Tahoma" w:hAnsi="Calibri"/>
                <w:color w:val="000000" w:themeColor="text1"/>
                <w:sz w:val="16"/>
                <w:szCs w:val="16"/>
              </w:rPr>
              <w:t>2.3.2</w:t>
            </w:r>
          </w:p>
        </w:tc>
        <w:tc>
          <w:tcPr>
            <w:tcW w:w="1701" w:type="dxa"/>
            <w:tcBorders>
              <w:top w:val="single" w:sz="4" w:space="0" w:color="auto"/>
              <w:left w:val="single" w:sz="4" w:space="0" w:color="auto"/>
            </w:tcBorders>
            <w:shd w:val="clear" w:color="auto" w:fill="FFFFFF"/>
            <w:vAlign w:val="center"/>
          </w:tcPr>
          <w:p w14:paraId="38DE9835" w14:textId="77777777"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usług wyrównujących szanse edukacyjne i zawodowe mieszkańców LGD</w:t>
            </w:r>
          </w:p>
        </w:tc>
        <w:tc>
          <w:tcPr>
            <w:tcW w:w="851" w:type="dxa"/>
            <w:tcBorders>
              <w:top w:val="single" w:sz="4" w:space="0" w:color="auto"/>
              <w:left w:val="single" w:sz="4" w:space="0" w:color="auto"/>
            </w:tcBorders>
            <w:shd w:val="clear" w:color="auto" w:fill="auto"/>
            <w:vAlign w:val="center"/>
          </w:tcPr>
          <w:p w14:paraId="4E8206FE" w14:textId="77777777"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6D5311AB" w14:textId="77777777"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26D9AD55" w14:textId="77777777" w:rsidR="007713A9" w:rsidRPr="007173DC" w:rsidRDefault="007713A9" w:rsidP="002A1512">
            <w:pPr>
              <w:rPr>
                <w:rFonts w:ascii="Calibri" w:hAnsi="Calibri"/>
                <w:color w:val="auto"/>
                <w:sz w:val="16"/>
                <w:szCs w:val="16"/>
              </w:rPr>
            </w:pPr>
            <w:r w:rsidRPr="007173DC">
              <w:rPr>
                <w:rFonts w:ascii="Calibri" w:hAnsi="Calibri"/>
                <w:color w:val="auto"/>
                <w:sz w:val="16"/>
                <w:szCs w:val="16"/>
              </w:rPr>
              <w:t>131690</w:t>
            </w:r>
          </w:p>
        </w:tc>
        <w:tc>
          <w:tcPr>
            <w:tcW w:w="844" w:type="dxa"/>
            <w:tcBorders>
              <w:top w:val="single" w:sz="4" w:space="0" w:color="auto"/>
              <w:left w:val="single" w:sz="4" w:space="0" w:color="auto"/>
            </w:tcBorders>
            <w:shd w:val="clear" w:color="auto" w:fill="auto"/>
            <w:vAlign w:val="center"/>
          </w:tcPr>
          <w:p w14:paraId="07DB520D" w14:textId="77777777"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03E76ABC" w14:textId="77777777"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5FF64FA3" w14:textId="77777777"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075A19E7" w14:textId="77777777"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26A065CC" w14:textId="77777777"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26E0365" w14:textId="77777777"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0185340E" w14:textId="77777777"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14:paraId="6E2AA206" w14:textId="77777777" w:rsidR="007713A9" w:rsidRPr="007173DC" w:rsidRDefault="007713A9" w:rsidP="002A1512">
            <w:pPr>
              <w:spacing w:line="150" w:lineRule="exact"/>
              <w:rPr>
                <w:rFonts w:ascii="Calibri" w:hAnsi="Calibri"/>
                <w:color w:val="auto"/>
                <w:sz w:val="16"/>
                <w:szCs w:val="16"/>
              </w:rPr>
            </w:pPr>
            <w:r w:rsidRPr="007173DC">
              <w:rPr>
                <w:rFonts w:ascii="Calibri" w:hAnsi="Calibri"/>
                <w:color w:val="auto"/>
                <w:sz w:val="16"/>
                <w:szCs w:val="16"/>
              </w:rPr>
              <w:t>131690</w:t>
            </w:r>
          </w:p>
        </w:tc>
        <w:tc>
          <w:tcPr>
            <w:tcW w:w="966" w:type="dxa"/>
            <w:vMerge/>
            <w:tcBorders>
              <w:left w:val="single" w:sz="4" w:space="0" w:color="auto"/>
            </w:tcBorders>
            <w:shd w:val="clear" w:color="auto" w:fill="FFFFFF"/>
            <w:vAlign w:val="center"/>
          </w:tcPr>
          <w:p w14:paraId="7496AF12" w14:textId="77777777" w:rsidR="002A1512" w:rsidRPr="007173DC" w:rsidRDefault="002A1512" w:rsidP="00973D1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53C74AB0"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1F89133D" w14:textId="77777777"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14:paraId="2134FD65" w14:textId="77777777" w:rsidTr="007173DC">
        <w:trPr>
          <w:trHeight w:hRule="exact" w:val="558"/>
          <w:jc w:val="center"/>
        </w:trPr>
        <w:tc>
          <w:tcPr>
            <w:tcW w:w="2585" w:type="dxa"/>
            <w:gridSpan w:val="2"/>
            <w:tcBorders>
              <w:top w:val="single" w:sz="4" w:space="0" w:color="auto"/>
              <w:left w:val="single" w:sz="4" w:space="0" w:color="auto"/>
            </w:tcBorders>
            <w:shd w:val="clear" w:color="auto" w:fill="FFE599"/>
            <w:vAlign w:val="center"/>
          </w:tcPr>
          <w:p w14:paraId="531B1F95" w14:textId="77777777"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5297875F" w14:textId="77777777"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1A31251A" w14:textId="77777777" w:rsidR="007713A9" w:rsidRPr="007173DC" w:rsidRDefault="007713A9" w:rsidP="00B17576">
            <w:pPr>
              <w:rPr>
                <w:rFonts w:ascii="Calibri" w:hAnsi="Calibri"/>
                <w:b/>
                <w:color w:val="auto"/>
                <w:sz w:val="16"/>
                <w:szCs w:val="16"/>
              </w:rPr>
            </w:pPr>
            <w:r w:rsidRPr="007173DC">
              <w:rPr>
                <w:rFonts w:ascii="Calibri" w:hAnsi="Calibri"/>
                <w:b/>
                <w:color w:val="auto"/>
                <w:sz w:val="16"/>
                <w:szCs w:val="16"/>
              </w:rPr>
              <w:t>231690</w:t>
            </w:r>
          </w:p>
        </w:tc>
        <w:tc>
          <w:tcPr>
            <w:tcW w:w="1946" w:type="dxa"/>
            <w:gridSpan w:val="2"/>
            <w:tcBorders>
              <w:top w:val="single" w:sz="4" w:space="0" w:color="auto"/>
              <w:left w:val="single" w:sz="4" w:space="0" w:color="auto"/>
            </w:tcBorders>
            <w:shd w:val="clear" w:color="auto" w:fill="767171"/>
            <w:vAlign w:val="center"/>
          </w:tcPr>
          <w:p w14:paraId="6A6904E6" w14:textId="77777777"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59EDDD12" w14:textId="77777777"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14:paraId="1546DC80" w14:textId="77777777"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5A85CF9F" w14:textId="77777777"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5A7AFEA5" w14:textId="77777777"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3B87F1C2" w14:textId="77777777" w:rsidR="007713A9" w:rsidRPr="007173DC" w:rsidRDefault="007713A9" w:rsidP="00B17576">
            <w:pPr>
              <w:rPr>
                <w:rFonts w:ascii="Calibri" w:hAnsi="Calibri"/>
                <w:b/>
                <w:color w:val="auto"/>
                <w:sz w:val="16"/>
                <w:szCs w:val="16"/>
              </w:rPr>
            </w:pPr>
            <w:r w:rsidRPr="007173DC">
              <w:rPr>
                <w:rFonts w:ascii="Calibri" w:hAnsi="Calibri"/>
                <w:b/>
                <w:color w:val="auto"/>
                <w:sz w:val="16"/>
                <w:szCs w:val="16"/>
              </w:rPr>
              <w:t>231690</w:t>
            </w:r>
          </w:p>
        </w:tc>
        <w:tc>
          <w:tcPr>
            <w:tcW w:w="966" w:type="dxa"/>
            <w:tcBorders>
              <w:top w:val="single" w:sz="4" w:space="0" w:color="auto"/>
              <w:left w:val="single" w:sz="4" w:space="0" w:color="auto"/>
            </w:tcBorders>
            <w:shd w:val="clear" w:color="auto" w:fill="767171"/>
            <w:vAlign w:val="center"/>
          </w:tcPr>
          <w:p w14:paraId="695275F1"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1B838FEB" w14:textId="77777777" w:rsidR="00B17576" w:rsidRPr="007173DC" w:rsidRDefault="00B17576" w:rsidP="00B17576">
            <w:pPr>
              <w:rPr>
                <w:rFonts w:ascii="Calibri" w:hAnsi="Calibri"/>
                <w:b/>
                <w:color w:val="auto"/>
                <w:sz w:val="16"/>
                <w:szCs w:val="16"/>
              </w:rPr>
            </w:pPr>
          </w:p>
        </w:tc>
      </w:tr>
      <w:tr w:rsidR="00B17576" w:rsidRPr="007173DC" w14:paraId="67E1EA34" w14:textId="77777777" w:rsidTr="00973D19">
        <w:trPr>
          <w:trHeight w:hRule="exact" w:val="374"/>
          <w:jc w:val="center"/>
        </w:trPr>
        <w:tc>
          <w:tcPr>
            <w:tcW w:w="13925" w:type="dxa"/>
            <w:gridSpan w:val="19"/>
            <w:tcBorders>
              <w:top w:val="single" w:sz="4" w:space="0" w:color="auto"/>
              <w:left w:val="single" w:sz="4" w:space="0" w:color="auto"/>
            </w:tcBorders>
            <w:shd w:val="clear" w:color="auto" w:fill="A8D08D"/>
            <w:vAlign w:val="center"/>
          </w:tcPr>
          <w:p w14:paraId="08E9C910" w14:textId="77777777" w:rsidR="00B17576" w:rsidRPr="0000750A" w:rsidRDefault="00B17576" w:rsidP="00B17576">
            <w:pPr>
              <w:spacing w:line="180" w:lineRule="exact"/>
              <w:rPr>
                <w:rFonts w:ascii="Calibri" w:hAnsi="Calibri"/>
                <w:strike/>
                <w:color w:val="FF0000"/>
                <w:sz w:val="16"/>
                <w:szCs w:val="16"/>
              </w:rPr>
            </w:pPr>
            <w:r w:rsidRPr="0000750A">
              <w:rPr>
                <w:rStyle w:val="PogrubienieTeksttreci29pt"/>
                <w:rFonts w:ascii="Calibri" w:eastAsia="Tahoma" w:hAnsi="Calibri"/>
                <w:strike/>
                <w:color w:val="FF0000"/>
                <w:sz w:val="16"/>
                <w:szCs w:val="16"/>
              </w:rPr>
              <w:t>Cel szczegółowy 4</w:t>
            </w:r>
          </w:p>
        </w:tc>
        <w:tc>
          <w:tcPr>
            <w:tcW w:w="966" w:type="dxa"/>
            <w:tcBorders>
              <w:top w:val="single" w:sz="4" w:space="0" w:color="auto"/>
              <w:left w:val="single" w:sz="4" w:space="0" w:color="auto"/>
            </w:tcBorders>
            <w:shd w:val="clear" w:color="auto" w:fill="A8D08D"/>
            <w:vAlign w:val="center"/>
          </w:tcPr>
          <w:p w14:paraId="0BD3153A" w14:textId="77777777" w:rsidR="00B17576" w:rsidRPr="0000750A" w:rsidRDefault="00B17576" w:rsidP="00B17576">
            <w:pPr>
              <w:rPr>
                <w:rFonts w:ascii="Calibri" w:hAnsi="Calibri"/>
                <w:strike/>
                <w:color w:val="FF0000"/>
                <w:sz w:val="16"/>
                <w:szCs w:val="16"/>
              </w:rPr>
            </w:pPr>
          </w:p>
        </w:tc>
        <w:tc>
          <w:tcPr>
            <w:tcW w:w="1142" w:type="dxa"/>
            <w:tcBorders>
              <w:top w:val="single" w:sz="4" w:space="0" w:color="auto"/>
              <w:left w:val="single" w:sz="4" w:space="0" w:color="auto"/>
              <w:right w:val="single" w:sz="4" w:space="0" w:color="auto"/>
            </w:tcBorders>
            <w:shd w:val="clear" w:color="auto" w:fill="A8D08D"/>
            <w:vAlign w:val="center"/>
          </w:tcPr>
          <w:p w14:paraId="3BE1FE34" w14:textId="77777777" w:rsidR="00B17576" w:rsidRPr="0000750A" w:rsidRDefault="00B17576" w:rsidP="00B17576">
            <w:pPr>
              <w:rPr>
                <w:rFonts w:ascii="Calibri" w:hAnsi="Calibri"/>
                <w:strike/>
                <w:color w:val="FF0000"/>
                <w:sz w:val="16"/>
                <w:szCs w:val="16"/>
              </w:rPr>
            </w:pPr>
          </w:p>
        </w:tc>
      </w:tr>
      <w:tr w:rsidR="002A1512" w:rsidRPr="007173DC" w14:paraId="5AF3E2CA" w14:textId="77777777" w:rsidTr="00DC69D3">
        <w:trPr>
          <w:trHeight w:hRule="exact" w:val="1186"/>
          <w:jc w:val="center"/>
        </w:trPr>
        <w:tc>
          <w:tcPr>
            <w:tcW w:w="884" w:type="dxa"/>
            <w:tcBorders>
              <w:top w:val="single" w:sz="4" w:space="0" w:color="auto"/>
              <w:left w:val="single" w:sz="4" w:space="0" w:color="auto"/>
            </w:tcBorders>
            <w:shd w:val="clear" w:color="auto" w:fill="C5E0B3"/>
            <w:textDirection w:val="btLr"/>
            <w:vAlign w:val="center"/>
          </w:tcPr>
          <w:p w14:paraId="60E2BA82" w14:textId="77777777" w:rsidR="00963089" w:rsidRPr="0000750A" w:rsidRDefault="002A1512" w:rsidP="00B44B09">
            <w:pPr>
              <w:spacing w:line="226" w:lineRule="exact"/>
              <w:jc w:val="center"/>
              <w:rPr>
                <w:rStyle w:val="Teksttreci275pt"/>
                <w:rFonts w:ascii="Calibri" w:eastAsia="Tahoma" w:hAnsi="Calibri"/>
                <w:strike/>
                <w:color w:val="FF0000"/>
                <w:sz w:val="16"/>
                <w:szCs w:val="16"/>
              </w:rPr>
            </w:pPr>
            <w:r w:rsidRPr="0000750A">
              <w:rPr>
                <w:rStyle w:val="Teksttreci275pt"/>
                <w:rFonts w:ascii="Calibri" w:eastAsia="Tahoma" w:hAnsi="Calibri"/>
                <w:strike/>
                <w:color w:val="FF0000"/>
                <w:sz w:val="16"/>
                <w:szCs w:val="16"/>
              </w:rPr>
              <w:t>Przedsięwzięcie</w:t>
            </w:r>
          </w:p>
          <w:p w14:paraId="751A0376" w14:textId="77777777" w:rsidR="002A1512" w:rsidRPr="0000750A" w:rsidRDefault="00492B17" w:rsidP="00B44B09">
            <w:pPr>
              <w:spacing w:line="226" w:lineRule="exact"/>
              <w:jc w:val="center"/>
              <w:rPr>
                <w:rFonts w:ascii="Calibri" w:hAnsi="Calibri"/>
                <w:strike/>
                <w:color w:val="FF0000"/>
                <w:sz w:val="16"/>
                <w:szCs w:val="16"/>
              </w:rPr>
            </w:pPr>
            <w:r w:rsidRPr="0000750A">
              <w:rPr>
                <w:rStyle w:val="Teksttreci275pt"/>
                <w:rFonts w:ascii="Calibri" w:eastAsia="Tahoma" w:hAnsi="Calibri"/>
                <w:strike/>
                <w:color w:val="FF0000"/>
                <w:sz w:val="16"/>
                <w:szCs w:val="16"/>
              </w:rPr>
              <w:t>2.</w:t>
            </w:r>
            <w:r w:rsidR="002A1512" w:rsidRPr="0000750A">
              <w:rPr>
                <w:rStyle w:val="Teksttreci275pt"/>
                <w:rFonts w:ascii="Calibri" w:eastAsia="Tahoma" w:hAnsi="Calibri"/>
                <w:strike/>
                <w:color w:val="FF0000"/>
                <w:sz w:val="16"/>
                <w:szCs w:val="16"/>
              </w:rPr>
              <w:t>4.1</w:t>
            </w:r>
          </w:p>
        </w:tc>
        <w:tc>
          <w:tcPr>
            <w:tcW w:w="1701" w:type="dxa"/>
            <w:tcBorders>
              <w:top w:val="single" w:sz="4" w:space="0" w:color="auto"/>
              <w:left w:val="single" w:sz="4" w:space="0" w:color="auto"/>
            </w:tcBorders>
            <w:shd w:val="clear" w:color="auto" w:fill="FFFFFF"/>
            <w:vAlign w:val="center"/>
          </w:tcPr>
          <w:p w14:paraId="0203B7D6" w14:textId="77777777" w:rsidR="002A1512" w:rsidRPr="0000750A" w:rsidRDefault="002A1512" w:rsidP="002A1512">
            <w:pPr>
              <w:spacing w:before="60" w:line="150" w:lineRule="exact"/>
              <w:rPr>
                <w:rFonts w:ascii="Calibri" w:hAnsi="Calibri"/>
                <w:strike/>
                <w:color w:val="FF0000"/>
                <w:sz w:val="16"/>
                <w:szCs w:val="16"/>
              </w:rPr>
            </w:pPr>
            <w:r w:rsidRPr="0000750A">
              <w:rPr>
                <w:rFonts w:ascii="Calibri" w:eastAsia="Times New Roman" w:hAnsi="Calibri" w:cs="Times New Roman"/>
                <w:strike/>
                <w:color w:val="FF0000"/>
                <w:sz w:val="16"/>
                <w:szCs w:val="16"/>
              </w:rPr>
              <w:t>Liczba projektów współpracy szkół z przedsiębiorcami</w:t>
            </w:r>
          </w:p>
        </w:tc>
        <w:tc>
          <w:tcPr>
            <w:tcW w:w="851" w:type="dxa"/>
            <w:tcBorders>
              <w:top w:val="single" w:sz="4" w:space="0" w:color="auto"/>
              <w:left w:val="single" w:sz="4" w:space="0" w:color="auto"/>
            </w:tcBorders>
            <w:shd w:val="clear" w:color="auto" w:fill="auto"/>
            <w:vAlign w:val="center"/>
          </w:tcPr>
          <w:p w14:paraId="63B04ADB" w14:textId="77777777" w:rsidR="002A1512" w:rsidRPr="0000750A" w:rsidRDefault="002A1512" w:rsidP="002A1512">
            <w:pPr>
              <w:rPr>
                <w:rFonts w:ascii="Calibri" w:hAnsi="Calibri"/>
                <w:strike/>
                <w:color w:val="FF0000"/>
                <w:sz w:val="16"/>
                <w:szCs w:val="16"/>
              </w:rPr>
            </w:pPr>
          </w:p>
        </w:tc>
        <w:tc>
          <w:tcPr>
            <w:tcW w:w="865" w:type="dxa"/>
            <w:tcBorders>
              <w:top w:val="single" w:sz="4" w:space="0" w:color="auto"/>
              <w:left w:val="single" w:sz="4" w:space="0" w:color="auto"/>
            </w:tcBorders>
            <w:shd w:val="clear" w:color="auto" w:fill="auto"/>
            <w:vAlign w:val="center"/>
          </w:tcPr>
          <w:p w14:paraId="7D34A3A6" w14:textId="77777777" w:rsidR="002A1512" w:rsidRPr="0000750A" w:rsidRDefault="002A1512" w:rsidP="002A1512">
            <w:pPr>
              <w:rPr>
                <w:rFonts w:ascii="Calibri" w:hAnsi="Calibri"/>
                <w:strike/>
                <w:color w:val="FF0000"/>
                <w:sz w:val="16"/>
                <w:szCs w:val="16"/>
              </w:rPr>
            </w:pPr>
          </w:p>
        </w:tc>
        <w:tc>
          <w:tcPr>
            <w:tcW w:w="1119" w:type="dxa"/>
            <w:tcBorders>
              <w:top w:val="single" w:sz="4" w:space="0" w:color="auto"/>
              <w:left w:val="single" w:sz="4" w:space="0" w:color="auto"/>
            </w:tcBorders>
            <w:shd w:val="clear" w:color="auto" w:fill="auto"/>
            <w:vAlign w:val="center"/>
          </w:tcPr>
          <w:p w14:paraId="67772451" w14:textId="77777777" w:rsidR="002A1512" w:rsidRPr="0000750A" w:rsidRDefault="002A1512" w:rsidP="002A1512">
            <w:pPr>
              <w:rPr>
                <w:rFonts w:ascii="Calibri" w:hAnsi="Calibri"/>
                <w:strike/>
                <w:color w:val="FF0000"/>
                <w:sz w:val="16"/>
                <w:szCs w:val="16"/>
              </w:rPr>
            </w:pPr>
          </w:p>
        </w:tc>
        <w:tc>
          <w:tcPr>
            <w:tcW w:w="844" w:type="dxa"/>
            <w:tcBorders>
              <w:top w:val="single" w:sz="4" w:space="0" w:color="auto"/>
              <w:left w:val="single" w:sz="4" w:space="0" w:color="auto"/>
            </w:tcBorders>
            <w:shd w:val="clear" w:color="auto" w:fill="auto"/>
            <w:vAlign w:val="center"/>
          </w:tcPr>
          <w:p w14:paraId="60B931EF" w14:textId="77777777" w:rsidR="00374C8A" w:rsidRPr="0000750A" w:rsidRDefault="00374C8A" w:rsidP="00973D19">
            <w:pPr>
              <w:jc w:val="center"/>
              <w:rPr>
                <w:rFonts w:ascii="Calibri" w:hAnsi="Calibri"/>
                <w:strike/>
                <w:color w:val="FF0000"/>
                <w:sz w:val="16"/>
                <w:szCs w:val="16"/>
              </w:rPr>
            </w:pPr>
            <w:r w:rsidRPr="0000750A">
              <w:rPr>
                <w:rFonts w:ascii="Calibri" w:hAnsi="Calibri"/>
                <w:strike/>
                <w:color w:val="FF0000"/>
                <w:sz w:val="16"/>
                <w:szCs w:val="16"/>
              </w:rPr>
              <w:t>1</w:t>
            </w:r>
          </w:p>
        </w:tc>
        <w:tc>
          <w:tcPr>
            <w:tcW w:w="1102" w:type="dxa"/>
            <w:tcBorders>
              <w:top w:val="single" w:sz="4" w:space="0" w:color="auto"/>
              <w:left w:val="single" w:sz="4" w:space="0" w:color="auto"/>
            </w:tcBorders>
            <w:shd w:val="clear" w:color="auto" w:fill="auto"/>
            <w:vAlign w:val="center"/>
          </w:tcPr>
          <w:p w14:paraId="3BBD76FD" w14:textId="77777777" w:rsidR="002A1512" w:rsidRPr="0000750A" w:rsidRDefault="00B923D8" w:rsidP="00973D19">
            <w:pPr>
              <w:jc w:val="center"/>
              <w:rPr>
                <w:rFonts w:ascii="Calibri" w:hAnsi="Calibri"/>
                <w:strike/>
                <w:color w:val="FF0000"/>
                <w:sz w:val="16"/>
                <w:szCs w:val="16"/>
              </w:rPr>
            </w:pPr>
            <w:r w:rsidRPr="0000750A">
              <w:rPr>
                <w:rFonts w:ascii="Calibri" w:hAnsi="Calibri"/>
                <w:strike/>
                <w:color w:val="FF0000"/>
                <w:sz w:val="16"/>
                <w:szCs w:val="16"/>
              </w:rPr>
              <w:t>100</w:t>
            </w:r>
          </w:p>
        </w:tc>
        <w:tc>
          <w:tcPr>
            <w:tcW w:w="993" w:type="dxa"/>
            <w:gridSpan w:val="2"/>
            <w:tcBorders>
              <w:top w:val="single" w:sz="4" w:space="0" w:color="auto"/>
              <w:left w:val="single" w:sz="4" w:space="0" w:color="auto"/>
            </w:tcBorders>
            <w:shd w:val="clear" w:color="auto" w:fill="auto"/>
            <w:vAlign w:val="center"/>
          </w:tcPr>
          <w:p w14:paraId="6E8AA797" w14:textId="77777777" w:rsidR="00374C8A" w:rsidRPr="0000750A" w:rsidRDefault="00374C8A" w:rsidP="002A1512">
            <w:pPr>
              <w:rPr>
                <w:rFonts w:ascii="Calibri" w:hAnsi="Calibri"/>
                <w:strike/>
                <w:color w:val="FF0000"/>
                <w:sz w:val="16"/>
                <w:szCs w:val="16"/>
              </w:rPr>
            </w:pPr>
            <w:r w:rsidRPr="0000750A">
              <w:rPr>
                <w:rFonts w:ascii="Calibri" w:hAnsi="Calibri"/>
                <w:strike/>
                <w:color w:val="FF0000"/>
                <w:sz w:val="16"/>
                <w:szCs w:val="16"/>
              </w:rPr>
              <w:t>20000</w:t>
            </w:r>
          </w:p>
        </w:tc>
        <w:tc>
          <w:tcPr>
            <w:tcW w:w="992" w:type="dxa"/>
            <w:gridSpan w:val="2"/>
            <w:tcBorders>
              <w:top w:val="single" w:sz="4" w:space="0" w:color="auto"/>
              <w:left w:val="single" w:sz="4" w:space="0" w:color="auto"/>
            </w:tcBorders>
            <w:shd w:val="clear" w:color="auto" w:fill="auto"/>
            <w:vAlign w:val="center"/>
          </w:tcPr>
          <w:p w14:paraId="584C4A55" w14:textId="77777777" w:rsidR="002A1512" w:rsidRPr="0000750A" w:rsidRDefault="002A1512" w:rsidP="002A1512">
            <w:pPr>
              <w:rPr>
                <w:rFonts w:ascii="Calibri" w:hAnsi="Calibri"/>
                <w:strike/>
                <w:color w:val="FF0000"/>
                <w:sz w:val="16"/>
                <w:szCs w:val="16"/>
              </w:rPr>
            </w:pPr>
          </w:p>
        </w:tc>
        <w:tc>
          <w:tcPr>
            <w:tcW w:w="1134" w:type="dxa"/>
            <w:gridSpan w:val="2"/>
            <w:tcBorders>
              <w:top w:val="single" w:sz="4" w:space="0" w:color="auto"/>
              <w:left w:val="single" w:sz="4" w:space="0" w:color="auto"/>
            </w:tcBorders>
            <w:shd w:val="clear" w:color="auto" w:fill="auto"/>
            <w:vAlign w:val="center"/>
          </w:tcPr>
          <w:p w14:paraId="01CC901A" w14:textId="77777777" w:rsidR="002A1512" w:rsidRPr="0000750A" w:rsidRDefault="002A1512" w:rsidP="002A1512">
            <w:pPr>
              <w:rPr>
                <w:rFonts w:ascii="Calibri" w:hAnsi="Calibri"/>
                <w:strike/>
                <w:color w:val="FF0000"/>
                <w:sz w:val="16"/>
                <w:szCs w:val="16"/>
              </w:rPr>
            </w:pPr>
          </w:p>
        </w:tc>
        <w:tc>
          <w:tcPr>
            <w:tcW w:w="992" w:type="dxa"/>
            <w:gridSpan w:val="2"/>
            <w:tcBorders>
              <w:top w:val="single" w:sz="4" w:space="0" w:color="auto"/>
              <w:left w:val="single" w:sz="4" w:space="0" w:color="auto"/>
            </w:tcBorders>
            <w:shd w:val="clear" w:color="auto" w:fill="auto"/>
            <w:vAlign w:val="center"/>
          </w:tcPr>
          <w:p w14:paraId="1FC0D42B" w14:textId="77777777" w:rsidR="002A1512" w:rsidRPr="0000750A" w:rsidRDefault="002A1512" w:rsidP="002A1512">
            <w:pPr>
              <w:rPr>
                <w:rFonts w:ascii="Calibri" w:hAnsi="Calibri"/>
                <w:strike/>
                <w:color w:val="FF0000"/>
                <w:sz w:val="16"/>
                <w:szCs w:val="16"/>
              </w:rPr>
            </w:pPr>
          </w:p>
        </w:tc>
        <w:tc>
          <w:tcPr>
            <w:tcW w:w="1276" w:type="dxa"/>
            <w:gridSpan w:val="2"/>
            <w:tcBorders>
              <w:top w:val="single" w:sz="4" w:space="0" w:color="auto"/>
              <w:left w:val="single" w:sz="4" w:space="0" w:color="auto"/>
            </w:tcBorders>
            <w:shd w:val="clear" w:color="auto" w:fill="FFFFFF"/>
            <w:vAlign w:val="center"/>
          </w:tcPr>
          <w:p w14:paraId="43983B3B" w14:textId="77777777" w:rsidR="00374C8A" w:rsidRPr="0000750A" w:rsidRDefault="00374C8A" w:rsidP="00973D19">
            <w:pPr>
              <w:jc w:val="center"/>
              <w:rPr>
                <w:rFonts w:ascii="Calibri" w:hAnsi="Calibri"/>
                <w:strike/>
                <w:color w:val="FF0000"/>
                <w:sz w:val="16"/>
                <w:szCs w:val="16"/>
              </w:rPr>
            </w:pPr>
            <w:r w:rsidRPr="0000750A">
              <w:rPr>
                <w:rFonts w:ascii="Calibri" w:hAnsi="Calibri"/>
                <w:strike/>
                <w:color w:val="FF0000"/>
                <w:sz w:val="16"/>
                <w:szCs w:val="16"/>
              </w:rPr>
              <w:t>1 sztuka</w:t>
            </w:r>
          </w:p>
        </w:tc>
        <w:tc>
          <w:tcPr>
            <w:tcW w:w="1172" w:type="dxa"/>
            <w:gridSpan w:val="2"/>
            <w:tcBorders>
              <w:top w:val="single" w:sz="4" w:space="0" w:color="auto"/>
              <w:left w:val="single" w:sz="4" w:space="0" w:color="auto"/>
            </w:tcBorders>
            <w:shd w:val="clear" w:color="auto" w:fill="FFFFFF"/>
            <w:vAlign w:val="center"/>
          </w:tcPr>
          <w:p w14:paraId="42252D76" w14:textId="77777777" w:rsidR="00374C8A" w:rsidRPr="0000750A" w:rsidRDefault="00374C8A" w:rsidP="002A1512">
            <w:pPr>
              <w:rPr>
                <w:rFonts w:ascii="Calibri" w:hAnsi="Calibri"/>
                <w:strike/>
                <w:color w:val="FF0000"/>
                <w:sz w:val="16"/>
                <w:szCs w:val="16"/>
              </w:rPr>
            </w:pPr>
            <w:r w:rsidRPr="0000750A">
              <w:rPr>
                <w:rFonts w:ascii="Calibri" w:hAnsi="Calibri"/>
                <w:strike/>
                <w:color w:val="FF0000"/>
                <w:sz w:val="16"/>
                <w:szCs w:val="16"/>
              </w:rPr>
              <w:t>20000</w:t>
            </w:r>
          </w:p>
        </w:tc>
        <w:tc>
          <w:tcPr>
            <w:tcW w:w="966" w:type="dxa"/>
            <w:tcBorders>
              <w:top w:val="single" w:sz="4" w:space="0" w:color="auto"/>
              <w:left w:val="single" w:sz="4" w:space="0" w:color="auto"/>
            </w:tcBorders>
            <w:shd w:val="clear" w:color="auto" w:fill="FFFFFF"/>
            <w:vAlign w:val="center"/>
          </w:tcPr>
          <w:p w14:paraId="274DD858" w14:textId="77777777" w:rsidR="002A1512" w:rsidRPr="0000750A" w:rsidRDefault="002A1512" w:rsidP="00973D19">
            <w:pPr>
              <w:spacing w:line="150" w:lineRule="exact"/>
              <w:jc w:val="center"/>
              <w:rPr>
                <w:rFonts w:ascii="Calibri" w:hAnsi="Calibri"/>
                <w:strike/>
                <w:color w:val="FF0000"/>
                <w:sz w:val="16"/>
                <w:szCs w:val="16"/>
              </w:rPr>
            </w:pPr>
            <w:r w:rsidRPr="0000750A">
              <w:rPr>
                <w:rStyle w:val="Teksttreci275pt"/>
                <w:rFonts w:ascii="Calibri" w:eastAsia="Tahoma" w:hAnsi="Calibri"/>
                <w:strike/>
                <w:color w:val="FF0000"/>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70715E97" w14:textId="77777777" w:rsidR="002A1512" w:rsidRPr="0000750A" w:rsidRDefault="002A1512" w:rsidP="00973D19">
            <w:pPr>
              <w:spacing w:after="60" w:line="150" w:lineRule="exact"/>
              <w:jc w:val="center"/>
              <w:rPr>
                <w:rFonts w:ascii="Calibri" w:hAnsi="Calibri"/>
                <w:strike/>
                <w:color w:val="FF0000"/>
                <w:sz w:val="16"/>
                <w:szCs w:val="16"/>
              </w:rPr>
            </w:pPr>
            <w:r w:rsidRPr="0000750A">
              <w:rPr>
                <w:rStyle w:val="Teksttreci275pt"/>
                <w:rFonts w:ascii="Calibri" w:eastAsia="Tahoma" w:hAnsi="Calibri"/>
                <w:strike/>
                <w:color w:val="FF0000"/>
                <w:sz w:val="16"/>
                <w:szCs w:val="16"/>
              </w:rPr>
              <w:t>Realizacja</w:t>
            </w:r>
          </w:p>
          <w:p w14:paraId="4846B0A7" w14:textId="77777777" w:rsidR="002A1512" w:rsidRPr="0000750A" w:rsidRDefault="002A1512" w:rsidP="00973D19">
            <w:pPr>
              <w:spacing w:before="60" w:line="150" w:lineRule="exact"/>
              <w:jc w:val="center"/>
              <w:rPr>
                <w:rFonts w:ascii="Calibri" w:hAnsi="Calibri"/>
                <w:strike/>
                <w:color w:val="FF0000"/>
                <w:sz w:val="16"/>
                <w:szCs w:val="16"/>
              </w:rPr>
            </w:pPr>
            <w:r w:rsidRPr="0000750A">
              <w:rPr>
                <w:rStyle w:val="Teksttreci275pt"/>
                <w:rFonts w:ascii="Calibri" w:eastAsia="Tahoma" w:hAnsi="Calibri"/>
                <w:strike/>
                <w:color w:val="FF0000"/>
                <w:sz w:val="16"/>
                <w:szCs w:val="16"/>
              </w:rPr>
              <w:t>LSR</w:t>
            </w:r>
          </w:p>
        </w:tc>
      </w:tr>
      <w:tr w:rsidR="00B17576" w:rsidRPr="007173DC" w14:paraId="4BFAFC0A" w14:textId="77777777" w:rsidTr="00AA29B8">
        <w:trPr>
          <w:trHeight w:hRule="exact" w:val="546"/>
          <w:jc w:val="center"/>
        </w:trPr>
        <w:tc>
          <w:tcPr>
            <w:tcW w:w="2585" w:type="dxa"/>
            <w:gridSpan w:val="2"/>
            <w:tcBorders>
              <w:top w:val="single" w:sz="4" w:space="0" w:color="auto"/>
              <w:left w:val="single" w:sz="4" w:space="0" w:color="auto"/>
            </w:tcBorders>
            <w:shd w:val="clear" w:color="auto" w:fill="FFE599"/>
            <w:vAlign w:val="center"/>
          </w:tcPr>
          <w:p w14:paraId="59503D57" w14:textId="77777777" w:rsidR="00B17576" w:rsidRPr="0000750A" w:rsidRDefault="00B17576" w:rsidP="00B17576">
            <w:pPr>
              <w:spacing w:line="150" w:lineRule="exact"/>
              <w:rPr>
                <w:rFonts w:ascii="Calibri" w:hAnsi="Calibri"/>
                <w:b/>
                <w:strike/>
                <w:color w:val="FF0000"/>
                <w:sz w:val="16"/>
                <w:szCs w:val="16"/>
              </w:rPr>
            </w:pPr>
            <w:r w:rsidRPr="0000750A">
              <w:rPr>
                <w:rStyle w:val="Teksttreci275pt"/>
                <w:rFonts w:ascii="Calibri" w:eastAsia="Tahoma" w:hAnsi="Calibri"/>
                <w:b/>
                <w:strike/>
                <w:color w:val="FF0000"/>
                <w:sz w:val="16"/>
                <w:szCs w:val="16"/>
              </w:rPr>
              <w:t>Razem cel szczegółowy 4</w:t>
            </w:r>
          </w:p>
        </w:tc>
        <w:tc>
          <w:tcPr>
            <w:tcW w:w="1716" w:type="dxa"/>
            <w:gridSpan w:val="2"/>
            <w:tcBorders>
              <w:top w:val="single" w:sz="4" w:space="0" w:color="auto"/>
              <w:left w:val="single" w:sz="4" w:space="0" w:color="auto"/>
            </w:tcBorders>
            <w:shd w:val="clear" w:color="auto" w:fill="767171"/>
            <w:vAlign w:val="center"/>
          </w:tcPr>
          <w:p w14:paraId="764E2A43" w14:textId="77777777" w:rsidR="00B17576" w:rsidRPr="0000750A" w:rsidRDefault="00B17576" w:rsidP="00B17576">
            <w:pPr>
              <w:rPr>
                <w:rFonts w:ascii="Calibri" w:hAnsi="Calibri"/>
                <w:b/>
                <w:strike/>
                <w:color w:val="FF0000"/>
                <w:sz w:val="16"/>
                <w:szCs w:val="16"/>
              </w:rPr>
            </w:pPr>
          </w:p>
        </w:tc>
        <w:tc>
          <w:tcPr>
            <w:tcW w:w="1119" w:type="dxa"/>
            <w:tcBorders>
              <w:top w:val="single" w:sz="4" w:space="0" w:color="auto"/>
              <w:left w:val="single" w:sz="4" w:space="0" w:color="auto"/>
            </w:tcBorders>
            <w:shd w:val="clear" w:color="auto" w:fill="FFFFFF"/>
            <w:vAlign w:val="center"/>
          </w:tcPr>
          <w:p w14:paraId="2FB84F9E" w14:textId="77777777" w:rsidR="00B17576" w:rsidRPr="0000750A" w:rsidRDefault="00B923D8" w:rsidP="00B17576">
            <w:pPr>
              <w:rPr>
                <w:rFonts w:ascii="Calibri" w:hAnsi="Calibri"/>
                <w:b/>
                <w:strike/>
                <w:color w:val="FF0000"/>
                <w:sz w:val="16"/>
                <w:szCs w:val="16"/>
              </w:rPr>
            </w:pPr>
            <w:r w:rsidRPr="0000750A">
              <w:rPr>
                <w:rFonts w:ascii="Calibri" w:hAnsi="Calibri"/>
                <w:b/>
                <w:strike/>
                <w:color w:val="FF0000"/>
                <w:sz w:val="16"/>
                <w:szCs w:val="16"/>
              </w:rPr>
              <w:t>0</w:t>
            </w:r>
          </w:p>
        </w:tc>
        <w:tc>
          <w:tcPr>
            <w:tcW w:w="1946" w:type="dxa"/>
            <w:gridSpan w:val="2"/>
            <w:tcBorders>
              <w:top w:val="single" w:sz="4" w:space="0" w:color="auto"/>
              <w:left w:val="single" w:sz="4" w:space="0" w:color="auto"/>
            </w:tcBorders>
            <w:shd w:val="clear" w:color="auto" w:fill="767171"/>
            <w:vAlign w:val="center"/>
          </w:tcPr>
          <w:p w14:paraId="4CD31CDD" w14:textId="77777777" w:rsidR="00B17576" w:rsidRPr="0000750A" w:rsidRDefault="00B17576" w:rsidP="00B17576">
            <w:pPr>
              <w:rPr>
                <w:rFonts w:ascii="Calibri" w:hAnsi="Calibri"/>
                <w:b/>
                <w:strike/>
                <w:color w:val="FF0000"/>
                <w:sz w:val="16"/>
                <w:szCs w:val="16"/>
              </w:rPr>
            </w:pPr>
          </w:p>
        </w:tc>
        <w:tc>
          <w:tcPr>
            <w:tcW w:w="993" w:type="dxa"/>
            <w:gridSpan w:val="2"/>
            <w:tcBorders>
              <w:top w:val="single" w:sz="4" w:space="0" w:color="auto"/>
              <w:left w:val="single" w:sz="4" w:space="0" w:color="auto"/>
            </w:tcBorders>
            <w:shd w:val="clear" w:color="auto" w:fill="FFFFFF"/>
            <w:vAlign w:val="center"/>
          </w:tcPr>
          <w:p w14:paraId="5A073A87" w14:textId="77777777" w:rsidR="00374C8A" w:rsidRPr="0000750A" w:rsidRDefault="00374C8A" w:rsidP="00B17576">
            <w:pPr>
              <w:rPr>
                <w:rFonts w:ascii="Calibri" w:hAnsi="Calibri"/>
                <w:b/>
                <w:strike/>
                <w:color w:val="FF0000"/>
                <w:sz w:val="16"/>
                <w:szCs w:val="16"/>
              </w:rPr>
            </w:pPr>
            <w:r w:rsidRPr="0000750A">
              <w:rPr>
                <w:rFonts w:ascii="Calibri" w:hAnsi="Calibri"/>
                <w:b/>
                <w:strike/>
                <w:color w:val="FF0000"/>
                <w:sz w:val="16"/>
                <w:szCs w:val="16"/>
              </w:rPr>
              <w:t>20000</w:t>
            </w:r>
          </w:p>
        </w:tc>
        <w:tc>
          <w:tcPr>
            <w:tcW w:w="2126" w:type="dxa"/>
            <w:gridSpan w:val="4"/>
            <w:tcBorders>
              <w:top w:val="single" w:sz="4" w:space="0" w:color="auto"/>
              <w:left w:val="single" w:sz="4" w:space="0" w:color="auto"/>
            </w:tcBorders>
            <w:shd w:val="clear" w:color="auto" w:fill="767171"/>
            <w:vAlign w:val="center"/>
          </w:tcPr>
          <w:p w14:paraId="625D2AA0" w14:textId="77777777" w:rsidR="00B17576" w:rsidRPr="0000750A" w:rsidRDefault="00B17576" w:rsidP="00B17576">
            <w:pPr>
              <w:rPr>
                <w:rFonts w:ascii="Calibri" w:hAnsi="Calibri"/>
                <w:b/>
                <w:strike/>
                <w:color w:val="FF0000"/>
                <w:sz w:val="16"/>
                <w:szCs w:val="16"/>
              </w:rPr>
            </w:pPr>
          </w:p>
        </w:tc>
        <w:tc>
          <w:tcPr>
            <w:tcW w:w="992" w:type="dxa"/>
            <w:gridSpan w:val="2"/>
            <w:tcBorders>
              <w:top w:val="single" w:sz="4" w:space="0" w:color="auto"/>
              <w:left w:val="single" w:sz="4" w:space="0" w:color="auto"/>
            </w:tcBorders>
            <w:shd w:val="clear" w:color="auto" w:fill="FFFFFF"/>
            <w:vAlign w:val="center"/>
          </w:tcPr>
          <w:p w14:paraId="2B39374F" w14:textId="77777777" w:rsidR="00B17576" w:rsidRPr="0000750A" w:rsidRDefault="00B923D8" w:rsidP="00B17576">
            <w:pPr>
              <w:rPr>
                <w:rFonts w:ascii="Calibri" w:hAnsi="Calibri"/>
                <w:b/>
                <w:strike/>
                <w:color w:val="FF0000"/>
                <w:sz w:val="16"/>
                <w:szCs w:val="16"/>
              </w:rPr>
            </w:pPr>
            <w:r w:rsidRPr="0000750A">
              <w:rPr>
                <w:rFonts w:ascii="Calibri" w:hAnsi="Calibri"/>
                <w:b/>
                <w:strike/>
                <w:color w:val="FF0000"/>
                <w:sz w:val="16"/>
                <w:szCs w:val="16"/>
              </w:rPr>
              <w:t>0</w:t>
            </w:r>
          </w:p>
        </w:tc>
        <w:tc>
          <w:tcPr>
            <w:tcW w:w="1276" w:type="dxa"/>
            <w:gridSpan w:val="2"/>
            <w:tcBorders>
              <w:top w:val="single" w:sz="4" w:space="0" w:color="auto"/>
              <w:left w:val="single" w:sz="4" w:space="0" w:color="auto"/>
            </w:tcBorders>
            <w:shd w:val="clear" w:color="auto" w:fill="767171"/>
            <w:vAlign w:val="center"/>
          </w:tcPr>
          <w:p w14:paraId="4D0B9CDA" w14:textId="77777777" w:rsidR="00B17576" w:rsidRPr="0000750A" w:rsidRDefault="00B17576" w:rsidP="00B17576">
            <w:pPr>
              <w:rPr>
                <w:rFonts w:ascii="Calibri" w:hAnsi="Calibri"/>
                <w:b/>
                <w:strike/>
                <w:color w:val="FF0000"/>
                <w:sz w:val="16"/>
                <w:szCs w:val="16"/>
              </w:rPr>
            </w:pPr>
          </w:p>
        </w:tc>
        <w:tc>
          <w:tcPr>
            <w:tcW w:w="1172" w:type="dxa"/>
            <w:gridSpan w:val="2"/>
            <w:tcBorders>
              <w:top w:val="single" w:sz="4" w:space="0" w:color="auto"/>
              <w:left w:val="single" w:sz="4" w:space="0" w:color="auto"/>
            </w:tcBorders>
            <w:shd w:val="clear" w:color="auto" w:fill="FFFFFF"/>
            <w:vAlign w:val="center"/>
          </w:tcPr>
          <w:p w14:paraId="518D3827" w14:textId="77777777" w:rsidR="00374C8A" w:rsidRPr="0000750A" w:rsidRDefault="00374C8A" w:rsidP="00B17576">
            <w:pPr>
              <w:rPr>
                <w:rFonts w:ascii="Calibri" w:hAnsi="Calibri"/>
                <w:b/>
                <w:strike/>
                <w:color w:val="FF0000"/>
                <w:sz w:val="16"/>
                <w:szCs w:val="16"/>
              </w:rPr>
            </w:pPr>
            <w:r w:rsidRPr="0000750A">
              <w:rPr>
                <w:rFonts w:ascii="Calibri" w:hAnsi="Calibri"/>
                <w:b/>
                <w:strike/>
                <w:color w:val="FF0000"/>
                <w:sz w:val="16"/>
                <w:szCs w:val="16"/>
              </w:rPr>
              <w:t>20000</w:t>
            </w:r>
          </w:p>
        </w:tc>
        <w:tc>
          <w:tcPr>
            <w:tcW w:w="966" w:type="dxa"/>
            <w:tcBorders>
              <w:top w:val="single" w:sz="4" w:space="0" w:color="auto"/>
              <w:left w:val="single" w:sz="4" w:space="0" w:color="auto"/>
            </w:tcBorders>
            <w:shd w:val="clear" w:color="auto" w:fill="767171"/>
            <w:vAlign w:val="center"/>
          </w:tcPr>
          <w:p w14:paraId="31B00BA8" w14:textId="77777777" w:rsidR="00B17576" w:rsidRPr="0000750A" w:rsidRDefault="00B17576" w:rsidP="00B17576">
            <w:pPr>
              <w:rPr>
                <w:rFonts w:ascii="Calibri" w:hAnsi="Calibri"/>
                <w:b/>
                <w:strike/>
                <w:color w:val="FF0000"/>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49BBFD8E" w14:textId="77777777" w:rsidR="00B17576" w:rsidRPr="0000750A" w:rsidRDefault="00B17576" w:rsidP="00B17576">
            <w:pPr>
              <w:rPr>
                <w:rFonts w:ascii="Calibri" w:hAnsi="Calibri"/>
                <w:b/>
                <w:strike/>
                <w:color w:val="FF0000"/>
                <w:sz w:val="16"/>
                <w:szCs w:val="16"/>
              </w:rPr>
            </w:pPr>
          </w:p>
        </w:tc>
      </w:tr>
      <w:tr w:rsidR="00B17576" w:rsidRPr="007173DC" w14:paraId="501C6703" w14:textId="77777777" w:rsidTr="007173DC">
        <w:trPr>
          <w:trHeight w:hRule="exact" w:val="1179"/>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76A3E219" w14:textId="77777777" w:rsidR="00B17576" w:rsidRPr="007173DC" w:rsidRDefault="00B17576" w:rsidP="00B17576">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Razem cel ogólny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825CA74" w14:textId="77777777" w:rsidR="00B17576" w:rsidRPr="007173DC" w:rsidRDefault="00B17576"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2CD470E0" w14:textId="77777777" w:rsidR="004D476D" w:rsidRPr="007173DC" w:rsidRDefault="004D476D" w:rsidP="00B17576">
            <w:pPr>
              <w:rPr>
                <w:rFonts w:ascii="Calibri" w:hAnsi="Calibri"/>
                <w:color w:val="auto"/>
                <w:sz w:val="16"/>
                <w:szCs w:val="16"/>
              </w:rPr>
            </w:pPr>
            <w:r w:rsidRPr="007173DC">
              <w:rPr>
                <w:rFonts w:ascii="Calibri" w:hAnsi="Calibri"/>
                <w:color w:val="auto"/>
                <w:sz w:val="16"/>
                <w:szCs w:val="16"/>
              </w:rPr>
              <w:t>2873380,25</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6CFB05B5" w14:textId="77777777" w:rsidR="00B17576" w:rsidRPr="007173DC" w:rsidRDefault="00B17576" w:rsidP="00B17576">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7516E3C4" w14:textId="77777777" w:rsidR="001509FC" w:rsidRPr="0000750A" w:rsidRDefault="001509FC" w:rsidP="00B17576">
            <w:pPr>
              <w:rPr>
                <w:rFonts w:ascii="Calibri" w:hAnsi="Calibri"/>
                <w:strike/>
                <w:color w:val="FF0000"/>
                <w:sz w:val="16"/>
                <w:szCs w:val="16"/>
              </w:rPr>
            </w:pPr>
            <w:r w:rsidRPr="0000750A">
              <w:rPr>
                <w:rFonts w:ascii="Calibri" w:hAnsi="Calibri"/>
                <w:strike/>
                <w:color w:val="FF0000"/>
                <w:sz w:val="16"/>
                <w:szCs w:val="16"/>
              </w:rPr>
              <w:t>550000</w:t>
            </w:r>
          </w:p>
          <w:p w14:paraId="50A742BA" w14:textId="3BB7C35F" w:rsidR="0000750A" w:rsidRPr="007173DC" w:rsidRDefault="0000750A" w:rsidP="00B17576">
            <w:pPr>
              <w:rPr>
                <w:rFonts w:ascii="Calibri" w:hAnsi="Calibri"/>
                <w:color w:val="auto"/>
                <w:sz w:val="16"/>
                <w:szCs w:val="16"/>
              </w:rPr>
            </w:pPr>
            <w:r>
              <w:rPr>
                <w:rFonts w:ascii="Calibri" w:hAnsi="Calibri"/>
                <w:color w:val="FF0000"/>
                <w:sz w:val="16"/>
                <w:szCs w:val="16"/>
              </w:rPr>
              <w:t>1043500</w:t>
            </w:r>
          </w:p>
          <w:p w14:paraId="0A2CCF84" w14:textId="77777777" w:rsidR="001509FC" w:rsidRPr="00BA2E2C" w:rsidRDefault="00EC35BF" w:rsidP="00B17576">
            <w:pPr>
              <w:rPr>
                <w:rFonts w:ascii="Calibri" w:hAnsi="Calibri"/>
                <w:i/>
                <w:color w:val="FF0000"/>
                <w:sz w:val="16"/>
                <w:szCs w:val="16"/>
              </w:rPr>
            </w:pPr>
            <w:r w:rsidRPr="007173DC">
              <w:rPr>
                <w:rFonts w:ascii="Calibri" w:hAnsi="Calibri"/>
                <w:i/>
                <w:color w:val="auto"/>
                <w:sz w:val="16"/>
                <w:szCs w:val="16"/>
              </w:rPr>
              <w:t>(</w:t>
            </w:r>
            <w:r w:rsidR="001509FC" w:rsidRPr="00BA2E2C">
              <w:rPr>
                <w:rFonts w:ascii="Calibri" w:hAnsi="Calibri"/>
                <w:i/>
                <w:strike/>
                <w:color w:val="FF0000"/>
                <w:sz w:val="16"/>
                <w:szCs w:val="16"/>
              </w:rPr>
              <w:t>1550000</w:t>
            </w:r>
          </w:p>
          <w:p w14:paraId="13CED946" w14:textId="14D7CCA7" w:rsidR="0000750A" w:rsidRPr="00BA2E2C" w:rsidRDefault="00BA2E2C" w:rsidP="00B17576">
            <w:pPr>
              <w:rPr>
                <w:rFonts w:ascii="Calibri" w:hAnsi="Calibri"/>
                <w:i/>
                <w:color w:val="FF0000"/>
                <w:sz w:val="16"/>
                <w:szCs w:val="16"/>
              </w:rPr>
            </w:pPr>
            <w:r w:rsidRPr="00BA2E2C">
              <w:rPr>
                <w:rFonts w:ascii="Calibri" w:hAnsi="Calibri"/>
                <w:i/>
                <w:color w:val="FF0000"/>
                <w:sz w:val="16"/>
                <w:szCs w:val="16"/>
              </w:rPr>
              <w:t>2043500</w:t>
            </w:r>
          </w:p>
          <w:p w14:paraId="7421B16C" w14:textId="77777777" w:rsidR="00EC35BF" w:rsidRPr="007173DC" w:rsidRDefault="00EC35BF" w:rsidP="00B17576">
            <w:pPr>
              <w:rPr>
                <w:rFonts w:ascii="Calibri" w:hAnsi="Calibri"/>
                <w:color w:val="auto"/>
                <w:sz w:val="16"/>
                <w:szCs w:val="16"/>
              </w:rPr>
            </w:pPr>
            <w:r w:rsidRPr="007173DC">
              <w:rPr>
                <w:rFonts w:ascii="Calibri" w:hAnsi="Calibri"/>
                <w:i/>
                <w:color w:val="auto"/>
                <w:sz w:val="16"/>
                <w:szCs w:val="16"/>
              </w:rPr>
              <w:t>w przypadku otrzymania wsparcia z RPO)</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4BA07E76" w14:textId="77777777" w:rsidR="00B17576" w:rsidRPr="007173DC"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67204304" w14:textId="77777777" w:rsidR="00B17576" w:rsidRPr="007173DC" w:rsidRDefault="00B923D8" w:rsidP="00B17576">
            <w:pPr>
              <w:rPr>
                <w:rFonts w:ascii="Calibri" w:hAnsi="Calibri"/>
                <w:color w:val="auto"/>
                <w:sz w:val="16"/>
                <w:szCs w:val="16"/>
              </w:rPr>
            </w:pPr>
            <w:r w:rsidRPr="007173DC">
              <w:rPr>
                <w:rFonts w:ascii="Calibri" w:hAnsi="Calibri"/>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5BB7DB99" w14:textId="77777777" w:rsidR="00B17576" w:rsidRPr="007173DC"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3770730B" w14:textId="77777777" w:rsidR="001509FC" w:rsidRPr="00BA2E2C" w:rsidRDefault="00393782" w:rsidP="00B17576">
            <w:pPr>
              <w:rPr>
                <w:rFonts w:ascii="Calibri" w:hAnsi="Calibri"/>
                <w:strike/>
                <w:color w:val="FF0000"/>
                <w:sz w:val="16"/>
                <w:szCs w:val="16"/>
              </w:rPr>
            </w:pPr>
            <w:r w:rsidRPr="00BA2E2C">
              <w:rPr>
                <w:rFonts w:ascii="Calibri" w:hAnsi="Calibri"/>
                <w:strike/>
                <w:color w:val="FF0000"/>
                <w:sz w:val="16"/>
                <w:szCs w:val="16"/>
              </w:rPr>
              <w:t>3423380,25</w:t>
            </w:r>
          </w:p>
          <w:p w14:paraId="14EC42FA" w14:textId="46D21AA1" w:rsidR="00BA2E2C" w:rsidRPr="00BA2E2C" w:rsidRDefault="00BA2E2C" w:rsidP="00B17576">
            <w:pPr>
              <w:rPr>
                <w:rFonts w:ascii="Calibri" w:hAnsi="Calibri"/>
                <w:color w:val="FF0000"/>
                <w:sz w:val="16"/>
                <w:szCs w:val="16"/>
              </w:rPr>
            </w:pPr>
            <w:r>
              <w:rPr>
                <w:rFonts w:ascii="Calibri" w:hAnsi="Calibri"/>
                <w:color w:val="FF0000"/>
                <w:sz w:val="16"/>
                <w:szCs w:val="16"/>
              </w:rPr>
              <w:t>3916880,25</w:t>
            </w:r>
          </w:p>
          <w:p w14:paraId="6FFA4D80" w14:textId="77777777" w:rsidR="00393782" w:rsidRDefault="00EC35BF" w:rsidP="00B17576">
            <w:pPr>
              <w:rPr>
                <w:rFonts w:ascii="Calibri" w:hAnsi="Calibri"/>
                <w:i/>
                <w:color w:val="FF0000"/>
                <w:sz w:val="16"/>
                <w:szCs w:val="16"/>
              </w:rPr>
            </w:pPr>
            <w:r w:rsidRPr="007173DC">
              <w:rPr>
                <w:rFonts w:ascii="Calibri" w:hAnsi="Calibri"/>
                <w:i/>
                <w:color w:val="auto"/>
                <w:sz w:val="16"/>
                <w:szCs w:val="16"/>
              </w:rPr>
              <w:t>(</w:t>
            </w:r>
            <w:r w:rsidR="00393782" w:rsidRPr="007D40B5">
              <w:rPr>
                <w:rFonts w:ascii="Calibri" w:hAnsi="Calibri"/>
                <w:i/>
                <w:strike/>
                <w:color w:val="FF0000"/>
                <w:sz w:val="16"/>
                <w:szCs w:val="16"/>
              </w:rPr>
              <w:t>4423380,25</w:t>
            </w:r>
          </w:p>
          <w:p w14:paraId="055479F8" w14:textId="2E1574AA" w:rsidR="00BA2E2C" w:rsidRPr="007D40B5" w:rsidRDefault="007D40B5" w:rsidP="00B17576">
            <w:pPr>
              <w:rPr>
                <w:rFonts w:ascii="Calibri" w:hAnsi="Calibri"/>
                <w:i/>
                <w:color w:val="FF0000"/>
                <w:sz w:val="16"/>
                <w:szCs w:val="16"/>
              </w:rPr>
            </w:pPr>
            <w:r w:rsidRPr="007D40B5">
              <w:rPr>
                <w:rFonts w:ascii="Calibri" w:hAnsi="Calibri"/>
                <w:i/>
                <w:color w:val="FF0000"/>
                <w:sz w:val="16"/>
                <w:szCs w:val="16"/>
              </w:rPr>
              <w:t>4916880,25</w:t>
            </w:r>
          </w:p>
          <w:p w14:paraId="707C25E7" w14:textId="77777777" w:rsidR="00EC35BF" w:rsidRPr="007173DC" w:rsidRDefault="00EC35BF" w:rsidP="00EC35BF">
            <w:pPr>
              <w:rPr>
                <w:rFonts w:ascii="Calibri" w:hAnsi="Calibri"/>
                <w:color w:val="auto"/>
                <w:sz w:val="16"/>
                <w:szCs w:val="16"/>
              </w:rPr>
            </w:pPr>
            <w:r w:rsidRPr="007173DC">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14:paraId="65C6F93D" w14:textId="77777777"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D548FC6" w14:textId="77777777" w:rsidR="00B17576" w:rsidRPr="007173DC" w:rsidRDefault="00B17576" w:rsidP="00B17576">
            <w:pPr>
              <w:rPr>
                <w:rFonts w:ascii="Calibri" w:hAnsi="Calibri"/>
                <w:color w:val="auto"/>
                <w:sz w:val="16"/>
                <w:szCs w:val="16"/>
              </w:rPr>
            </w:pPr>
          </w:p>
        </w:tc>
      </w:tr>
    </w:tbl>
    <w:p w14:paraId="6CA8ADE3" w14:textId="77777777" w:rsidR="00B44B09" w:rsidRDefault="00B44B09"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993"/>
        <w:gridCol w:w="953"/>
        <w:gridCol w:w="12"/>
        <w:gridCol w:w="1161"/>
        <w:gridCol w:w="992"/>
        <w:gridCol w:w="992"/>
        <w:gridCol w:w="1134"/>
        <w:gridCol w:w="1096"/>
        <w:gridCol w:w="11"/>
        <w:gridCol w:w="1161"/>
        <w:gridCol w:w="966"/>
        <w:gridCol w:w="1142"/>
      </w:tblGrid>
      <w:tr w:rsidR="00B17576" w:rsidRPr="0025171D" w14:paraId="7C9DA895" w14:textId="77777777" w:rsidTr="007173DC">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1E23C877" w14:textId="77777777"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lastRenderedPageBreak/>
              <w:t>CEL</w:t>
            </w:r>
          </w:p>
          <w:p w14:paraId="5DCE3F64" w14:textId="77777777"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14:paraId="4C62C814" w14:textId="77777777" w:rsidR="00B17576" w:rsidRPr="0025171D" w:rsidRDefault="00B17576" w:rsidP="00E87B75">
            <w:pPr>
              <w:spacing w:line="240" w:lineRule="exact"/>
              <w:jc w:val="center"/>
              <w:rPr>
                <w:rFonts w:ascii="Calibri" w:hAnsi="Calibri"/>
                <w:sz w:val="16"/>
                <w:szCs w:val="16"/>
              </w:rPr>
            </w:pPr>
            <w:r w:rsidRPr="0025171D">
              <w:rPr>
                <w:rStyle w:val="PogrubienieTeksttreci29pt"/>
                <w:rFonts w:ascii="Calibri" w:eastAsia="Tahoma" w:hAnsi="Calibri"/>
                <w:sz w:val="20"/>
                <w:szCs w:val="20"/>
              </w:rPr>
              <w:t>Nr 3</w:t>
            </w:r>
          </w:p>
        </w:tc>
        <w:tc>
          <w:tcPr>
            <w:tcW w:w="1701" w:type="dxa"/>
            <w:tcBorders>
              <w:top w:val="single" w:sz="4" w:space="0" w:color="auto"/>
              <w:left w:val="single" w:sz="4" w:space="0" w:color="auto"/>
            </w:tcBorders>
            <w:shd w:val="clear" w:color="auto" w:fill="C5E0B3"/>
            <w:vAlign w:val="center"/>
          </w:tcPr>
          <w:p w14:paraId="04A27E90"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68DDFEE0"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3119" w:type="dxa"/>
            <w:gridSpan w:val="4"/>
            <w:tcBorders>
              <w:top w:val="single" w:sz="4" w:space="0" w:color="auto"/>
              <w:left w:val="single" w:sz="4" w:space="0" w:color="auto"/>
            </w:tcBorders>
            <w:shd w:val="clear" w:color="auto" w:fill="C5E0B3"/>
            <w:vAlign w:val="center"/>
          </w:tcPr>
          <w:p w14:paraId="2787C9CB"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18" w:type="dxa"/>
            <w:gridSpan w:val="3"/>
            <w:tcBorders>
              <w:top w:val="single" w:sz="4" w:space="0" w:color="auto"/>
              <w:left w:val="single" w:sz="4" w:space="0" w:color="auto"/>
            </w:tcBorders>
            <w:shd w:val="clear" w:color="auto" w:fill="C5E0B3"/>
            <w:vAlign w:val="center"/>
          </w:tcPr>
          <w:p w14:paraId="1F55323C"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14:paraId="2274F832"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7C626C2E"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66DD0EA1"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4987224F"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zakres</w:t>
            </w:r>
          </w:p>
          <w:p w14:paraId="603C1926"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14:paraId="345FEA95" w14:textId="77777777" w:rsidTr="002C29E9">
        <w:trPr>
          <w:trHeight w:hRule="exact" w:val="930"/>
          <w:jc w:val="center"/>
        </w:trPr>
        <w:tc>
          <w:tcPr>
            <w:tcW w:w="884" w:type="dxa"/>
            <w:vMerge/>
            <w:tcBorders>
              <w:left w:val="single" w:sz="4" w:space="0" w:color="auto"/>
            </w:tcBorders>
            <w:shd w:val="clear" w:color="auto" w:fill="C45911"/>
            <w:vAlign w:val="center"/>
          </w:tcPr>
          <w:p w14:paraId="47595DE8" w14:textId="77777777"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14:paraId="4A7457D6" w14:textId="77777777" w:rsidR="00B17576" w:rsidRPr="0025171D" w:rsidRDefault="00B17576" w:rsidP="00E87B75">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14:paraId="6C5A7C50" w14:textId="77777777" w:rsidR="00B17576" w:rsidRPr="0025171D" w:rsidRDefault="00B17576" w:rsidP="00E87B75">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14:paraId="66600584" w14:textId="77777777" w:rsidR="007173DC" w:rsidRDefault="00B17576" w:rsidP="00E87B75">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0CC08DEB"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14:paraId="5211389A"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79B549AD"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3AD87AF8"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14:paraId="1DF23F28"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14:paraId="716DAACF"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65" w:type="dxa"/>
            <w:gridSpan w:val="2"/>
            <w:tcBorders>
              <w:top w:val="single" w:sz="4" w:space="0" w:color="auto"/>
              <w:left w:val="single" w:sz="4" w:space="0" w:color="auto"/>
            </w:tcBorders>
            <w:shd w:val="clear" w:color="auto" w:fill="A8D08D"/>
            <w:vAlign w:val="center"/>
          </w:tcPr>
          <w:p w14:paraId="173EB9C4"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5C6963B3"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5222BF84"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61" w:type="dxa"/>
            <w:tcBorders>
              <w:top w:val="single" w:sz="4" w:space="0" w:color="auto"/>
              <w:left w:val="single" w:sz="4" w:space="0" w:color="auto"/>
            </w:tcBorders>
            <w:shd w:val="clear" w:color="auto" w:fill="A8D08D"/>
            <w:vAlign w:val="center"/>
          </w:tcPr>
          <w:p w14:paraId="1A19FD9A"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2" w:type="dxa"/>
            <w:tcBorders>
              <w:top w:val="single" w:sz="4" w:space="0" w:color="auto"/>
              <w:left w:val="single" w:sz="4" w:space="0" w:color="auto"/>
            </w:tcBorders>
            <w:shd w:val="clear" w:color="auto" w:fill="A8D08D"/>
            <w:vAlign w:val="center"/>
          </w:tcPr>
          <w:p w14:paraId="7222BDD5"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92" w:type="dxa"/>
            <w:tcBorders>
              <w:top w:val="single" w:sz="4" w:space="0" w:color="auto"/>
              <w:left w:val="single" w:sz="4" w:space="0" w:color="auto"/>
            </w:tcBorders>
            <w:shd w:val="clear" w:color="auto" w:fill="A8D08D"/>
            <w:vAlign w:val="center"/>
          </w:tcPr>
          <w:p w14:paraId="39D979C2"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6720D82C"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721201DF"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14:paraId="37DECBD0"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14:paraId="793DB184" w14:textId="77777777" w:rsidR="00B17576" w:rsidRPr="0025171D" w:rsidRDefault="00B17576" w:rsidP="00E87B75">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4ED015AE"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14:paraId="1FDC9073" w14:textId="77777777"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14:paraId="6B9E5641" w14:textId="77777777" w:rsidR="00B17576" w:rsidRPr="0025171D" w:rsidRDefault="00B17576" w:rsidP="00B17576">
            <w:pPr>
              <w:rPr>
                <w:rFonts w:ascii="Calibri" w:hAnsi="Calibri"/>
                <w:sz w:val="16"/>
                <w:szCs w:val="16"/>
              </w:rPr>
            </w:pPr>
          </w:p>
        </w:tc>
      </w:tr>
      <w:tr w:rsidR="00B17576" w:rsidRPr="0025171D" w14:paraId="0A6CCCAA" w14:textId="77777777" w:rsidTr="00973D19">
        <w:trPr>
          <w:trHeight w:hRule="exact" w:val="374"/>
          <w:jc w:val="center"/>
        </w:trPr>
        <w:tc>
          <w:tcPr>
            <w:tcW w:w="13925" w:type="dxa"/>
            <w:gridSpan w:val="15"/>
            <w:tcBorders>
              <w:top w:val="single" w:sz="4" w:space="0" w:color="auto"/>
              <w:left w:val="single" w:sz="4" w:space="0" w:color="auto"/>
            </w:tcBorders>
            <w:shd w:val="clear" w:color="auto" w:fill="F4B083"/>
            <w:vAlign w:val="center"/>
          </w:tcPr>
          <w:p w14:paraId="5EB7306A"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14:paraId="34C94DFE" w14:textId="77777777"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29C1C9F0" w14:textId="77777777" w:rsidR="00B17576" w:rsidRPr="0025171D" w:rsidRDefault="00B17576" w:rsidP="00B17576">
            <w:pPr>
              <w:rPr>
                <w:rFonts w:ascii="Calibri" w:hAnsi="Calibri"/>
                <w:sz w:val="16"/>
                <w:szCs w:val="16"/>
              </w:rPr>
            </w:pPr>
          </w:p>
        </w:tc>
      </w:tr>
      <w:tr w:rsidR="005830C6" w:rsidRPr="0025171D" w14:paraId="1F6AB92C" w14:textId="77777777" w:rsidTr="002C29E9">
        <w:trPr>
          <w:trHeight w:val="1168"/>
          <w:jc w:val="center"/>
        </w:trPr>
        <w:tc>
          <w:tcPr>
            <w:tcW w:w="884" w:type="dxa"/>
            <w:tcBorders>
              <w:top w:val="single" w:sz="4" w:space="0" w:color="auto"/>
              <w:left w:val="single" w:sz="4" w:space="0" w:color="auto"/>
            </w:tcBorders>
            <w:shd w:val="clear" w:color="auto" w:fill="F7CAAC"/>
            <w:textDirection w:val="btLr"/>
            <w:vAlign w:val="center"/>
          </w:tcPr>
          <w:p w14:paraId="0AF44C62" w14:textId="77777777" w:rsidR="005830C6" w:rsidRPr="0025171D" w:rsidRDefault="005830C6"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3.</w:t>
            </w:r>
            <w:r w:rsidRPr="0025171D">
              <w:rPr>
                <w:rStyle w:val="Teksttreci275pt"/>
                <w:rFonts w:ascii="Calibri" w:eastAsia="Tahoma" w:hAnsi="Calibri"/>
              </w:rPr>
              <w:t>1.1</w:t>
            </w:r>
          </w:p>
        </w:tc>
        <w:tc>
          <w:tcPr>
            <w:tcW w:w="1701" w:type="dxa"/>
            <w:tcBorders>
              <w:top w:val="single" w:sz="4" w:space="0" w:color="auto"/>
              <w:left w:val="single" w:sz="4" w:space="0" w:color="auto"/>
            </w:tcBorders>
            <w:shd w:val="clear" w:color="auto" w:fill="FFFFFF"/>
            <w:vAlign w:val="center"/>
          </w:tcPr>
          <w:p w14:paraId="59230F09" w14:textId="77777777"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promocji lokalnych producentów i produktów</w:t>
            </w:r>
          </w:p>
        </w:tc>
        <w:tc>
          <w:tcPr>
            <w:tcW w:w="851" w:type="dxa"/>
            <w:tcBorders>
              <w:top w:val="single" w:sz="4" w:space="0" w:color="auto"/>
              <w:left w:val="single" w:sz="4" w:space="0" w:color="auto"/>
            </w:tcBorders>
            <w:shd w:val="clear" w:color="auto" w:fill="auto"/>
            <w:vAlign w:val="center"/>
          </w:tcPr>
          <w:p w14:paraId="3104B864" w14:textId="77777777"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14:paraId="1D22B24A" w14:textId="77777777"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14:paraId="571E922E" w14:textId="77777777"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14:paraId="4ADACB9F" w14:textId="77777777"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3</w:t>
            </w:r>
          </w:p>
        </w:tc>
        <w:tc>
          <w:tcPr>
            <w:tcW w:w="953" w:type="dxa"/>
            <w:tcBorders>
              <w:top w:val="single" w:sz="4" w:space="0" w:color="auto"/>
              <w:left w:val="single" w:sz="4" w:space="0" w:color="auto"/>
            </w:tcBorders>
            <w:shd w:val="clear" w:color="auto" w:fill="auto"/>
            <w:vAlign w:val="center"/>
          </w:tcPr>
          <w:p w14:paraId="46C27598" w14:textId="77777777"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14:paraId="2D261219" w14:textId="77777777" w:rsidR="005830C6" w:rsidRPr="0025171D" w:rsidRDefault="00B923D8" w:rsidP="005830C6">
            <w:pPr>
              <w:spacing w:line="150" w:lineRule="exact"/>
              <w:rPr>
                <w:rFonts w:ascii="Calibri" w:hAnsi="Calibri"/>
                <w:sz w:val="16"/>
                <w:szCs w:val="16"/>
              </w:rPr>
            </w:pPr>
            <w:r w:rsidRPr="0025171D">
              <w:rPr>
                <w:rFonts w:ascii="Calibri" w:hAnsi="Calibri"/>
                <w:sz w:val="16"/>
                <w:szCs w:val="16"/>
              </w:rPr>
              <w:t>90000</w:t>
            </w:r>
          </w:p>
        </w:tc>
        <w:tc>
          <w:tcPr>
            <w:tcW w:w="992" w:type="dxa"/>
            <w:tcBorders>
              <w:top w:val="single" w:sz="4" w:space="0" w:color="auto"/>
              <w:left w:val="single" w:sz="4" w:space="0" w:color="auto"/>
            </w:tcBorders>
            <w:shd w:val="clear" w:color="auto" w:fill="auto"/>
            <w:vAlign w:val="center"/>
          </w:tcPr>
          <w:p w14:paraId="289126AB" w14:textId="77777777"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14:paraId="638542F0" w14:textId="77777777"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14:paraId="0A65E2B5" w14:textId="77777777"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14:paraId="01B6F45A" w14:textId="77777777" w:rsidR="005830C6" w:rsidRPr="0025171D" w:rsidRDefault="005830C6"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14:paraId="62C8D5D1" w14:textId="77777777" w:rsidR="005830C6" w:rsidRPr="0025171D" w:rsidRDefault="005830C6" w:rsidP="005830C6">
            <w:pPr>
              <w:rPr>
                <w:rFonts w:ascii="Calibri" w:hAnsi="Calibri"/>
                <w:sz w:val="16"/>
                <w:szCs w:val="16"/>
              </w:rPr>
            </w:pPr>
            <w:r w:rsidRPr="0025171D">
              <w:rPr>
                <w:rFonts w:ascii="Calibri" w:hAnsi="Calibri"/>
                <w:sz w:val="16"/>
                <w:szCs w:val="16"/>
              </w:rPr>
              <w:t>90000</w:t>
            </w:r>
          </w:p>
        </w:tc>
        <w:tc>
          <w:tcPr>
            <w:tcW w:w="966" w:type="dxa"/>
            <w:vMerge w:val="restart"/>
            <w:tcBorders>
              <w:top w:val="single" w:sz="4" w:space="0" w:color="auto"/>
              <w:left w:val="single" w:sz="4" w:space="0" w:color="auto"/>
            </w:tcBorders>
            <w:shd w:val="clear" w:color="auto" w:fill="FFFFFF"/>
            <w:vAlign w:val="center"/>
          </w:tcPr>
          <w:p w14:paraId="4DBFAAD0" w14:textId="77777777" w:rsidR="005830C6" w:rsidRPr="0025171D" w:rsidRDefault="005830C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4D08D005" w14:textId="77777777"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66211D37" w14:textId="77777777"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5171D" w14:paraId="4C7D0600" w14:textId="77777777" w:rsidTr="002C29E9">
        <w:trPr>
          <w:trHeight w:val="1128"/>
          <w:jc w:val="center"/>
        </w:trPr>
        <w:tc>
          <w:tcPr>
            <w:tcW w:w="884" w:type="dxa"/>
            <w:tcBorders>
              <w:top w:val="single" w:sz="4" w:space="0" w:color="auto"/>
              <w:left w:val="single" w:sz="4" w:space="0" w:color="auto"/>
            </w:tcBorders>
            <w:shd w:val="clear" w:color="auto" w:fill="F7CAAC"/>
            <w:textDirection w:val="btLr"/>
            <w:vAlign w:val="center"/>
          </w:tcPr>
          <w:p w14:paraId="5C4E9FEE" w14:textId="77777777" w:rsidR="005830C6" w:rsidRPr="0025171D" w:rsidRDefault="005830C6"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 xml:space="preserve"> 3.</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14:paraId="4F5A4A39" w14:textId="77777777"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851" w:type="dxa"/>
            <w:tcBorders>
              <w:top w:val="single" w:sz="4" w:space="0" w:color="auto"/>
              <w:left w:val="single" w:sz="4" w:space="0" w:color="auto"/>
            </w:tcBorders>
            <w:shd w:val="clear" w:color="auto" w:fill="auto"/>
            <w:vAlign w:val="center"/>
          </w:tcPr>
          <w:p w14:paraId="55DE419A" w14:textId="77777777"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14:paraId="4A878311" w14:textId="77777777"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14:paraId="4BBC0003" w14:textId="77777777"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14:paraId="06594EF5" w14:textId="77777777"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1</w:t>
            </w:r>
          </w:p>
        </w:tc>
        <w:tc>
          <w:tcPr>
            <w:tcW w:w="953" w:type="dxa"/>
            <w:tcBorders>
              <w:top w:val="single" w:sz="4" w:space="0" w:color="auto"/>
              <w:left w:val="single" w:sz="4" w:space="0" w:color="auto"/>
            </w:tcBorders>
            <w:shd w:val="clear" w:color="auto" w:fill="auto"/>
            <w:vAlign w:val="center"/>
          </w:tcPr>
          <w:p w14:paraId="2B36B4A4" w14:textId="77777777"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14:paraId="2E74FCCC" w14:textId="77777777" w:rsidR="005830C6" w:rsidRPr="007B7EF2" w:rsidRDefault="00B923D8" w:rsidP="005830C6">
            <w:pPr>
              <w:spacing w:line="150" w:lineRule="exact"/>
              <w:rPr>
                <w:rFonts w:ascii="Calibri" w:hAnsi="Calibri"/>
                <w:strike/>
                <w:color w:val="FF0000"/>
                <w:sz w:val="16"/>
                <w:szCs w:val="16"/>
              </w:rPr>
            </w:pPr>
            <w:r w:rsidRPr="007B7EF2">
              <w:rPr>
                <w:rFonts w:ascii="Calibri" w:hAnsi="Calibri"/>
                <w:strike/>
                <w:color w:val="FF0000"/>
                <w:sz w:val="16"/>
                <w:szCs w:val="16"/>
              </w:rPr>
              <w:t>300000</w:t>
            </w:r>
          </w:p>
          <w:p w14:paraId="6CBCD4C9" w14:textId="5912E3B7" w:rsidR="007B7EF2" w:rsidRPr="0025171D" w:rsidRDefault="007B7EF2" w:rsidP="005830C6">
            <w:pPr>
              <w:spacing w:line="150" w:lineRule="exact"/>
              <w:rPr>
                <w:rFonts w:ascii="Calibri" w:hAnsi="Calibri"/>
                <w:sz w:val="16"/>
                <w:szCs w:val="16"/>
              </w:rPr>
            </w:pPr>
            <w:r>
              <w:rPr>
                <w:rFonts w:ascii="Calibri" w:hAnsi="Calibri"/>
                <w:color w:val="FF0000"/>
                <w:sz w:val="16"/>
                <w:szCs w:val="16"/>
              </w:rPr>
              <w:t>100000</w:t>
            </w:r>
          </w:p>
        </w:tc>
        <w:tc>
          <w:tcPr>
            <w:tcW w:w="992" w:type="dxa"/>
            <w:tcBorders>
              <w:top w:val="single" w:sz="4" w:space="0" w:color="auto"/>
              <w:left w:val="single" w:sz="4" w:space="0" w:color="auto"/>
            </w:tcBorders>
            <w:shd w:val="clear" w:color="auto" w:fill="auto"/>
            <w:vAlign w:val="center"/>
          </w:tcPr>
          <w:p w14:paraId="233C21BA" w14:textId="77777777"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14:paraId="54E6960A" w14:textId="77777777"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14:paraId="2D16E3B0" w14:textId="77777777"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14:paraId="6229998C" w14:textId="77777777" w:rsidR="005830C6" w:rsidRPr="0025171D" w:rsidRDefault="005830C6" w:rsidP="00973D19">
            <w:pPr>
              <w:jc w:val="center"/>
              <w:rPr>
                <w:rFonts w:ascii="Calibri" w:hAnsi="Calibri"/>
                <w:sz w:val="16"/>
                <w:szCs w:val="16"/>
              </w:rPr>
            </w:pPr>
            <w:r w:rsidRPr="0025171D">
              <w:rPr>
                <w:rFonts w:ascii="Calibri" w:hAnsi="Calibri"/>
                <w:sz w:val="16"/>
                <w:szCs w:val="16"/>
              </w:rPr>
              <w:t>1 sztuka</w:t>
            </w:r>
          </w:p>
        </w:tc>
        <w:tc>
          <w:tcPr>
            <w:tcW w:w="1172" w:type="dxa"/>
            <w:gridSpan w:val="2"/>
            <w:tcBorders>
              <w:top w:val="single" w:sz="4" w:space="0" w:color="auto"/>
              <w:left w:val="single" w:sz="4" w:space="0" w:color="auto"/>
            </w:tcBorders>
            <w:shd w:val="clear" w:color="auto" w:fill="FFFFFF"/>
            <w:vAlign w:val="center"/>
          </w:tcPr>
          <w:p w14:paraId="2C0E549A" w14:textId="77777777" w:rsidR="005830C6" w:rsidRPr="007B7EF2" w:rsidRDefault="005830C6" w:rsidP="005830C6">
            <w:pPr>
              <w:rPr>
                <w:rFonts w:ascii="Calibri" w:hAnsi="Calibri"/>
                <w:strike/>
                <w:color w:val="FF0000"/>
                <w:sz w:val="16"/>
                <w:szCs w:val="16"/>
              </w:rPr>
            </w:pPr>
            <w:r w:rsidRPr="007B7EF2">
              <w:rPr>
                <w:rFonts w:ascii="Calibri" w:hAnsi="Calibri"/>
                <w:strike/>
                <w:color w:val="FF0000"/>
                <w:sz w:val="16"/>
                <w:szCs w:val="16"/>
              </w:rPr>
              <w:t>300000</w:t>
            </w:r>
          </w:p>
          <w:p w14:paraId="70F47C0E" w14:textId="3CD05B75" w:rsidR="007B7EF2" w:rsidRPr="0025171D" w:rsidRDefault="007B7EF2" w:rsidP="005830C6">
            <w:pPr>
              <w:rPr>
                <w:rFonts w:ascii="Calibri" w:hAnsi="Calibri"/>
                <w:sz w:val="16"/>
                <w:szCs w:val="16"/>
              </w:rPr>
            </w:pPr>
            <w:r>
              <w:rPr>
                <w:rFonts w:ascii="Calibri" w:hAnsi="Calibri"/>
                <w:color w:val="FF0000"/>
                <w:sz w:val="16"/>
                <w:szCs w:val="16"/>
              </w:rPr>
              <w:t>100000</w:t>
            </w:r>
          </w:p>
        </w:tc>
        <w:tc>
          <w:tcPr>
            <w:tcW w:w="966" w:type="dxa"/>
            <w:vMerge/>
            <w:tcBorders>
              <w:left w:val="single" w:sz="4" w:space="0" w:color="auto"/>
            </w:tcBorders>
            <w:shd w:val="clear" w:color="auto" w:fill="FFFFFF"/>
            <w:vAlign w:val="center"/>
          </w:tcPr>
          <w:p w14:paraId="6E480A03" w14:textId="77777777" w:rsidR="005830C6" w:rsidRPr="0025171D" w:rsidRDefault="005830C6"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5CB508B4" w14:textId="77777777"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281BC5B9" w14:textId="77777777"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B44B09" w14:paraId="5D2601F0" w14:textId="77777777" w:rsidTr="002C29E9">
        <w:trPr>
          <w:trHeight w:hRule="exact" w:val="442"/>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735C05E3" w14:textId="77777777"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2C5AD824" w14:textId="77777777"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3422AE87" w14:textId="77777777"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318E3587" w14:textId="77777777" w:rsidR="00B17576" w:rsidRPr="00B44B09" w:rsidRDefault="00B17576" w:rsidP="00B17576">
            <w:pPr>
              <w:rPr>
                <w:rFonts w:ascii="Calibri" w:hAnsi="Calibri"/>
                <w:b/>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14:paraId="2051643C" w14:textId="77777777" w:rsidR="00B17576" w:rsidRPr="007B7EF2" w:rsidRDefault="00B923D8" w:rsidP="00B17576">
            <w:pPr>
              <w:spacing w:line="150" w:lineRule="exact"/>
              <w:rPr>
                <w:rFonts w:ascii="Calibri" w:hAnsi="Calibri"/>
                <w:b/>
                <w:strike/>
                <w:color w:val="FF0000"/>
                <w:sz w:val="16"/>
                <w:szCs w:val="16"/>
              </w:rPr>
            </w:pPr>
            <w:r w:rsidRPr="007B7EF2">
              <w:rPr>
                <w:rFonts w:ascii="Calibri" w:hAnsi="Calibri"/>
                <w:b/>
                <w:strike/>
                <w:color w:val="FF0000"/>
                <w:sz w:val="16"/>
                <w:szCs w:val="16"/>
              </w:rPr>
              <w:t>390000</w:t>
            </w:r>
          </w:p>
          <w:p w14:paraId="37A856A2" w14:textId="6D7F0545" w:rsidR="007B7EF2" w:rsidRPr="00B44B09" w:rsidRDefault="007B7EF2" w:rsidP="00B17576">
            <w:pPr>
              <w:spacing w:line="150" w:lineRule="exact"/>
              <w:rPr>
                <w:rFonts w:ascii="Calibri" w:hAnsi="Calibri"/>
                <w:b/>
                <w:sz w:val="16"/>
                <w:szCs w:val="16"/>
              </w:rPr>
            </w:pPr>
            <w:r>
              <w:rPr>
                <w:rFonts w:ascii="Calibri" w:hAnsi="Calibri"/>
                <w:b/>
                <w:color w:val="FF0000"/>
                <w:sz w:val="16"/>
                <w:szCs w:val="16"/>
              </w:rPr>
              <w:t>190000</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50104F7B" w14:textId="77777777" w:rsidR="00B17576" w:rsidRPr="00B44B09" w:rsidRDefault="00B17576" w:rsidP="00B17576">
            <w:pPr>
              <w:rPr>
                <w:rFonts w:ascii="Calibri" w:hAnsi="Calibri"/>
                <w:b/>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1CC5F83A" w14:textId="77777777"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14:paraId="71D09B0A" w14:textId="77777777"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567905F7" w14:textId="77777777" w:rsidR="00B17576" w:rsidRPr="007B7EF2" w:rsidRDefault="005830C6" w:rsidP="00B17576">
            <w:pPr>
              <w:spacing w:line="150" w:lineRule="exact"/>
              <w:rPr>
                <w:rFonts w:ascii="Calibri" w:hAnsi="Calibri"/>
                <w:b/>
                <w:strike/>
                <w:color w:val="FF0000"/>
                <w:sz w:val="16"/>
                <w:szCs w:val="16"/>
              </w:rPr>
            </w:pPr>
            <w:r w:rsidRPr="007B7EF2">
              <w:rPr>
                <w:rFonts w:ascii="Calibri" w:hAnsi="Calibri"/>
                <w:b/>
                <w:strike/>
                <w:color w:val="FF0000"/>
                <w:sz w:val="16"/>
                <w:szCs w:val="16"/>
              </w:rPr>
              <w:t>390000</w:t>
            </w:r>
          </w:p>
          <w:p w14:paraId="6AD8C3E5" w14:textId="7BE6C6D8" w:rsidR="007B7EF2" w:rsidRPr="00B44B09" w:rsidRDefault="007B7EF2" w:rsidP="00B17576">
            <w:pPr>
              <w:spacing w:line="150" w:lineRule="exact"/>
              <w:rPr>
                <w:rFonts w:ascii="Calibri" w:hAnsi="Calibri"/>
                <w:b/>
                <w:sz w:val="16"/>
                <w:szCs w:val="16"/>
              </w:rPr>
            </w:pPr>
            <w:r>
              <w:rPr>
                <w:rFonts w:ascii="Calibri" w:hAnsi="Calibri"/>
                <w:b/>
                <w:color w:val="FF0000"/>
                <w:sz w:val="16"/>
                <w:szCs w:val="16"/>
              </w:rPr>
              <w:t>190000</w:t>
            </w:r>
          </w:p>
        </w:tc>
        <w:tc>
          <w:tcPr>
            <w:tcW w:w="966" w:type="dxa"/>
            <w:tcBorders>
              <w:top w:val="single" w:sz="4" w:space="0" w:color="auto"/>
              <w:left w:val="single" w:sz="4" w:space="0" w:color="auto"/>
              <w:bottom w:val="single" w:sz="4" w:space="0" w:color="auto"/>
            </w:tcBorders>
            <w:shd w:val="clear" w:color="auto" w:fill="767171"/>
            <w:vAlign w:val="center"/>
          </w:tcPr>
          <w:p w14:paraId="18E00C60" w14:textId="77777777"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66476CCE" w14:textId="77777777" w:rsidR="00B17576" w:rsidRPr="00B44B09" w:rsidRDefault="00B17576" w:rsidP="00B17576">
            <w:pPr>
              <w:rPr>
                <w:rFonts w:ascii="Calibri" w:hAnsi="Calibri"/>
                <w:b/>
                <w:sz w:val="16"/>
                <w:szCs w:val="16"/>
              </w:rPr>
            </w:pPr>
          </w:p>
        </w:tc>
      </w:tr>
      <w:tr w:rsidR="00B17576" w:rsidRPr="0025171D" w14:paraId="2B179340" w14:textId="77777777" w:rsidTr="002C29E9">
        <w:trPr>
          <w:trHeight w:hRule="exact" w:val="420"/>
          <w:jc w:val="center"/>
        </w:trPr>
        <w:tc>
          <w:tcPr>
            <w:tcW w:w="13925" w:type="dxa"/>
            <w:gridSpan w:val="15"/>
            <w:tcBorders>
              <w:top w:val="single" w:sz="4" w:space="0" w:color="auto"/>
              <w:left w:val="single" w:sz="4" w:space="0" w:color="auto"/>
              <w:bottom w:val="single" w:sz="4" w:space="0" w:color="auto"/>
            </w:tcBorders>
            <w:shd w:val="clear" w:color="auto" w:fill="8496B0"/>
            <w:vAlign w:val="center"/>
          </w:tcPr>
          <w:p w14:paraId="16252BA2"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2B07985B" w14:textId="77777777" w:rsidR="00B17576" w:rsidRPr="0025171D" w:rsidRDefault="00B17576" w:rsidP="002C29E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8496B0"/>
            <w:vAlign w:val="center"/>
          </w:tcPr>
          <w:p w14:paraId="5D6C9EDE" w14:textId="77777777" w:rsidR="00B17576" w:rsidRPr="0025171D" w:rsidRDefault="00B17576" w:rsidP="00B17576">
            <w:pPr>
              <w:rPr>
                <w:rFonts w:ascii="Calibri" w:hAnsi="Calibri"/>
                <w:sz w:val="16"/>
                <w:szCs w:val="16"/>
              </w:rPr>
            </w:pPr>
          </w:p>
        </w:tc>
      </w:tr>
      <w:tr w:rsidR="00252466" w:rsidRPr="002C29E9" w14:paraId="1C82E972" w14:textId="77777777" w:rsidTr="002C29E9">
        <w:trPr>
          <w:trHeight w:val="1243"/>
          <w:jc w:val="center"/>
        </w:trPr>
        <w:tc>
          <w:tcPr>
            <w:tcW w:w="884" w:type="dxa"/>
            <w:tcBorders>
              <w:top w:val="single" w:sz="4" w:space="0" w:color="auto"/>
              <w:left w:val="single" w:sz="4" w:space="0" w:color="auto"/>
            </w:tcBorders>
            <w:shd w:val="clear" w:color="auto" w:fill="ACB9CA"/>
            <w:textDirection w:val="btLr"/>
            <w:vAlign w:val="center"/>
          </w:tcPr>
          <w:p w14:paraId="4278C79B" w14:textId="77777777" w:rsidR="00252466" w:rsidRPr="002C29E9" w:rsidRDefault="00252466" w:rsidP="00B44B09">
            <w:pPr>
              <w:spacing w:line="150" w:lineRule="exact"/>
              <w:jc w:val="center"/>
              <w:rPr>
                <w:rStyle w:val="Teksttreci275pt"/>
                <w:rFonts w:ascii="Calibri" w:eastAsia="Tahoma" w:hAnsi="Calibri"/>
                <w:strike/>
                <w:color w:val="auto"/>
              </w:rPr>
            </w:pPr>
            <w:r w:rsidRPr="002C29E9">
              <w:rPr>
                <w:rStyle w:val="Teksttreci275pt"/>
                <w:rFonts w:ascii="Calibri" w:eastAsia="Tahoma" w:hAnsi="Calibri"/>
                <w:color w:val="auto"/>
              </w:rPr>
              <w:t xml:space="preserve">Przedsięwzięcie  </w:t>
            </w:r>
          </w:p>
          <w:p w14:paraId="2E8E587B" w14:textId="77777777" w:rsidR="00D91264" w:rsidRPr="002C29E9" w:rsidRDefault="00D91264"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t>3.2.1.</w:t>
            </w:r>
          </w:p>
        </w:tc>
        <w:tc>
          <w:tcPr>
            <w:tcW w:w="1701" w:type="dxa"/>
            <w:tcBorders>
              <w:top w:val="single" w:sz="4" w:space="0" w:color="auto"/>
              <w:left w:val="single" w:sz="4" w:space="0" w:color="auto"/>
            </w:tcBorders>
            <w:shd w:val="clear" w:color="auto" w:fill="FFFFFF"/>
            <w:vAlign w:val="center"/>
          </w:tcPr>
          <w:p w14:paraId="25E531FD" w14:textId="77777777" w:rsidR="00252466" w:rsidRPr="002C29E9" w:rsidRDefault="00252466" w:rsidP="005830C6">
            <w:pPr>
              <w:spacing w:before="60" w:line="150" w:lineRule="exact"/>
              <w:rPr>
                <w:rFonts w:ascii="Calibri" w:hAnsi="Calibri"/>
                <w:color w:val="auto"/>
                <w:sz w:val="16"/>
                <w:szCs w:val="16"/>
              </w:rPr>
            </w:pPr>
            <w:r w:rsidRPr="002C29E9">
              <w:rPr>
                <w:rFonts w:ascii="Calibri" w:eastAsia="Times New Roman" w:hAnsi="Calibri" w:cs="Times New Roman"/>
                <w:color w:val="auto"/>
                <w:sz w:val="16"/>
                <w:szCs w:val="16"/>
              </w:rPr>
              <w:t>Liczba inicjatyw ukierunkowanych na wsparcie aktywności społeczności obszaru LGD</w:t>
            </w:r>
          </w:p>
        </w:tc>
        <w:tc>
          <w:tcPr>
            <w:tcW w:w="851" w:type="dxa"/>
            <w:tcBorders>
              <w:top w:val="single" w:sz="4" w:space="0" w:color="auto"/>
              <w:left w:val="single" w:sz="4" w:space="0" w:color="auto"/>
              <w:bottom w:val="single" w:sz="4" w:space="0" w:color="auto"/>
            </w:tcBorders>
            <w:shd w:val="clear" w:color="auto" w:fill="auto"/>
            <w:vAlign w:val="center"/>
          </w:tcPr>
          <w:p w14:paraId="64BB7F70" w14:textId="77777777" w:rsidR="00252466" w:rsidRPr="002C29E9" w:rsidRDefault="00252466" w:rsidP="005830C6">
            <w:pPr>
              <w:spacing w:line="150" w:lineRule="exact"/>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0814E54D" w14:textId="77777777" w:rsidR="00252466" w:rsidRPr="002C29E9" w:rsidRDefault="00252466" w:rsidP="005830C6">
            <w:pPr>
              <w:spacing w:line="150" w:lineRule="exact"/>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24AD66E2" w14:textId="77777777" w:rsidR="00252466" w:rsidRPr="002C29E9" w:rsidRDefault="00252466" w:rsidP="005830C6">
            <w:pPr>
              <w:spacing w:line="150" w:lineRule="exact"/>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14:paraId="2B50B083" w14:textId="77777777" w:rsidR="00252466" w:rsidRPr="002C29E9" w:rsidRDefault="004B0F83" w:rsidP="00A74A55">
            <w:pPr>
              <w:spacing w:before="60" w:line="150" w:lineRule="exact"/>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14:paraId="51906536" w14:textId="77777777" w:rsidR="00252466" w:rsidRPr="002C29E9" w:rsidRDefault="004B0F83" w:rsidP="00A74A55">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14:paraId="5F673ECF" w14:textId="77777777" w:rsidR="00252466" w:rsidRPr="007B7EF2" w:rsidRDefault="004B0F83" w:rsidP="005830C6">
            <w:pPr>
              <w:spacing w:line="150" w:lineRule="exact"/>
              <w:rPr>
                <w:rFonts w:ascii="Calibri" w:hAnsi="Calibri"/>
                <w:strike/>
                <w:color w:val="FF0000"/>
                <w:sz w:val="16"/>
                <w:szCs w:val="16"/>
              </w:rPr>
            </w:pPr>
            <w:r w:rsidRPr="007B7EF2">
              <w:rPr>
                <w:rFonts w:ascii="Calibri" w:hAnsi="Calibri"/>
                <w:strike/>
                <w:color w:val="FF0000"/>
                <w:sz w:val="16"/>
                <w:szCs w:val="16"/>
              </w:rPr>
              <w:t>300000</w:t>
            </w:r>
          </w:p>
          <w:p w14:paraId="2B87975E" w14:textId="16E16C16" w:rsidR="007B7EF2" w:rsidRPr="002C29E9" w:rsidRDefault="007B7EF2" w:rsidP="005830C6">
            <w:pPr>
              <w:spacing w:line="150" w:lineRule="exact"/>
              <w:rPr>
                <w:rFonts w:ascii="Calibri" w:hAnsi="Calibri"/>
                <w:color w:val="auto"/>
                <w:sz w:val="16"/>
                <w:szCs w:val="16"/>
              </w:rPr>
            </w:pPr>
            <w:r>
              <w:rPr>
                <w:rFonts w:ascii="Calibri" w:hAnsi="Calibri"/>
                <w:color w:val="FF0000"/>
                <w:sz w:val="16"/>
                <w:szCs w:val="16"/>
              </w:rPr>
              <w:t>100000</w:t>
            </w:r>
          </w:p>
        </w:tc>
        <w:tc>
          <w:tcPr>
            <w:tcW w:w="992" w:type="dxa"/>
            <w:tcBorders>
              <w:top w:val="single" w:sz="4" w:space="0" w:color="auto"/>
              <w:left w:val="single" w:sz="4" w:space="0" w:color="auto"/>
              <w:bottom w:val="single" w:sz="4" w:space="0" w:color="auto"/>
            </w:tcBorders>
            <w:shd w:val="clear" w:color="auto" w:fill="auto"/>
            <w:vAlign w:val="center"/>
          </w:tcPr>
          <w:p w14:paraId="0BC6C752" w14:textId="77777777" w:rsidR="00252466" w:rsidRPr="002C29E9" w:rsidRDefault="00252466" w:rsidP="00A74A55">
            <w:pPr>
              <w:spacing w:line="150" w:lineRule="exact"/>
              <w:jc w:val="cente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63D943EB" w14:textId="77777777" w:rsidR="00252466" w:rsidRPr="002C29E9" w:rsidRDefault="00252466" w:rsidP="00A74A55">
            <w:pPr>
              <w:spacing w:line="150" w:lineRule="exact"/>
              <w:jc w:val="center"/>
              <w:rPr>
                <w:rFonts w:ascii="Calibri" w:hAnsi="Calibri"/>
                <w:strike/>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210F71E1" w14:textId="77777777" w:rsidR="00252466" w:rsidRPr="002C29E9" w:rsidRDefault="00252466" w:rsidP="005830C6">
            <w:pPr>
              <w:spacing w:line="150" w:lineRule="exact"/>
              <w:rPr>
                <w:rFonts w:ascii="Calibri" w:hAnsi="Calibri"/>
                <w:strike/>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6890809B" w14:textId="77777777" w:rsidR="00252466" w:rsidRPr="002C29E9" w:rsidRDefault="00252466"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54C777DB" w14:textId="77777777" w:rsidR="00252466" w:rsidRPr="007B7EF2" w:rsidRDefault="00252466" w:rsidP="005830C6">
            <w:pPr>
              <w:rPr>
                <w:rFonts w:ascii="Calibri" w:hAnsi="Calibri"/>
                <w:strike/>
                <w:color w:val="FF0000"/>
                <w:sz w:val="16"/>
                <w:szCs w:val="16"/>
              </w:rPr>
            </w:pPr>
            <w:r w:rsidRPr="007B7EF2">
              <w:rPr>
                <w:rFonts w:ascii="Calibri" w:hAnsi="Calibri"/>
                <w:strike/>
                <w:color w:val="FF0000"/>
                <w:sz w:val="16"/>
                <w:szCs w:val="16"/>
              </w:rPr>
              <w:t>300000</w:t>
            </w:r>
          </w:p>
          <w:p w14:paraId="0AA2992C" w14:textId="034DE68D" w:rsidR="007B7EF2" w:rsidRPr="002C29E9" w:rsidRDefault="007B7EF2" w:rsidP="005830C6">
            <w:pPr>
              <w:rPr>
                <w:rFonts w:ascii="Calibri" w:hAnsi="Calibri"/>
                <w:color w:val="auto"/>
                <w:sz w:val="16"/>
                <w:szCs w:val="16"/>
              </w:rPr>
            </w:pPr>
            <w:r>
              <w:rPr>
                <w:rFonts w:ascii="Calibri" w:hAnsi="Calibri"/>
                <w:color w:val="FF0000"/>
                <w:sz w:val="16"/>
                <w:szCs w:val="16"/>
              </w:rPr>
              <w:t>100000</w:t>
            </w:r>
          </w:p>
        </w:tc>
        <w:tc>
          <w:tcPr>
            <w:tcW w:w="966" w:type="dxa"/>
            <w:vMerge w:val="restart"/>
            <w:tcBorders>
              <w:top w:val="single" w:sz="4" w:space="0" w:color="auto"/>
              <w:left w:val="single" w:sz="4" w:space="0" w:color="auto"/>
              <w:bottom w:val="single" w:sz="4" w:space="0" w:color="auto"/>
            </w:tcBorders>
            <w:shd w:val="clear" w:color="auto" w:fill="FFFFFF"/>
            <w:vAlign w:val="center"/>
          </w:tcPr>
          <w:p w14:paraId="1ADADED0" w14:textId="77777777" w:rsidR="00252466" w:rsidRPr="002C29E9" w:rsidRDefault="007173DC" w:rsidP="00A74A55">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9A2A362" w14:textId="77777777" w:rsidR="00252466" w:rsidRPr="002C29E9" w:rsidRDefault="0025246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14:paraId="4F62CDED" w14:textId="77777777" w:rsidR="00252466" w:rsidRPr="002C29E9" w:rsidRDefault="00252466" w:rsidP="00A74A55">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1B6A73" w:rsidRPr="002C29E9" w14:paraId="232637D5" w14:textId="77777777" w:rsidTr="001B6A73">
        <w:trPr>
          <w:trHeight w:val="1145"/>
          <w:jc w:val="center"/>
        </w:trPr>
        <w:tc>
          <w:tcPr>
            <w:tcW w:w="884" w:type="dxa"/>
            <w:tcBorders>
              <w:top w:val="single" w:sz="4" w:space="0" w:color="auto"/>
              <w:left w:val="single" w:sz="4" w:space="0" w:color="auto"/>
            </w:tcBorders>
            <w:shd w:val="clear" w:color="auto" w:fill="ACB9CA"/>
            <w:textDirection w:val="btLr"/>
            <w:vAlign w:val="center"/>
          </w:tcPr>
          <w:p w14:paraId="654286EA" w14:textId="77777777" w:rsidR="001B6A73" w:rsidRPr="002C29E9" w:rsidRDefault="001B6A73"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 xml:space="preserve">Przedsięwzięcie  </w:t>
            </w:r>
          </w:p>
          <w:p w14:paraId="443EAA4E" w14:textId="77777777" w:rsidR="001B6A73" w:rsidRPr="002C29E9" w:rsidRDefault="001B6A73"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3.2.2.</w:t>
            </w:r>
          </w:p>
        </w:tc>
        <w:tc>
          <w:tcPr>
            <w:tcW w:w="1701" w:type="dxa"/>
            <w:tcBorders>
              <w:top w:val="single" w:sz="4" w:space="0" w:color="auto"/>
              <w:left w:val="single" w:sz="4" w:space="0" w:color="auto"/>
            </w:tcBorders>
            <w:shd w:val="clear" w:color="auto" w:fill="FFFFFF"/>
            <w:vAlign w:val="center"/>
          </w:tcPr>
          <w:p w14:paraId="3318505F" w14:textId="77777777" w:rsidR="001B6A73" w:rsidRPr="002C29E9" w:rsidRDefault="001B6A73" w:rsidP="005830C6">
            <w:pPr>
              <w:spacing w:before="60"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zrealizowanych projektów współpracy w tym projektów współpracy</w:t>
            </w:r>
          </w:p>
        </w:tc>
        <w:tc>
          <w:tcPr>
            <w:tcW w:w="851" w:type="dxa"/>
            <w:tcBorders>
              <w:top w:val="single" w:sz="4" w:space="0" w:color="auto"/>
              <w:left w:val="single" w:sz="4" w:space="0" w:color="auto"/>
            </w:tcBorders>
            <w:shd w:val="clear" w:color="auto" w:fill="auto"/>
            <w:vAlign w:val="center"/>
          </w:tcPr>
          <w:p w14:paraId="46D024C7" w14:textId="77777777" w:rsidR="001B6A73" w:rsidRPr="00DC69D3" w:rsidRDefault="001B6A73" w:rsidP="00AD31FB">
            <w:pPr>
              <w:spacing w:before="60" w:line="150" w:lineRule="exact"/>
              <w:jc w:val="center"/>
              <w:rPr>
                <w:rFonts w:ascii="Calibri" w:hAnsi="Calibri"/>
                <w:color w:val="auto"/>
                <w:sz w:val="16"/>
                <w:szCs w:val="16"/>
              </w:rPr>
            </w:pPr>
            <w:r w:rsidRPr="00DC69D3">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14:paraId="3A1FBF15" w14:textId="77777777" w:rsidR="001B6A73" w:rsidRPr="00DC69D3" w:rsidRDefault="001B6A73" w:rsidP="00AD31FB">
            <w:pPr>
              <w:spacing w:line="150" w:lineRule="exact"/>
              <w:jc w:val="center"/>
              <w:rPr>
                <w:rFonts w:ascii="Calibri" w:hAnsi="Calibri"/>
                <w:color w:val="auto"/>
                <w:sz w:val="16"/>
                <w:szCs w:val="16"/>
              </w:rPr>
            </w:pPr>
            <w:r w:rsidRPr="00DC69D3">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6EF26BD5" w14:textId="77777777" w:rsidR="001B6A73" w:rsidRPr="00DC69D3" w:rsidRDefault="001B6A73" w:rsidP="00AD31FB">
            <w:pPr>
              <w:spacing w:line="150" w:lineRule="exact"/>
              <w:rPr>
                <w:rFonts w:ascii="Calibri" w:hAnsi="Calibri"/>
                <w:color w:val="auto"/>
                <w:sz w:val="16"/>
                <w:szCs w:val="16"/>
              </w:rPr>
            </w:pPr>
            <w:r w:rsidRPr="00DC69D3">
              <w:rPr>
                <w:rFonts w:ascii="Calibri" w:hAnsi="Calibri"/>
                <w:color w:val="auto"/>
                <w:sz w:val="16"/>
                <w:szCs w:val="16"/>
              </w:rPr>
              <w:t>161667,60</w:t>
            </w:r>
          </w:p>
        </w:tc>
        <w:tc>
          <w:tcPr>
            <w:tcW w:w="993" w:type="dxa"/>
            <w:tcBorders>
              <w:top w:val="single" w:sz="4" w:space="0" w:color="auto"/>
              <w:left w:val="single" w:sz="4" w:space="0" w:color="auto"/>
            </w:tcBorders>
            <w:shd w:val="clear" w:color="auto" w:fill="auto"/>
            <w:vAlign w:val="center"/>
          </w:tcPr>
          <w:p w14:paraId="651FB719" w14:textId="77777777" w:rsidR="001B6A73" w:rsidRPr="00DC69D3" w:rsidRDefault="001B6A73" w:rsidP="00A74A55">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tcBorders>
            <w:shd w:val="clear" w:color="auto" w:fill="auto"/>
            <w:vAlign w:val="center"/>
          </w:tcPr>
          <w:p w14:paraId="0CC02981" w14:textId="77777777" w:rsidR="001B6A73" w:rsidRPr="00DC69D3" w:rsidRDefault="001B6A73" w:rsidP="00A74A55">
            <w:pPr>
              <w:spacing w:line="150" w:lineRule="exact"/>
              <w:jc w:val="center"/>
              <w:rPr>
                <w:rFonts w:ascii="Calibri" w:hAnsi="Calibri"/>
                <w:strike/>
                <w:color w:val="auto"/>
                <w:sz w:val="16"/>
                <w:szCs w:val="16"/>
              </w:rPr>
            </w:pPr>
          </w:p>
        </w:tc>
        <w:tc>
          <w:tcPr>
            <w:tcW w:w="1173" w:type="dxa"/>
            <w:gridSpan w:val="2"/>
            <w:tcBorders>
              <w:top w:val="single" w:sz="4" w:space="0" w:color="auto"/>
              <w:left w:val="single" w:sz="4" w:space="0" w:color="auto"/>
            </w:tcBorders>
            <w:shd w:val="clear" w:color="auto" w:fill="auto"/>
            <w:vAlign w:val="center"/>
          </w:tcPr>
          <w:p w14:paraId="4304F129" w14:textId="77777777" w:rsidR="001B6A73" w:rsidRPr="00DC69D3" w:rsidRDefault="001B6A73" w:rsidP="001F2D8A">
            <w:pPr>
              <w:spacing w:line="150" w:lineRule="exact"/>
              <w:rPr>
                <w:rFonts w:ascii="Calibri" w:hAnsi="Calibri"/>
                <w:strike/>
                <w:color w:val="auto"/>
                <w:sz w:val="16"/>
                <w:szCs w:val="16"/>
              </w:rPr>
            </w:pPr>
          </w:p>
        </w:tc>
        <w:tc>
          <w:tcPr>
            <w:tcW w:w="992" w:type="dxa"/>
            <w:tcBorders>
              <w:top w:val="single" w:sz="4" w:space="0" w:color="auto"/>
              <w:left w:val="single" w:sz="4" w:space="0" w:color="auto"/>
            </w:tcBorders>
            <w:shd w:val="clear" w:color="auto" w:fill="auto"/>
            <w:vAlign w:val="center"/>
          </w:tcPr>
          <w:p w14:paraId="2FA48DAF" w14:textId="77777777" w:rsidR="001B6A73" w:rsidRPr="002C29E9" w:rsidRDefault="001B6A73" w:rsidP="005830C6">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56DC399B" w14:textId="77777777" w:rsidR="001B6A73" w:rsidRPr="002C29E9" w:rsidRDefault="001B6A73" w:rsidP="005830C6">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599AD0A4" w14:textId="77777777" w:rsidR="001B6A73" w:rsidRPr="002C29E9" w:rsidRDefault="001B6A73" w:rsidP="005830C6">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14:paraId="2342FB8C" w14:textId="77777777" w:rsidR="001B6A73" w:rsidRPr="002C29E9" w:rsidRDefault="001B6A73"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auto"/>
            <w:vAlign w:val="center"/>
          </w:tcPr>
          <w:p w14:paraId="5BB8E6C6" w14:textId="77777777" w:rsidR="001B6A73" w:rsidRPr="002C29E9" w:rsidRDefault="001B6A73" w:rsidP="00AF17B9">
            <w:pPr>
              <w:rPr>
                <w:rFonts w:ascii="Calibri" w:hAnsi="Calibri"/>
                <w:color w:val="auto"/>
                <w:sz w:val="16"/>
                <w:szCs w:val="16"/>
              </w:rPr>
            </w:pPr>
            <w:r w:rsidRPr="002C29E9">
              <w:rPr>
                <w:rFonts w:ascii="Calibri" w:hAnsi="Calibri"/>
                <w:color w:val="auto"/>
                <w:sz w:val="16"/>
                <w:szCs w:val="16"/>
              </w:rPr>
              <w:t>161667,60</w:t>
            </w:r>
          </w:p>
        </w:tc>
        <w:tc>
          <w:tcPr>
            <w:tcW w:w="966" w:type="dxa"/>
            <w:vMerge/>
            <w:tcBorders>
              <w:top w:val="single" w:sz="4" w:space="0" w:color="auto"/>
              <w:left w:val="single" w:sz="4" w:space="0" w:color="auto"/>
            </w:tcBorders>
            <w:shd w:val="clear" w:color="auto" w:fill="FFFFFF"/>
            <w:vAlign w:val="center"/>
          </w:tcPr>
          <w:p w14:paraId="5F7A2D9E" w14:textId="77777777" w:rsidR="001B6A73" w:rsidRPr="002C29E9" w:rsidRDefault="001B6A73"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6D34F19E" w14:textId="77777777" w:rsidR="001B6A73" w:rsidRPr="002C29E9" w:rsidRDefault="001B6A73" w:rsidP="00A74A55">
            <w:pPr>
              <w:spacing w:after="60" w:line="150" w:lineRule="exact"/>
              <w:jc w:val="center"/>
              <w:rPr>
                <w:rStyle w:val="Teksttreci275pt"/>
                <w:rFonts w:ascii="Calibri" w:eastAsia="Tahoma" w:hAnsi="Calibri"/>
                <w:color w:val="auto"/>
                <w:sz w:val="16"/>
                <w:szCs w:val="16"/>
              </w:rPr>
            </w:pPr>
            <w:r w:rsidRPr="002C29E9">
              <w:rPr>
                <w:rStyle w:val="Teksttreci275pt"/>
                <w:rFonts w:ascii="Calibri" w:eastAsia="Tahoma" w:hAnsi="Calibri"/>
                <w:color w:val="auto"/>
                <w:sz w:val="16"/>
                <w:szCs w:val="16"/>
              </w:rPr>
              <w:t>Projekt współpracy</w:t>
            </w:r>
          </w:p>
        </w:tc>
      </w:tr>
      <w:tr w:rsidR="00B17576" w:rsidRPr="002C29E9" w14:paraId="19A83922" w14:textId="77777777" w:rsidTr="002C29E9">
        <w:trPr>
          <w:trHeight w:val="540"/>
          <w:jc w:val="center"/>
        </w:trPr>
        <w:tc>
          <w:tcPr>
            <w:tcW w:w="2585" w:type="dxa"/>
            <w:gridSpan w:val="2"/>
            <w:tcBorders>
              <w:top w:val="single" w:sz="4" w:space="0" w:color="auto"/>
              <w:left w:val="single" w:sz="4" w:space="0" w:color="auto"/>
            </w:tcBorders>
            <w:shd w:val="clear" w:color="auto" w:fill="FFE599"/>
            <w:vAlign w:val="center"/>
          </w:tcPr>
          <w:p w14:paraId="0C389C8E" w14:textId="77777777" w:rsidR="00B17576" w:rsidRPr="002C29E9" w:rsidRDefault="00B17576" w:rsidP="00B17576">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14:paraId="72DAB392" w14:textId="77777777" w:rsidR="00B17576" w:rsidRPr="00DC69D3"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4B27ECE3" w14:textId="77777777" w:rsidR="00B17576" w:rsidRPr="00DC69D3" w:rsidRDefault="00D132B1" w:rsidP="00B17576">
            <w:pPr>
              <w:spacing w:line="150" w:lineRule="exact"/>
              <w:rPr>
                <w:rFonts w:ascii="Calibri" w:hAnsi="Calibri"/>
                <w:b/>
                <w:color w:val="auto"/>
                <w:sz w:val="16"/>
                <w:szCs w:val="16"/>
                <w:highlight w:val="yellow"/>
              </w:rPr>
            </w:pPr>
            <w:r w:rsidRPr="00DC69D3">
              <w:rPr>
                <w:rFonts w:ascii="Calibri" w:hAnsi="Calibri"/>
                <w:b/>
                <w:color w:val="auto"/>
                <w:sz w:val="16"/>
                <w:szCs w:val="16"/>
              </w:rPr>
              <w:t>161667,60</w:t>
            </w:r>
          </w:p>
        </w:tc>
        <w:tc>
          <w:tcPr>
            <w:tcW w:w="1946" w:type="dxa"/>
            <w:gridSpan w:val="2"/>
            <w:tcBorders>
              <w:top w:val="single" w:sz="4" w:space="0" w:color="auto"/>
              <w:left w:val="single" w:sz="4" w:space="0" w:color="auto"/>
            </w:tcBorders>
            <w:shd w:val="clear" w:color="auto" w:fill="767171"/>
            <w:vAlign w:val="center"/>
          </w:tcPr>
          <w:p w14:paraId="55B79C40" w14:textId="77777777" w:rsidR="00B17576" w:rsidRPr="00DC69D3"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14:paraId="5E926877" w14:textId="77777777" w:rsidR="002C694E" w:rsidRPr="007B7EF2" w:rsidRDefault="00667C57" w:rsidP="00B17576">
            <w:pPr>
              <w:spacing w:line="150" w:lineRule="exact"/>
              <w:rPr>
                <w:rFonts w:ascii="Calibri" w:hAnsi="Calibri"/>
                <w:b/>
                <w:strike/>
                <w:color w:val="FF0000"/>
                <w:sz w:val="16"/>
                <w:szCs w:val="16"/>
              </w:rPr>
            </w:pPr>
            <w:r w:rsidRPr="007B7EF2">
              <w:rPr>
                <w:rFonts w:ascii="Calibri" w:hAnsi="Calibri"/>
                <w:b/>
                <w:strike/>
                <w:color w:val="FF0000"/>
                <w:sz w:val="16"/>
                <w:szCs w:val="16"/>
              </w:rPr>
              <w:t>300000</w:t>
            </w:r>
          </w:p>
          <w:p w14:paraId="7FF230A4" w14:textId="31BE94BF" w:rsidR="007B7EF2" w:rsidRPr="00DC69D3" w:rsidRDefault="007B7EF2" w:rsidP="00B17576">
            <w:pPr>
              <w:spacing w:line="150" w:lineRule="exact"/>
              <w:rPr>
                <w:rFonts w:ascii="Calibri" w:hAnsi="Calibri"/>
                <w:b/>
                <w:strike/>
                <w:color w:val="auto"/>
                <w:sz w:val="16"/>
                <w:szCs w:val="16"/>
              </w:rPr>
            </w:pPr>
            <w:r>
              <w:rPr>
                <w:rFonts w:ascii="Calibri" w:hAnsi="Calibri"/>
                <w:b/>
                <w:color w:val="FF0000"/>
                <w:sz w:val="16"/>
                <w:szCs w:val="16"/>
              </w:rPr>
              <w:t>100000</w:t>
            </w:r>
          </w:p>
        </w:tc>
        <w:tc>
          <w:tcPr>
            <w:tcW w:w="1984" w:type="dxa"/>
            <w:gridSpan w:val="2"/>
            <w:tcBorders>
              <w:top w:val="single" w:sz="4" w:space="0" w:color="auto"/>
              <w:left w:val="single" w:sz="4" w:space="0" w:color="auto"/>
            </w:tcBorders>
            <w:shd w:val="clear" w:color="auto" w:fill="767171"/>
            <w:vAlign w:val="center"/>
          </w:tcPr>
          <w:p w14:paraId="09410B47" w14:textId="77777777"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14:paraId="1F5A5479" w14:textId="77777777" w:rsidR="00910DC2" w:rsidRPr="002C29E9" w:rsidRDefault="00910DC2"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14:paraId="676769D7" w14:textId="77777777"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775D22FF" w14:textId="77777777" w:rsidR="002C694E" w:rsidRPr="007B7EF2" w:rsidRDefault="00B43554" w:rsidP="0053275D">
            <w:pPr>
              <w:spacing w:line="150" w:lineRule="exact"/>
              <w:rPr>
                <w:rFonts w:ascii="Calibri" w:hAnsi="Calibri"/>
                <w:b/>
                <w:strike/>
                <w:color w:val="FF0000"/>
                <w:sz w:val="16"/>
                <w:szCs w:val="16"/>
              </w:rPr>
            </w:pPr>
            <w:r w:rsidRPr="007B7EF2">
              <w:rPr>
                <w:rFonts w:ascii="Calibri" w:hAnsi="Calibri"/>
                <w:b/>
                <w:strike/>
                <w:color w:val="FF0000"/>
                <w:sz w:val="16"/>
                <w:szCs w:val="16"/>
              </w:rPr>
              <w:t>461667,60</w:t>
            </w:r>
          </w:p>
          <w:p w14:paraId="05544CAD" w14:textId="4B149901" w:rsidR="007B7EF2" w:rsidRPr="002C29E9" w:rsidRDefault="007B7EF2" w:rsidP="0053275D">
            <w:pPr>
              <w:spacing w:line="150" w:lineRule="exact"/>
              <w:rPr>
                <w:rFonts w:ascii="Calibri" w:hAnsi="Calibri"/>
                <w:b/>
                <w:color w:val="auto"/>
                <w:sz w:val="16"/>
                <w:szCs w:val="16"/>
              </w:rPr>
            </w:pPr>
            <w:r>
              <w:rPr>
                <w:rFonts w:ascii="Calibri" w:hAnsi="Calibri"/>
                <w:b/>
                <w:color w:val="FF0000"/>
                <w:sz w:val="16"/>
                <w:szCs w:val="16"/>
              </w:rPr>
              <w:t>261667,60</w:t>
            </w:r>
          </w:p>
        </w:tc>
        <w:tc>
          <w:tcPr>
            <w:tcW w:w="966" w:type="dxa"/>
            <w:tcBorders>
              <w:top w:val="single" w:sz="4" w:space="0" w:color="auto"/>
              <w:left w:val="single" w:sz="4" w:space="0" w:color="auto"/>
            </w:tcBorders>
            <w:shd w:val="clear" w:color="auto" w:fill="767171"/>
            <w:vAlign w:val="center"/>
          </w:tcPr>
          <w:p w14:paraId="0E0E4E16" w14:textId="77777777"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55D64F2C" w14:textId="77777777" w:rsidR="00B17576" w:rsidRPr="002C29E9" w:rsidRDefault="00B17576" w:rsidP="00B17576">
            <w:pPr>
              <w:rPr>
                <w:rFonts w:ascii="Calibri" w:hAnsi="Calibri"/>
                <w:b/>
                <w:color w:val="auto"/>
                <w:sz w:val="16"/>
                <w:szCs w:val="16"/>
              </w:rPr>
            </w:pPr>
          </w:p>
        </w:tc>
      </w:tr>
      <w:tr w:rsidR="00B17576" w:rsidRPr="0025171D" w14:paraId="098F4109" w14:textId="77777777" w:rsidTr="002C29E9">
        <w:trPr>
          <w:trHeight w:hRule="exact" w:val="454"/>
          <w:jc w:val="center"/>
        </w:trPr>
        <w:tc>
          <w:tcPr>
            <w:tcW w:w="13925" w:type="dxa"/>
            <w:gridSpan w:val="15"/>
            <w:tcBorders>
              <w:top w:val="single" w:sz="4" w:space="0" w:color="auto"/>
              <w:left w:val="single" w:sz="4" w:space="0" w:color="auto"/>
            </w:tcBorders>
            <w:shd w:val="clear" w:color="auto" w:fill="9CC2E5"/>
            <w:vAlign w:val="center"/>
          </w:tcPr>
          <w:p w14:paraId="65A48146" w14:textId="77777777" w:rsidR="00B17576" w:rsidRPr="007613FD" w:rsidRDefault="00B17576" w:rsidP="00B17576">
            <w:pPr>
              <w:spacing w:line="180" w:lineRule="exact"/>
              <w:rPr>
                <w:rFonts w:ascii="Calibri" w:hAnsi="Calibri"/>
                <w:strike/>
                <w:color w:val="FF0000"/>
                <w:sz w:val="16"/>
                <w:szCs w:val="16"/>
              </w:rPr>
            </w:pPr>
            <w:r w:rsidRPr="007613FD">
              <w:rPr>
                <w:rStyle w:val="PogrubienieTeksttreci29pt"/>
                <w:rFonts w:ascii="Calibri" w:eastAsia="Tahoma" w:hAnsi="Calibri"/>
                <w:strike/>
                <w:color w:val="FF0000"/>
                <w:sz w:val="16"/>
                <w:szCs w:val="16"/>
              </w:rPr>
              <w:t>Cel szczegółowy 3</w:t>
            </w:r>
          </w:p>
        </w:tc>
        <w:tc>
          <w:tcPr>
            <w:tcW w:w="966" w:type="dxa"/>
            <w:tcBorders>
              <w:top w:val="single" w:sz="4" w:space="0" w:color="auto"/>
              <w:left w:val="single" w:sz="4" w:space="0" w:color="auto"/>
            </w:tcBorders>
            <w:shd w:val="clear" w:color="auto" w:fill="9CC2E5"/>
            <w:vAlign w:val="center"/>
          </w:tcPr>
          <w:p w14:paraId="730055E9" w14:textId="77777777" w:rsidR="00B17576" w:rsidRPr="007613FD" w:rsidRDefault="002C29E9" w:rsidP="002C29E9">
            <w:pPr>
              <w:jc w:val="center"/>
              <w:rPr>
                <w:rFonts w:ascii="Calibri" w:hAnsi="Calibri"/>
                <w:strike/>
                <w:color w:val="FF0000"/>
                <w:sz w:val="16"/>
                <w:szCs w:val="16"/>
              </w:rPr>
            </w:pPr>
            <w:r w:rsidRPr="007613FD">
              <w:rPr>
                <w:rStyle w:val="Teksttreci275pt"/>
                <w:rFonts w:ascii="Calibri" w:eastAsia="Tahoma" w:hAnsi="Calibri"/>
                <w:strike/>
                <w:color w:val="FF0000"/>
                <w:sz w:val="16"/>
                <w:szCs w:val="16"/>
              </w:rPr>
              <w:t>PROW/RPO</w:t>
            </w:r>
          </w:p>
        </w:tc>
        <w:tc>
          <w:tcPr>
            <w:tcW w:w="1142" w:type="dxa"/>
            <w:tcBorders>
              <w:top w:val="single" w:sz="4" w:space="0" w:color="auto"/>
              <w:left w:val="single" w:sz="4" w:space="0" w:color="auto"/>
              <w:right w:val="single" w:sz="4" w:space="0" w:color="auto"/>
            </w:tcBorders>
            <w:shd w:val="clear" w:color="auto" w:fill="9CC2E5"/>
            <w:vAlign w:val="center"/>
          </w:tcPr>
          <w:p w14:paraId="6EECB2AB" w14:textId="77777777" w:rsidR="00B17576" w:rsidRPr="007613FD" w:rsidRDefault="00B17576" w:rsidP="00B17576">
            <w:pPr>
              <w:rPr>
                <w:rFonts w:ascii="Calibri" w:hAnsi="Calibri"/>
                <w:strike/>
                <w:color w:val="FF0000"/>
                <w:sz w:val="16"/>
                <w:szCs w:val="16"/>
              </w:rPr>
            </w:pPr>
          </w:p>
        </w:tc>
      </w:tr>
      <w:tr w:rsidR="00116CC2" w:rsidRPr="0025171D" w14:paraId="1C2378E8" w14:textId="77777777" w:rsidTr="002C29E9">
        <w:trPr>
          <w:trHeight w:val="1235"/>
          <w:jc w:val="center"/>
        </w:trPr>
        <w:tc>
          <w:tcPr>
            <w:tcW w:w="884" w:type="dxa"/>
            <w:tcBorders>
              <w:top w:val="single" w:sz="4" w:space="0" w:color="auto"/>
              <w:left w:val="single" w:sz="4" w:space="0" w:color="auto"/>
            </w:tcBorders>
            <w:shd w:val="clear" w:color="auto" w:fill="BDD6EE"/>
            <w:textDirection w:val="btLr"/>
            <w:vAlign w:val="center"/>
          </w:tcPr>
          <w:p w14:paraId="57BEB3EF" w14:textId="77777777" w:rsidR="00116CC2" w:rsidRPr="007B7EF2" w:rsidRDefault="00116CC2" w:rsidP="00B44B09">
            <w:pPr>
              <w:spacing w:line="226" w:lineRule="exact"/>
              <w:jc w:val="center"/>
              <w:rPr>
                <w:rFonts w:ascii="Calibri" w:hAnsi="Calibri"/>
                <w:strike/>
                <w:color w:val="FF0000"/>
                <w:sz w:val="15"/>
                <w:szCs w:val="15"/>
              </w:rPr>
            </w:pPr>
            <w:r w:rsidRPr="007B7EF2">
              <w:rPr>
                <w:rStyle w:val="Teksttreci275pt"/>
                <w:rFonts w:ascii="Calibri" w:eastAsia="Tahoma" w:hAnsi="Calibri"/>
                <w:strike/>
                <w:color w:val="FF0000"/>
              </w:rPr>
              <w:t>Przedsięwzięcie  3.3.1</w:t>
            </w:r>
          </w:p>
        </w:tc>
        <w:tc>
          <w:tcPr>
            <w:tcW w:w="1701" w:type="dxa"/>
            <w:tcBorders>
              <w:top w:val="single" w:sz="4" w:space="0" w:color="auto"/>
              <w:left w:val="single" w:sz="4" w:space="0" w:color="auto"/>
            </w:tcBorders>
            <w:shd w:val="clear" w:color="auto" w:fill="FFFFFF"/>
            <w:vAlign w:val="center"/>
          </w:tcPr>
          <w:p w14:paraId="4A09C478" w14:textId="77777777" w:rsidR="00116CC2" w:rsidRPr="007B7EF2" w:rsidRDefault="00116CC2" w:rsidP="005830C6">
            <w:pPr>
              <w:spacing w:before="60" w:line="150" w:lineRule="exact"/>
              <w:rPr>
                <w:rFonts w:ascii="Calibri" w:hAnsi="Calibri"/>
                <w:strike/>
                <w:color w:val="FF0000"/>
                <w:sz w:val="16"/>
                <w:szCs w:val="16"/>
              </w:rPr>
            </w:pPr>
            <w:r w:rsidRPr="007B7EF2">
              <w:rPr>
                <w:rFonts w:ascii="Calibri" w:eastAsia="Times New Roman" w:hAnsi="Calibri" w:cs="Times New Roman"/>
                <w:strike/>
                <w:color w:val="FF0000"/>
                <w:sz w:val="16"/>
                <w:szCs w:val="16"/>
              </w:rPr>
              <w:t>Liczba kampanii edukacyjnych w zakresie ochrony środowiska</w:t>
            </w:r>
          </w:p>
        </w:tc>
        <w:tc>
          <w:tcPr>
            <w:tcW w:w="851" w:type="dxa"/>
            <w:tcBorders>
              <w:top w:val="single" w:sz="4" w:space="0" w:color="auto"/>
              <w:left w:val="single" w:sz="4" w:space="0" w:color="auto"/>
            </w:tcBorders>
            <w:shd w:val="clear" w:color="auto" w:fill="auto"/>
            <w:vAlign w:val="center"/>
          </w:tcPr>
          <w:p w14:paraId="73C317F7" w14:textId="77777777" w:rsidR="00116CC2" w:rsidRPr="007B7EF2" w:rsidRDefault="00116CC2" w:rsidP="00A74A55">
            <w:pPr>
              <w:jc w:val="center"/>
              <w:rPr>
                <w:rFonts w:ascii="Calibri" w:hAnsi="Calibri"/>
                <w:strike/>
                <w:color w:val="FF0000"/>
                <w:sz w:val="16"/>
                <w:szCs w:val="16"/>
              </w:rPr>
            </w:pPr>
          </w:p>
        </w:tc>
        <w:tc>
          <w:tcPr>
            <w:tcW w:w="865" w:type="dxa"/>
            <w:tcBorders>
              <w:top w:val="single" w:sz="4" w:space="0" w:color="auto"/>
              <w:left w:val="single" w:sz="4" w:space="0" w:color="auto"/>
            </w:tcBorders>
            <w:shd w:val="clear" w:color="auto" w:fill="auto"/>
            <w:vAlign w:val="center"/>
          </w:tcPr>
          <w:p w14:paraId="1E7B5FE9" w14:textId="77777777" w:rsidR="00116CC2" w:rsidRPr="007B7EF2" w:rsidRDefault="00116CC2" w:rsidP="00A74A55">
            <w:pPr>
              <w:jc w:val="center"/>
              <w:rPr>
                <w:rFonts w:ascii="Calibri" w:hAnsi="Calibri"/>
                <w:strike/>
                <w:color w:val="FF0000"/>
                <w:sz w:val="16"/>
                <w:szCs w:val="16"/>
              </w:rPr>
            </w:pPr>
          </w:p>
        </w:tc>
        <w:tc>
          <w:tcPr>
            <w:tcW w:w="1119" w:type="dxa"/>
            <w:tcBorders>
              <w:top w:val="single" w:sz="4" w:space="0" w:color="auto"/>
              <w:left w:val="single" w:sz="4" w:space="0" w:color="auto"/>
            </w:tcBorders>
            <w:shd w:val="clear" w:color="auto" w:fill="auto"/>
            <w:vAlign w:val="center"/>
          </w:tcPr>
          <w:p w14:paraId="7E1B26D0" w14:textId="77777777" w:rsidR="00116CC2" w:rsidRPr="007B7EF2" w:rsidRDefault="00116CC2" w:rsidP="005830C6">
            <w:pPr>
              <w:rPr>
                <w:rFonts w:ascii="Calibri" w:hAnsi="Calibri"/>
                <w:strike/>
                <w:color w:val="FF0000"/>
                <w:sz w:val="16"/>
                <w:szCs w:val="16"/>
              </w:rPr>
            </w:pPr>
          </w:p>
        </w:tc>
        <w:tc>
          <w:tcPr>
            <w:tcW w:w="993" w:type="dxa"/>
            <w:tcBorders>
              <w:top w:val="single" w:sz="4" w:space="0" w:color="auto"/>
              <w:left w:val="single" w:sz="4" w:space="0" w:color="auto"/>
            </w:tcBorders>
            <w:shd w:val="clear" w:color="auto" w:fill="auto"/>
            <w:vAlign w:val="center"/>
          </w:tcPr>
          <w:p w14:paraId="72ACEA1A" w14:textId="77777777" w:rsidR="00116CC2" w:rsidRPr="007B7EF2" w:rsidRDefault="00116CC2" w:rsidP="002C0263">
            <w:pPr>
              <w:jc w:val="center"/>
              <w:rPr>
                <w:rFonts w:ascii="Calibri" w:hAnsi="Calibri"/>
                <w:strike/>
                <w:color w:val="FF0000"/>
                <w:sz w:val="16"/>
                <w:szCs w:val="16"/>
              </w:rPr>
            </w:pPr>
            <w:r w:rsidRPr="007B7EF2">
              <w:rPr>
                <w:rFonts w:ascii="Calibri" w:hAnsi="Calibri"/>
                <w:strike/>
                <w:color w:val="FF0000"/>
                <w:sz w:val="16"/>
                <w:szCs w:val="16"/>
              </w:rPr>
              <w:t>1</w:t>
            </w:r>
          </w:p>
        </w:tc>
        <w:tc>
          <w:tcPr>
            <w:tcW w:w="953" w:type="dxa"/>
            <w:tcBorders>
              <w:top w:val="single" w:sz="4" w:space="0" w:color="auto"/>
              <w:left w:val="single" w:sz="4" w:space="0" w:color="auto"/>
            </w:tcBorders>
            <w:shd w:val="clear" w:color="auto" w:fill="auto"/>
            <w:vAlign w:val="center"/>
          </w:tcPr>
          <w:p w14:paraId="6E9DE10D" w14:textId="77777777" w:rsidR="00116CC2" w:rsidRPr="007B7EF2" w:rsidRDefault="00116CC2" w:rsidP="002C0263">
            <w:pPr>
              <w:jc w:val="center"/>
              <w:rPr>
                <w:rFonts w:ascii="Calibri" w:hAnsi="Calibri"/>
                <w:strike/>
                <w:color w:val="FF0000"/>
                <w:sz w:val="16"/>
                <w:szCs w:val="16"/>
              </w:rPr>
            </w:pPr>
            <w:r w:rsidRPr="007B7EF2">
              <w:rPr>
                <w:rFonts w:ascii="Calibri" w:hAnsi="Calibri"/>
                <w:strike/>
                <w:color w:val="FF0000"/>
                <w:sz w:val="16"/>
                <w:szCs w:val="16"/>
              </w:rPr>
              <w:t>100</w:t>
            </w:r>
          </w:p>
        </w:tc>
        <w:tc>
          <w:tcPr>
            <w:tcW w:w="1173" w:type="dxa"/>
            <w:gridSpan w:val="2"/>
            <w:tcBorders>
              <w:top w:val="single" w:sz="4" w:space="0" w:color="auto"/>
              <w:left w:val="single" w:sz="4" w:space="0" w:color="auto"/>
            </w:tcBorders>
            <w:shd w:val="clear" w:color="auto" w:fill="auto"/>
            <w:vAlign w:val="center"/>
          </w:tcPr>
          <w:p w14:paraId="39CFA86F" w14:textId="77777777" w:rsidR="00116CC2" w:rsidRPr="007B7EF2" w:rsidRDefault="00116CC2" w:rsidP="002C0263">
            <w:pPr>
              <w:rPr>
                <w:rFonts w:ascii="Calibri" w:hAnsi="Calibri"/>
                <w:strike/>
                <w:color w:val="FF0000"/>
                <w:sz w:val="16"/>
                <w:szCs w:val="16"/>
              </w:rPr>
            </w:pPr>
            <w:r w:rsidRPr="007B7EF2">
              <w:rPr>
                <w:rFonts w:ascii="Calibri" w:hAnsi="Calibri"/>
                <w:strike/>
                <w:color w:val="FF0000"/>
                <w:sz w:val="16"/>
                <w:szCs w:val="16"/>
              </w:rPr>
              <w:t>21000</w:t>
            </w:r>
          </w:p>
        </w:tc>
        <w:tc>
          <w:tcPr>
            <w:tcW w:w="992" w:type="dxa"/>
            <w:tcBorders>
              <w:top w:val="single" w:sz="4" w:space="0" w:color="auto"/>
              <w:left w:val="single" w:sz="4" w:space="0" w:color="auto"/>
            </w:tcBorders>
            <w:shd w:val="clear" w:color="auto" w:fill="auto"/>
            <w:vAlign w:val="center"/>
          </w:tcPr>
          <w:p w14:paraId="6E7D75C6" w14:textId="77777777" w:rsidR="00116CC2" w:rsidRPr="007B7EF2" w:rsidRDefault="00116CC2" w:rsidP="005830C6">
            <w:pPr>
              <w:rPr>
                <w:rFonts w:ascii="Calibri" w:hAnsi="Calibri"/>
                <w:strike/>
                <w:color w:val="FF0000"/>
                <w:sz w:val="16"/>
                <w:szCs w:val="16"/>
              </w:rPr>
            </w:pPr>
          </w:p>
        </w:tc>
        <w:tc>
          <w:tcPr>
            <w:tcW w:w="992" w:type="dxa"/>
            <w:tcBorders>
              <w:top w:val="single" w:sz="4" w:space="0" w:color="auto"/>
              <w:left w:val="single" w:sz="4" w:space="0" w:color="auto"/>
            </w:tcBorders>
            <w:shd w:val="clear" w:color="auto" w:fill="auto"/>
            <w:vAlign w:val="center"/>
          </w:tcPr>
          <w:p w14:paraId="5E1C29C2" w14:textId="77777777" w:rsidR="00116CC2" w:rsidRPr="007B7EF2" w:rsidRDefault="00116CC2" w:rsidP="005830C6">
            <w:pPr>
              <w:rPr>
                <w:rFonts w:ascii="Calibri" w:hAnsi="Calibri"/>
                <w:strike/>
                <w:color w:val="FF0000"/>
                <w:sz w:val="16"/>
                <w:szCs w:val="16"/>
              </w:rPr>
            </w:pPr>
          </w:p>
        </w:tc>
        <w:tc>
          <w:tcPr>
            <w:tcW w:w="1134" w:type="dxa"/>
            <w:tcBorders>
              <w:top w:val="single" w:sz="4" w:space="0" w:color="auto"/>
              <w:left w:val="single" w:sz="4" w:space="0" w:color="auto"/>
            </w:tcBorders>
            <w:shd w:val="clear" w:color="auto" w:fill="auto"/>
            <w:vAlign w:val="center"/>
          </w:tcPr>
          <w:p w14:paraId="797AE8FD" w14:textId="77777777" w:rsidR="00116CC2" w:rsidRPr="007B7EF2" w:rsidRDefault="00116CC2" w:rsidP="005830C6">
            <w:pPr>
              <w:rPr>
                <w:rFonts w:ascii="Calibri" w:hAnsi="Calibri"/>
                <w:strike/>
                <w:color w:val="FF0000"/>
                <w:sz w:val="16"/>
                <w:szCs w:val="16"/>
              </w:rPr>
            </w:pPr>
          </w:p>
        </w:tc>
        <w:tc>
          <w:tcPr>
            <w:tcW w:w="1096" w:type="dxa"/>
            <w:tcBorders>
              <w:top w:val="single" w:sz="4" w:space="0" w:color="auto"/>
              <w:left w:val="single" w:sz="4" w:space="0" w:color="auto"/>
            </w:tcBorders>
            <w:shd w:val="clear" w:color="auto" w:fill="FFFFFF"/>
            <w:vAlign w:val="center"/>
          </w:tcPr>
          <w:p w14:paraId="7B49393A" w14:textId="77777777" w:rsidR="00116CC2" w:rsidRPr="007B7EF2" w:rsidRDefault="00116CC2" w:rsidP="00A74A55">
            <w:pPr>
              <w:jc w:val="center"/>
              <w:rPr>
                <w:rFonts w:ascii="Calibri" w:hAnsi="Calibri"/>
                <w:strike/>
                <w:color w:val="FF0000"/>
                <w:sz w:val="16"/>
                <w:szCs w:val="16"/>
              </w:rPr>
            </w:pPr>
            <w:r w:rsidRPr="007B7EF2">
              <w:rPr>
                <w:rFonts w:ascii="Calibri" w:hAnsi="Calibri"/>
                <w:strike/>
                <w:color w:val="FF0000"/>
                <w:sz w:val="16"/>
                <w:szCs w:val="16"/>
              </w:rPr>
              <w:t>1 sztuka</w:t>
            </w:r>
          </w:p>
        </w:tc>
        <w:tc>
          <w:tcPr>
            <w:tcW w:w="1172" w:type="dxa"/>
            <w:gridSpan w:val="2"/>
            <w:tcBorders>
              <w:top w:val="single" w:sz="4" w:space="0" w:color="auto"/>
              <w:left w:val="single" w:sz="4" w:space="0" w:color="auto"/>
            </w:tcBorders>
            <w:shd w:val="clear" w:color="auto" w:fill="FFFFFF"/>
            <w:vAlign w:val="center"/>
          </w:tcPr>
          <w:p w14:paraId="43256812" w14:textId="77777777" w:rsidR="00116CC2" w:rsidRPr="007B7EF2" w:rsidRDefault="00116CC2" w:rsidP="005830C6">
            <w:pPr>
              <w:rPr>
                <w:rFonts w:ascii="Calibri" w:hAnsi="Calibri"/>
                <w:strike/>
                <w:color w:val="FF0000"/>
                <w:sz w:val="16"/>
                <w:szCs w:val="16"/>
              </w:rPr>
            </w:pPr>
            <w:r w:rsidRPr="007B7EF2">
              <w:rPr>
                <w:rFonts w:ascii="Calibri" w:hAnsi="Calibri"/>
                <w:strike/>
                <w:color w:val="FF0000"/>
                <w:sz w:val="16"/>
                <w:szCs w:val="16"/>
              </w:rPr>
              <w:t>21000</w:t>
            </w:r>
          </w:p>
        </w:tc>
        <w:tc>
          <w:tcPr>
            <w:tcW w:w="966" w:type="dxa"/>
            <w:vMerge w:val="restart"/>
            <w:tcBorders>
              <w:top w:val="single" w:sz="4" w:space="0" w:color="auto"/>
              <w:left w:val="single" w:sz="4" w:space="0" w:color="auto"/>
            </w:tcBorders>
            <w:shd w:val="clear" w:color="auto" w:fill="FFFFFF"/>
            <w:vAlign w:val="center"/>
          </w:tcPr>
          <w:p w14:paraId="0D165A13" w14:textId="77777777" w:rsidR="00116CC2" w:rsidRPr="007B7EF2" w:rsidRDefault="00116CC2" w:rsidP="00A74A55">
            <w:pPr>
              <w:spacing w:line="150" w:lineRule="exact"/>
              <w:jc w:val="center"/>
              <w:rPr>
                <w:rFonts w:ascii="Calibri" w:hAnsi="Calibri"/>
                <w:strike/>
                <w:color w:val="FF0000"/>
                <w:sz w:val="16"/>
                <w:szCs w:val="16"/>
              </w:rPr>
            </w:pPr>
            <w:r w:rsidRPr="007B7EF2">
              <w:rPr>
                <w:rStyle w:val="Teksttreci275pt"/>
                <w:rFonts w:ascii="Calibri" w:eastAsia="Tahoma" w:hAnsi="Calibri"/>
                <w:strike/>
                <w:color w:val="FF0000"/>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2D8A5515" w14:textId="77777777" w:rsidR="00116CC2" w:rsidRPr="007B7EF2" w:rsidRDefault="00116CC2" w:rsidP="00A74A55">
            <w:pPr>
              <w:spacing w:after="60" w:line="150" w:lineRule="exact"/>
              <w:jc w:val="center"/>
              <w:rPr>
                <w:rFonts w:ascii="Calibri" w:hAnsi="Calibri"/>
                <w:strike/>
                <w:color w:val="FF0000"/>
                <w:sz w:val="16"/>
                <w:szCs w:val="16"/>
              </w:rPr>
            </w:pPr>
            <w:r w:rsidRPr="007B7EF2">
              <w:rPr>
                <w:rStyle w:val="Teksttreci275pt"/>
                <w:rFonts w:ascii="Calibri" w:eastAsia="Tahoma" w:hAnsi="Calibri"/>
                <w:strike/>
                <w:color w:val="FF0000"/>
                <w:sz w:val="16"/>
                <w:szCs w:val="16"/>
              </w:rPr>
              <w:t>Realizacja</w:t>
            </w:r>
          </w:p>
          <w:p w14:paraId="2EEED9BA" w14:textId="77777777" w:rsidR="00116CC2" w:rsidRPr="007B7EF2" w:rsidRDefault="00116CC2" w:rsidP="00A74A55">
            <w:pPr>
              <w:spacing w:before="60" w:line="150" w:lineRule="exact"/>
              <w:jc w:val="center"/>
              <w:rPr>
                <w:rFonts w:ascii="Calibri" w:hAnsi="Calibri"/>
                <w:strike/>
                <w:color w:val="FF0000"/>
                <w:sz w:val="16"/>
                <w:szCs w:val="16"/>
              </w:rPr>
            </w:pPr>
            <w:r w:rsidRPr="007B7EF2">
              <w:rPr>
                <w:rStyle w:val="Teksttreci275pt"/>
                <w:rFonts w:ascii="Calibri" w:eastAsia="Tahoma" w:hAnsi="Calibri"/>
                <w:strike/>
                <w:color w:val="FF0000"/>
                <w:sz w:val="16"/>
                <w:szCs w:val="16"/>
              </w:rPr>
              <w:t>LSR</w:t>
            </w:r>
          </w:p>
        </w:tc>
      </w:tr>
      <w:tr w:rsidR="005830C6" w:rsidRPr="002C29E9" w14:paraId="2020E21E" w14:textId="77777777" w:rsidTr="002C29E9">
        <w:trPr>
          <w:trHeight w:val="1100"/>
          <w:jc w:val="center"/>
        </w:trPr>
        <w:tc>
          <w:tcPr>
            <w:tcW w:w="884" w:type="dxa"/>
            <w:tcBorders>
              <w:top w:val="single" w:sz="4" w:space="0" w:color="auto"/>
              <w:left w:val="single" w:sz="4" w:space="0" w:color="auto"/>
            </w:tcBorders>
            <w:shd w:val="clear" w:color="auto" w:fill="BDD6EE"/>
            <w:textDirection w:val="btLr"/>
            <w:vAlign w:val="center"/>
          </w:tcPr>
          <w:p w14:paraId="17E228F0" w14:textId="77777777" w:rsidR="005830C6" w:rsidRPr="007B7EF2" w:rsidRDefault="005830C6" w:rsidP="00B44B09">
            <w:pPr>
              <w:spacing w:line="150" w:lineRule="exact"/>
              <w:jc w:val="center"/>
              <w:rPr>
                <w:rFonts w:ascii="Calibri" w:hAnsi="Calibri"/>
                <w:strike/>
                <w:color w:val="FF0000"/>
                <w:sz w:val="15"/>
                <w:szCs w:val="15"/>
              </w:rPr>
            </w:pPr>
            <w:r w:rsidRPr="007B7EF2">
              <w:rPr>
                <w:rStyle w:val="Teksttreci275pt"/>
                <w:rFonts w:ascii="Calibri" w:eastAsia="Tahoma" w:hAnsi="Calibri"/>
                <w:strike/>
                <w:color w:val="FF0000"/>
              </w:rPr>
              <w:lastRenderedPageBreak/>
              <w:t xml:space="preserve">Przedsięwzięcie </w:t>
            </w:r>
            <w:r w:rsidR="00B923D8" w:rsidRPr="007B7EF2">
              <w:rPr>
                <w:rStyle w:val="Teksttreci275pt"/>
                <w:rFonts w:ascii="Calibri" w:eastAsia="Tahoma" w:hAnsi="Calibri"/>
                <w:strike/>
                <w:color w:val="FF0000"/>
              </w:rPr>
              <w:t xml:space="preserve"> 3.</w:t>
            </w:r>
            <w:r w:rsidRPr="007B7EF2">
              <w:rPr>
                <w:rStyle w:val="Teksttreci275pt"/>
                <w:rFonts w:ascii="Calibri" w:eastAsia="Tahoma" w:hAnsi="Calibri"/>
                <w:strike/>
                <w:color w:val="FF0000"/>
              </w:rPr>
              <w:t>3.2</w:t>
            </w:r>
          </w:p>
        </w:tc>
        <w:tc>
          <w:tcPr>
            <w:tcW w:w="1701" w:type="dxa"/>
            <w:tcBorders>
              <w:top w:val="single" w:sz="4" w:space="0" w:color="auto"/>
              <w:left w:val="single" w:sz="4" w:space="0" w:color="auto"/>
              <w:bottom w:val="single" w:sz="4" w:space="0" w:color="auto"/>
            </w:tcBorders>
            <w:shd w:val="clear" w:color="auto" w:fill="FFFFFF"/>
            <w:vAlign w:val="center"/>
          </w:tcPr>
          <w:p w14:paraId="5A492BB2" w14:textId="77777777" w:rsidR="005830C6" w:rsidRPr="007B7EF2" w:rsidRDefault="005830C6" w:rsidP="005830C6">
            <w:pPr>
              <w:spacing w:line="150" w:lineRule="exact"/>
              <w:rPr>
                <w:rFonts w:ascii="Calibri" w:eastAsia="Times New Roman" w:hAnsi="Calibri" w:cs="Times New Roman"/>
                <w:strike/>
                <w:color w:val="FF0000"/>
                <w:sz w:val="16"/>
                <w:szCs w:val="16"/>
              </w:rPr>
            </w:pPr>
            <w:r w:rsidRPr="007B7EF2">
              <w:rPr>
                <w:rFonts w:ascii="Calibri" w:eastAsia="Times New Roman" w:hAnsi="Calibri" w:cs="Times New Roman"/>
                <w:strike/>
                <w:color w:val="FF0000"/>
                <w:sz w:val="16"/>
                <w:szCs w:val="16"/>
              </w:rPr>
              <w:t>Liczba działań edukacyjnych</w:t>
            </w:r>
          </w:p>
          <w:p w14:paraId="441E2175" w14:textId="77777777" w:rsidR="005830C6" w:rsidRPr="007B7EF2" w:rsidRDefault="005830C6" w:rsidP="005830C6">
            <w:pPr>
              <w:spacing w:line="150" w:lineRule="exact"/>
              <w:rPr>
                <w:rFonts w:ascii="Calibri" w:hAnsi="Calibri"/>
                <w:strike/>
                <w:color w:val="FF0000"/>
                <w:sz w:val="16"/>
                <w:szCs w:val="16"/>
              </w:rPr>
            </w:pPr>
            <w:r w:rsidRPr="007B7EF2">
              <w:rPr>
                <w:rFonts w:ascii="Calibri" w:eastAsia="Times New Roman" w:hAnsi="Calibri" w:cs="Times New Roman"/>
                <w:strike/>
                <w:color w:val="FF0000"/>
                <w:sz w:val="16"/>
                <w:szCs w:val="16"/>
              </w:rPr>
              <w:t>ukierunkowanych na innowacje technologiczne w zakresie energetyki</w:t>
            </w:r>
          </w:p>
        </w:tc>
        <w:tc>
          <w:tcPr>
            <w:tcW w:w="851" w:type="dxa"/>
            <w:tcBorders>
              <w:top w:val="single" w:sz="4" w:space="0" w:color="auto"/>
              <w:left w:val="single" w:sz="4" w:space="0" w:color="auto"/>
              <w:bottom w:val="single" w:sz="4" w:space="0" w:color="auto"/>
            </w:tcBorders>
            <w:shd w:val="clear" w:color="auto" w:fill="auto"/>
            <w:vAlign w:val="center"/>
          </w:tcPr>
          <w:p w14:paraId="52F65E85" w14:textId="77777777" w:rsidR="005830C6" w:rsidRPr="007B7EF2" w:rsidRDefault="005830C6" w:rsidP="005830C6">
            <w:pPr>
              <w:rPr>
                <w:rFonts w:ascii="Calibri" w:hAnsi="Calibri"/>
                <w:strike/>
                <w:color w:val="FF0000"/>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5094E610" w14:textId="77777777" w:rsidR="005830C6" w:rsidRPr="007B7EF2" w:rsidRDefault="005830C6" w:rsidP="005830C6">
            <w:pPr>
              <w:rPr>
                <w:rFonts w:ascii="Calibri" w:hAnsi="Calibri"/>
                <w:strike/>
                <w:color w:val="FF0000"/>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7B4AD42B" w14:textId="77777777" w:rsidR="005830C6" w:rsidRPr="007B7EF2" w:rsidRDefault="005830C6" w:rsidP="005830C6">
            <w:pPr>
              <w:rPr>
                <w:rFonts w:ascii="Calibri" w:hAnsi="Calibri"/>
                <w:strike/>
                <w:color w:val="FF0000"/>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14:paraId="00BA6618" w14:textId="77777777" w:rsidR="005830C6" w:rsidRPr="007B7EF2" w:rsidRDefault="004B0F83" w:rsidP="005830C6">
            <w:pPr>
              <w:rPr>
                <w:rFonts w:ascii="Calibri" w:hAnsi="Calibri"/>
                <w:strike/>
                <w:color w:val="FF0000"/>
                <w:sz w:val="16"/>
                <w:szCs w:val="16"/>
              </w:rPr>
            </w:pPr>
            <w:r w:rsidRPr="007B7EF2">
              <w:rPr>
                <w:rFonts w:ascii="Calibri" w:hAnsi="Calibri"/>
                <w:strike/>
                <w:color w:val="FF0000"/>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14:paraId="09EB4C90" w14:textId="77777777" w:rsidR="005830C6" w:rsidRPr="007B7EF2" w:rsidRDefault="004B0F83" w:rsidP="005830C6">
            <w:pPr>
              <w:rPr>
                <w:rFonts w:ascii="Calibri" w:hAnsi="Calibri"/>
                <w:strike/>
                <w:color w:val="FF0000"/>
                <w:sz w:val="16"/>
                <w:szCs w:val="16"/>
              </w:rPr>
            </w:pPr>
            <w:r w:rsidRPr="007B7EF2">
              <w:rPr>
                <w:rFonts w:ascii="Calibri" w:hAnsi="Calibri"/>
                <w:strike/>
                <w:color w:val="FF0000"/>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14:paraId="22E4D960" w14:textId="77777777" w:rsidR="005830C6" w:rsidRPr="007B7EF2" w:rsidRDefault="004B0F83" w:rsidP="005830C6">
            <w:pPr>
              <w:rPr>
                <w:rFonts w:ascii="Calibri" w:hAnsi="Calibri"/>
                <w:strike/>
                <w:color w:val="FF0000"/>
                <w:sz w:val="16"/>
                <w:szCs w:val="16"/>
              </w:rPr>
            </w:pPr>
            <w:r w:rsidRPr="007B7EF2">
              <w:rPr>
                <w:rFonts w:ascii="Calibri" w:hAnsi="Calibri"/>
                <w:strike/>
                <w:color w:val="FF0000"/>
                <w:sz w:val="16"/>
                <w:szCs w:val="16"/>
              </w:rPr>
              <w:t>21000</w:t>
            </w:r>
          </w:p>
        </w:tc>
        <w:tc>
          <w:tcPr>
            <w:tcW w:w="992" w:type="dxa"/>
            <w:tcBorders>
              <w:top w:val="single" w:sz="4" w:space="0" w:color="auto"/>
              <w:left w:val="single" w:sz="4" w:space="0" w:color="auto"/>
              <w:bottom w:val="single" w:sz="4" w:space="0" w:color="auto"/>
            </w:tcBorders>
            <w:shd w:val="clear" w:color="auto" w:fill="auto"/>
            <w:vAlign w:val="center"/>
          </w:tcPr>
          <w:p w14:paraId="40740B88" w14:textId="77777777" w:rsidR="005830C6" w:rsidRPr="007B7EF2" w:rsidRDefault="005830C6" w:rsidP="005830C6">
            <w:pPr>
              <w:rPr>
                <w:rFonts w:ascii="Calibri" w:hAnsi="Calibri"/>
                <w:strike/>
                <w:color w:val="FF0000"/>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3EEB45D2" w14:textId="77777777" w:rsidR="005830C6" w:rsidRPr="007B7EF2" w:rsidRDefault="005830C6" w:rsidP="005830C6">
            <w:pPr>
              <w:rPr>
                <w:rFonts w:ascii="Calibri" w:hAnsi="Calibri"/>
                <w:strike/>
                <w:color w:val="FF0000"/>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62E2708A" w14:textId="77777777" w:rsidR="005830C6" w:rsidRPr="007B7EF2" w:rsidRDefault="005830C6" w:rsidP="005830C6">
            <w:pPr>
              <w:rPr>
                <w:rFonts w:ascii="Calibri" w:hAnsi="Calibri"/>
                <w:strike/>
                <w:color w:val="FF0000"/>
                <w:sz w:val="16"/>
                <w:szCs w:val="16"/>
              </w:rPr>
            </w:pPr>
          </w:p>
        </w:tc>
        <w:tc>
          <w:tcPr>
            <w:tcW w:w="1096" w:type="dxa"/>
            <w:tcBorders>
              <w:top w:val="single" w:sz="4" w:space="0" w:color="auto"/>
              <w:left w:val="single" w:sz="4" w:space="0" w:color="auto"/>
            </w:tcBorders>
            <w:shd w:val="clear" w:color="auto" w:fill="FFFFFF"/>
            <w:vAlign w:val="center"/>
          </w:tcPr>
          <w:p w14:paraId="24044383" w14:textId="77777777" w:rsidR="005830C6" w:rsidRPr="007B7EF2" w:rsidRDefault="005830C6" w:rsidP="00A74A55">
            <w:pPr>
              <w:jc w:val="center"/>
              <w:rPr>
                <w:rFonts w:ascii="Calibri" w:hAnsi="Calibri"/>
                <w:strike/>
                <w:color w:val="FF0000"/>
                <w:sz w:val="16"/>
                <w:szCs w:val="16"/>
              </w:rPr>
            </w:pPr>
            <w:r w:rsidRPr="007B7EF2">
              <w:rPr>
                <w:rFonts w:ascii="Calibri" w:hAnsi="Calibri"/>
                <w:strike/>
                <w:color w:val="FF0000"/>
                <w:sz w:val="16"/>
                <w:szCs w:val="16"/>
              </w:rPr>
              <w:t>1 sztuka</w:t>
            </w:r>
          </w:p>
        </w:tc>
        <w:tc>
          <w:tcPr>
            <w:tcW w:w="1172" w:type="dxa"/>
            <w:gridSpan w:val="2"/>
            <w:tcBorders>
              <w:top w:val="single" w:sz="4" w:space="0" w:color="auto"/>
              <w:left w:val="single" w:sz="4" w:space="0" w:color="auto"/>
            </w:tcBorders>
            <w:shd w:val="clear" w:color="auto" w:fill="FFFFFF"/>
            <w:vAlign w:val="center"/>
          </w:tcPr>
          <w:p w14:paraId="529EC936" w14:textId="77777777" w:rsidR="005830C6" w:rsidRPr="007B7EF2" w:rsidRDefault="005830C6" w:rsidP="005830C6">
            <w:pPr>
              <w:rPr>
                <w:rFonts w:ascii="Calibri" w:hAnsi="Calibri"/>
                <w:strike/>
                <w:color w:val="FF0000"/>
                <w:sz w:val="16"/>
                <w:szCs w:val="16"/>
              </w:rPr>
            </w:pPr>
            <w:r w:rsidRPr="007B7EF2">
              <w:rPr>
                <w:rFonts w:ascii="Calibri" w:hAnsi="Calibri"/>
                <w:strike/>
                <w:color w:val="FF0000"/>
                <w:sz w:val="16"/>
                <w:szCs w:val="16"/>
              </w:rPr>
              <w:t>21000</w:t>
            </w:r>
          </w:p>
        </w:tc>
        <w:tc>
          <w:tcPr>
            <w:tcW w:w="966" w:type="dxa"/>
            <w:vMerge/>
            <w:tcBorders>
              <w:left w:val="single" w:sz="4" w:space="0" w:color="auto"/>
            </w:tcBorders>
            <w:shd w:val="clear" w:color="auto" w:fill="FFFFFF"/>
            <w:vAlign w:val="center"/>
          </w:tcPr>
          <w:p w14:paraId="309A078B" w14:textId="77777777" w:rsidR="005830C6" w:rsidRPr="007B7EF2" w:rsidRDefault="005830C6" w:rsidP="00A74A55">
            <w:pPr>
              <w:spacing w:line="150" w:lineRule="exact"/>
              <w:jc w:val="center"/>
              <w:rPr>
                <w:rFonts w:ascii="Calibri" w:hAnsi="Calibri"/>
                <w:strike/>
                <w:color w:val="FF0000"/>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20201AB1" w14:textId="77777777" w:rsidR="005830C6" w:rsidRPr="007B7EF2" w:rsidRDefault="005830C6" w:rsidP="00A74A55">
            <w:pPr>
              <w:spacing w:after="60" w:line="150" w:lineRule="exact"/>
              <w:jc w:val="center"/>
              <w:rPr>
                <w:rFonts w:ascii="Calibri" w:hAnsi="Calibri"/>
                <w:strike/>
                <w:color w:val="FF0000"/>
                <w:sz w:val="16"/>
                <w:szCs w:val="16"/>
              </w:rPr>
            </w:pPr>
            <w:r w:rsidRPr="007B7EF2">
              <w:rPr>
                <w:rStyle w:val="Teksttreci275pt"/>
                <w:rFonts w:ascii="Calibri" w:eastAsia="Tahoma" w:hAnsi="Calibri"/>
                <w:strike/>
                <w:color w:val="FF0000"/>
                <w:sz w:val="16"/>
                <w:szCs w:val="16"/>
              </w:rPr>
              <w:t>Realizacja</w:t>
            </w:r>
          </w:p>
          <w:p w14:paraId="0AACBED0" w14:textId="77777777" w:rsidR="005830C6" w:rsidRPr="007B7EF2" w:rsidRDefault="005830C6" w:rsidP="00A74A55">
            <w:pPr>
              <w:jc w:val="center"/>
              <w:rPr>
                <w:rFonts w:ascii="Calibri" w:hAnsi="Calibri"/>
                <w:strike/>
                <w:color w:val="FF0000"/>
                <w:sz w:val="16"/>
                <w:szCs w:val="16"/>
              </w:rPr>
            </w:pPr>
            <w:r w:rsidRPr="007B7EF2">
              <w:rPr>
                <w:rStyle w:val="Teksttreci275pt"/>
                <w:rFonts w:ascii="Calibri" w:eastAsia="Tahoma" w:hAnsi="Calibri"/>
                <w:strike/>
                <w:color w:val="FF0000"/>
                <w:sz w:val="16"/>
                <w:szCs w:val="16"/>
              </w:rPr>
              <w:t>LSR</w:t>
            </w:r>
          </w:p>
        </w:tc>
      </w:tr>
      <w:tr w:rsidR="00B17576" w:rsidRPr="002C29E9" w14:paraId="0D36DD55" w14:textId="77777777" w:rsidTr="00152C40">
        <w:trPr>
          <w:trHeight w:hRule="exact" w:val="458"/>
          <w:jc w:val="center"/>
        </w:trPr>
        <w:tc>
          <w:tcPr>
            <w:tcW w:w="2585" w:type="dxa"/>
            <w:gridSpan w:val="2"/>
            <w:tcBorders>
              <w:top w:val="single" w:sz="4" w:space="0" w:color="auto"/>
              <w:left w:val="single" w:sz="4" w:space="0" w:color="auto"/>
            </w:tcBorders>
            <w:shd w:val="clear" w:color="auto" w:fill="FFE599"/>
            <w:vAlign w:val="center"/>
          </w:tcPr>
          <w:p w14:paraId="288F675A" w14:textId="77777777" w:rsidR="00B17576" w:rsidRPr="007B7EF2" w:rsidRDefault="00B17576" w:rsidP="00B17576">
            <w:pPr>
              <w:spacing w:line="150" w:lineRule="exact"/>
              <w:rPr>
                <w:rFonts w:ascii="Calibri" w:hAnsi="Calibri"/>
                <w:b/>
                <w:strike/>
                <w:color w:val="FF0000"/>
                <w:sz w:val="16"/>
                <w:szCs w:val="16"/>
              </w:rPr>
            </w:pPr>
            <w:r w:rsidRPr="007B7EF2">
              <w:rPr>
                <w:rStyle w:val="Teksttreci275pt"/>
                <w:rFonts w:ascii="Calibri" w:eastAsia="Tahoma" w:hAnsi="Calibri"/>
                <w:b/>
                <w:strike/>
                <w:color w:val="FF0000"/>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207CA1FE" w14:textId="77777777" w:rsidR="00B17576" w:rsidRPr="007B7EF2" w:rsidRDefault="00B17576" w:rsidP="00B17576">
            <w:pPr>
              <w:rPr>
                <w:rFonts w:ascii="Calibri" w:hAnsi="Calibri"/>
                <w:b/>
                <w:strike/>
                <w:color w:val="FF0000"/>
                <w:sz w:val="16"/>
                <w:szCs w:val="16"/>
              </w:rPr>
            </w:pPr>
          </w:p>
        </w:tc>
        <w:tc>
          <w:tcPr>
            <w:tcW w:w="1119" w:type="dxa"/>
            <w:tcBorders>
              <w:top w:val="single" w:sz="4" w:space="0" w:color="auto"/>
              <w:left w:val="single" w:sz="4" w:space="0" w:color="auto"/>
            </w:tcBorders>
            <w:shd w:val="clear" w:color="auto" w:fill="FFFFFF"/>
            <w:vAlign w:val="center"/>
          </w:tcPr>
          <w:p w14:paraId="685F4CE3" w14:textId="77777777" w:rsidR="00116CC2" w:rsidRPr="007B7EF2" w:rsidRDefault="00116CC2" w:rsidP="00B17576">
            <w:pPr>
              <w:rPr>
                <w:rFonts w:ascii="Calibri" w:hAnsi="Calibri"/>
                <w:b/>
                <w:strike/>
                <w:color w:val="FF0000"/>
                <w:sz w:val="16"/>
                <w:szCs w:val="16"/>
              </w:rPr>
            </w:pPr>
            <w:r w:rsidRPr="007B7EF2">
              <w:rPr>
                <w:rFonts w:ascii="Calibri" w:hAnsi="Calibri"/>
                <w:b/>
                <w:strike/>
                <w:color w:val="FF0000"/>
                <w:sz w:val="16"/>
                <w:szCs w:val="16"/>
              </w:rPr>
              <w:t>0</w:t>
            </w:r>
          </w:p>
        </w:tc>
        <w:tc>
          <w:tcPr>
            <w:tcW w:w="1946" w:type="dxa"/>
            <w:gridSpan w:val="2"/>
            <w:tcBorders>
              <w:top w:val="single" w:sz="4" w:space="0" w:color="auto"/>
              <w:left w:val="single" w:sz="4" w:space="0" w:color="auto"/>
            </w:tcBorders>
            <w:shd w:val="clear" w:color="auto" w:fill="767171"/>
            <w:vAlign w:val="center"/>
          </w:tcPr>
          <w:p w14:paraId="2B158279" w14:textId="77777777" w:rsidR="00B17576" w:rsidRPr="007B7EF2" w:rsidRDefault="00B17576" w:rsidP="00B17576">
            <w:pPr>
              <w:rPr>
                <w:rFonts w:ascii="Calibri" w:hAnsi="Calibri"/>
                <w:b/>
                <w:strike/>
                <w:color w:val="FF0000"/>
                <w:sz w:val="16"/>
                <w:szCs w:val="16"/>
              </w:rPr>
            </w:pPr>
          </w:p>
        </w:tc>
        <w:tc>
          <w:tcPr>
            <w:tcW w:w="1173" w:type="dxa"/>
            <w:gridSpan w:val="2"/>
            <w:tcBorders>
              <w:top w:val="single" w:sz="4" w:space="0" w:color="auto"/>
              <w:left w:val="single" w:sz="4" w:space="0" w:color="auto"/>
            </w:tcBorders>
            <w:shd w:val="clear" w:color="auto" w:fill="FFFFFF"/>
            <w:vAlign w:val="center"/>
          </w:tcPr>
          <w:p w14:paraId="733B25E9" w14:textId="77777777" w:rsidR="00116CC2" w:rsidRPr="007B7EF2" w:rsidRDefault="00116CC2" w:rsidP="00B17576">
            <w:pPr>
              <w:rPr>
                <w:rFonts w:ascii="Calibri" w:hAnsi="Calibri"/>
                <w:b/>
                <w:strike/>
                <w:color w:val="FF0000"/>
                <w:sz w:val="16"/>
                <w:szCs w:val="16"/>
              </w:rPr>
            </w:pPr>
            <w:r w:rsidRPr="007B7EF2">
              <w:rPr>
                <w:rFonts w:ascii="Calibri" w:hAnsi="Calibri"/>
                <w:b/>
                <w:strike/>
                <w:color w:val="FF0000"/>
                <w:sz w:val="16"/>
                <w:szCs w:val="16"/>
              </w:rPr>
              <w:t>42000</w:t>
            </w:r>
          </w:p>
        </w:tc>
        <w:tc>
          <w:tcPr>
            <w:tcW w:w="1984" w:type="dxa"/>
            <w:gridSpan w:val="2"/>
            <w:tcBorders>
              <w:top w:val="single" w:sz="4" w:space="0" w:color="auto"/>
              <w:left w:val="single" w:sz="4" w:space="0" w:color="auto"/>
            </w:tcBorders>
            <w:shd w:val="clear" w:color="auto" w:fill="767171"/>
            <w:vAlign w:val="center"/>
          </w:tcPr>
          <w:p w14:paraId="3F2A4033" w14:textId="77777777" w:rsidR="00B17576" w:rsidRPr="007B7EF2" w:rsidRDefault="00B17576" w:rsidP="00B17576">
            <w:pPr>
              <w:rPr>
                <w:rFonts w:ascii="Calibri" w:hAnsi="Calibri"/>
                <w:b/>
                <w:strike/>
                <w:color w:val="FF0000"/>
                <w:sz w:val="16"/>
                <w:szCs w:val="16"/>
              </w:rPr>
            </w:pPr>
          </w:p>
        </w:tc>
        <w:tc>
          <w:tcPr>
            <w:tcW w:w="1134" w:type="dxa"/>
            <w:tcBorders>
              <w:top w:val="single" w:sz="4" w:space="0" w:color="auto"/>
              <w:left w:val="single" w:sz="4" w:space="0" w:color="auto"/>
            </w:tcBorders>
            <w:shd w:val="clear" w:color="auto" w:fill="FFFFFF"/>
            <w:vAlign w:val="center"/>
          </w:tcPr>
          <w:p w14:paraId="52EDB560" w14:textId="77777777" w:rsidR="004B0F83" w:rsidRPr="007B7EF2" w:rsidRDefault="004B0F83" w:rsidP="00B17576">
            <w:pPr>
              <w:rPr>
                <w:rFonts w:ascii="Calibri" w:hAnsi="Calibri"/>
                <w:b/>
                <w:strike/>
                <w:color w:val="FF0000"/>
                <w:sz w:val="16"/>
                <w:szCs w:val="16"/>
              </w:rPr>
            </w:pPr>
            <w:r w:rsidRPr="007B7EF2">
              <w:rPr>
                <w:rFonts w:ascii="Calibri" w:hAnsi="Calibri"/>
                <w:b/>
                <w:strike/>
                <w:color w:val="FF0000"/>
                <w:sz w:val="16"/>
                <w:szCs w:val="16"/>
              </w:rPr>
              <w:t>0</w:t>
            </w:r>
          </w:p>
        </w:tc>
        <w:tc>
          <w:tcPr>
            <w:tcW w:w="1096" w:type="dxa"/>
            <w:tcBorders>
              <w:top w:val="single" w:sz="4" w:space="0" w:color="auto"/>
              <w:left w:val="single" w:sz="4" w:space="0" w:color="auto"/>
            </w:tcBorders>
            <w:shd w:val="clear" w:color="auto" w:fill="767171"/>
            <w:vAlign w:val="center"/>
          </w:tcPr>
          <w:p w14:paraId="0453FD58" w14:textId="77777777" w:rsidR="00B17576" w:rsidRPr="007B7EF2" w:rsidRDefault="00B17576" w:rsidP="00B17576">
            <w:pPr>
              <w:rPr>
                <w:rFonts w:ascii="Calibri" w:hAnsi="Calibri"/>
                <w:b/>
                <w:strike/>
                <w:color w:val="FF0000"/>
                <w:sz w:val="16"/>
                <w:szCs w:val="16"/>
              </w:rPr>
            </w:pPr>
          </w:p>
        </w:tc>
        <w:tc>
          <w:tcPr>
            <w:tcW w:w="1172" w:type="dxa"/>
            <w:gridSpan w:val="2"/>
            <w:tcBorders>
              <w:top w:val="single" w:sz="4" w:space="0" w:color="auto"/>
              <w:left w:val="single" w:sz="4" w:space="0" w:color="auto"/>
            </w:tcBorders>
            <w:shd w:val="clear" w:color="auto" w:fill="FFFFFF"/>
            <w:vAlign w:val="center"/>
          </w:tcPr>
          <w:p w14:paraId="252AC7CD" w14:textId="77777777" w:rsidR="00B17576" w:rsidRPr="007B7EF2" w:rsidRDefault="005830C6" w:rsidP="00B17576">
            <w:pPr>
              <w:rPr>
                <w:rFonts w:ascii="Calibri" w:hAnsi="Calibri"/>
                <w:b/>
                <w:strike/>
                <w:color w:val="FF0000"/>
                <w:sz w:val="16"/>
                <w:szCs w:val="16"/>
              </w:rPr>
            </w:pPr>
            <w:r w:rsidRPr="007B7EF2">
              <w:rPr>
                <w:rFonts w:ascii="Calibri" w:hAnsi="Calibri"/>
                <w:b/>
                <w:strike/>
                <w:color w:val="FF0000"/>
                <w:sz w:val="16"/>
                <w:szCs w:val="16"/>
              </w:rPr>
              <w:t>42000</w:t>
            </w:r>
          </w:p>
        </w:tc>
        <w:tc>
          <w:tcPr>
            <w:tcW w:w="966" w:type="dxa"/>
            <w:tcBorders>
              <w:top w:val="single" w:sz="4" w:space="0" w:color="auto"/>
              <w:left w:val="single" w:sz="4" w:space="0" w:color="auto"/>
            </w:tcBorders>
            <w:shd w:val="clear" w:color="auto" w:fill="767171"/>
            <w:vAlign w:val="center"/>
          </w:tcPr>
          <w:p w14:paraId="753FCB1A" w14:textId="77777777" w:rsidR="00B17576" w:rsidRPr="007B7EF2" w:rsidRDefault="00B17576" w:rsidP="00B17576">
            <w:pPr>
              <w:rPr>
                <w:rFonts w:ascii="Calibri" w:hAnsi="Calibri"/>
                <w:b/>
                <w:strike/>
                <w:color w:val="FF0000"/>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2B5F972A" w14:textId="77777777" w:rsidR="00B17576" w:rsidRPr="007B7EF2" w:rsidRDefault="00B17576" w:rsidP="00B17576">
            <w:pPr>
              <w:rPr>
                <w:rFonts w:ascii="Calibri" w:hAnsi="Calibri"/>
                <w:b/>
                <w:strike/>
                <w:color w:val="FF0000"/>
                <w:sz w:val="16"/>
                <w:szCs w:val="16"/>
              </w:rPr>
            </w:pPr>
          </w:p>
        </w:tc>
      </w:tr>
      <w:tr w:rsidR="00B17576" w:rsidRPr="00DC69D3" w14:paraId="4A6DCD11" w14:textId="77777777" w:rsidTr="00152C40">
        <w:trPr>
          <w:trHeight w:hRule="exact" w:val="422"/>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0CD5CCC4" w14:textId="77777777" w:rsidR="00B17576" w:rsidRPr="00DC69D3" w:rsidRDefault="00B17576" w:rsidP="00B17576">
            <w:pPr>
              <w:spacing w:line="150" w:lineRule="exact"/>
              <w:rPr>
                <w:rFonts w:ascii="Calibri" w:hAnsi="Calibri"/>
                <w:b/>
                <w:color w:val="auto"/>
                <w:sz w:val="16"/>
                <w:szCs w:val="16"/>
              </w:rPr>
            </w:pPr>
            <w:r w:rsidRPr="00DC69D3">
              <w:rPr>
                <w:rStyle w:val="Teksttreci275pt"/>
                <w:rFonts w:ascii="Calibri" w:eastAsia="Tahoma" w:hAnsi="Calibri"/>
                <w:b/>
                <w:color w:val="auto"/>
                <w:sz w:val="16"/>
                <w:szCs w:val="16"/>
              </w:rPr>
              <w:t>Razem cel ogólny 3</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11D283D" w14:textId="77777777" w:rsidR="00B17576" w:rsidRPr="00DC69D3"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569D6601" w14:textId="77777777" w:rsidR="00116CC2" w:rsidRPr="00B42836" w:rsidRDefault="00116CC2" w:rsidP="00B17576">
            <w:pPr>
              <w:rPr>
                <w:rFonts w:ascii="Calibri" w:hAnsi="Calibri"/>
                <w:b/>
                <w:strike/>
                <w:color w:val="auto"/>
                <w:sz w:val="16"/>
                <w:szCs w:val="16"/>
              </w:rPr>
            </w:pPr>
            <w:r w:rsidRPr="00B42836">
              <w:rPr>
                <w:rFonts w:ascii="Calibri" w:hAnsi="Calibri"/>
                <w:b/>
                <w:color w:val="auto"/>
                <w:sz w:val="16"/>
                <w:szCs w:val="16"/>
              </w:rPr>
              <w:t>161667,60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6F5F16E5" w14:textId="77777777" w:rsidR="00B17576" w:rsidRPr="00B42836"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14:paraId="703EABAE" w14:textId="77777777" w:rsidR="00116CC2" w:rsidRPr="007B7EF2" w:rsidRDefault="00116CC2" w:rsidP="00AC448D">
            <w:pPr>
              <w:rPr>
                <w:rFonts w:ascii="Calibri" w:hAnsi="Calibri"/>
                <w:b/>
                <w:strike/>
                <w:color w:val="FF0000"/>
                <w:sz w:val="16"/>
                <w:szCs w:val="16"/>
              </w:rPr>
            </w:pPr>
            <w:r w:rsidRPr="007B7EF2">
              <w:rPr>
                <w:rFonts w:ascii="Calibri" w:hAnsi="Calibri"/>
                <w:b/>
                <w:strike/>
                <w:color w:val="FF0000"/>
                <w:sz w:val="16"/>
                <w:szCs w:val="16"/>
              </w:rPr>
              <w:t>732000</w:t>
            </w:r>
          </w:p>
          <w:p w14:paraId="2DFE2F07" w14:textId="2F4D16C4" w:rsidR="007B7EF2" w:rsidRPr="00B42836" w:rsidRDefault="007B7EF2" w:rsidP="00AC448D">
            <w:pPr>
              <w:rPr>
                <w:rFonts w:ascii="Calibri" w:hAnsi="Calibri"/>
                <w:b/>
                <w:color w:val="auto"/>
                <w:sz w:val="16"/>
                <w:szCs w:val="16"/>
              </w:rPr>
            </w:pPr>
            <w:r>
              <w:rPr>
                <w:rFonts w:ascii="Calibri" w:hAnsi="Calibri"/>
                <w:b/>
                <w:color w:val="FF0000"/>
                <w:sz w:val="16"/>
                <w:szCs w:val="16"/>
              </w:rPr>
              <w:t>290000</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0B5EDF4F" w14:textId="77777777" w:rsidR="00B17576" w:rsidRPr="00DC69D3"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51A9A347" w14:textId="77777777" w:rsidR="004B0F83" w:rsidRPr="00DC69D3" w:rsidRDefault="004670DE" w:rsidP="00B17576">
            <w:pPr>
              <w:rPr>
                <w:rFonts w:ascii="Calibri" w:hAnsi="Calibri"/>
                <w:b/>
                <w:color w:val="auto"/>
                <w:sz w:val="16"/>
                <w:szCs w:val="16"/>
              </w:rPr>
            </w:pPr>
            <w:r w:rsidRPr="00DC69D3">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14:paraId="73E9C2DE" w14:textId="77777777" w:rsidR="00B17576" w:rsidRPr="00DC69D3"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3B6F2DE7" w14:textId="77777777" w:rsidR="004670DE" w:rsidRPr="007B7EF2" w:rsidRDefault="004670DE" w:rsidP="001F2D8A">
            <w:pPr>
              <w:rPr>
                <w:rFonts w:ascii="Calibri" w:hAnsi="Calibri"/>
                <w:b/>
                <w:strike/>
                <w:color w:val="FF0000"/>
                <w:sz w:val="16"/>
                <w:szCs w:val="16"/>
              </w:rPr>
            </w:pPr>
            <w:r w:rsidRPr="007B7EF2">
              <w:rPr>
                <w:rFonts w:ascii="Calibri" w:hAnsi="Calibri"/>
                <w:b/>
                <w:strike/>
                <w:color w:val="FF0000"/>
                <w:sz w:val="16"/>
                <w:szCs w:val="16"/>
              </w:rPr>
              <w:t>893667,60</w:t>
            </w:r>
          </w:p>
          <w:p w14:paraId="69E5A3F3" w14:textId="3340C272" w:rsidR="007B7EF2" w:rsidRPr="00DC69D3" w:rsidRDefault="007B7EF2" w:rsidP="001F2D8A">
            <w:pPr>
              <w:rPr>
                <w:rFonts w:ascii="Calibri" w:hAnsi="Calibri"/>
                <w:b/>
                <w:color w:val="auto"/>
                <w:sz w:val="16"/>
                <w:szCs w:val="16"/>
              </w:rPr>
            </w:pPr>
            <w:r>
              <w:rPr>
                <w:rFonts w:ascii="Calibri" w:hAnsi="Calibri"/>
                <w:b/>
                <w:color w:val="FF0000"/>
                <w:sz w:val="16"/>
                <w:szCs w:val="16"/>
              </w:rPr>
              <w:t>451667,60</w:t>
            </w:r>
          </w:p>
        </w:tc>
        <w:tc>
          <w:tcPr>
            <w:tcW w:w="966" w:type="dxa"/>
            <w:tcBorders>
              <w:top w:val="single" w:sz="4" w:space="0" w:color="auto"/>
              <w:left w:val="single" w:sz="4" w:space="0" w:color="auto"/>
              <w:bottom w:val="single" w:sz="4" w:space="0" w:color="auto"/>
            </w:tcBorders>
            <w:shd w:val="clear" w:color="auto" w:fill="767171"/>
            <w:vAlign w:val="center"/>
          </w:tcPr>
          <w:p w14:paraId="29CF914C" w14:textId="77777777" w:rsidR="00B17576" w:rsidRPr="00DC69D3"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B05D94B" w14:textId="77777777" w:rsidR="00B17576" w:rsidRPr="00DC69D3" w:rsidRDefault="00B17576" w:rsidP="00B17576">
            <w:pPr>
              <w:rPr>
                <w:rFonts w:ascii="Calibri" w:hAnsi="Calibri"/>
                <w:b/>
                <w:color w:val="auto"/>
                <w:sz w:val="16"/>
                <w:szCs w:val="16"/>
              </w:rPr>
            </w:pPr>
          </w:p>
        </w:tc>
      </w:tr>
    </w:tbl>
    <w:p w14:paraId="7160CF34" w14:textId="77777777" w:rsidR="00B17576" w:rsidRPr="00DC69D3" w:rsidRDefault="00B17576" w:rsidP="00B17576">
      <w:pPr>
        <w:rPr>
          <w:rFonts w:ascii="Calibri" w:hAnsi="Calibri"/>
          <w:color w:val="auto"/>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1138"/>
        <w:gridCol w:w="1447"/>
        <w:gridCol w:w="851"/>
        <w:gridCol w:w="865"/>
        <w:gridCol w:w="1119"/>
        <w:gridCol w:w="993"/>
        <w:gridCol w:w="953"/>
        <w:gridCol w:w="12"/>
        <w:gridCol w:w="981"/>
        <w:gridCol w:w="8"/>
        <w:gridCol w:w="984"/>
        <w:gridCol w:w="10"/>
        <w:gridCol w:w="1162"/>
        <w:gridCol w:w="1134"/>
        <w:gridCol w:w="1096"/>
        <w:gridCol w:w="11"/>
        <w:gridCol w:w="1161"/>
        <w:gridCol w:w="966"/>
        <w:gridCol w:w="1142"/>
      </w:tblGrid>
      <w:tr w:rsidR="00B17576" w:rsidRPr="0025171D" w14:paraId="417741BB" w14:textId="77777777" w:rsidTr="002C29E9">
        <w:trPr>
          <w:trHeight w:hRule="exact" w:val="350"/>
          <w:jc w:val="center"/>
        </w:trPr>
        <w:tc>
          <w:tcPr>
            <w:tcW w:w="1138" w:type="dxa"/>
            <w:vMerge w:val="restart"/>
            <w:tcBorders>
              <w:top w:val="single" w:sz="4" w:space="0" w:color="auto"/>
              <w:left w:val="single" w:sz="4" w:space="0" w:color="auto"/>
            </w:tcBorders>
            <w:shd w:val="clear" w:color="auto" w:fill="C45911"/>
            <w:vAlign w:val="center"/>
          </w:tcPr>
          <w:p w14:paraId="29F9E96A" w14:textId="77777777" w:rsidR="00B17576" w:rsidRPr="0025171D" w:rsidRDefault="00B17576" w:rsidP="001611BE">
            <w:pPr>
              <w:spacing w:line="240" w:lineRule="exact"/>
              <w:jc w:val="center"/>
              <w:rPr>
                <w:rFonts w:ascii="Calibri" w:hAnsi="Calibri"/>
                <w:b/>
                <w:sz w:val="20"/>
                <w:szCs w:val="20"/>
              </w:rPr>
            </w:pPr>
            <w:r w:rsidRPr="0025171D">
              <w:rPr>
                <w:rStyle w:val="PogrubienieTeksttreci29pt"/>
                <w:rFonts w:ascii="Calibri" w:eastAsia="Tahoma" w:hAnsi="Calibri"/>
                <w:sz w:val="20"/>
                <w:szCs w:val="20"/>
              </w:rPr>
              <w:t>CEL</w:t>
            </w:r>
          </w:p>
          <w:p w14:paraId="737C5428" w14:textId="77777777" w:rsidR="00B17576" w:rsidRPr="0025171D" w:rsidRDefault="00B17576" w:rsidP="001611BE">
            <w:pPr>
              <w:spacing w:line="240" w:lineRule="exact"/>
              <w:jc w:val="center"/>
              <w:rPr>
                <w:rStyle w:val="PogrubienieTeksttreci29pt"/>
                <w:rFonts w:ascii="Calibri" w:eastAsia="Tahoma" w:hAnsi="Calibri"/>
                <w:sz w:val="20"/>
                <w:szCs w:val="20"/>
              </w:rPr>
            </w:pPr>
            <w:r w:rsidRPr="0025171D">
              <w:rPr>
                <w:rStyle w:val="PogrubienieTeksttreci29pt"/>
                <w:rFonts w:ascii="Calibri" w:eastAsia="Tahoma" w:hAnsi="Calibri"/>
                <w:sz w:val="20"/>
                <w:szCs w:val="20"/>
              </w:rPr>
              <w:t>OGÓLNY</w:t>
            </w:r>
          </w:p>
          <w:p w14:paraId="03B57BC5" w14:textId="77777777" w:rsidR="00B17576" w:rsidRPr="0025171D" w:rsidRDefault="00B17576" w:rsidP="001611BE">
            <w:pPr>
              <w:spacing w:line="240" w:lineRule="exact"/>
              <w:jc w:val="center"/>
              <w:rPr>
                <w:rFonts w:ascii="Calibri" w:hAnsi="Calibri"/>
                <w:sz w:val="16"/>
                <w:szCs w:val="16"/>
              </w:rPr>
            </w:pPr>
            <w:r w:rsidRPr="0025171D">
              <w:rPr>
                <w:rFonts w:ascii="Calibri" w:hAnsi="Calibri"/>
                <w:b/>
                <w:sz w:val="20"/>
                <w:szCs w:val="20"/>
              </w:rPr>
              <w:t>Nr 4</w:t>
            </w:r>
          </w:p>
        </w:tc>
        <w:tc>
          <w:tcPr>
            <w:tcW w:w="1447" w:type="dxa"/>
            <w:tcBorders>
              <w:top w:val="single" w:sz="4" w:space="0" w:color="auto"/>
              <w:left w:val="single" w:sz="4" w:space="0" w:color="auto"/>
            </w:tcBorders>
            <w:shd w:val="clear" w:color="auto" w:fill="C5E0B3"/>
            <w:vAlign w:val="center"/>
          </w:tcPr>
          <w:p w14:paraId="6459E425"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67924664"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14:paraId="71A35A31"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290" w:type="dxa"/>
            <w:gridSpan w:val="4"/>
            <w:tcBorders>
              <w:top w:val="single" w:sz="4" w:space="0" w:color="auto"/>
              <w:left w:val="single" w:sz="4" w:space="0" w:color="auto"/>
            </w:tcBorders>
            <w:shd w:val="clear" w:color="auto" w:fill="C5E0B3"/>
            <w:vAlign w:val="center"/>
          </w:tcPr>
          <w:p w14:paraId="22C81146"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14:paraId="704B6D7D"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18B4440E"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56A39970"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5D423B0C"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14:paraId="50E021A3"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14:paraId="058308B4" w14:textId="77777777" w:rsidTr="002C29E9">
        <w:trPr>
          <w:trHeight w:hRule="exact" w:val="793"/>
          <w:jc w:val="center"/>
        </w:trPr>
        <w:tc>
          <w:tcPr>
            <w:tcW w:w="1138" w:type="dxa"/>
            <w:vMerge/>
            <w:tcBorders>
              <w:left w:val="single" w:sz="4" w:space="0" w:color="auto"/>
            </w:tcBorders>
            <w:shd w:val="clear" w:color="auto" w:fill="C45911"/>
            <w:vAlign w:val="center"/>
          </w:tcPr>
          <w:p w14:paraId="172182C5" w14:textId="77777777" w:rsidR="00B17576" w:rsidRPr="0025171D" w:rsidRDefault="00B17576" w:rsidP="00B17576">
            <w:pPr>
              <w:rPr>
                <w:rFonts w:ascii="Calibri" w:hAnsi="Calibri"/>
                <w:sz w:val="16"/>
                <w:szCs w:val="16"/>
              </w:rPr>
            </w:pPr>
          </w:p>
        </w:tc>
        <w:tc>
          <w:tcPr>
            <w:tcW w:w="1447" w:type="dxa"/>
            <w:tcBorders>
              <w:top w:val="single" w:sz="4" w:space="0" w:color="auto"/>
              <w:left w:val="single" w:sz="4" w:space="0" w:color="auto"/>
            </w:tcBorders>
            <w:shd w:val="clear" w:color="auto" w:fill="A8D08D"/>
            <w:vAlign w:val="center"/>
          </w:tcPr>
          <w:p w14:paraId="7BA27F41" w14:textId="77777777"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14:paraId="23F8C997" w14:textId="77777777"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14:paraId="1A5A6BC4" w14:textId="77777777"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19E503BD"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14:paraId="01CD32B8"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381F7424"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29B764DF"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14:paraId="7BA576AE"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14:paraId="15C6EFD8" w14:textId="77777777"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0BEBE40D"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965" w:type="dxa"/>
            <w:gridSpan w:val="2"/>
            <w:tcBorders>
              <w:top w:val="single" w:sz="4" w:space="0" w:color="auto"/>
              <w:left w:val="single" w:sz="4" w:space="0" w:color="auto"/>
            </w:tcBorders>
            <w:shd w:val="clear" w:color="auto" w:fill="A8D08D"/>
            <w:vAlign w:val="center"/>
          </w:tcPr>
          <w:p w14:paraId="73986B23"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39530232"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408801F8"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3CC05DB6"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14:paraId="3AD7E80F" w14:textId="77777777"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07EE523B"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1162" w:type="dxa"/>
            <w:tcBorders>
              <w:top w:val="single" w:sz="4" w:space="0" w:color="auto"/>
              <w:left w:val="single" w:sz="4" w:space="0" w:color="auto"/>
            </w:tcBorders>
            <w:shd w:val="clear" w:color="auto" w:fill="A8D08D"/>
            <w:vAlign w:val="center"/>
          </w:tcPr>
          <w:p w14:paraId="5CD55F8C"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00BF6DF5"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4AE9F94A"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14:paraId="0D0D68F3"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14:paraId="567FE1C8" w14:textId="77777777"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030595A5"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14:paraId="084A8235" w14:textId="77777777"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14:paraId="2D71E5A0" w14:textId="77777777" w:rsidR="00B17576" w:rsidRPr="0025171D" w:rsidRDefault="00B17576" w:rsidP="00B17576">
            <w:pPr>
              <w:rPr>
                <w:rFonts w:ascii="Calibri" w:hAnsi="Calibri"/>
                <w:sz w:val="16"/>
                <w:szCs w:val="16"/>
              </w:rPr>
            </w:pPr>
          </w:p>
        </w:tc>
      </w:tr>
      <w:tr w:rsidR="00B17576" w:rsidRPr="0025171D" w14:paraId="54AA3CF1" w14:textId="77777777" w:rsidTr="00B44B09">
        <w:trPr>
          <w:trHeight w:hRule="exact" w:val="368"/>
          <w:jc w:val="center"/>
        </w:trPr>
        <w:tc>
          <w:tcPr>
            <w:tcW w:w="13925" w:type="dxa"/>
            <w:gridSpan w:val="17"/>
            <w:tcBorders>
              <w:top w:val="single" w:sz="4" w:space="0" w:color="auto"/>
              <w:left w:val="single" w:sz="4" w:space="0" w:color="auto"/>
            </w:tcBorders>
            <w:shd w:val="clear" w:color="auto" w:fill="F4B083"/>
            <w:vAlign w:val="center"/>
          </w:tcPr>
          <w:p w14:paraId="0EF1A6F7"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14:paraId="679F0B16" w14:textId="77777777"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5B7939C6" w14:textId="77777777" w:rsidR="00B17576" w:rsidRPr="0025171D" w:rsidRDefault="00B17576" w:rsidP="00B17576">
            <w:pPr>
              <w:rPr>
                <w:rFonts w:ascii="Calibri" w:hAnsi="Calibri"/>
                <w:sz w:val="16"/>
                <w:szCs w:val="16"/>
              </w:rPr>
            </w:pPr>
          </w:p>
        </w:tc>
      </w:tr>
      <w:tr w:rsidR="006B7A30" w:rsidRPr="002C29E9" w14:paraId="39579952" w14:textId="77777777" w:rsidTr="00152C40">
        <w:trPr>
          <w:trHeight w:hRule="exact" w:val="1179"/>
          <w:jc w:val="center"/>
        </w:trPr>
        <w:tc>
          <w:tcPr>
            <w:tcW w:w="1138" w:type="dxa"/>
            <w:tcBorders>
              <w:top w:val="single" w:sz="4" w:space="0" w:color="auto"/>
              <w:left w:val="single" w:sz="4" w:space="0" w:color="auto"/>
            </w:tcBorders>
            <w:shd w:val="clear" w:color="auto" w:fill="F7CAAC"/>
            <w:textDirection w:val="btLr"/>
            <w:vAlign w:val="center"/>
          </w:tcPr>
          <w:p w14:paraId="21F0C57D" w14:textId="77777777" w:rsidR="006B7A30" w:rsidRPr="002C29E9" w:rsidRDefault="006B7A30" w:rsidP="0019619E">
            <w:pPr>
              <w:spacing w:line="226" w:lineRule="exact"/>
              <w:jc w:val="center"/>
              <w:rPr>
                <w:rFonts w:ascii="Calibri" w:hAnsi="Calibri"/>
                <w:color w:val="auto"/>
                <w:sz w:val="15"/>
                <w:szCs w:val="15"/>
              </w:rPr>
            </w:pPr>
            <w:r w:rsidRPr="002C29E9">
              <w:rPr>
                <w:rStyle w:val="Teksttreci275pt"/>
                <w:rFonts w:ascii="Calibri" w:eastAsia="Tahoma" w:hAnsi="Calibri"/>
                <w:color w:val="auto"/>
              </w:rPr>
              <w:t xml:space="preserve">Przedsięwzięcie </w:t>
            </w:r>
            <w:r w:rsidR="00B923D8" w:rsidRPr="002C29E9">
              <w:rPr>
                <w:rStyle w:val="Teksttreci275pt"/>
                <w:rFonts w:ascii="Calibri" w:eastAsia="Tahoma" w:hAnsi="Calibri"/>
                <w:color w:val="auto"/>
              </w:rPr>
              <w:t>4.</w:t>
            </w:r>
            <w:r w:rsidRPr="002C29E9">
              <w:rPr>
                <w:rStyle w:val="Teksttreci275pt"/>
                <w:rFonts w:ascii="Calibri" w:eastAsia="Tahoma" w:hAnsi="Calibri"/>
                <w:color w:val="auto"/>
              </w:rPr>
              <w:t>1.1</w:t>
            </w:r>
          </w:p>
        </w:tc>
        <w:tc>
          <w:tcPr>
            <w:tcW w:w="1447" w:type="dxa"/>
            <w:tcBorders>
              <w:top w:val="single" w:sz="4" w:space="0" w:color="auto"/>
              <w:left w:val="single" w:sz="4" w:space="0" w:color="auto"/>
            </w:tcBorders>
            <w:shd w:val="clear" w:color="auto" w:fill="FFFFFF"/>
            <w:vAlign w:val="center"/>
          </w:tcPr>
          <w:p w14:paraId="2CD52161" w14:textId="77777777"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zorganizowanych  imprez kulturalno-rozrywkowych</w:t>
            </w:r>
          </w:p>
        </w:tc>
        <w:tc>
          <w:tcPr>
            <w:tcW w:w="851" w:type="dxa"/>
            <w:tcBorders>
              <w:top w:val="single" w:sz="4" w:space="0" w:color="auto"/>
              <w:left w:val="single" w:sz="4" w:space="0" w:color="auto"/>
            </w:tcBorders>
            <w:shd w:val="clear" w:color="auto" w:fill="auto"/>
            <w:vAlign w:val="center"/>
          </w:tcPr>
          <w:p w14:paraId="56706CD9" w14:textId="77777777" w:rsidR="006B7A30" w:rsidRPr="007B7EF2" w:rsidRDefault="00B923D8" w:rsidP="00B44B09">
            <w:pPr>
              <w:spacing w:line="150" w:lineRule="exact"/>
              <w:jc w:val="center"/>
              <w:rPr>
                <w:rFonts w:ascii="Calibri" w:hAnsi="Calibri"/>
                <w:strike/>
                <w:color w:val="FF0000"/>
                <w:sz w:val="16"/>
                <w:szCs w:val="16"/>
              </w:rPr>
            </w:pPr>
            <w:r w:rsidRPr="007B7EF2">
              <w:rPr>
                <w:rFonts w:ascii="Calibri" w:hAnsi="Calibri"/>
                <w:strike/>
                <w:color w:val="FF0000"/>
                <w:sz w:val="16"/>
                <w:szCs w:val="16"/>
              </w:rPr>
              <w:t>4</w:t>
            </w:r>
          </w:p>
          <w:p w14:paraId="076E5F55" w14:textId="320CAE14" w:rsidR="007B7EF2" w:rsidRPr="002C29E9" w:rsidRDefault="007B7EF2" w:rsidP="00B44B09">
            <w:pPr>
              <w:spacing w:line="150" w:lineRule="exact"/>
              <w:jc w:val="center"/>
              <w:rPr>
                <w:rFonts w:ascii="Calibri" w:hAnsi="Calibri"/>
                <w:color w:val="auto"/>
                <w:sz w:val="16"/>
                <w:szCs w:val="16"/>
              </w:rPr>
            </w:pPr>
            <w:r w:rsidRPr="007B7EF2">
              <w:rPr>
                <w:rFonts w:ascii="Calibri" w:hAnsi="Calibri"/>
                <w:color w:val="FF0000"/>
                <w:sz w:val="16"/>
                <w:szCs w:val="16"/>
              </w:rPr>
              <w:t>8</w:t>
            </w:r>
          </w:p>
        </w:tc>
        <w:tc>
          <w:tcPr>
            <w:tcW w:w="865" w:type="dxa"/>
            <w:tcBorders>
              <w:top w:val="single" w:sz="4" w:space="0" w:color="auto"/>
              <w:left w:val="single" w:sz="4" w:space="0" w:color="auto"/>
            </w:tcBorders>
            <w:shd w:val="clear" w:color="auto" w:fill="auto"/>
            <w:vAlign w:val="center"/>
          </w:tcPr>
          <w:p w14:paraId="2B7F08AA" w14:textId="77777777" w:rsidR="006B7A30" w:rsidRPr="007B7EF2" w:rsidRDefault="00B923D8" w:rsidP="00B44B09">
            <w:pPr>
              <w:spacing w:line="150" w:lineRule="exact"/>
              <w:jc w:val="center"/>
              <w:rPr>
                <w:rFonts w:ascii="Calibri" w:hAnsi="Calibri"/>
                <w:strike/>
                <w:color w:val="FF0000"/>
                <w:sz w:val="16"/>
                <w:szCs w:val="16"/>
              </w:rPr>
            </w:pPr>
            <w:r w:rsidRPr="007B7EF2">
              <w:rPr>
                <w:rFonts w:ascii="Calibri" w:hAnsi="Calibri"/>
                <w:strike/>
                <w:color w:val="FF0000"/>
                <w:sz w:val="16"/>
                <w:szCs w:val="16"/>
              </w:rPr>
              <w:t>50</w:t>
            </w:r>
          </w:p>
          <w:p w14:paraId="304BF23B" w14:textId="437C1B9A" w:rsidR="007B7EF2" w:rsidRPr="002C29E9" w:rsidRDefault="007B7EF2" w:rsidP="00B44B09">
            <w:pPr>
              <w:spacing w:line="150" w:lineRule="exact"/>
              <w:jc w:val="center"/>
              <w:rPr>
                <w:rFonts w:ascii="Calibri" w:hAnsi="Calibri"/>
                <w:color w:val="auto"/>
                <w:sz w:val="16"/>
                <w:szCs w:val="16"/>
              </w:rPr>
            </w:pPr>
            <w:r>
              <w:rPr>
                <w:rFonts w:ascii="Calibri" w:hAnsi="Calibri"/>
                <w:color w:val="FF0000"/>
                <w:sz w:val="16"/>
                <w:szCs w:val="16"/>
              </w:rPr>
              <w:t>100</w:t>
            </w:r>
          </w:p>
        </w:tc>
        <w:tc>
          <w:tcPr>
            <w:tcW w:w="1119" w:type="dxa"/>
            <w:tcBorders>
              <w:top w:val="single" w:sz="4" w:space="0" w:color="auto"/>
              <w:left w:val="single" w:sz="4" w:space="0" w:color="auto"/>
            </w:tcBorders>
            <w:shd w:val="clear" w:color="auto" w:fill="auto"/>
            <w:vAlign w:val="center"/>
          </w:tcPr>
          <w:p w14:paraId="6C989DAB" w14:textId="77777777" w:rsidR="00FF767D" w:rsidRPr="00B42836" w:rsidRDefault="00FF767D" w:rsidP="006B7A30">
            <w:pPr>
              <w:spacing w:line="150" w:lineRule="exact"/>
              <w:rPr>
                <w:rFonts w:ascii="Calibri" w:hAnsi="Calibri"/>
                <w:color w:val="auto"/>
                <w:sz w:val="16"/>
                <w:szCs w:val="16"/>
              </w:rPr>
            </w:pPr>
            <w:r w:rsidRPr="00B42836">
              <w:rPr>
                <w:rFonts w:ascii="Calibri" w:hAnsi="Calibri"/>
                <w:color w:val="auto"/>
                <w:sz w:val="16"/>
                <w:szCs w:val="16"/>
              </w:rPr>
              <w:t>93500</w:t>
            </w:r>
          </w:p>
        </w:tc>
        <w:tc>
          <w:tcPr>
            <w:tcW w:w="993" w:type="dxa"/>
            <w:tcBorders>
              <w:top w:val="single" w:sz="4" w:space="0" w:color="auto"/>
              <w:left w:val="single" w:sz="4" w:space="0" w:color="auto"/>
            </w:tcBorders>
            <w:shd w:val="clear" w:color="auto" w:fill="auto"/>
            <w:vAlign w:val="center"/>
          </w:tcPr>
          <w:p w14:paraId="35E599F7" w14:textId="77777777" w:rsidR="006B7A30" w:rsidRPr="007B7EF2" w:rsidRDefault="00B923D8" w:rsidP="00B44B09">
            <w:pPr>
              <w:spacing w:before="60" w:line="150" w:lineRule="exact"/>
              <w:jc w:val="center"/>
              <w:rPr>
                <w:rFonts w:ascii="Calibri" w:hAnsi="Calibri"/>
                <w:strike/>
                <w:color w:val="FF0000"/>
                <w:sz w:val="16"/>
                <w:szCs w:val="16"/>
              </w:rPr>
            </w:pPr>
            <w:r w:rsidRPr="007B7EF2">
              <w:rPr>
                <w:rFonts w:ascii="Calibri" w:hAnsi="Calibri"/>
                <w:strike/>
                <w:color w:val="FF0000"/>
                <w:sz w:val="16"/>
                <w:szCs w:val="16"/>
              </w:rPr>
              <w:t>4</w:t>
            </w:r>
          </w:p>
        </w:tc>
        <w:tc>
          <w:tcPr>
            <w:tcW w:w="953" w:type="dxa"/>
            <w:tcBorders>
              <w:top w:val="single" w:sz="4" w:space="0" w:color="auto"/>
              <w:left w:val="single" w:sz="4" w:space="0" w:color="auto"/>
            </w:tcBorders>
            <w:shd w:val="clear" w:color="auto" w:fill="auto"/>
            <w:vAlign w:val="center"/>
          </w:tcPr>
          <w:p w14:paraId="4450617C" w14:textId="77777777" w:rsidR="006B7A30" w:rsidRPr="007B7EF2" w:rsidRDefault="00B923D8" w:rsidP="00B44B09">
            <w:pPr>
              <w:spacing w:line="150" w:lineRule="exact"/>
              <w:jc w:val="center"/>
              <w:rPr>
                <w:rFonts w:ascii="Calibri" w:hAnsi="Calibri"/>
                <w:strike/>
                <w:color w:val="FF0000"/>
                <w:sz w:val="16"/>
                <w:szCs w:val="16"/>
              </w:rPr>
            </w:pPr>
            <w:r w:rsidRPr="007B7EF2">
              <w:rPr>
                <w:rFonts w:ascii="Calibri" w:hAnsi="Calibri"/>
                <w:strike/>
                <w:color w:val="FF0000"/>
                <w:sz w:val="16"/>
                <w:szCs w:val="16"/>
              </w:rPr>
              <w:t>50</w:t>
            </w:r>
          </w:p>
        </w:tc>
        <w:tc>
          <w:tcPr>
            <w:tcW w:w="993" w:type="dxa"/>
            <w:gridSpan w:val="2"/>
            <w:tcBorders>
              <w:top w:val="single" w:sz="4" w:space="0" w:color="auto"/>
              <w:left w:val="single" w:sz="4" w:space="0" w:color="auto"/>
            </w:tcBorders>
            <w:shd w:val="clear" w:color="auto" w:fill="auto"/>
            <w:vAlign w:val="center"/>
          </w:tcPr>
          <w:p w14:paraId="5AB8BA32" w14:textId="77777777" w:rsidR="00FF767D" w:rsidRPr="007B7EF2" w:rsidRDefault="00FF767D" w:rsidP="006B7A30">
            <w:pPr>
              <w:spacing w:line="150" w:lineRule="exact"/>
              <w:rPr>
                <w:rFonts w:ascii="Calibri" w:hAnsi="Calibri"/>
                <w:strike/>
                <w:color w:val="FF0000"/>
                <w:sz w:val="16"/>
                <w:szCs w:val="16"/>
              </w:rPr>
            </w:pPr>
            <w:r w:rsidRPr="007B7EF2">
              <w:rPr>
                <w:rFonts w:ascii="Calibri" w:hAnsi="Calibri"/>
                <w:strike/>
                <w:color w:val="FF0000"/>
                <w:sz w:val="16"/>
                <w:szCs w:val="16"/>
              </w:rPr>
              <w:t>51500</w:t>
            </w:r>
          </w:p>
        </w:tc>
        <w:tc>
          <w:tcPr>
            <w:tcW w:w="992" w:type="dxa"/>
            <w:gridSpan w:val="2"/>
            <w:tcBorders>
              <w:top w:val="single" w:sz="4" w:space="0" w:color="auto"/>
              <w:left w:val="single" w:sz="4" w:space="0" w:color="auto"/>
            </w:tcBorders>
            <w:shd w:val="clear" w:color="auto" w:fill="auto"/>
            <w:vAlign w:val="center"/>
          </w:tcPr>
          <w:p w14:paraId="7BCBFC6F" w14:textId="77777777"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5BA01A38" w14:textId="77777777"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281AC5C4" w14:textId="77777777"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2621A781" w14:textId="77777777"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8 sztuk</w:t>
            </w:r>
          </w:p>
        </w:tc>
        <w:tc>
          <w:tcPr>
            <w:tcW w:w="1172" w:type="dxa"/>
            <w:gridSpan w:val="2"/>
            <w:tcBorders>
              <w:top w:val="single" w:sz="4" w:space="0" w:color="auto"/>
              <w:left w:val="single" w:sz="4" w:space="0" w:color="auto"/>
            </w:tcBorders>
            <w:shd w:val="clear" w:color="auto" w:fill="FFFFFF"/>
            <w:vAlign w:val="center"/>
          </w:tcPr>
          <w:p w14:paraId="0B3BC57B" w14:textId="77777777" w:rsidR="006B7A30" w:rsidRPr="007B7EF2" w:rsidRDefault="006B7A30" w:rsidP="006B7A30">
            <w:pPr>
              <w:rPr>
                <w:rFonts w:ascii="Calibri" w:hAnsi="Calibri"/>
                <w:strike/>
                <w:color w:val="FF0000"/>
                <w:sz w:val="16"/>
                <w:szCs w:val="16"/>
              </w:rPr>
            </w:pPr>
            <w:r w:rsidRPr="007B7EF2">
              <w:rPr>
                <w:rFonts w:ascii="Calibri" w:hAnsi="Calibri"/>
                <w:strike/>
                <w:color w:val="FF0000"/>
                <w:sz w:val="16"/>
                <w:szCs w:val="16"/>
              </w:rPr>
              <w:t>145000</w:t>
            </w:r>
          </w:p>
          <w:p w14:paraId="7423B549" w14:textId="0F13ADB1" w:rsidR="007B7EF2" w:rsidRPr="002C29E9" w:rsidRDefault="007B7EF2" w:rsidP="006B7A30">
            <w:pPr>
              <w:rPr>
                <w:rFonts w:ascii="Calibri" w:hAnsi="Calibri"/>
                <w:color w:val="auto"/>
                <w:sz w:val="16"/>
                <w:szCs w:val="16"/>
              </w:rPr>
            </w:pPr>
            <w:r>
              <w:rPr>
                <w:rFonts w:ascii="Calibri" w:hAnsi="Calibri"/>
                <w:color w:val="FF0000"/>
                <w:sz w:val="16"/>
                <w:szCs w:val="16"/>
              </w:rPr>
              <w:t>93500</w:t>
            </w:r>
          </w:p>
        </w:tc>
        <w:tc>
          <w:tcPr>
            <w:tcW w:w="966" w:type="dxa"/>
            <w:tcBorders>
              <w:top w:val="single" w:sz="4" w:space="0" w:color="auto"/>
              <w:left w:val="single" w:sz="4" w:space="0" w:color="auto"/>
            </w:tcBorders>
            <w:shd w:val="clear" w:color="auto" w:fill="FFFFFF"/>
            <w:vAlign w:val="center"/>
          </w:tcPr>
          <w:p w14:paraId="18EE9EEB" w14:textId="77777777"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5535858" w14:textId="77777777"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14:paraId="3970D992" w14:textId="77777777"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14:paraId="333E06D8" w14:textId="77777777" w:rsidTr="002C29E9">
        <w:trPr>
          <w:trHeight w:hRule="exact" w:val="568"/>
          <w:jc w:val="center"/>
        </w:trPr>
        <w:tc>
          <w:tcPr>
            <w:tcW w:w="1138" w:type="dxa"/>
            <w:vMerge w:val="restart"/>
            <w:tcBorders>
              <w:top w:val="single" w:sz="4" w:space="0" w:color="auto"/>
              <w:left w:val="single" w:sz="4" w:space="0" w:color="auto"/>
            </w:tcBorders>
            <w:shd w:val="clear" w:color="auto" w:fill="F7CAAC"/>
            <w:textDirection w:val="btLr"/>
            <w:vAlign w:val="center"/>
          </w:tcPr>
          <w:p w14:paraId="70A1AC1D" w14:textId="77777777" w:rsidR="006B7A30" w:rsidRPr="002C29E9" w:rsidRDefault="006B7A30" w:rsidP="0019619E">
            <w:pPr>
              <w:spacing w:line="150" w:lineRule="exact"/>
              <w:jc w:val="center"/>
              <w:rPr>
                <w:rFonts w:ascii="Calibri" w:hAnsi="Calibri"/>
                <w:color w:val="auto"/>
                <w:sz w:val="15"/>
                <w:szCs w:val="15"/>
              </w:rPr>
            </w:pPr>
            <w:r w:rsidRPr="002C29E9">
              <w:rPr>
                <w:rStyle w:val="Teksttreci275pt"/>
                <w:rFonts w:ascii="Calibri" w:eastAsia="Tahoma" w:hAnsi="Calibri"/>
                <w:color w:val="auto"/>
              </w:rPr>
              <w:t>Przedsięwzięcie</w:t>
            </w:r>
            <w:r w:rsidR="00B923D8" w:rsidRPr="002C29E9">
              <w:rPr>
                <w:rStyle w:val="Teksttreci275pt"/>
                <w:rFonts w:ascii="Calibri" w:eastAsia="Tahoma" w:hAnsi="Calibri"/>
                <w:color w:val="auto"/>
              </w:rPr>
              <w:t xml:space="preserve"> 4.</w:t>
            </w:r>
            <w:r w:rsidRPr="002C29E9">
              <w:rPr>
                <w:rStyle w:val="Teksttreci275pt"/>
                <w:rFonts w:ascii="Calibri" w:eastAsia="Tahoma" w:hAnsi="Calibri"/>
                <w:color w:val="auto"/>
              </w:rPr>
              <w:t>1.2</w:t>
            </w:r>
          </w:p>
        </w:tc>
        <w:tc>
          <w:tcPr>
            <w:tcW w:w="1447" w:type="dxa"/>
            <w:tcBorders>
              <w:top w:val="single" w:sz="4" w:space="0" w:color="auto"/>
              <w:left w:val="single" w:sz="4" w:space="0" w:color="auto"/>
            </w:tcBorders>
            <w:shd w:val="clear" w:color="auto" w:fill="FFFFFF"/>
            <w:vAlign w:val="center"/>
          </w:tcPr>
          <w:p w14:paraId="0554BFC3" w14:textId="77777777"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wydawnictw o historii miejscowości LGD</w:t>
            </w:r>
          </w:p>
        </w:tc>
        <w:tc>
          <w:tcPr>
            <w:tcW w:w="851" w:type="dxa"/>
            <w:tcBorders>
              <w:top w:val="single" w:sz="4" w:space="0" w:color="auto"/>
              <w:left w:val="single" w:sz="4" w:space="0" w:color="auto"/>
            </w:tcBorders>
            <w:shd w:val="clear" w:color="auto" w:fill="auto"/>
            <w:vAlign w:val="center"/>
          </w:tcPr>
          <w:p w14:paraId="1F4D4C9F" w14:textId="77777777" w:rsidR="006B7A30" w:rsidRPr="002C29E9" w:rsidRDefault="006B7A30" w:rsidP="006B7A30">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73812CC0" w14:textId="77777777" w:rsidR="006B7A30" w:rsidRPr="002C29E9" w:rsidRDefault="006B7A30" w:rsidP="006B7A30">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3D9EBC68" w14:textId="77777777" w:rsidR="006B7A30" w:rsidRPr="002C29E9" w:rsidRDefault="006B7A30" w:rsidP="006B7A30">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0DAEC8F6" w14:textId="77777777" w:rsidR="006B7A30" w:rsidRPr="002C29E9" w:rsidRDefault="00B923D8" w:rsidP="00B44B09">
            <w:pPr>
              <w:spacing w:before="60" w:line="150" w:lineRule="exact"/>
              <w:jc w:val="center"/>
              <w:rPr>
                <w:rFonts w:ascii="Calibri" w:hAnsi="Calibri"/>
                <w:color w:val="auto"/>
                <w:sz w:val="16"/>
                <w:szCs w:val="16"/>
              </w:rPr>
            </w:pPr>
            <w:r w:rsidRPr="002C29E9">
              <w:rPr>
                <w:rFonts w:ascii="Calibri" w:hAnsi="Calibri"/>
                <w:color w:val="auto"/>
                <w:sz w:val="16"/>
                <w:szCs w:val="16"/>
              </w:rPr>
              <w:t>3</w:t>
            </w:r>
          </w:p>
        </w:tc>
        <w:tc>
          <w:tcPr>
            <w:tcW w:w="953" w:type="dxa"/>
            <w:tcBorders>
              <w:top w:val="single" w:sz="4" w:space="0" w:color="auto"/>
              <w:left w:val="single" w:sz="4" w:space="0" w:color="auto"/>
            </w:tcBorders>
            <w:shd w:val="clear" w:color="auto" w:fill="auto"/>
            <w:vAlign w:val="center"/>
          </w:tcPr>
          <w:p w14:paraId="05603D6B" w14:textId="77777777"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14:paraId="5820E040" w14:textId="77777777"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66000</w:t>
            </w:r>
          </w:p>
        </w:tc>
        <w:tc>
          <w:tcPr>
            <w:tcW w:w="992" w:type="dxa"/>
            <w:gridSpan w:val="2"/>
            <w:tcBorders>
              <w:top w:val="single" w:sz="4" w:space="0" w:color="auto"/>
              <w:left w:val="single" w:sz="4" w:space="0" w:color="auto"/>
            </w:tcBorders>
            <w:shd w:val="clear" w:color="auto" w:fill="auto"/>
            <w:vAlign w:val="center"/>
          </w:tcPr>
          <w:p w14:paraId="0047E1CD" w14:textId="77777777"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60AE3430" w14:textId="77777777"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1614F08E" w14:textId="77777777"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3C5D34A7" w14:textId="77777777"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14:paraId="5EB9C5EE" w14:textId="77777777" w:rsidR="006B7A30" w:rsidRPr="002C29E9" w:rsidRDefault="006B7A30" w:rsidP="006B7A30">
            <w:pPr>
              <w:rPr>
                <w:rFonts w:ascii="Calibri" w:hAnsi="Calibri"/>
                <w:color w:val="auto"/>
                <w:sz w:val="16"/>
                <w:szCs w:val="16"/>
              </w:rPr>
            </w:pPr>
            <w:r w:rsidRPr="002C29E9">
              <w:rPr>
                <w:rFonts w:ascii="Calibri" w:hAnsi="Calibri"/>
                <w:color w:val="auto"/>
                <w:sz w:val="16"/>
                <w:szCs w:val="16"/>
              </w:rPr>
              <w:t>66000</w:t>
            </w:r>
          </w:p>
        </w:tc>
        <w:tc>
          <w:tcPr>
            <w:tcW w:w="966" w:type="dxa"/>
            <w:vMerge w:val="restart"/>
            <w:tcBorders>
              <w:top w:val="single" w:sz="4" w:space="0" w:color="auto"/>
              <w:left w:val="single" w:sz="4" w:space="0" w:color="auto"/>
            </w:tcBorders>
            <w:shd w:val="clear" w:color="auto" w:fill="FFFFFF"/>
            <w:vAlign w:val="center"/>
          </w:tcPr>
          <w:p w14:paraId="17EB1E72" w14:textId="77777777"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31FBACDE" w14:textId="77777777"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14:paraId="1F2395FE" w14:textId="77777777"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14:paraId="1811E75C" w14:textId="77777777" w:rsidTr="002C29E9">
        <w:trPr>
          <w:trHeight w:hRule="exact" w:val="572"/>
          <w:jc w:val="center"/>
        </w:trPr>
        <w:tc>
          <w:tcPr>
            <w:tcW w:w="1138" w:type="dxa"/>
            <w:vMerge/>
            <w:tcBorders>
              <w:left w:val="single" w:sz="4" w:space="0" w:color="auto"/>
            </w:tcBorders>
            <w:shd w:val="clear" w:color="auto" w:fill="F7CAAC"/>
            <w:textDirection w:val="btLr"/>
            <w:vAlign w:val="center"/>
          </w:tcPr>
          <w:p w14:paraId="6D995093" w14:textId="77777777" w:rsidR="006B7A30" w:rsidRPr="002C29E9" w:rsidRDefault="006B7A30" w:rsidP="006B7A30">
            <w:pPr>
              <w:rPr>
                <w:rFonts w:ascii="Calibri" w:hAnsi="Calibri"/>
                <w:color w:val="auto"/>
                <w:sz w:val="16"/>
                <w:szCs w:val="16"/>
              </w:rPr>
            </w:pPr>
          </w:p>
        </w:tc>
        <w:tc>
          <w:tcPr>
            <w:tcW w:w="1447" w:type="dxa"/>
            <w:tcBorders>
              <w:top w:val="single" w:sz="4" w:space="0" w:color="auto"/>
              <w:left w:val="single" w:sz="4" w:space="0" w:color="auto"/>
            </w:tcBorders>
            <w:shd w:val="clear" w:color="auto" w:fill="FFFFFF"/>
            <w:vAlign w:val="center"/>
          </w:tcPr>
          <w:p w14:paraId="2DB51BE1" w14:textId="77777777"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działań promujących obszar LGD</w:t>
            </w:r>
          </w:p>
        </w:tc>
        <w:tc>
          <w:tcPr>
            <w:tcW w:w="851" w:type="dxa"/>
            <w:tcBorders>
              <w:top w:val="single" w:sz="4" w:space="0" w:color="auto"/>
              <w:left w:val="single" w:sz="4" w:space="0" w:color="auto"/>
            </w:tcBorders>
            <w:shd w:val="clear" w:color="auto" w:fill="auto"/>
            <w:vAlign w:val="center"/>
          </w:tcPr>
          <w:p w14:paraId="17FB3F9D" w14:textId="77777777" w:rsidR="006B7A30" w:rsidRPr="002C29E9" w:rsidRDefault="006B7A30" w:rsidP="006B7A30">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1CC41858" w14:textId="77777777" w:rsidR="006B7A30" w:rsidRPr="002C29E9" w:rsidRDefault="006B7A30" w:rsidP="006B7A30">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29E6A530" w14:textId="77777777" w:rsidR="006B7A30" w:rsidRPr="002C29E9" w:rsidRDefault="006B7A30" w:rsidP="006B7A30">
            <w:pPr>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105BE547" w14:textId="77777777"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14:paraId="3077892B" w14:textId="77777777"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14:paraId="74D60F2F" w14:textId="77777777" w:rsidR="006B7A30" w:rsidRPr="002C29E9" w:rsidRDefault="00B923D8" w:rsidP="006B7A30">
            <w:pPr>
              <w:rPr>
                <w:rFonts w:ascii="Calibri" w:hAnsi="Calibri"/>
                <w:color w:val="auto"/>
                <w:sz w:val="16"/>
                <w:szCs w:val="16"/>
              </w:rPr>
            </w:pPr>
            <w:r w:rsidRPr="002C29E9">
              <w:rPr>
                <w:rFonts w:ascii="Calibri" w:hAnsi="Calibri"/>
                <w:color w:val="auto"/>
                <w:sz w:val="16"/>
                <w:szCs w:val="16"/>
              </w:rPr>
              <w:t>55000</w:t>
            </w:r>
          </w:p>
        </w:tc>
        <w:tc>
          <w:tcPr>
            <w:tcW w:w="992" w:type="dxa"/>
            <w:gridSpan w:val="2"/>
            <w:tcBorders>
              <w:top w:val="single" w:sz="4" w:space="0" w:color="auto"/>
              <w:left w:val="single" w:sz="4" w:space="0" w:color="auto"/>
            </w:tcBorders>
            <w:shd w:val="clear" w:color="auto" w:fill="auto"/>
            <w:vAlign w:val="center"/>
          </w:tcPr>
          <w:p w14:paraId="531172BD" w14:textId="77777777" w:rsidR="006B7A30" w:rsidRPr="002C29E9" w:rsidRDefault="006B7A30" w:rsidP="006B7A30">
            <w:pPr>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5F6B8F74" w14:textId="77777777" w:rsidR="006B7A30" w:rsidRPr="002C29E9" w:rsidRDefault="006B7A30" w:rsidP="006B7A30">
            <w:pPr>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3C6B4A54" w14:textId="77777777" w:rsidR="006B7A30" w:rsidRPr="002C29E9" w:rsidRDefault="006B7A30" w:rsidP="006B7A30">
            <w:pPr>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7B0F55A6" w14:textId="77777777"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1655B90B" w14:textId="77777777" w:rsidR="006B7A30" w:rsidRPr="002C29E9" w:rsidRDefault="006B7A30" w:rsidP="006B7A30">
            <w:pPr>
              <w:rPr>
                <w:rFonts w:ascii="Calibri" w:hAnsi="Calibri"/>
                <w:color w:val="auto"/>
                <w:sz w:val="16"/>
                <w:szCs w:val="16"/>
              </w:rPr>
            </w:pPr>
            <w:r w:rsidRPr="002C29E9">
              <w:rPr>
                <w:rFonts w:ascii="Calibri" w:hAnsi="Calibri"/>
                <w:color w:val="auto"/>
                <w:sz w:val="16"/>
                <w:szCs w:val="16"/>
              </w:rPr>
              <w:t>55000</w:t>
            </w:r>
          </w:p>
        </w:tc>
        <w:tc>
          <w:tcPr>
            <w:tcW w:w="966" w:type="dxa"/>
            <w:vMerge/>
            <w:tcBorders>
              <w:left w:val="single" w:sz="4" w:space="0" w:color="auto"/>
            </w:tcBorders>
            <w:shd w:val="clear" w:color="auto" w:fill="FFFFFF"/>
            <w:vAlign w:val="center"/>
          </w:tcPr>
          <w:p w14:paraId="71A898A9" w14:textId="77777777" w:rsidR="006B7A30" w:rsidRPr="002C29E9" w:rsidRDefault="006B7A30" w:rsidP="00B44B0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6BF5780A" w14:textId="77777777"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14:paraId="430B0028" w14:textId="77777777" w:rsidR="006B7A30" w:rsidRPr="002C29E9" w:rsidRDefault="006B7A30" w:rsidP="00B44B09">
            <w:pPr>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B17576" w:rsidRPr="002C29E9" w14:paraId="763E9B3E" w14:textId="77777777" w:rsidTr="002C29E9">
        <w:trPr>
          <w:trHeight w:hRule="exact" w:val="430"/>
          <w:jc w:val="center"/>
        </w:trPr>
        <w:tc>
          <w:tcPr>
            <w:tcW w:w="2585" w:type="dxa"/>
            <w:gridSpan w:val="2"/>
            <w:tcBorders>
              <w:top w:val="single" w:sz="4" w:space="0" w:color="auto"/>
              <w:left w:val="single" w:sz="4" w:space="0" w:color="auto"/>
            </w:tcBorders>
            <w:shd w:val="clear" w:color="auto" w:fill="FFE599"/>
            <w:vAlign w:val="center"/>
          </w:tcPr>
          <w:p w14:paraId="01E56C53" w14:textId="77777777" w:rsidR="00B17576" w:rsidRPr="002C29E9" w:rsidRDefault="00B17576" w:rsidP="002C29E9">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w:t>
            </w:r>
            <w:r w:rsidR="00300D74" w:rsidRPr="002C29E9">
              <w:rPr>
                <w:rStyle w:val="PogrubienieTeksttreci29pt"/>
                <w:rFonts w:ascii="Calibri" w:eastAsia="Tahoma" w:hAnsi="Calibri"/>
                <w:color w:val="auto"/>
                <w:sz w:val="16"/>
                <w:szCs w:val="16"/>
              </w:rPr>
              <w:t xml:space="preserve"> </w:t>
            </w:r>
            <w:r w:rsidR="000F18EC" w:rsidRPr="002C29E9">
              <w:rPr>
                <w:rStyle w:val="PogrubienieTeksttreci29pt"/>
                <w:rFonts w:ascii="Calibri" w:eastAsia="Tahoma" w:hAnsi="Calibri"/>
                <w:color w:val="auto"/>
                <w:sz w:val="16"/>
                <w:szCs w:val="16"/>
              </w:rPr>
              <w:t>1</w:t>
            </w:r>
          </w:p>
        </w:tc>
        <w:tc>
          <w:tcPr>
            <w:tcW w:w="1716" w:type="dxa"/>
            <w:gridSpan w:val="2"/>
            <w:tcBorders>
              <w:top w:val="single" w:sz="4" w:space="0" w:color="auto"/>
              <w:left w:val="single" w:sz="4" w:space="0" w:color="auto"/>
            </w:tcBorders>
            <w:shd w:val="clear" w:color="auto" w:fill="767171"/>
            <w:vAlign w:val="center"/>
          </w:tcPr>
          <w:p w14:paraId="59794C98" w14:textId="77777777"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1D7C5603" w14:textId="77777777" w:rsidR="00FF767D" w:rsidRPr="00B42836" w:rsidRDefault="00FF767D" w:rsidP="00B17576">
            <w:pPr>
              <w:spacing w:line="150" w:lineRule="exact"/>
              <w:rPr>
                <w:rFonts w:ascii="Calibri" w:hAnsi="Calibri"/>
                <w:b/>
                <w:color w:val="auto"/>
                <w:sz w:val="16"/>
                <w:szCs w:val="16"/>
              </w:rPr>
            </w:pPr>
            <w:r w:rsidRPr="00B42836">
              <w:rPr>
                <w:rFonts w:ascii="Calibri" w:hAnsi="Calibri"/>
                <w:b/>
                <w:color w:val="auto"/>
                <w:sz w:val="16"/>
                <w:szCs w:val="16"/>
              </w:rPr>
              <w:t>93500</w:t>
            </w:r>
          </w:p>
        </w:tc>
        <w:tc>
          <w:tcPr>
            <w:tcW w:w="1946" w:type="dxa"/>
            <w:gridSpan w:val="2"/>
            <w:tcBorders>
              <w:top w:val="single" w:sz="4" w:space="0" w:color="auto"/>
              <w:left w:val="single" w:sz="4" w:space="0" w:color="auto"/>
            </w:tcBorders>
            <w:shd w:val="clear" w:color="auto" w:fill="767171"/>
            <w:vAlign w:val="center"/>
          </w:tcPr>
          <w:p w14:paraId="45FC860F" w14:textId="77777777" w:rsidR="00B17576" w:rsidRPr="00B42836"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00FB2703" w14:textId="77777777" w:rsidR="00FF767D" w:rsidRPr="007B7EF2" w:rsidRDefault="00FF767D" w:rsidP="00B17576">
            <w:pPr>
              <w:spacing w:line="150" w:lineRule="exact"/>
              <w:rPr>
                <w:rFonts w:ascii="Calibri" w:hAnsi="Calibri"/>
                <w:b/>
                <w:strike/>
                <w:color w:val="FF0000"/>
                <w:sz w:val="16"/>
                <w:szCs w:val="16"/>
              </w:rPr>
            </w:pPr>
            <w:r w:rsidRPr="007B7EF2">
              <w:rPr>
                <w:rFonts w:ascii="Calibri" w:hAnsi="Calibri"/>
                <w:b/>
                <w:strike/>
                <w:color w:val="FF0000"/>
                <w:sz w:val="16"/>
                <w:szCs w:val="16"/>
              </w:rPr>
              <w:t>172500</w:t>
            </w:r>
          </w:p>
          <w:p w14:paraId="03AFC68B" w14:textId="3E144B0C" w:rsidR="007B7EF2" w:rsidRPr="00B42836" w:rsidRDefault="007B7EF2" w:rsidP="00B17576">
            <w:pPr>
              <w:spacing w:line="150" w:lineRule="exact"/>
              <w:rPr>
                <w:rFonts w:ascii="Calibri" w:hAnsi="Calibri"/>
                <w:b/>
                <w:color w:val="auto"/>
                <w:sz w:val="16"/>
                <w:szCs w:val="16"/>
              </w:rPr>
            </w:pPr>
            <w:r>
              <w:rPr>
                <w:rFonts w:ascii="Calibri" w:hAnsi="Calibri"/>
                <w:b/>
                <w:color w:val="FF0000"/>
                <w:sz w:val="16"/>
                <w:szCs w:val="16"/>
              </w:rPr>
              <w:t>121000</w:t>
            </w:r>
          </w:p>
        </w:tc>
        <w:tc>
          <w:tcPr>
            <w:tcW w:w="2164" w:type="dxa"/>
            <w:gridSpan w:val="4"/>
            <w:tcBorders>
              <w:top w:val="single" w:sz="4" w:space="0" w:color="auto"/>
              <w:left w:val="single" w:sz="4" w:space="0" w:color="auto"/>
            </w:tcBorders>
            <w:shd w:val="clear" w:color="auto" w:fill="767171"/>
            <w:vAlign w:val="center"/>
          </w:tcPr>
          <w:p w14:paraId="096074DA" w14:textId="77777777"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14:paraId="546F8511" w14:textId="77777777" w:rsidR="00B17576" w:rsidRPr="002C29E9" w:rsidRDefault="00DB1FC2"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14:paraId="5550CE04" w14:textId="77777777"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617B2667" w14:textId="77777777" w:rsidR="00B17576" w:rsidRPr="007B7EF2" w:rsidRDefault="006B7A30" w:rsidP="00B17576">
            <w:pPr>
              <w:spacing w:line="150" w:lineRule="exact"/>
              <w:rPr>
                <w:rFonts w:ascii="Calibri" w:hAnsi="Calibri"/>
                <w:b/>
                <w:strike/>
                <w:color w:val="FF0000"/>
                <w:sz w:val="16"/>
                <w:szCs w:val="16"/>
              </w:rPr>
            </w:pPr>
            <w:r w:rsidRPr="007B7EF2">
              <w:rPr>
                <w:rFonts w:ascii="Calibri" w:hAnsi="Calibri"/>
                <w:b/>
                <w:strike/>
                <w:color w:val="FF0000"/>
                <w:sz w:val="16"/>
                <w:szCs w:val="16"/>
              </w:rPr>
              <w:t>266000</w:t>
            </w:r>
          </w:p>
          <w:p w14:paraId="17FC5E6D" w14:textId="4C7D396D" w:rsidR="007B7EF2" w:rsidRPr="002C29E9" w:rsidRDefault="007B7EF2" w:rsidP="00B17576">
            <w:pPr>
              <w:spacing w:line="150" w:lineRule="exact"/>
              <w:rPr>
                <w:rFonts w:ascii="Calibri" w:hAnsi="Calibri"/>
                <w:b/>
                <w:color w:val="auto"/>
                <w:sz w:val="16"/>
                <w:szCs w:val="16"/>
              </w:rPr>
            </w:pPr>
            <w:r>
              <w:rPr>
                <w:rFonts w:ascii="Calibri" w:hAnsi="Calibri"/>
                <w:b/>
                <w:color w:val="FF0000"/>
                <w:sz w:val="16"/>
                <w:szCs w:val="16"/>
              </w:rPr>
              <w:t>214500</w:t>
            </w:r>
          </w:p>
        </w:tc>
        <w:tc>
          <w:tcPr>
            <w:tcW w:w="966" w:type="dxa"/>
            <w:tcBorders>
              <w:top w:val="single" w:sz="4" w:space="0" w:color="auto"/>
              <w:left w:val="single" w:sz="4" w:space="0" w:color="auto"/>
            </w:tcBorders>
            <w:shd w:val="clear" w:color="auto" w:fill="767171"/>
            <w:vAlign w:val="center"/>
          </w:tcPr>
          <w:p w14:paraId="47BF2F73" w14:textId="77777777"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0C8C1CEE" w14:textId="77777777" w:rsidR="00B17576" w:rsidRPr="002C29E9" w:rsidRDefault="00B17576" w:rsidP="00B17576">
            <w:pPr>
              <w:rPr>
                <w:rFonts w:ascii="Calibri" w:hAnsi="Calibri"/>
                <w:b/>
                <w:color w:val="auto"/>
                <w:sz w:val="16"/>
                <w:szCs w:val="16"/>
              </w:rPr>
            </w:pPr>
          </w:p>
        </w:tc>
      </w:tr>
      <w:tr w:rsidR="00B17576" w:rsidRPr="002C29E9" w14:paraId="68743438" w14:textId="77777777" w:rsidTr="002C29E9">
        <w:trPr>
          <w:trHeight w:hRule="exact" w:val="43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5AD68FFC" w14:textId="77777777"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ogólny</w:t>
            </w:r>
            <w:r w:rsidR="000F18EC" w:rsidRPr="002C29E9">
              <w:rPr>
                <w:rStyle w:val="Teksttreci275pt"/>
                <w:rFonts w:ascii="Calibri" w:eastAsia="Tahoma" w:hAnsi="Calibri"/>
                <w:b/>
                <w:color w:val="auto"/>
                <w:sz w:val="16"/>
                <w:szCs w:val="16"/>
              </w:rPr>
              <w:t xml:space="preserve"> 4</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745E9720" w14:textId="77777777"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6BD8ABFF" w14:textId="77777777" w:rsidR="00FF767D" w:rsidRPr="00B42836" w:rsidRDefault="00FF767D" w:rsidP="00B17576">
            <w:pPr>
              <w:rPr>
                <w:rFonts w:ascii="Calibri" w:hAnsi="Calibri"/>
                <w:b/>
                <w:color w:val="auto"/>
                <w:sz w:val="16"/>
                <w:szCs w:val="16"/>
              </w:rPr>
            </w:pPr>
            <w:r w:rsidRPr="00B42836">
              <w:rPr>
                <w:rFonts w:ascii="Calibri" w:hAnsi="Calibri"/>
                <w:b/>
                <w:color w:val="auto"/>
                <w:sz w:val="16"/>
                <w:szCs w:val="16"/>
              </w:rPr>
              <w:t>93500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724B3BC3" w14:textId="77777777" w:rsidR="00B17576" w:rsidRPr="00B42836"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5597A601" w14:textId="77777777" w:rsidR="00FF767D" w:rsidRPr="007B7EF2" w:rsidRDefault="00FF767D" w:rsidP="00B17576">
            <w:pPr>
              <w:rPr>
                <w:rFonts w:ascii="Calibri" w:hAnsi="Calibri"/>
                <w:b/>
                <w:strike/>
                <w:color w:val="FF0000"/>
                <w:sz w:val="16"/>
                <w:szCs w:val="16"/>
              </w:rPr>
            </w:pPr>
            <w:r w:rsidRPr="007B7EF2">
              <w:rPr>
                <w:rFonts w:ascii="Calibri" w:hAnsi="Calibri"/>
                <w:b/>
                <w:strike/>
                <w:color w:val="FF0000"/>
                <w:sz w:val="16"/>
                <w:szCs w:val="16"/>
              </w:rPr>
              <w:t>172500</w:t>
            </w:r>
          </w:p>
          <w:p w14:paraId="4B4097DB" w14:textId="35C8553F" w:rsidR="007B7EF2" w:rsidRPr="00B42836" w:rsidRDefault="007B7EF2" w:rsidP="00B17576">
            <w:pPr>
              <w:rPr>
                <w:rFonts w:ascii="Calibri" w:hAnsi="Calibri"/>
                <w:b/>
                <w:color w:val="auto"/>
                <w:sz w:val="16"/>
                <w:szCs w:val="16"/>
              </w:rPr>
            </w:pPr>
            <w:r>
              <w:rPr>
                <w:rFonts w:ascii="Calibri" w:hAnsi="Calibri"/>
                <w:b/>
                <w:color w:val="FF0000"/>
                <w:sz w:val="16"/>
                <w:szCs w:val="16"/>
              </w:rPr>
              <w:t>121000</w:t>
            </w:r>
          </w:p>
        </w:tc>
        <w:tc>
          <w:tcPr>
            <w:tcW w:w="2164" w:type="dxa"/>
            <w:gridSpan w:val="4"/>
            <w:tcBorders>
              <w:top w:val="single" w:sz="4" w:space="0" w:color="auto"/>
              <w:left w:val="single" w:sz="4" w:space="0" w:color="auto"/>
              <w:bottom w:val="single" w:sz="4" w:space="0" w:color="auto"/>
            </w:tcBorders>
            <w:shd w:val="clear" w:color="auto" w:fill="767171"/>
            <w:vAlign w:val="center"/>
          </w:tcPr>
          <w:p w14:paraId="080E9BAE" w14:textId="77777777"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33772400" w14:textId="77777777" w:rsidR="00B17576" w:rsidRPr="002C29E9" w:rsidRDefault="00DB1FC2"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14:paraId="7CACD9E8" w14:textId="77777777"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321F1C6D" w14:textId="77777777" w:rsidR="00B17576" w:rsidRPr="007B7EF2" w:rsidRDefault="009C1102" w:rsidP="00B17576">
            <w:pPr>
              <w:rPr>
                <w:rFonts w:ascii="Calibri" w:hAnsi="Calibri"/>
                <w:b/>
                <w:strike/>
                <w:color w:val="FF0000"/>
                <w:sz w:val="16"/>
                <w:szCs w:val="16"/>
              </w:rPr>
            </w:pPr>
            <w:r w:rsidRPr="007B7EF2">
              <w:rPr>
                <w:rFonts w:ascii="Calibri" w:hAnsi="Calibri"/>
                <w:b/>
                <w:strike/>
                <w:color w:val="FF0000"/>
                <w:sz w:val="16"/>
                <w:szCs w:val="16"/>
              </w:rPr>
              <w:t>266000</w:t>
            </w:r>
          </w:p>
          <w:p w14:paraId="0E30852E" w14:textId="6E9259B6" w:rsidR="007B7EF2" w:rsidRPr="002C29E9" w:rsidRDefault="007B7EF2" w:rsidP="00B17576">
            <w:pPr>
              <w:rPr>
                <w:rFonts w:ascii="Calibri" w:hAnsi="Calibri"/>
                <w:b/>
                <w:color w:val="auto"/>
                <w:sz w:val="16"/>
                <w:szCs w:val="16"/>
              </w:rPr>
            </w:pPr>
            <w:r>
              <w:rPr>
                <w:rFonts w:ascii="Calibri" w:hAnsi="Calibri"/>
                <w:b/>
                <w:color w:val="FF0000"/>
                <w:sz w:val="16"/>
                <w:szCs w:val="16"/>
              </w:rPr>
              <w:t>214500</w:t>
            </w:r>
          </w:p>
        </w:tc>
        <w:tc>
          <w:tcPr>
            <w:tcW w:w="966" w:type="dxa"/>
            <w:tcBorders>
              <w:top w:val="single" w:sz="4" w:space="0" w:color="auto"/>
              <w:left w:val="single" w:sz="4" w:space="0" w:color="auto"/>
              <w:bottom w:val="single" w:sz="4" w:space="0" w:color="auto"/>
            </w:tcBorders>
            <w:shd w:val="clear" w:color="auto" w:fill="767171"/>
            <w:vAlign w:val="center"/>
          </w:tcPr>
          <w:p w14:paraId="7671FEC3" w14:textId="77777777"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0E4782DE" w14:textId="77777777" w:rsidR="00B17576" w:rsidRPr="002C29E9" w:rsidRDefault="00B17576" w:rsidP="00B17576">
            <w:pPr>
              <w:rPr>
                <w:rFonts w:ascii="Calibri" w:hAnsi="Calibri"/>
                <w:b/>
                <w:color w:val="auto"/>
                <w:sz w:val="16"/>
                <w:szCs w:val="16"/>
              </w:rPr>
            </w:pPr>
          </w:p>
        </w:tc>
      </w:tr>
    </w:tbl>
    <w:p w14:paraId="4D0443AD" w14:textId="77777777" w:rsidR="0017207E" w:rsidRPr="002C29E9" w:rsidRDefault="0017207E" w:rsidP="00B17576">
      <w:pPr>
        <w:rPr>
          <w:rFonts w:ascii="Calibri" w:hAnsi="Calibri"/>
          <w:color w:val="auto"/>
          <w:sz w:val="22"/>
          <w:szCs w:val="22"/>
        </w:rPr>
      </w:pPr>
    </w:p>
    <w:tbl>
      <w:tblPr>
        <w:tblpPr w:leftFromText="141" w:rightFromText="141" w:vertAnchor="text" w:horzAnchor="margin" w:tblpXSpec="center" w:tblpY="-186"/>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607"/>
        <w:gridCol w:w="1512"/>
        <w:gridCol w:w="1559"/>
        <w:gridCol w:w="1418"/>
        <w:gridCol w:w="1918"/>
        <w:gridCol w:w="1342"/>
        <w:gridCol w:w="850"/>
        <w:gridCol w:w="1418"/>
        <w:gridCol w:w="937"/>
        <w:gridCol w:w="1082"/>
      </w:tblGrid>
      <w:tr w:rsidR="005A7B67" w:rsidRPr="002C29E9" w14:paraId="3174BB78" w14:textId="77777777" w:rsidTr="00152C40">
        <w:trPr>
          <w:trHeight w:val="1413"/>
        </w:trPr>
        <w:tc>
          <w:tcPr>
            <w:tcW w:w="2376" w:type="dxa"/>
            <w:shd w:val="clear" w:color="auto" w:fill="BF8F00"/>
            <w:vAlign w:val="center"/>
          </w:tcPr>
          <w:p w14:paraId="37A51CF0" w14:textId="77777777" w:rsidR="00252466" w:rsidRPr="002C29E9" w:rsidRDefault="00252466" w:rsidP="009C7F46">
            <w:pPr>
              <w:rPr>
                <w:rFonts w:ascii="Calibri" w:hAnsi="Calibri"/>
                <w:color w:val="auto"/>
                <w:sz w:val="20"/>
                <w:szCs w:val="20"/>
              </w:rPr>
            </w:pPr>
            <w:r w:rsidRPr="002C29E9">
              <w:rPr>
                <w:rStyle w:val="Teksttreci275pt"/>
                <w:rFonts w:ascii="Calibri" w:eastAsia="Tahoma" w:hAnsi="Calibri"/>
                <w:color w:val="auto"/>
                <w:sz w:val="20"/>
                <w:szCs w:val="20"/>
              </w:rPr>
              <w:t>Razem LSR</w:t>
            </w:r>
          </w:p>
        </w:tc>
        <w:tc>
          <w:tcPr>
            <w:tcW w:w="1607" w:type="dxa"/>
            <w:shd w:val="clear" w:color="auto" w:fill="767171"/>
            <w:vAlign w:val="center"/>
          </w:tcPr>
          <w:p w14:paraId="5453FBE7" w14:textId="77777777" w:rsidR="00252466" w:rsidRPr="002C29E9" w:rsidRDefault="00252466" w:rsidP="009C7F46">
            <w:pPr>
              <w:rPr>
                <w:rFonts w:ascii="Calibri" w:hAnsi="Calibri"/>
                <w:color w:val="auto"/>
                <w:sz w:val="20"/>
                <w:szCs w:val="20"/>
              </w:rPr>
            </w:pPr>
          </w:p>
        </w:tc>
        <w:tc>
          <w:tcPr>
            <w:tcW w:w="1512" w:type="dxa"/>
            <w:vAlign w:val="center"/>
          </w:tcPr>
          <w:p w14:paraId="34F3A928" w14:textId="77777777" w:rsidR="00E96C73" w:rsidRPr="00116CC2" w:rsidRDefault="00E96C73" w:rsidP="009C7F46">
            <w:pPr>
              <w:jc w:val="center"/>
              <w:rPr>
                <w:rFonts w:ascii="Calibri" w:hAnsi="Calibri"/>
                <w:b/>
                <w:color w:val="auto"/>
                <w:sz w:val="20"/>
                <w:szCs w:val="20"/>
              </w:rPr>
            </w:pPr>
            <w:r w:rsidRPr="00116CC2">
              <w:rPr>
                <w:rFonts w:ascii="Calibri" w:hAnsi="Calibri"/>
                <w:b/>
                <w:color w:val="auto"/>
                <w:sz w:val="20"/>
                <w:szCs w:val="20"/>
              </w:rPr>
              <w:t>6790547,85</w:t>
            </w:r>
          </w:p>
          <w:p w14:paraId="02AD2E04" w14:textId="77777777" w:rsidR="0054678B" w:rsidRPr="00116CC2" w:rsidRDefault="00EC35BF" w:rsidP="009C7F46">
            <w:pPr>
              <w:jc w:val="center"/>
              <w:rPr>
                <w:rFonts w:ascii="Calibri" w:hAnsi="Calibri"/>
                <w:i/>
                <w:color w:val="auto"/>
                <w:sz w:val="20"/>
                <w:szCs w:val="20"/>
              </w:rPr>
            </w:pPr>
            <w:r w:rsidRPr="00116CC2">
              <w:rPr>
                <w:rFonts w:ascii="Calibri" w:hAnsi="Calibri"/>
                <w:i/>
                <w:color w:val="auto"/>
                <w:sz w:val="20"/>
                <w:szCs w:val="20"/>
              </w:rPr>
              <w:t>(</w:t>
            </w:r>
            <w:r w:rsidR="0054678B" w:rsidRPr="00116CC2">
              <w:rPr>
                <w:rFonts w:ascii="Calibri" w:hAnsi="Calibri"/>
                <w:i/>
                <w:color w:val="auto"/>
                <w:sz w:val="20"/>
                <w:szCs w:val="20"/>
              </w:rPr>
              <w:t>12790547,85</w:t>
            </w:r>
            <w:r w:rsidR="00454504" w:rsidRPr="00116CC2">
              <w:rPr>
                <w:rFonts w:ascii="Calibri" w:hAnsi="Calibri"/>
                <w:i/>
                <w:color w:val="auto"/>
                <w:sz w:val="20"/>
                <w:szCs w:val="20"/>
              </w:rPr>
              <w:t xml:space="preserve"> </w:t>
            </w:r>
          </w:p>
          <w:p w14:paraId="48CAF1B2" w14:textId="77777777" w:rsidR="00252466" w:rsidRPr="00116CC2" w:rsidRDefault="00E41918" w:rsidP="00E41918">
            <w:pPr>
              <w:jc w:val="center"/>
              <w:rPr>
                <w:rFonts w:ascii="Calibri" w:hAnsi="Calibri"/>
                <w:color w:val="auto"/>
                <w:sz w:val="20"/>
                <w:szCs w:val="20"/>
              </w:rPr>
            </w:pPr>
            <w:r w:rsidRPr="00116CC2">
              <w:rPr>
                <w:rFonts w:ascii="Calibri" w:hAnsi="Calibri"/>
                <w:i/>
                <w:color w:val="auto"/>
                <w:sz w:val="20"/>
                <w:szCs w:val="20"/>
              </w:rPr>
              <w:t xml:space="preserve">w </w:t>
            </w:r>
            <w:r w:rsidR="00EC35BF" w:rsidRPr="00116CC2">
              <w:rPr>
                <w:rFonts w:ascii="Calibri" w:hAnsi="Calibri"/>
                <w:i/>
                <w:color w:val="auto"/>
                <w:sz w:val="20"/>
                <w:szCs w:val="20"/>
              </w:rPr>
              <w:t>przypadku otrzymania dotacji z RPO)</w:t>
            </w:r>
          </w:p>
        </w:tc>
        <w:tc>
          <w:tcPr>
            <w:tcW w:w="1559" w:type="dxa"/>
            <w:shd w:val="clear" w:color="auto" w:fill="767171"/>
            <w:vAlign w:val="center"/>
          </w:tcPr>
          <w:p w14:paraId="2CA713E2" w14:textId="77777777" w:rsidR="00252466" w:rsidRPr="00116CC2" w:rsidRDefault="00252466" w:rsidP="009C7F46">
            <w:pPr>
              <w:rPr>
                <w:rFonts w:ascii="Calibri" w:hAnsi="Calibri"/>
                <w:color w:val="auto"/>
                <w:sz w:val="20"/>
                <w:szCs w:val="20"/>
              </w:rPr>
            </w:pPr>
          </w:p>
        </w:tc>
        <w:tc>
          <w:tcPr>
            <w:tcW w:w="1418" w:type="dxa"/>
            <w:vAlign w:val="center"/>
          </w:tcPr>
          <w:p w14:paraId="20B283E5" w14:textId="77777777" w:rsidR="00147D98" w:rsidRPr="00FF767D" w:rsidRDefault="00147D98" w:rsidP="009C7F46">
            <w:pPr>
              <w:jc w:val="center"/>
              <w:rPr>
                <w:rFonts w:ascii="Calibri" w:hAnsi="Calibri"/>
                <w:b/>
                <w:color w:val="auto"/>
                <w:sz w:val="20"/>
                <w:szCs w:val="20"/>
              </w:rPr>
            </w:pPr>
            <w:r w:rsidRPr="00FF767D">
              <w:rPr>
                <w:rFonts w:ascii="Calibri" w:hAnsi="Calibri"/>
                <w:b/>
                <w:color w:val="auto"/>
                <w:sz w:val="20"/>
                <w:szCs w:val="20"/>
              </w:rPr>
              <w:t>1454500</w:t>
            </w:r>
            <w:r w:rsidR="00454504" w:rsidRPr="00FF767D">
              <w:rPr>
                <w:rFonts w:ascii="Calibri" w:hAnsi="Calibri"/>
                <w:b/>
                <w:color w:val="auto"/>
                <w:sz w:val="20"/>
                <w:szCs w:val="20"/>
              </w:rPr>
              <w:t xml:space="preserve"> </w:t>
            </w:r>
          </w:p>
          <w:p w14:paraId="7B7AA3E8" w14:textId="77777777" w:rsidR="00147D98" w:rsidRPr="00116CC2" w:rsidRDefault="00EC35BF" w:rsidP="009C7F46">
            <w:pPr>
              <w:jc w:val="center"/>
              <w:rPr>
                <w:rFonts w:ascii="Calibri" w:hAnsi="Calibri"/>
                <w:i/>
                <w:color w:val="auto"/>
                <w:sz w:val="20"/>
                <w:szCs w:val="20"/>
              </w:rPr>
            </w:pPr>
            <w:r w:rsidRPr="00116CC2">
              <w:rPr>
                <w:rFonts w:ascii="Calibri" w:hAnsi="Calibri"/>
                <w:i/>
                <w:color w:val="auto"/>
                <w:sz w:val="20"/>
                <w:szCs w:val="20"/>
              </w:rPr>
              <w:t>(</w:t>
            </w:r>
            <w:r w:rsidR="00147D98" w:rsidRPr="00FF767D">
              <w:rPr>
                <w:rFonts w:ascii="Calibri" w:hAnsi="Calibri"/>
                <w:i/>
                <w:color w:val="auto"/>
                <w:sz w:val="20"/>
                <w:szCs w:val="20"/>
              </w:rPr>
              <w:t>2454500</w:t>
            </w:r>
            <w:r w:rsidR="00454504" w:rsidRPr="00116CC2">
              <w:rPr>
                <w:rFonts w:ascii="Calibri" w:hAnsi="Calibri"/>
                <w:i/>
                <w:strike/>
                <w:color w:val="auto"/>
                <w:sz w:val="20"/>
                <w:szCs w:val="20"/>
              </w:rPr>
              <w:t xml:space="preserve"> </w:t>
            </w:r>
          </w:p>
          <w:p w14:paraId="2AEEF292" w14:textId="77777777" w:rsidR="00252466" w:rsidRPr="00116CC2" w:rsidRDefault="00EC35BF" w:rsidP="009C7F46">
            <w:pPr>
              <w:jc w:val="center"/>
              <w:rPr>
                <w:rFonts w:ascii="Calibri" w:hAnsi="Calibri"/>
                <w:color w:val="auto"/>
                <w:sz w:val="20"/>
                <w:szCs w:val="20"/>
              </w:rPr>
            </w:pPr>
            <w:r w:rsidRPr="00116CC2">
              <w:rPr>
                <w:rFonts w:ascii="Calibri" w:hAnsi="Calibri"/>
                <w:i/>
                <w:color w:val="auto"/>
                <w:sz w:val="20"/>
                <w:szCs w:val="20"/>
              </w:rPr>
              <w:t>w przypadku otrzymania dotacji z RPO)</w:t>
            </w:r>
          </w:p>
        </w:tc>
        <w:tc>
          <w:tcPr>
            <w:tcW w:w="1918" w:type="dxa"/>
            <w:shd w:val="clear" w:color="auto" w:fill="767171"/>
            <w:vAlign w:val="center"/>
          </w:tcPr>
          <w:p w14:paraId="2BDC851C" w14:textId="77777777" w:rsidR="00252466" w:rsidRPr="002C29E9" w:rsidRDefault="00252466" w:rsidP="009C7F46">
            <w:pPr>
              <w:rPr>
                <w:rFonts w:ascii="Calibri" w:hAnsi="Calibri"/>
                <w:color w:val="auto"/>
                <w:sz w:val="20"/>
                <w:szCs w:val="20"/>
              </w:rPr>
            </w:pPr>
          </w:p>
        </w:tc>
        <w:tc>
          <w:tcPr>
            <w:tcW w:w="1342" w:type="dxa"/>
            <w:vAlign w:val="center"/>
          </w:tcPr>
          <w:p w14:paraId="45EB543F" w14:textId="77777777" w:rsidR="00910DC2" w:rsidRPr="002C29E9" w:rsidRDefault="00910DC2" w:rsidP="009C7F46">
            <w:pPr>
              <w:rPr>
                <w:rFonts w:ascii="Calibri" w:hAnsi="Calibri"/>
                <w:b/>
                <w:color w:val="auto"/>
                <w:sz w:val="20"/>
                <w:szCs w:val="20"/>
              </w:rPr>
            </w:pPr>
            <w:r w:rsidRPr="002C29E9">
              <w:rPr>
                <w:rFonts w:ascii="Calibri" w:hAnsi="Calibri"/>
                <w:b/>
                <w:color w:val="auto"/>
                <w:sz w:val="20"/>
                <w:szCs w:val="20"/>
              </w:rPr>
              <w:t>0</w:t>
            </w:r>
          </w:p>
        </w:tc>
        <w:tc>
          <w:tcPr>
            <w:tcW w:w="850" w:type="dxa"/>
            <w:shd w:val="clear" w:color="auto" w:fill="767171"/>
            <w:vAlign w:val="center"/>
          </w:tcPr>
          <w:p w14:paraId="700BBCE4" w14:textId="77777777" w:rsidR="00252466" w:rsidRPr="002C29E9" w:rsidRDefault="00252466" w:rsidP="009C7F46">
            <w:pPr>
              <w:rPr>
                <w:rFonts w:ascii="Calibri" w:hAnsi="Calibri"/>
                <w:color w:val="auto"/>
                <w:sz w:val="20"/>
                <w:szCs w:val="20"/>
              </w:rPr>
            </w:pPr>
          </w:p>
        </w:tc>
        <w:tc>
          <w:tcPr>
            <w:tcW w:w="1418" w:type="dxa"/>
            <w:shd w:val="clear" w:color="auto" w:fill="auto"/>
            <w:vAlign w:val="center"/>
          </w:tcPr>
          <w:p w14:paraId="0D5A6606" w14:textId="77777777" w:rsidR="00910DC2" w:rsidRPr="002C29E9" w:rsidRDefault="00910DC2" w:rsidP="009C7F46">
            <w:pPr>
              <w:jc w:val="center"/>
              <w:rPr>
                <w:rFonts w:ascii="Calibri" w:hAnsi="Calibri"/>
                <w:i/>
                <w:color w:val="auto"/>
                <w:sz w:val="20"/>
                <w:szCs w:val="20"/>
              </w:rPr>
            </w:pPr>
            <w:r w:rsidRPr="002C29E9">
              <w:rPr>
                <w:rFonts w:ascii="Calibri" w:hAnsi="Calibri"/>
                <w:b/>
                <w:color w:val="auto"/>
                <w:sz w:val="20"/>
                <w:szCs w:val="20"/>
              </w:rPr>
              <w:t>8245047,85</w:t>
            </w:r>
            <w:r w:rsidR="00EC35BF" w:rsidRPr="002C29E9">
              <w:rPr>
                <w:rFonts w:ascii="Calibri" w:hAnsi="Calibri"/>
                <w:b/>
                <w:color w:val="auto"/>
                <w:sz w:val="20"/>
                <w:szCs w:val="20"/>
              </w:rPr>
              <w:t xml:space="preserve"> </w:t>
            </w:r>
            <w:r w:rsidR="00EC35BF" w:rsidRPr="002C29E9">
              <w:rPr>
                <w:rFonts w:ascii="Calibri" w:hAnsi="Calibri"/>
                <w:i/>
                <w:color w:val="auto"/>
                <w:sz w:val="20"/>
                <w:szCs w:val="20"/>
              </w:rPr>
              <w:t>(</w:t>
            </w:r>
            <w:r w:rsidRPr="002C29E9">
              <w:rPr>
                <w:rFonts w:ascii="Calibri" w:hAnsi="Calibri"/>
                <w:i/>
                <w:color w:val="auto"/>
                <w:sz w:val="20"/>
                <w:szCs w:val="20"/>
              </w:rPr>
              <w:t>15245047,85</w:t>
            </w:r>
          </w:p>
          <w:p w14:paraId="6008BCEF" w14:textId="77777777" w:rsidR="00252466" w:rsidRPr="002C29E9" w:rsidRDefault="00EC35BF" w:rsidP="009C7F46">
            <w:pPr>
              <w:jc w:val="center"/>
              <w:rPr>
                <w:rFonts w:ascii="Calibri" w:hAnsi="Calibri"/>
                <w:color w:val="auto"/>
                <w:sz w:val="20"/>
                <w:szCs w:val="20"/>
              </w:rPr>
            </w:pPr>
            <w:r w:rsidRPr="002C29E9">
              <w:rPr>
                <w:rFonts w:ascii="Calibri" w:hAnsi="Calibri"/>
                <w:i/>
                <w:color w:val="auto"/>
                <w:sz w:val="20"/>
                <w:szCs w:val="20"/>
              </w:rPr>
              <w:t>w przypadku otrzymania dotacji z RPO)</w:t>
            </w:r>
          </w:p>
        </w:tc>
        <w:tc>
          <w:tcPr>
            <w:tcW w:w="937" w:type="dxa"/>
            <w:shd w:val="clear" w:color="auto" w:fill="767171"/>
            <w:vAlign w:val="center"/>
          </w:tcPr>
          <w:p w14:paraId="4A4504F9" w14:textId="77777777" w:rsidR="00252466" w:rsidRPr="002C29E9" w:rsidRDefault="00252466" w:rsidP="009C7F46">
            <w:pPr>
              <w:rPr>
                <w:rFonts w:ascii="Calibri" w:hAnsi="Calibri"/>
                <w:color w:val="auto"/>
                <w:sz w:val="20"/>
                <w:szCs w:val="20"/>
              </w:rPr>
            </w:pPr>
          </w:p>
        </w:tc>
        <w:tc>
          <w:tcPr>
            <w:tcW w:w="1082" w:type="dxa"/>
            <w:shd w:val="clear" w:color="auto" w:fill="767171"/>
            <w:vAlign w:val="center"/>
          </w:tcPr>
          <w:p w14:paraId="54DCB0BA" w14:textId="77777777" w:rsidR="00252466" w:rsidRPr="002C29E9" w:rsidRDefault="00252466" w:rsidP="009C7F46">
            <w:pPr>
              <w:rPr>
                <w:rFonts w:ascii="Calibri" w:hAnsi="Calibri"/>
                <w:color w:val="auto"/>
                <w:sz w:val="20"/>
                <w:szCs w:val="20"/>
              </w:rPr>
            </w:pPr>
          </w:p>
        </w:tc>
      </w:tr>
      <w:tr w:rsidR="00252466" w:rsidRPr="002C29E9" w14:paraId="1A311385" w14:textId="77777777" w:rsidTr="009C7F46">
        <w:trPr>
          <w:trHeight w:val="539"/>
        </w:trPr>
        <w:tc>
          <w:tcPr>
            <w:tcW w:w="14000" w:type="dxa"/>
            <w:gridSpan w:val="9"/>
            <w:shd w:val="clear" w:color="auto" w:fill="81703F"/>
            <w:vAlign w:val="center"/>
          </w:tcPr>
          <w:p w14:paraId="6648B3A6" w14:textId="77777777" w:rsidR="00252466" w:rsidRPr="002C29E9" w:rsidRDefault="00252466" w:rsidP="009C7F46">
            <w:pPr>
              <w:rPr>
                <w:rFonts w:ascii="Calibri" w:hAnsi="Calibri"/>
                <w:color w:val="auto"/>
                <w:sz w:val="20"/>
                <w:szCs w:val="20"/>
              </w:rPr>
            </w:pPr>
            <w:r w:rsidRPr="002C29E9">
              <w:rPr>
                <w:rFonts w:ascii="Calibri" w:hAnsi="Calibri"/>
                <w:color w:val="auto"/>
                <w:sz w:val="20"/>
                <w:szCs w:val="20"/>
              </w:rPr>
              <w:t>Razem planowane wsparcie na przedsięwzięcia dedykowane tworzeniu i utrzymaniu miejsc pracy w ramach poddziałania Realizacja LSR PROW</w:t>
            </w:r>
          </w:p>
        </w:tc>
        <w:tc>
          <w:tcPr>
            <w:tcW w:w="2019" w:type="dxa"/>
            <w:gridSpan w:val="2"/>
            <w:shd w:val="clear" w:color="auto" w:fill="81703F"/>
            <w:vAlign w:val="center"/>
          </w:tcPr>
          <w:p w14:paraId="0E20C4F8" w14:textId="77777777" w:rsidR="00252466" w:rsidRPr="002C29E9" w:rsidRDefault="00252466" w:rsidP="009C7F46">
            <w:pPr>
              <w:rPr>
                <w:rFonts w:ascii="Calibri" w:hAnsi="Calibri"/>
                <w:color w:val="auto"/>
                <w:sz w:val="20"/>
                <w:szCs w:val="20"/>
              </w:rPr>
            </w:pPr>
            <w:r w:rsidRPr="002C29E9">
              <w:rPr>
                <w:rFonts w:ascii="Calibri" w:hAnsi="Calibri"/>
                <w:color w:val="auto"/>
                <w:sz w:val="20"/>
                <w:szCs w:val="20"/>
              </w:rPr>
              <w:t>% budżetu poddziałania Realizacja LSR</w:t>
            </w:r>
          </w:p>
        </w:tc>
      </w:tr>
      <w:tr w:rsidR="00252466" w:rsidRPr="002C29E9" w14:paraId="180B447D" w14:textId="77777777" w:rsidTr="009C7F46">
        <w:trPr>
          <w:trHeight w:val="561"/>
        </w:trPr>
        <w:tc>
          <w:tcPr>
            <w:tcW w:w="12582" w:type="dxa"/>
            <w:gridSpan w:val="8"/>
            <w:shd w:val="clear" w:color="auto" w:fill="AEAAAA"/>
            <w:vAlign w:val="center"/>
          </w:tcPr>
          <w:p w14:paraId="67C69C59" w14:textId="77777777" w:rsidR="00252466" w:rsidRPr="002C29E9" w:rsidRDefault="00252466" w:rsidP="009C7F46">
            <w:pPr>
              <w:rPr>
                <w:rFonts w:ascii="Calibri" w:hAnsi="Calibri"/>
                <w:color w:val="auto"/>
                <w:sz w:val="20"/>
                <w:szCs w:val="20"/>
              </w:rPr>
            </w:pPr>
          </w:p>
        </w:tc>
        <w:tc>
          <w:tcPr>
            <w:tcW w:w="1418" w:type="dxa"/>
            <w:vAlign w:val="center"/>
          </w:tcPr>
          <w:p w14:paraId="4968E3AA" w14:textId="77777777" w:rsidR="0095348D" w:rsidRPr="002C29E9" w:rsidRDefault="0095348D" w:rsidP="009C7F46">
            <w:pPr>
              <w:rPr>
                <w:rFonts w:ascii="Calibri" w:hAnsi="Calibri"/>
                <w:b/>
                <w:color w:val="auto"/>
                <w:sz w:val="20"/>
                <w:szCs w:val="20"/>
              </w:rPr>
            </w:pPr>
            <w:r w:rsidRPr="002C29E9">
              <w:rPr>
                <w:rFonts w:ascii="Calibri" w:hAnsi="Calibri"/>
                <w:b/>
                <w:color w:val="auto"/>
                <w:sz w:val="20"/>
                <w:szCs w:val="20"/>
              </w:rPr>
              <w:t>4041690,25</w:t>
            </w:r>
          </w:p>
        </w:tc>
        <w:tc>
          <w:tcPr>
            <w:tcW w:w="2019" w:type="dxa"/>
            <w:gridSpan w:val="2"/>
            <w:vAlign w:val="center"/>
          </w:tcPr>
          <w:p w14:paraId="57F2C8B9" w14:textId="77777777" w:rsidR="00252466" w:rsidRPr="002C29E9" w:rsidRDefault="00252466" w:rsidP="009C7F46">
            <w:pPr>
              <w:rPr>
                <w:rFonts w:ascii="Calibri" w:hAnsi="Calibri"/>
                <w:b/>
                <w:color w:val="auto"/>
                <w:sz w:val="20"/>
                <w:szCs w:val="20"/>
              </w:rPr>
            </w:pPr>
            <w:r w:rsidRPr="002C29E9">
              <w:rPr>
                <w:rFonts w:ascii="Calibri" w:hAnsi="Calibri"/>
                <w:b/>
                <w:color w:val="auto"/>
                <w:sz w:val="20"/>
                <w:szCs w:val="20"/>
              </w:rPr>
              <w:t>50</w:t>
            </w:r>
          </w:p>
        </w:tc>
      </w:tr>
    </w:tbl>
    <w:p w14:paraId="034F3CBD" w14:textId="77777777" w:rsidR="003C66BD" w:rsidRPr="00E17F96" w:rsidRDefault="003C66BD" w:rsidP="00E17F96">
      <w:pPr>
        <w:pStyle w:val="Nagwek2"/>
        <w:jc w:val="center"/>
        <w:rPr>
          <w:rFonts w:ascii="Calibri" w:hAnsi="Calibri"/>
          <w:sz w:val="24"/>
          <w:szCs w:val="24"/>
        </w:rPr>
      </w:pPr>
      <w:bookmarkStart w:id="76" w:name="_Toc441751184"/>
      <w:r w:rsidRPr="00E17F96">
        <w:rPr>
          <w:rFonts w:ascii="Calibri" w:hAnsi="Calibri"/>
          <w:sz w:val="24"/>
          <w:szCs w:val="24"/>
        </w:rPr>
        <w:lastRenderedPageBreak/>
        <w:t>Budżet LSR</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991"/>
        <w:gridCol w:w="2470"/>
        <w:gridCol w:w="2344"/>
        <w:gridCol w:w="2187"/>
        <w:gridCol w:w="2187"/>
        <w:gridCol w:w="3241"/>
      </w:tblGrid>
      <w:tr w:rsidR="00C80FDA" w:rsidRPr="005146B3" w14:paraId="10EB6EFF" w14:textId="77777777" w:rsidTr="00B510EA">
        <w:trPr>
          <w:trHeight w:hRule="exact" w:val="485"/>
        </w:trPr>
        <w:tc>
          <w:tcPr>
            <w:tcW w:w="970" w:type="pct"/>
            <w:vMerge w:val="restart"/>
            <w:shd w:val="clear" w:color="auto" w:fill="F4B083"/>
            <w:vAlign w:val="center"/>
          </w:tcPr>
          <w:p w14:paraId="11D9E386"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Poddziałanie</w:t>
            </w:r>
          </w:p>
        </w:tc>
        <w:tc>
          <w:tcPr>
            <w:tcW w:w="4030" w:type="pct"/>
            <w:gridSpan w:val="5"/>
            <w:shd w:val="clear" w:color="auto" w:fill="F4B083"/>
            <w:vAlign w:val="center"/>
          </w:tcPr>
          <w:p w14:paraId="6EFA3C62"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Wsparcie finansowe (PLN)</w:t>
            </w:r>
          </w:p>
        </w:tc>
      </w:tr>
      <w:tr w:rsidR="00C80FDA" w:rsidRPr="005146B3" w14:paraId="2A004553" w14:textId="77777777" w:rsidTr="00842B96">
        <w:trPr>
          <w:trHeight w:hRule="exact" w:val="300"/>
        </w:trPr>
        <w:tc>
          <w:tcPr>
            <w:tcW w:w="970" w:type="pct"/>
            <w:vMerge/>
            <w:shd w:val="clear" w:color="auto" w:fill="auto"/>
            <w:vAlign w:val="center"/>
          </w:tcPr>
          <w:p w14:paraId="330DD5A0" w14:textId="77777777" w:rsidR="00C80FDA" w:rsidRPr="005146B3" w:rsidRDefault="00C80FDA" w:rsidP="003630FD">
            <w:pPr>
              <w:rPr>
                <w:rFonts w:ascii="Calibri" w:hAnsi="Calibri"/>
                <w:color w:val="auto"/>
                <w:sz w:val="20"/>
                <w:szCs w:val="20"/>
              </w:rPr>
            </w:pPr>
          </w:p>
        </w:tc>
        <w:tc>
          <w:tcPr>
            <w:tcW w:w="801" w:type="pct"/>
            <w:vMerge w:val="restart"/>
            <w:shd w:val="clear" w:color="auto" w:fill="F7CAAC"/>
            <w:vAlign w:val="center"/>
          </w:tcPr>
          <w:p w14:paraId="34C91C50"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PROW</w:t>
            </w:r>
          </w:p>
        </w:tc>
        <w:tc>
          <w:tcPr>
            <w:tcW w:w="1469" w:type="pct"/>
            <w:gridSpan w:val="2"/>
            <w:shd w:val="clear" w:color="auto" w:fill="F7CAAC"/>
            <w:vAlign w:val="center"/>
          </w:tcPr>
          <w:p w14:paraId="225003F4"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RPO</w:t>
            </w:r>
          </w:p>
        </w:tc>
        <w:tc>
          <w:tcPr>
            <w:tcW w:w="709" w:type="pct"/>
            <w:vMerge w:val="restart"/>
            <w:shd w:val="clear" w:color="auto" w:fill="F7CAAC"/>
            <w:vAlign w:val="center"/>
          </w:tcPr>
          <w:p w14:paraId="72B467C7"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Fundusz wiodący</w:t>
            </w:r>
          </w:p>
        </w:tc>
        <w:tc>
          <w:tcPr>
            <w:tcW w:w="1051" w:type="pct"/>
            <w:vMerge w:val="restart"/>
            <w:shd w:val="clear" w:color="auto" w:fill="F7CAAC"/>
            <w:vAlign w:val="center"/>
          </w:tcPr>
          <w:p w14:paraId="0DFE29B8"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Razem</w:t>
            </w:r>
          </w:p>
          <w:p w14:paraId="6A932506"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EFSI</w:t>
            </w:r>
          </w:p>
        </w:tc>
      </w:tr>
      <w:tr w:rsidR="00C80FDA" w:rsidRPr="005146B3" w14:paraId="7CB99FC1" w14:textId="77777777" w:rsidTr="00FD438F">
        <w:trPr>
          <w:trHeight w:hRule="exact" w:val="346"/>
        </w:trPr>
        <w:tc>
          <w:tcPr>
            <w:tcW w:w="970" w:type="pct"/>
            <w:vMerge/>
            <w:shd w:val="clear" w:color="auto" w:fill="auto"/>
            <w:vAlign w:val="center"/>
          </w:tcPr>
          <w:p w14:paraId="67705B70" w14:textId="77777777" w:rsidR="00C80FDA" w:rsidRPr="005146B3" w:rsidRDefault="00C80FDA" w:rsidP="003630FD">
            <w:pPr>
              <w:rPr>
                <w:rFonts w:ascii="Calibri" w:hAnsi="Calibri"/>
                <w:color w:val="auto"/>
                <w:sz w:val="20"/>
                <w:szCs w:val="20"/>
              </w:rPr>
            </w:pPr>
          </w:p>
        </w:tc>
        <w:tc>
          <w:tcPr>
            <w:tcW w:w="801" w:type="pct"/>
            <w:vMerge/>
            <w:shd w:val="clear" w:color="auto" w:fill="auto"/>
            <w:vAlign w:val="center"/>
          </w:tcPr>
          <w:p w14:paraId="5C70D32B" w14:textId="77777777" w:rsidR="00C80FDA" w:rsidRPr="005146B3" w:rsidRDefault="00C80FDA" w:rsidP="003630FD">
            <w:pPr>
              <w:rPr>
                <w:rFonts w:ascii="Calibri" w:hAnsi="Calibri"/>
                <w:color w:val="auto"/>
                <w:sz w:val="20"/>
                <w:szCs w:val="20"/>
              </w:rPr>
            </w:pPr>
          </w:p>
        </w:tc>
        <w:tc>
          <w:tcPr>
            <w:tcW w:w="760" w:type="pct"/>
            <w:shd w:val="clear" w:color="auto" w:fill="FBE4D5"/>
            <w:vAlign w:val="center"/>
          </w:tcPr>
          <w:p w14:paraId="6F61FFA5"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w:t>
            </w:r>
          </w:p>
        </w:tc>
        <w:tc>
          <w:tcPr>
            <w:tcW w:w="709" w:type="pct"/>
            <w:shd w:val="clear" w:color="auto" w:fill="FBE4D5"/>
            <w:vAlign w:val="center"/>
          </w:tcPr>
          <w:p w14:paraId="1D9953C8"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EFRR</w:t>
            </w:r>
          </w:p>
        </w:tc>
        <w:tc>
          <w:tcPr>
            <w:tcW w:w="709" w:type="pct"/>
            <w:vMerge/>
            <w:tcBorders>
              <w:bottom w:val="single" w:sz="4" w:space="0" w:color="auto"/>
            </w:tcBorders>
            <w:shd w:val="clear" w:color="auto" w:fill="auto"/>
            <w:vAlign w:val="center"/>
          </w:tcPr>
          <w:p w14:paraId="1E2FD66E" w14:textId="77777777" w:rsidR="00C80FDA" w:rsidRPr="005146B3" w:rsidRDefault="00C80FDA" w:rsidP="003630FD">
            <w:pPr>
              <w:rPr>
                <w:rFonts w:ascii="Calibri" w:hAnsi="Calibri"/>
                <w:color w:val="auto"/>
                <w:sz w:val="20"/>
                <w:szCs w:val="20"/>
              </w:rPr>
            </w:pPr>
          </w:p>
        </w:tc>
        <w:tc>
          <w:tcPr>
            <w:tcW w:w="1051" w:type="pct"/>
            <w:vMerge/>
            <w:shd w:val="clear" w:color="auto" w:fill="auto"/>
            <w:vAlign w:val="center"/>
          </w:tcPr>
          <w:p w14:paraId="2C420B56" w14:textId="77777777" w:rsidR="00C80FDA" w:rsidRPr="005146B3" w:rsidRDefault="00C80FDA" w:rsidP="003630FD">
            <w:pPr>
              <w:rPr>
                <w:rFonts w:ascii="Calibri" w:hAnsi="Calibri"/>
                <w:color w:val="auto"/>
                <w:sz w:val="20"/>
                <w:szCs w:val="20"/>
              </w:rPr>
            </w:pPr>
          </w:p>
        </w:tc>
      </w:tr>
      <w:tr w:rsidR="00C80FDA" w:rsidRPr="005146B3" w14:paraId="42E84F5A" w14:textId="77777777" w:rsidTr="00AA5F3A">
        <w:trPr>
          <w:trHeight w:hRule="exact" w:val="1143"/>
        </w:trPr>
        <w:tc>
          <w:tcPr>
            <w:tcW w:w="970" w:type="pct"/>
            <w:shd w:val="clear" w:color="auto" w:fill="auto"/>
            <w:vAlign w:val="center"/>
          </w:tcPr>
          <w:p w14:paraId="7832B42F" w14:textId="77777777" w:rsidR="00C80FDA" w:rsidRPr="005146B3" w:rsidRDefault="00C80FDA" w:rsidP="00C80FDA">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Realizacja LSR (art. 35 ust. 1 lit. b rozporządzenia nr 1303/2013)</w:t>
            </w:r>
          </w:p>
        </w:tc>
        <w:tc>
          <w:tcPr>
            <w:tcW w:w="801" w:type="pct"/>
            <w:shd w:val="clear" w:color="auto" w:fill="auto"/>
            <w:vAlign w:val="center"/>
          </w:tcPr>
          <w:p w14:paraId="4C375FB1" w14:textId="77777777"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8083380,25</w:t>
            </w:r>
          </w:p>
        </w:tc>
        <w:tc>
          <w:tcPr>
            <w:tcW w:w="760" w:type="pct"/>
            <w:tcBorders>
              <w:bottom w:val="single" w:sz="4" w:space="0" w:color="auto"/>
            </w:tcBorders>
            <w:shd w:val="clear" w:color="auto" w:fill="auto"/>
            <w:vAlign w:val="center"/>
          </w:tcPr>
          <w:p w14:paraId="035EE372" w14:textId="77777777"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14:paraId="6A482D3B" w14:textId="77777777"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cBorders>
            <w:shd w:val="clear" w:color="auto" w:fill="auto"/>
            <w:vAlign w:val="center"/>
          </w:tcPr>
          <w:p w14:paraId="6DFC1FB3" w14:textId="77777777"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14:paraId="7C590C1C" w14:textId="77777777"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l2br w:val="single" w:sz="4" w:space="0" w:color="auto"/>
              <w:tr2bl w:val="single" w:sz="4" w:space="0" w:color="auto"/>
            </w:tcBorders>
            <w:shd w:val="clear" w:color="auto" w:fill="auto"/>
            <w:vAlign w:val="center"/>
          </w:tcPr>
          <w:p w14:paraId="7F329890" w14:textId="77777777" w:rsidR="00C80FDA" w:rsidRPr="005146B3" w:rsidRDefault="00C80FDA" w:rsidP="003630FD">
            <w:pPr>
              <w:rPr>
                <w:rFonts w:ascii="Calibri" w:hAnsi="Calibri"/>
                <w:color w:val="auto"/>
                <w:sz w:val="20"/>
                <w:szCs w:val="20"/>
              </w:rPr>
            </w:pPr>
          </w:p>
        </w:tc>
        <w:tc>
          <w:tcPr>
            <w:tcW w:w="1051" w:type="pct"/>
            <w:shd w:val="clear" w:color="auto" w:fill="auto"/>
            <w:vAlign w:val="center"/>
          </w:tcPr>
          <w:p w14:paraId="5313B908" w14:textId="77777777" w:rsidR="00AA5F3A" w:rsidRPr="005146B3" w:rsidRDefault="00AA5F3A" w:rsidP="003630FD">
            <w:pPr>
              <w:rPr>
                <w:rFonts w:ascii="Calibri" w:hAnsi="Calibri"/>
                <w:b/>
                <w:color w:val="auto"/>
                <w:sz w:val="20"/>
                <w:szCs w:val="20"/>
              </w:rPr>
            </w:pPr>
            <w:r w:rsidRPr="005146B3">
              <w:rPr>
                <w:rFonts w:ascii="Calibri" w:hAnsi="Calibri"/>
                <w:b/>
                <w:color w:val="auto"/>
                <w:sz w:val="20"/>
                <w:szCs w:val="20"/>
              </w:rPr>
              <w:t>8083380,25</w:t>
            </w:r>
          </w:p>
          <w:p w14:paraId="36AE5753" w14:textId="77777777" w:rsidR="00B81682" w:rsidRPr="005146B3" w:rsidRDefault="00EC35BF" w:rsidP="00B81682">
            <w:pPr>
              <w:rPr>
                <w:rFonts w:ascii="Calibri" w:hAnsi="Calibri"/>
                <w:i/>
                <w:color w:val="auto"/>
                <w:sz w:val="20"/>
                <w:szCs w:val="20"/>
              </w:rPr>
            </w:pPr>
            <w:r w:rsidRPr="005146B3">
              <w:rPr>
                <w:rFonts w:ascii="Calibri" w:hAnsi="Calibri"/>
                <w:i/>
                <w:color w:val="auto"/>
                <w:sz w:val="20"/>
                <w:szCs w:val="20"/>
              </w:rPr>
              <w:t>(</w:t>
            </w:r>
            <w:r w:rsidR="00FD69A5" w:rsidRPr="005146B3">
              <w:rPr>
                <w:rFonts w:ascii="Calibri" w:hAnsi="Calibri"/>
                <w:i/>
                <w:color w:val="auto"/>
                <w:sz w:val="20"/>
                <w:szCs w:val="20"/>
              </w:rPr>
              <w:t xml:space="preserve">15083380,25 </w:t>
            </w:r>
            <w:r w:rsidRPr="005146B3">
              <w:rPr>
                <w:rFonts w:ascii="Calibri" w:hAnsi="Calibri"/>
                <w:i/>
                <w:color w:val="auto"/>
                <w:sz w:val="20"/>
                <w:szCs w:val="20"/>
              </w:rPr>
              <w:t xml:space="preserve">w przypadku </w:t>
            </w:r>
          </w:p>
          <w:p w14:paraId="5958E8D0" w14:textId="77777777" w:rsidR="00C80FDA" w:rsidRPr="005146B3" w:rsidRDefault="00EC35BF" w:rsidP="00B81682">
            <w:pPr>
              <w:rPr>
                <w:rFonts w:ascii="Calibri" w:hAnsi="Calibri"/>
                <w:i/>
                <w:color w:val="auto"/>
                <w:sz w:val="20"/>
                <w:szCs w:val="20"/>
              </w:rPr>
            </w:pPr>
            <w:r w:rsidRPr="005146B3">
              <w:rPr>
                <w:rFonts w:ascii="Calibri" w:hAnsi="Calibri"/>
                <w:i/>
                <w:color w:val="auto"/>
                <w:sz w:val="20"/>
                <w:szCs w:val="20"/>
              </w:rPr>
              <w:t>otrzymania wsparcia z RPO)</w:t>
            </w:r>
          </w:p>
        </w:tc>
      </w:tr>
      <w:tr w:rsidR="00C80FDA" w:rsidRPr="005146B3" w14:paraId="58F8DFDB" w14:textId="77777777" w:rsidTr="00FD438F">
        <w:trPr>
          <w:trHeight w:hRule="exact" w:val="711"/>
        </w:trPr>
        <w:tc>
          <w:tcPr>
            <w:tcW w:w="970" w:type="pct"/>
            <w:shd w:val="clear" w:color="auto" w:fill="auto"/>
            <w:vAlign w:val="center"/>
          </w:tcPr>
          <w:p w14:paraId="6538F6BA"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Współpraca (art. 35 ust. 1 lit. c rozporządzenia nr 1303/2013)</w:t>
            </w:r>
          </w:p>
        </w:tc>
        <w:tc>
          <w:tcPr>
            <w:tcW w:w="801" w:type="pct"/>
            <w:shd w:val="clear" w:color="auto" w:fill="auto"/>
            <w:vAlign w:val="center"/>
          </w:tcPr>
          <w:p w14:paraId="555E1EE7" w14:textId="77777777"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161667,60</w:t>
            </w:r>
          </w:p>
        </w:tc>
        <w:tc>
          <w:tcPr>
            <w:tcW w:w="760" w:type="pct"/>
            <w:tcBorders>
              <w:tl2br w:val="single" w:sz="4" w:space="0" w:color="auto"/>
              <w:tr2bl w:val="single" w:sz="4" w:space="0" w:color="auto"/>
            </w:tcBorders>
            <w:shd w:val="clear" w:color="auto" w:fill="auto"/>
            <w:vAlign w:val="center"/>
          </w:tcPr>
          <w:p w14:paraId="16D45BE3" w14:textId="77777777"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14:paraId="6BD5D061" w14:textId="77777777"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14:paraId="04A80CEE" w14:textId="77777777" w:rsidR="00C80FDA" w:rsidRPr="005146B3" w:rsidRDefault="00C80FDA" w:rsidP="003630FD">
            <w:pPr>
              <w:rPr>
                <w:rFonts w:ascii="Calibri" w:hAnsi="Calibri"/>
                <w:color w:val="auto"/>
                <w:sz w:val="20"/>
                <w:szCs w:val="20"/>
              </w:rPr>
            </w:pPr>
          </w:p>
        </w:tc>
        <w:tc>
          <w:tcPr>
            <w:tcW w:w="1051" w:type="pct"/>
            <w:shd w:val="clear" w:color="auto" w:fill="auto"/>
            <w:vAlign w:val="center"/>
          </w:tcPr>
          <w:p w14:paraId="3E04CB52" w14:textId="77777777" w:rsidR="00FD69A5" w:rsidRPr="005146B3" w:rsidRDefault="00FD69A5" w:rsidP="003630FD">
            <w:pPr>
              <w:rPr>
                <w:rFonts w:ascii="Calibri" w:hAnsi="Calibri"/>
                <w:b/>
                <w:color w:val="auto"/>
                <w:sz w:val="20"/>
                <w:szCs w:val="20"/>
              </w:rPr>
            </w:pPr>
            <w:r w:rsidRPr="005146B3">
              <w:rPr>
                <w:rFonts w:ascii="Calibri" w:hAnsi="Calibri"/>
                <w:b/>
                <w:color w:val="auto"/>
                <w:sz w:val="20"/>
                <w:szCs w:val="20"/>
              </w:rPr>
              <w:t>161667,60</w:t>
            </w:r>
          </w:p>
        </w:tc>
      </w:tr>
      <w:tr w:rsidR="00C80FDA" w:rsidRPr="005146B3" w14:paraId="34867576" w14:textId="77777777" w:rsidTr="00FD438F">
        <w:trPr>
          <w:trHeight w:hRule="exact" w:val="618"/>
        </w:trPr>
        <w:tc>
          <w:tcPr>
            <w:tcW w:w="970" w:type="pct"/>
            <w:shd w:val="clear" w:color="auto" w:fill="auto"/>
            <w:vAlign w:val="center"/>
          </w:tcPr>
          <w:p w14:paraId="5EB0B0F2"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Koszty bieżące (art. 35 ust. 1 lit. d rozporządzenia nr 1303/2013)</w:t>
            </w:r>
          </w:p>
        </w:tc>
        <w:tc>
          <w:tcPr>
            <w:tcW w:w="801" w:type="pct"/>
            <w:shd w:val="clear" w:color="auto" w:fill="auto"/>
            <w:vAlign w:val="center"/>
          </w:tcPr>
          <w:p w14:paraId="3B810C54" w14:textId="77777777"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14:paraId="60C2D93E" w14:textId="77777777"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14:paraId="2E14FA7D" w14:textId="77777777"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14:paraId="75DA5484" w14:textId="77777777"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1628</w:t>
            </w:r>
            <w:r w:rsidR="005A027D" w:rsidRPr="005146B3">
              <w:rPr>
                <w:rFonts w:ascii="Calibri" w:hAnsi="Calibri"/>
                <w:b/>
                <w:color w:val="auto"/>
                <w:sz w:val="20"/>
                <w:szCs w:val="20"/>
              </w:rPr>
              <w:t>7</w:t>
            </w:r>
            <w:r w:rsidRPr="005146B3">
              <w:rPr>
                <w:rFonts w:ascii="Calibri" w:hAnsi="Calibri"/>
                <w:b/>
                <w:color w:val="auto"/>
                <w:sz w:val="20"/>
                <w:szCs w:val="20"/>
              </w:rPr>
              <w:t>14,39</w:t>
            </w:r>
          </w:p>
        </w:tc>
        <w:tc>
          <w:tcPr>
            <w:tcW w:w="1051" w:type="pct"/>
            <w:shd w:val="clear" w:color="auto" w:fill="auto"/>
            <w:vAlign w:val="center"/>
          </w:tcPr>
          <w:p w14:paraId="53E93441" w14:textId="77777777"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1628</w:t>
            </w:r>
            <w:r w:rsidR="005A027D" w:rsidRPr="005146B3">
              <w:rPr>
                <w:rFonts w:ascii="Calibri" w:hAnsi="Calibri"/>
                <w:b/>
                <w:color w:val="auto"/>
                <w:sz w:val="20"/>
                <w:szCs w:val="20"/>
              </w:rPr>
              <w:t>7</w:t>
            </w:r>
            <w:r w:rsidRPr="005146B3">
              <w:rPr>
                <w:rFonts w:ascii="Calibri" w:hAnsi="Calibri"/>
                <w:b/>
                <w:color w:val="auto"/>
                <w:sz w:val="20"/>
                <w:szCs w:val="20"/>
              </w:rPr>
              <w:t>14,39</w:t>
            </w:r>
          </w:p>
        </w:tc>
      </w:tr>
      <w:tr w:rsidR="00C80FDA" w:rsidRPr="005146B3" w14:paraId="022B1027" w14:textId="77777777" w:rsidTr="00842B96">
        <w:trPr>
          <w:trHeight w:hRule="exact" w:val="712"/>
        </w:trPr>
        <w:tc>
          <w:tcPr>
            <w:tcW w:w="970" w:type="pct"/>
            <w:shd w:val="clear" w:color="auto" w:fill="auto"/>
            <w:vAlign w:val="center"/>
          </w:tcPr>
          <w:p w14:paraId="2554ED29" w14:textId="77777777"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Aktywizacja (art. 35 ust. 1 lit. e rozporządzenia nr 1303/2013)</w:t>
            </w:r>
          </w:p>
        </w:tc>
        <w:tc>
          <w:tcPr>
            <w:tcW w:w="801" w:type="pct"/>
            <w:shd w:val="clear" w:color="auto" w:fill="auto"/>
            <w:vAlign w:val="center"/>
          </w:tcPr>
          <w:p w14:paraId="461B07B3" w14:textId="77777777"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14:paraId="160334A6" w14:textId="77777777"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14:paraId="140776E2" w14:textId="77777777"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14:paraId="7D6886E0" w14:textId="77777777"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212</w:t>
            </w:r>
            <w:r w:rsidR="005A027D" w:rsidRPr="005146B3">
              <w:rPr>
                <w:rFonts w:ascii="Calibri" w:hAnsi="Calibri"/>
                <w:b/>
                <w:color w:val="auto"/>
                <w:sz w:val="20"/>
                <w:szCs w:val="20"/>
              </w:rPr>
              <w:t>5</w:t>
            </w:r>
            <w:r w:rsidRPr="005146B3">
              <w:rPr>
                <w:rFonts w:ascii="Calibri" w:hAnsi="Calibri"/>
                <w:b/>
                <w:color w:val="auto"/>
                <w:sz w:val="20"/>
                <w:szCs w:val="20"/>
              </w:rPr>
              <w:t>00</w:t>
            </w:r>
          </w:p>
        </w:tc>
        <w:tc>
          <w:tcPr>
            <w:tcW w:w="1051" w:type="pct"/>
            <w:shd w:val="clear" w:color="auto" w:fill="auto"/>
            <w:vAlign w:val="center"/>
          </w:tcPr>
          <w:p w14:paraId="2E0B4A38" w14:textId="77777777"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212</w:t>
            </w:r>
            <w:r w:rsidR="005A027D" w:rsidRPr="005146B3">
              <w:rPr>
                <w:rFonts w:ascii="Calibri" w:hAnsi="Calibri"/>
                <w:b/>
                <w:color w:val="auto"/>
                <w:sz w:val="20"/>
                <w:szCs w:val="20"/>
              </w:rPr>
              <w:t>5</w:t>
            </w:r>
            <w:r w:rsidRPr="005146B3">
              <w:rPr>
                <w:rFonts w:ascii="Calibri" w:hAnsi="Calibri"/>
                <w:b/>
                <w:color w:val="auto"/>
                <w:sz w:val="20"/>
                <w:szCs w:val="20"/>
              </w:rPr>
              <w:t>00</w:t>
            </w:r>
          </w:p>
        </w:tc>
      </w:tr>
      <w:tr w:rsidR="00C80FDA" w:rsidRPr="005146B3" w14:paraId="01F52156" w14:textId="77777777" w:rsidTr="005A027D">
        <w:trPr>
          <w:trHeight w:hRule="exact" w:val="1074"/>
        </w:trPr>
        <w:tc>
          <w:tcPr>
            <w:tcW w:w="970" w:type="pct"/>
            <w:shd w:val="clear" w:color="auto" w:fill="D9D9D9"/>
            <w:vAlign w:val="center"/>
          </w:tcPr>
          <w:p w14:paraId="4917586C" w14:textId="77777777"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Razem</w:t>
            </w:r>
          </w:p>
        </w:tc>
        <w:tc>
          <w:tcPr>
            <w:tcW w:w="801" w:type="pct"/>
            <w:shd w:val="clear" w:color="auto" w:fill="D9D9D9"/>
            <w:vAlign w:val="center"/>
          </w:tcPr>
          <w:p w14:paraId="1FA8002E" w14:textId="77777777" w:rsidR="005A7B67" w:rsidRPr="005146B3" w:rsidRDefault="005A7B67" w:rsidP="001F2D8A">
            <w:pPr>
              <w:rPr>
                <w:rFonts w:ascii="Calibri" w:hAnsi="Calibri"/>
                <w:b/>
                <w:color w:val="auto"/>
                <w:sz w:val="20"/>
                <w:szCs w:val="20"/>
              </w:rPr>
            </w:pPr>
            <w:r w:rsidRPr="005146B3">
              <w:rPr>
                <w:rFonts w:ascii="Calibri" w:hAnsi="Calibri"/>
                <w:b/>
                <w:color w:val="auto"/>
                <w:sz w:val="20"/>
                <w:szCs w:val="20"/>
              </w:rPr>
              <w:t>8245047,85</w:t>
            </w:r>
          </w:p>
        </w:tc>
        <w:tc>
          <w:tcPr>
            <w:tcW w:w="760" w:type="pct"/>
            <w:shd w:val="clear" w:color="auto" w:fill="D9D9D9"/>
            <w:vAlign w:val="center"/>
          </w:tcPr>
          <w:p w14:paraId="0B1BA022" w14:textId="77777777"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14:paraId="3DDAED67" w14:textId="77777777"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14:paraId="12D252FA" w14:textId="77777777"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14:paraId="29C5EA08" w14:textId="77777777"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14:paraId="28B00B00" w14:textId="77777777" w:rsidR="009C7F46" w:rsidRPr="005146B3" w:rsidRDefault="009C7F46" w:rsidP="003630FD">
            <w:pPr>
              <w:rPr>
                <w:rFonts w:ascii="Calibri" w:hAnsi="Calibri"/>
                <w:b/>
                <w:color w:val="auto"/>
                <w:sz w:val="20"/>
                <w:szCs w:val="20"/>
              </w:rPr>
            </w:pPr>
            <w:r w:rsidRPr="005146B3">
              <w:rPr>
                <w:rFonts w:ascii="Calibri" w:hAnsi="Calibri"/>
                <w:b/>
                <w:color w:val="auto"/>
                <w:sz w:val="20"/>
                <w:szCs w:val="20"/>
              </w:rPr>
              <w:t>1841214,39</w:t>
            </w:r>
          </w:p>
        </w:tc>
        <w:tc>
          <w:tcPr>
            <w:tcW w:w="1051" w:type="pct"/>
            <w:shd w:val="clear" w:color="auto" w:fill="D9D9D9"/>
            <w:vAlign w:val="center"/>
          </w:tcPr>
          <w:p w14:paraId="04A2CD87" w14:textId="77777777" w:rsidR="009C7F46" w:rsidRPr="005146B3" w:rsidRDefault="009C7F46" w:rsidP="003226AB">
            <w:pPr>
              <w:rPr>
                <w:rFonts w:ascii="Calibri" w:hAnsi="Calibri"/>
                <w:b/>
                <w:color w:val="auto"/>
                <w:sz w:val="20"/>
                <w:szCs w:val="20"/>
              </w:rPr>
            </w:pPr>
            <w:r w:rsidRPr="005146B3">
              <w:rPr>
                <w:rFonts w:ascii="Calibri" w:hAnsi="Calibri"/>
                <w:b/>
                <w:color w:val="auto"/>
                <w:sz w:val="20"/>
                <w:szCs w:val="20"/>
              </w:rPr>
              <w:t>10086262,24</w:t>
            </w:r>
          </w:p>
          <w:p w14:paraId="74B3754D" w14:textId="77777777" w:rsidR="00B81682" w:rsidRPr="005146B3" w:rsidRDefault="003226AB" w:rsidP="00B81682">
            <w:pPr>
              <w:rPr>
                <w:rFonts w:ascii="Calibri" w:hAnsi="Calibri"/>
                <w:i/>
                <w:color w:val="auto"/>
                <w:sz w:val="20"/>
                <w:szCs w:val="20"/>
              </w:rPr>
            </w:pPr>
            <w:r w:rsidRPr="005146B3">
              <w:rPr>
                <w:rFonts w:ascii="Calibri" w:hAnsi="Calibri"/>
                <w:i/>
                <w:color w:val="auto"/>
                <w:sz w:val="20"/>
                <w:szCs w:val="20"/>
              </w:rPr>
              <w:t>(</w:t>
            </w:r>
            <w:r w:rsidR="00EC4363" w:rsidRPr="005146B3">
              <w:rPr>
                <w:rFonts w:ascii="Calibri" w:hAnsi="Calibri"/>
                <w:i/>
                <w:color w:val="auto"/>
                <w:sz w:val="20"/>
                <w:szCs w:val="20"/>
              </w:rPr>
              <w:t>17086262,24</w:t>
            </w:r>
            <w:r w:rsidR="00E41918" w:rsidRPr="005146B3">
              <w:rPr>
                <w:rFonts w:ascii="Calibri" w:hAnsi="Calibri"/>
                <w:i/>
                <w:color w:val="auto"/>
                <w:sz w:val="20"/>
                <w:szCs w:val="20"/>
              </w:rPr>
              <w:t xml:space="preserve"> </w:t>
            </w:r>
            <w:r w:rsidRPr="005146B3">
              <w:rPr>
                <w:rFonts w:ascii="Calibri" w:hAnsi="Calibri"/>
                <w:i/>
                <w:color w:val="auto"/>
                <w:sz w:val="20"/>
                <w:szCs w:val="20"/>
              </w:rPr>
              <w:t xml:space="preserve">w przypadku </w:t>
            </w:r>
          </w:p>
          <w:p w14:paraId="23A81332" w14:textId="77777777" w:rsidR="00EC35BF" w:rsidRPr="005146B3" w:rsidRDefault="003226AB" w:rsidP="00B81682">
            <w:pPr>
              <w:rPr>
                <w:rFonts w:ascii="Calibri" w:hAnsi="Calibri"/>
                <w:i/>
                <w:color w:val="auto"/>
                <w:sz w:val="20"/>
                <w:szCs w:val="20"/>
              </w:rPr>
            </w:pPr>
            <w:r w:rsidRPr="005146B3">
              <w:rPr>
                <w:rFonts w:ascii="Calibri" w:hAnsi="Calibri"/>
                <w:i/>
                <w:color w:val="auto"/>
                <w:sz w:val="20"/>
                <w:szCs w:val="20"/>
              </w:rPr>
              <w:t>otrzymania wsparcia z RPO)</w:t>
            </w:r>
          </w:p>
        </w:tc>
      </w:tr>
    </w:tbl>
    <w:p w14:paraId="340C8E40" w14:textId="77777777" w:rsidR="00096DDC" w:rsidRDefault="00096DDC" w:rsidP="003C66BD">
      <w:pPr>
        <w:pStyle w:val="Teksttreci21"/>
        <w:shd w:val="clear" w:color="auto" w:fill="auto"/>
        <w:tabs>
          <w:tab w:val="left" w:pos="763"/>
        </w:tabs>
        <w:spacing w:before="0" w:after="0" w:line="240" w:lineRule="auto"/>
        <w:ind w:firstLine="0"/>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2"/>
        <w:gridCol w:w="1689"/>
        <w:gridCol w:w="1942"/>
        <w:gridCol w:w="3173"/>
        <w:gridCol w:w="2616"/>
      </w:tblGrid>
      <w:tr w:rsidR="00FA25BD" w:rsidRPr="005146B3" w14:paraId="31A27039" w14:textId="77777777" w:rsidTr="00637D40">
        <w:trPr>
          <w:jc w:val="center"/>
        </w:trPr>
        <w:tc>
          <w:tcPr>
            <w:tcW w:w="5742" w:type="dxa"/>
            <w:shd w:val="clear" w:color="auto" w:fill="F4B083"/>
            <w:vAlign w:val="center"/>
          </w:tcPr>
          <w:p w14:paraId="60B9F4F5" w14:textId="77777777"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p>
        </w:tc>
        <w:tc>
          <w:tcPr>
            <w:tcW w:w="1689" w:type="dxa"/>
            <w:shd w:val="clear" w:color="auto" w:fill="F4B083"/>
            <w:vAlign w:val="center"/>
          </w:tcPr>
          <w:p w14:paraId="58F74553" w14:textId="77777777"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EFRROW (63,63%)</w:t>
            </w:r>
          </w:p>
        </w:tc>
        <w:tc>
          <w:tcPr>
            <w:tcW w:w="1942" w:type="dxa"/>
            <w:shd w:val="clear" w:color="auto" w:fill="F4B083"/>
            <w:vAlign w:val="center"/>
          </w:tcPr>
          <w:p w14:paraId="212B77B1" w14:textId="77777777"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Budżet państwa (36,37%)</w:t>
            </w:r>
          </w:p>
        </w:tc>
        <w:tc>
          <w:tcPr>
            <w:tcW w:w="3173" w:type="dxa"/>
            <w:tcBorders>
              <w:bottom w:val="single" w:sz="4" w:space="0" w:color="auto"/>
            </w:tcBorders>
            <w:shd w:val="clear" w:color="auto" w:fill="F4B083"/>
            <w:vAlign w:val="center"/>
          </w:tcPr>
          <w:p w14:paraId="1B9B826B" w14:textId="77777777"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własny będący wkładem krajowych środków publicznych (36,37%)</w:t>
            </w:r>
          </w:p>
        </w:tc>
        <w:tc>
          <w:tcPr>
            <w:tcW w:w="2616" w:type="dxa"/>
            <w:shd w:val="clear" w:color="auto" w:fill="F4B083"/>
            <w:vAlign w:val="center"/>
          </w:tcPr>
          <w:p w14:paraId="37E6F06E" w14:textId="77777777"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5146B3">
              <w:rPr>
                <w:rFonts w:ascii="Calibri" w:hAnsi="Calibri"/>
                <w:b/>
                <w:color w:val="auto"/>
                <w:sz w:val="20"/>
                <w:szCs w:val="20"/>
              </w:rPr>
              <w:t>RAZEM</w:t>
            </w:r>
          </w:p>
        </w:tc>
      </w:tr>
      <w:tr w:rsidR="00FA25BD" w:rsidRPr="005146B3" w14:paraId="79945CB9" w14:textId="77777777" w:rsidTr="00637D40">
        <w:trPr>
          <w:jc w:val="center"/>
        </w:trPr>
        <w:tc>
          <w:tcPr>
            <w:tcW w:w="5742" w:type="dxa"/>
            <w:shd w:val="clear" w:color="auto" w:fill="auto"/>
            <w:vAlign w:val="center"/>
          </w:tcPr>
          <w:p w14:paraId="3FB80064" w14:textId="77777777"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inni niż jednostki sektora finansów publicznych</w:t>
            </w:r>
          </w:p>
        </w:tc>
        <w:tc>
          <w:tcPr>
            <w:tcW w:w="1689" w:type="dxa"/>
            <w:shd w:val="clear" w:color="auto" w:fill="auto"/>
            <w:vAlign w:val="center"/>
          </w:tcPr>
          <w:p w14:paraId="10F3D353" w14:textId="77777777" w:rsidR="00FA25BD" w:rsidRPr="005146B3" w:rsidRDefault="00B10DAD" w:rsidP="00637D40">
            <w:pPr>
              <w:jc w:val="both"/>
              <w:rPr>
                <w:rFonts w:ascii="Calibri" w:hAnsi="Calibri"/>
                <w:color w:val="auto"/>
                <w:sz w:val="20"/>
                <w:szCs w:val="20"/>
              </w:rPr>
            </w:pPr>
            <w:r w:rsidRPr="005146B3">
              <w:rPr>
                <w:rFonts w:ascii="Calibri" w:hAnsi="Calibri"/>
                <w:color w:val="auto"/>
                <w:sz w:val="20"/>
                <w:szCs w:val="20"/>
              </w:rPr>
              <w:t>3973224,06</w:t>
            </w:r>
          </w:p>
        </w:tc>
        <w:tc>
          <w:tcPr>
            <w:tcW w:w="1942" w:type="dxa"/>
            <w:tcBorders>
              <w:bottom w:val="single" w:sz="4" w:space="0" w:color="auto"/>
            </w:tcBorders>
            <w:shd w:val="clear" w:color="auto" w:fill="auto"/>
            <w:vAlign w:val="center"/>
          </w:tcPr>
          <w:p w14:paraId="74FEC634"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2271038,18</w:t>
            </w:r>
          </w:p>
        </w:tc>
        <w:tc>
          <w:tcPr>
            <w:tcW w:w="3173" w:type="dxa"/>
            <w:tcBorders>
              <w:tl2br w:val="single" w:sz="4" w:space="0" w:color="auto"/>
              <w:tr2bl w:val="single" w:sz="4" w:space="0" w:color="auto"/>
            </w:tcBorders>
            <w:shd w:val="clear" w:color="auto" w:fill="auto"/>
            <w:vAlign w:val="center"/>
          </w:tcPr>
          <w:p w14:paraId="6D06BBCA" w14:textId="77777777"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2616" w:type="dxa"/>
            <w:shd w:val="clear" w:color="auto" w:fill="auto"/>
            <w:vAlign w:val="center"/>
          </w:tcPr>
          <w:p w14:paraId="365F1AD0"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6244262,24</w:t>
            </w:r>
          </w:p>
        </w:tc>
      </w:tr>
      <w:tr w:rsidR="00FA25BD" w:rsidRPr="005146B3" w14:paraId="2D3FD90F" w14:textId="77777777" w:rsidTr="00637D40">
        <w:trPr>
          <w:jc w:val="center"/>
        </w:trPr>
        <w:tc>
          <w:tcPr>
            <w:tcW w:w="5742" w:type="dxa"/>
            <w:shd w:val="clear" w:color="auto" w:fill="auto"/>
            <w:vAlign w:val="center"/>
          </w:tcPr>
          <w:p w14:paraId="4BB62A21" w14:textId="77777777"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będący jednostkami sektora finansów publicznych</w:t>
            </w:r>
          </w:p>
        </w:tc>
        <w:tc>
          <w:tcPr>
            <w:tcW w:w="1689" w:type="dxa"/>
            <w:shd w:val="clear" w:color="auto" w:fill="auto"/>
            <w:vAlign w:val="center"/>
          </w:tcPr>
          <w:p w14:paraId="267B16D2"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2444664,60</w:t>
            </w:r>
          </w:p>
        </w:tc>
        <w:tc>
          <w:tcPr>
            <w:tcW w:w="1942" w:type="dxa"/>
            <w:tcBorders>
              <w:tl2br w:val="single" w:sz="4" w:space="0" w:color="auto"/>
              <w:tr2bl w:val="single" w:sz="4" w:space="0" w:color="auto"/>
            </w:tcBorders>
            <w:shd w:val="clear" w:color="auto" w:fill="auto"/>
            <w:vAlign w:val="center"/>
          </w:tcPr>
          <w:p w14:paraId="5B27402B" w14:textId="77777777"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3173" w:type="dxa"/>
            <w:shd w:val="clear" w:color="auto" w:fill="auto"/>
            <w:vAlign w:val="center"/>
          </w:tcPr>
          <w:p w14:paraId="0BD58F36"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1397335,40</w:t>
            </w:r>
          </w:p>
        </w:tc>
        <w:tc>
          <w:tcPr>
            <w:tcW w:w="2616" w:type="dxa"/>
            <w:shd w:val="clear" w:color="auto" w:fill="auto"/>
            <w:vAlign w:val="center"/>
          </w:tcPr>
          <w:p w14:paraId="1AE3B913"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3842000,00</w:t>
            </w:r>
          </w:p>
        </w:tc>
      </w:tr>
      <w:tr w:rsidR="00FA25BD" w:rsidRPr="005146B3" w14:paraId="152DEB88" w14:textId="77777777" w:rsidTr="005A027D">
        <w:trPr>
          <w:trHeight w:val="628"/>
          <w:jc w:val="center"/>
        </w:trPr>
        <w:tc>
          <w:tcPr>
            <w:tcW w:w="5742" w:type="dxa"/>
            <w:shd w:val="clear" w:color="auto" w:fill="D9D9D9"/>
            <w:vAlign w:val="center"/>
          </w:tcPr>
          <w:p w14:paraId="0576CF0C" w14:textId="77777777" w:rsidR="00FA25BD" w:rsidRPr="005146B3" w:rsidRDefault="00FA25B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RAZEM</w:t>
            </w:r>
          </w:p>
        </w:tc>
        <w:tc>
          <w:tcPr>
            <w:tcW w:w="1689" w:type="dxa"/>
            <w:shd w:val="clear" w:color="auto" w:fill="D9D9D9"/>
            <w:vAlign w:val="center"/>
          </w:tcPr>
          <w:p w14:paraId="39F1B47C" w14:textId="77777777" w:rsidR="00FA25BD" w:rsidRPr="005146B3" w:rsidRDefault="008103E0"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w:t>
            </w:r>
            <w:r w:rsidR="007E43ED" w:rsidRPr="005146B3">
              <w:rPr>
                <w:rFonts w:ascii="Calibri" w:hAnsi="Calibri"/>
                <w:b/>
                <w:color w:val="auto"/>
                <w:sz w:val="20"/>
                <w:szCs w:val="20"/>
              </w:rPr>
              <w:t>417888,66</w:t>
            </w:r>
          </w:p>
        </w:tc>
        <w:tc>
          <w:tcPr>
            <w:tcW w:w="1942" w:type="dxa"/>
            <w:shd w:val="clear" w:color="auto" w:fill="D9D9D9"/>
            <w:vAlign w:val="center"/>
          </w:tcPr>
          <w:p w14:paraId="08A5CA93"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2271038,18</w:t>
            </w:r>
          </w:p>
        </w:tc>
        <w:tc>
          <w:tcPr>
            <w:tcW w:w="3173" w:type="dxa"/>
            <w:shd w:val="clear" w:color="auto" w:fill="D9D9D9"/>
            <w:vAlign w:val="center"/>
          </w:tcPr>
          <w:p w14:paraId="5B590E7E" w14:textId="77777777"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1397335,40</w:t>
            </w:r>
          </w:p>
        </w:tc>
        <w:tc>
          <w:tcPr>
            <w:tcW w:w="2616" w:type="dxa"/>
            <w:shd w:val="clear" w:color="auto" w:fill="D9D9D9"/>
            <w:vAlign w:val="center"/>
          </w:tcPr>
          <w:p w14:paraId="028DCE3F" w14:textId="77777777" w:rsidR="00FA25BD" w:rsidRPr="005146B3" w:rsidRDefault="00FA25BD" w:rsidP="00637D40">
            <w:pPr>
              <w:jc w:val="both"/>
              <w:rPr>
                <w:rFonts w:ascii="Calibri" w:hAnsi="Calibri"/>
                <w:b/>
                <w:color w:val="auto"/>
                <w:sz w:val="20"/>
                <w:szCs w:val="20"/>
              </w:rPr>
            </w:pPr>
            <w:r w:rsidRPr="005146B3">
              <w:rPr>
                <w:rFonts w:ascii="Calibri" w:hAnsi="Calibri"/>
                <w:b/>
                <w:color w:val="auto"/>
                <w:sz w:val="20"/>
                <w:szCs w:val="20"/>
              </w:rPr>
              <w:t>10086262,</w:t>
            </w:r>
            <w:r w:rsidR="00490545" w:rsidRPr="005146B3">
              <w:rPr>
                <w:rFonts w:ascii="Calibri" w:hAnsi="Calibri"/>
                <w:b/>
                <w:color w:val="auto"/>
                <w:sz w:val="20"/>
                <w:szCs w:val="20"/>
              </w:rPr>
              <w:t>24</w:t>
            </w:r>
          </w:p>
        </w:tc>
      </w:tr>
    </w:tbl>
    <w:p w14:paraId="1DB16D11" w14:textId="77777777"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14:paraId="3AB1F98C" w14:textId="77777777" w:rsidR="00FA25BD" w:rsidRPr="0025171D" w:rsidRDefault="00FA25BD" w:rsidP="003C66BD">
      <w:pPr>
        <w:pStyle w:val="Teksttreci21"/>
        <w:shd w:val="clear" w:color="auto" w:fill="auto"/>
        <w:tabs>
          <w:tab w:val="left" w:pos="763"/>
        </w:tabs>
        <w:spacing w:before="0" w:after="0" w:line="240" w:lineRule="auto"/>
        <w:ind w:firstLine="0"/>
        <w:rPr>
          <w:rFonts w:ascii="Calibri" w:hAnsi="Calibri"/>
          <w:sz w:val="22"/>
          <w:szCs w:val="22"/>
        </w:rPr>
        <w:sectPr w:rsidR="00FA25BD" w:rsidRPr="0025171D" w:rsidSect="005D329E">
          <w:headerReference w:type="default" r:id="rId69"/>
          <w:headerReference w:type="first" r:id="rId70"/>
          <w:pgSz w:w="16840" w:h="11900" w:orient="landscape"/>
          <w:pgMar w:top="720" w:right="720" w:bottom="720" w:left="720" w:header="0" w:footer="280" w:gutter="0"/>
          <w:cols w:space="720"/>
          <w:noEndnote/>
          <w:docGrid w:linePitch="360"/>
        </w:sectPr>
      </w:pPr>
    </w:p>
    <w:p w14:paraId="58BF3791" w14:textId="77777777" w:rsidR="00096DDC" w:rsidRPr="00E17F96" w:rsidRDefault="00096DDC" w:rsidP="00E17F96">
      <w:pPr>
        <w:pStyle w:val="Nagwek2"/>
        <w:jc w:val="center"/>
        <w:rPr>
          <w:rFonts w:ascii="Calibri" w:hAnsi="Calibri"/>
          <w:sz w:val="24"/>
          <w:szCs w:val="24"/>
        </w:rPr>
      </w:pPr>
      <w:bookmarkStart w:id="77" w:name="_Toc441751185"/>
      <w:r w:rsidRPr="00E17F96">
        <w:rPr>
          <w:rFonts w:ascii="Calibri" w:hAnsi="Calibri"/>
          <w:sz w:val="24"/>
          <w:szCs w:val="24"/>
        </w:rPr>
        <w:lastRenderedPageBreak/>
        <w:t>Plan komunikacyjny</w:t>
      </w:r>
      <w:bookmarkEnd w:id="77"/>
    </w:p>
    <w:p w14:paraId="3AC388FF" w14:textId="77777777" w:rsidR="004A7A90" w:rsidRPr="00542FC8" w:rsidRDefault="004A7A90" w:rsidP="009A12D2">
      <w:pPr>
        <w:jc w:val="both"/>
        <w:rPr>
          <w:rFonts w:ascii="Calibri" w:hAnsi="Calibri"/>
          <w:i/>
          <w:sz w:val="22"/>
          <w:szCs w:val="22"/>
        </w:rPr>
      </w:pPr>
      <w:r w:rsidRPr="00542FC8">
        <w:rPr>
          <w:rFonts w:ascii="Calibri" w:hAnsi="Calibri"/>
          <w:i/>
          <w:sz w:val="22"/>
          <w:szCs w:val="22"/>
        </w:rPr>
        <w:t>WSTĘP</w:t>
      </w:r>
    </w:p>
    <w:p w14:paraId="7A6B77E0" w14:textId="77777777" w:rsidR="004A7A90" w:rsidRPr="0025171D" w:rsidRDefault="009A12D2" w:rsidP="004A7A90">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w:t>
      </w:r>
    </w:p>
    <w:p w14:paraId="07E2B308" w14:textId="77777777" w:rsidR="009A12D2" w:rsidRPr="0025171D" w:rsidRDefault="009A12D2" w:rsidP="004A7A90">
      <w:pPr>
        <w:jc w:val="both"/>
        <w:rPr>
          <w:rFonts w:ascii="Calibri" w:hAnsi="Calibri"/>
          <w:sz w:val="22"/>
          <w:szCs w:val="22"/>
        </w:rPr>
      </w:pPr>
      <w:r w:rsidRPr="0025171D">
        <w:rPr>
          <w:rFonts w:ascii="Calibri" w:hAnsi="Calibri"/>
          <w:sz w:val="22"/>
          <w:szCs w:val="22"/>
        </w:rPr>
        <w:t>Celem planu komunikacji jest wspieranie realizacji celów LSR poprzez rzetelne i wyczerpujące przekazywanie informacji o stanie realizacji celów LSR do odpowiednich odbiorców, z należytym wyprzedzeniem, w odpowiednim czasie. Plan komunikacji jest także narzędziem przekazywania wiedzy o możliwościach, zasadach, formach, terminach i korzyściach płynących z korzystania ze środków z Funduszy Europejskich, w szczególności w ramach realizacji LSR, skierowanej do wszystkich zainteresowanych (potencjalnych i rzeczywistych beneficjentów, uczestników projektów oraz odbiorców osiągniętych rezultatów - podmiotów gospodarczych, społecznych, publicznych i mieszkańców) z terenu LGD „Brynica to nie granica”.</w:t>
      </w:r>
    </w:p>
    <w:p w14:paraId="1EFAE7B1" w14:textId="77777777" w:rsidR="009A12D2" w:rsidRPr="0025171D" w:rsidRDefault="009A12D2" w:rsidP="004A7A90">
      <w:pPr>
        <w:jc w:val="both"/>
        <w:rPr>
          <w:rFonts w:ascii="Calibri" w:hAnsi="Calibri"/>
          <w:sz w:val="22"/>
          <w:szCs w:val="22"/>
        </w:rPr>
      </w:pPr>
      <w:r w:rsidRPr="0025171D">
        <w:rPr>
          <w:rFonts w:ascii="Calibri" w:hAnsi="Calibri"/>
          <w:sz w:val="22"/>
          <w:szCs w:val="22"/>
        </w:rPr>
        <w:t>Wszystkie działania informacyjno-promocyjne przewidziane w Planie komunikacyjnym będą zgodne z zasadami horyzontalnymi Unii Europejskiej:</w:t>
      </w:r>
    </w:p>
    <w:p w14:paraId="1A97241B" w14:textId="77777777" w:rsidR="009A12D2" w:rsidRPr="0025171D" w:rsidRDefault="009A12D2" w:rsidP="004A7A90">
      <w:pPr>
        <w:jc w:val="both"/>
        <w:rPr>
          <w:rFonts w:ascii="Calibri" w:hAnsi="Calibri"/>
          <w:sz w:val="22"/>
          <w:szCs w:val="22"/>
        </w:rPr>
      </w:pPr>
      <w:r w:rsidRPr="0025171D">
        <w:rPr>
          <w:rFonts w:ascii="Calibri" w:hAnsi="Calibri"/>
          <w:sz w:val="22"/>
          <w:szCs w:val="22"/>
        </w:rPr>
        <w:t>- promowaniem równouprawnienia mężczyzn i kobiet,</w:t>
      </w:r>
    </w:p>
    <w:p w14:paraId="3350D921" w14:textId="77777777" w:rsidR="009A12D2" w:rsidRPr="0025171D" w:rsidRDefault="009A12D2" w:rsidP="004A7A90">
      <w:pPr>
        <w:jc w:val="both"/>
        <w:rPr>
          <w:rFonts w:ascii="Calibri" w:hAnsi="Calibri"/>
          <w:sz w:val="22"/>
          <w:szCs w:val="22"/>
        </w:rPr>
      </w:pPr>
      <w:r w:rsidRPr="0025171D">
        <w:rPr>
          <w:rFonts w:ascii="Calibri" w:hAnsi="Calibri"/>
          <w:sz w:val="22"/>
          <w:szCs w:val="22"/>
        </w:rPr>
        <w:t>- zapobieganiem dyskryminacji,</w:t>
      </w:r>
    </w:p>
    <w:p w14:paraId="3FA69F1B" w14:textId="77777777" w:rsidR="009A12D2" w:rsidRPr="0025171D" w:rsidRDefault="009A12D2" w:rsidP="004A7A90">
      <w:pPr>
        <w:jc w:val="both"/>
        <w:rPr>
          <w:rFonts w:ascii="Calibri" w:hAnsi="Calibri"/>
          <w:sz w:val="22"/>
          <w:szCs w:val="22"/>
        </w:rPr>
      </w:pPr>
      <w:r w:rsidRPr="0025171D">
        <w:rPr>
          <w:rFonts w:ascii="Calibri" w:hAnsi="Calibri"/>
          <w:sz w:val="22"/>
          <w:szCs w:val="22"/>
        </w:rPr>
        <w:t>- zrównoważonym rozwojem,</w:t>
      </w:r>
    </w:p>
    <w:p w14:paraId="763299A9" w14:textId="77777777" w:rsidR="009A12D2" w:rsidRPr="0025171D" w:rsidRDefault="009A12D2" w:rsidP="004A7A90">
      <w:pPr>
        <w:jc w:val="both"/>
        <w:rPr>
          <w:rFonts w:ascii="Calibri" w:hAnsi="Calibri"/>
          <w:sz w:val="22"/>
          <w:szCs w:val="22"/>
        </w:rPr>
      </w:pPr>
      <w:r w:rsidRPr="0025171D">
        <w:rPr>
          <w:rFonts w:ascii="Calibri" w:hAnsi="Calibri"/>
          <w:sz w:val="22"/>
          <w:szCs w:val="22"/>
        </w:rPr>
        <w:t>- partnerstwem,</w:t>
      </w:r>
    </w:p>
    <w:p w14:paraId="0E3DD3D8" w14:textId="77777777" w:rsidR="009A12D2" w:rsidRPr="0025171D" w:rsidRDefault="009A12D2" w:rsidP="004A7A90">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74F4CB39" w14:textId="77777777" w:rsidR="009A12D2" w:rsidRPr="00542FC8" w:rsidRDefault="004A7A90" w:rsidP="004A7A90">
      <w:pPr>
        <w:jc w:val="both"/>
        <w:rPr>
          <w:rFonts w:ascii="Calibri" w:hAnsi="Calibri"/>
          <w:i/>
          <w:sz w:val="22"/>
          <w:szCs w:val="22"/>
        </w:rPr>
      </w:pPr>
      <w:r w:rsidRPr="00542FC8">
        <w:rPr>
          <w:rFonts w:ascii="Calibri" w:hAnsi="Calibri"/>
          <w:i/>
          <w:sz w:val="22"/>
          <w:szCs w:val="22"/>
        </w:rPr>
        <w:t>ADRESACI</w:t>
      </w:r>
    </w:p>
    <w:p w14:paraId="6E254E07" w14:textId="77777777" w:rsidR="009A12D2" w:rsidRPr="0025171D" w:rsidRDefault="009A12D2" w:rsidP="004A7A90">
      <w:pPr>
        <w:jc w:val="both"/>
        <w:rPr>
          <w:rFonts w:ascii="Calibri" w:hAnsi="Calibri"/>
          <w:sz w:val="22"/>
          <w:szCs w:val="22"/>
        </w:rPr>
      </w:pPr>
      <w:r w:rsidRPr="0025171D">
        <w:rPr>
          <w:rFonts w:ascii="Calibri" w:hAnsi="Calibri"/>
          <w:sz w:val="22"/>
          <w:szCs w:val="22"/>
        </w:rPr>
        <w:t>Głównymi adresatami Planu komunikacji LGD „Brynica to nie granica” są:</w:t>
      </w:r>
    </w:p>
    <w:p w14:paraId="282F5A5B" w14:textId="77777777" w:rsidR="009A12D2" w:rsidRPr="0025171D" w:rsidRDefault="009A12D2" w:rsidP="004A7A90">
      <w:pPr>
        <w:jc w:val="both"/>
        <w:rPr>
          <w:rFonts w:ascii="Calibri" w:hAnsi="Calibri"/>
          <w:sz w:val="22"/>
          <w:szCs w:val="22"/>
        </w:rPr>
      </w:pPr>
      <w:r w:rsidRPr="0025171D">
        <w:rPr>
          <w:rFonts w:ascii="Calibri" w:hAnsi="Calibri"/>
          <w:sz w:val="22"/>
          <w:szCs w:val="22"/>
        </w:rPr>
        <w:t>- beneficjenci (faktyczni i potencjalni),</w:t>
      </w:r>
    </w:p>
    <w:p w14:paraId="3BAA199E" w14:textId="77777777" w:rsidR="009A12D2" w:rsidRPr="0025171D" w:rsidRDefault="009A12D2" w:rsidP="004A7A90">
      <w:pPr>
        <w:jc w:val="both"/>
        <w:rPr>
          <w:rFonts w:ascii="Calibri" w:hAnsi="Calibri"/>
          <w:sz w:val="22"/>
          <w:szCs w:val="22"/>
        </w:rPr>
      </w:pPr>
      <w:r w:rsidRPr="0025171D">
        <w:rPr>
          <w:rFonts w:ascii="Calibri" w:hAnsi="Calibri"/>
          <w:sz w:val="22"/>
          <w:szCs w:val="22"/>
        </w:rPr>
        <w:t>- uczestnicy projektów (faktyczni i potencjalni),</w:t>
      </w:r>
    </w:p>
    <w:p w14:paraId="07A5A3F5" w14:textId="77777777" w:rsidR="009A12D2" w:rsidRPr="0025171D" w:rsidRDefault="009A12D2" w:rsidP="004A7A90">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 - media, partnerzy społeczni i gospodarczy, instytucje publiczne i społeczne, decydenci i liderzy, środowiska opiniotwórcze (artyści, kościoły i związki wyznaniowe, sportowcy, nauczyciele, władze. branża reklamowa itp.).</w:t>
      </w:r>
    </w:p>
    <w:p w14:paraId="788FB482"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Osobnymi adresatami (zawartymi w powyższych grupach) działań informacyjno-promocyjnych będą grupy </w:t>
      </w:r>
      <w:proofErr w:type="spellStart"/>
      <w:r w:rsidRPr="00D41262">
        <w:rPr>
          <w:rFonts w:ascii="Calibri" w:hAnsi="Calibri"/>
          <w:sz w:val="22"/>
          <w:szCs w:val="22"/>
        </w:rPr>
        <w:t>defaworyzowane</w:t>
      </w:r>
      <w:proofErr w:type="spellEnd"/>
      <w:r w:rsidRPr="008B25A4">
        <w:rPr>
          <w:rFonts w:ascii="Calibri" w:hAnsi="Calibri"/>
          <w:sz w:val="22"/>
          <w:szCs w:val="22"/>
        </w:rPr>
        <w:t xml:space="preserve">: </w:t>
      </w:r>
      <w:r w:rsidRPr="008B25A4">
        <w:rPr>
          <w:rFonts w:ascii="Calibri" w:hAnsi="Calibri" w:cs="Times New Roman"/>
          <w:sz w:val="22"/>
          <w:szCs w:val="22"/>
        </w:rPr>
        <w:t>bezrobotni, młodzież</w:t>
      </w:r>
      <w:r w:rsidR="00F7175A">
        <w:rPr>
          <w:rFonts w:ascii="Calibri" w:hAnsi="Calibri" w:cs="Times New Roman"/>
          <w:sz w:val="22"/>
          <w:szCs w:val="22"/>
        </w:rPr>
        <w:t xml:space="preserve"> </w:t>
      </w:r>
      <w:r w:rsidR="00F7175A" w:rsidRPr="00A8312B">
        <w:rPr>
          <w:rFonts w:ascii="Calibri" w:hAnsi="Calibri" w:cs="Times New Roman"/>
          <w:color w:val="000000" w:themeColor="text1"/>
          <w:sz w:val="22"/>
          <w:szCs w:val="22"/>
        </w:rPr>
        <w:t xml:space="preserve">(osoby </w:t>
      </w:r>
      <w:r w:rsidR="00D92FD1" w:rsidRPr="00A8312B">
        <w:rPr>
          <w:rFonts w:ascii="Calibri" w:hAnsi="Calibri" w:cs="Times New Roman"/>
          <w:color w:val="000000" w:themeColor="text1"/>
          <w:sz w:val="22"/>
          <w:szCs w:val="22"/>
        </w:rPr>
        <w:t>od</w:t>
      </w:r>
      <w:r w:rsidR="006E64C4" w:rsidRPr="00A8312B">
        <w:rPr>
          <w:rFonts w:ascii="Calibri" w:hAnsi="Calibri" w:cs="Times New Roman"/>
          <w:color w:val="000000" w:themeColor="text1"/>
          <w:sz w:val="22"/>
          <w:szCs w:val="22"/>
        </w:rPr>
        <w:t xml:space="preserve"> 11</w:t>
      </w:r>
      <w:r w:rsidR="00D92FD1" w:rsidRPr="00A8312B">
        <w:rPr>
          <w:rFonts w:ascii="Calibri" w:hAnsi="Calibri" w:cs="Times New Roman"/>
          <w:color w:val="000000" w:themeColor="text1"/>
          <w:sz w:val="22"/>
          <w:szCs w:val="22"/>
        </w:rPr>
        <w:t xml:space="preserve"> </w:t>
      </w:r>
      <w:r w:rsidR="00F7175A" w:rsidRPr="00A8312B">
        <w:rPr>
          <w:rFonts w:ascii="Calibri" w:hAnsi="Calibri" w:cs="Times New Roman"/>
          <w:color w:val="000000" w:themeColor="text1"/>
          <w:sz w:val="22"/>
          <w:szCs w:val="22"/>
        </w:rPr>
        <w:t>do 25 roku życia)</w:t>
      </w:r>
      <w:r w:rsidRPr="00A8312B">
        <w:rPr>
          <w:rFonts w:ascii="Calibri" w:hAnsi="Calibri" w:cs="Times New Roman"/>
          <w:color w:val="000000" w:themeColor="text1"/>
          <w:sz w:val="22"/>
          <w:szCs w:val="22"/>
        </w:rPr>
        <w:t xml:space="preserve">, osoby starsze </w:t>
      </w:r>
      <w:r w:rsidR="00F7175A" w:rsidRPr="00A8312B">
        <w:rPr>
          <w:rFonts w:ascii="Calibri" w:hAnsi="Calibri" w:cs="Times New Roman"/>
          <w:color w:val="000000" w:themeColor="text1"/>
          <w:sz w:val="22"/>
          <w:szCs w:val="22"/>
        </w:rPr>
        <w:t xml:space="preserve">(osoby </w:t>
      </w:r>
      <w:r w:rsidR="0056227A" w:rsidRPr="00A8312B">
        <w:rPr>
          <w:rFonts w:ascii="Calibri" w:hAnsi="Calibri" w:cs="Times New Roman"/>
          <w:color w:val="000000" w:themeColor="text1"/>
          <w:sz w:val="22"/>
          <w:szCs w:val="22"/>
        </w:rPr>
        <w:t>powyżej</w:t>
      </w:r>
      <w:r w:rsidR="00F7175A" w:rsidRPr="00A8312B">
        <w:rPr>
          <w:rFonts w:ascii="Calibri" w:hAnsi="Calibri" w:cs="Times New Roman"/>
          <w:color w:val="000000" w:themeColor="text1"/>
          <w:sz w:val="22"/>
          <w:szCs w:val="22"/>
        </w:rPr>
        <w:t xml:space="preserve"> 5</w:t>
      </w:r>
      <w:r w:rsidR="0056227A" w:rsidRPr="00A8312B">
        <w:rPr>
          <w:rFonts w:ascii="Calibri" w:hAnsi="Calibri" w:cs="Times New Roman"/>
          <w:color w:val="000000" w:themeColor="text1"/>
          <w:sz w:val="22"/>
          <w:szCs w:val="22"/>
        </w:rPr>
        <w:t>0</w:t>
      </w:r>
      <w:r w:rsidR="00F7175A" w:rsidRPr="00A8312B">
        <w:rPr>
          <w:rFonts w:ascii="Calibri" w:hAnsi="Calibri" w:cs="Times New Roman"/>
          <w:color w:val="000000" w:themeColor="text1"/>
          <w:sz w:val="22"/>
          <w:szCs w:val="22"/>
        </w:rPr>
        <w:t xml:space="preserve"> roku życia)</w:t>
      </w:r>
      <w:r w:rsidR="0056227A" w:rsidRPr="00A8312B">
        <w:rPr>
          <w:rFonts w:ascii="Calibri" w:hAnsi="Calibri" w:cs="Times New Roman"/>
          <w:color w:val="000000" w:themeColor="text1"/>
          <w:sz w:val="22"/>
          <w:szCs w:val="22"/>
        </w:rPr>
        <w:t>,</w:t>
      </w:r>
      <w:r w:rsidR="0056227A">
        <w:rPr>
          <w:rFonts w:ascii="Calibri" w:hAnsi="Calibri" w:cs="Times New Roman"/>
          <w:color w:val="FF0000"/>
          <w:sz w:val="22"/>
          <w:szCs w:val="22"/>
        </w:rPr>
        <w:t xml:space="preserve"> </w:t>
      </w:r>
      <w:r w:rsidRPr="008B25A4">
        <w:rPr>
          <w:rFonts w:ascii="Calibri" w:hAnsi="Calibri" w:cs="Times New Roman"/>
          <w:sz w:val="22"/>
          <w:szCs w:val="22"/>
        </w:rPr>
        <w:t>a także niepełnosprawni. Dotarcie do tych grup z</w:t>
      </w:r>
      <w:r w:rsidR="00C45B72">
        <w:rPr>
          <w:rFonts w:ascii="Calibri" w:hAnsi="Calibri" w:cs="Times New Roman"/>
          <w:sz w:val="22"/>
          <w:szCs w:val="22"/>
        </w:rPr>
        <w:t> </w:t>
      </w:r>
      <w:r w:rsidRPr="0025171D">
        <w:rPr>
          <w:rFonts w:ascii="Calibri" w:hAnsi="Calibri" w:cs="Times New Roman"/>
          <w:sz w:val="22"/>
          <w:szCs w:val="22"/>
        </w:rPr>
        <w:t xml:space="preserve">kompleksową informacją o korzyściach płynących z realizacji LSR, możliwościach realizacji przedsięwzięć, wsparciu w procesie przygotowania i realizacji operacji będzie szczególnie ważne i odbywać się będzie z zachowaniem zasad kompletności, rzetelności i terminowości. </w:t>
      </w:r>
      <w:r w:rsidRPr="0025171D">
        <w:rPr>
          <w:rFonts w:ascii="Calibri" w:hAnsi="Calibri"/>
          <w:sz w:val="22"/>
          <w:szCs w:val="22"/>
        </w:rPr>
        <w:t xml:space="preserve">  </w:t>
      </w:r>
    </w:p>
    <w:p w14:paraId="3C0CDC82" w14:textId="77777777" w:rsidR="004A7A90" w:rsidRPr="00542FC8" w:rsidRDefault="004A7A90" w:rsidP="004A7A90">
      <w:pPr>
        <w:jc w:val="both"/>
        <w:rPr>
          <w:rFonts w:ascii="Calibri" w:hAnsi="Calibri"/>
          <w:i/>
          <w:sz w:val="22"/>
          <w:szCs w:val="22"/>
        </w:rPr>
      </w:pPr>
      <w:r w:rsidRPr="00542FC8">
        <w:rPr>
          <w:rFonts w:ascii="Calibri" w:hAnsi="Calibri"/>
          <w:i/>
          <w:sz w:val="22"/>
          <w:szCs w:val="22"/>
        </w:rPr>
        <w:t>CELE PLANU KOMUNIKACJI</w:t>
      </w:r>
    </w:p>
    <w:p w14:paraId="547435AD" w14:textId="77777777" w:rsidR="00107E0D" w:rsidRPr="0025171D" w:rsidRDefault="00107E0D" w:rsidP="004A7A90">
      <w:pPr>
        <w:jc w:val="both"/>
        <w:rPr>
          <w:rFonts w:ascii="Calibri" w:hAnsi="Calibri"/>
          <w:sz w:val="22"/>
          <w:szCs w:val="22"/>
        </w:rPr>
      </w:pPr>
      <w:r w:rsidRPr="0025171D">
        <w:rPr>
          <w:rFonts w:ascii="Calibri" w:hAnsi="Calibri"/>
          <w:sz w:val="22"/>
          <w:szCs w:val="22"/>
        </w:rPr>
        <w:t>Cele Planu komunikacji wynikały z analizy zapotrzebowania na informacje zarówno p</w:t>
      </w:r>
      <w:r w:rsidR="00C45B72">
        <w:rPr>
          <w:rFonts w:ascii="Calibri" w:hAnsi="Calibri"/>
          <w:sz w:val="22"/>
          <w:szCs w:val="22"/>
        </w:rPr>
        <w:t>o stronie LGD jak i partnerów i </w:t>
      </w:r>
      <w:r w:rsidRPr="0025171D">
        <w:rPr>
          <w:rFonts w:ascii="Calibri" w:hAnsi="Calibri"/>
          <w:sz w:val="22"/>
          <w:szCs w:val="22"/>
        </w:rPr>
        <w:t xml:space="preserve">potencjalnych beneficjentów. Jak podnoszone zostało na warsztatach wyjazdowych oraz w trakcie konsultacji na etapie przygotowywania założeń do niniejszego dokumentu, wiedza ogólna </w:t>
      </w:r>
      <w:r w:rsidR="0006681C" w:rsidRPr="0025171D">
        <w:rPr>
          <w:rFonts w:ascii="Calibri" w:hAnsi="Calibri"/>
          <w:sz w:val="22"/>
          <w:szCs w:val="22"/>
        </w:rPr>
        <w:t>na temat funkcjonowania funduszy</w:t>
      </w:r>
      <w:r w:rsidRPr="0025171D">
        <w:rPr>
          <w:rFonts w:ascii="Calibri" w:hAnsi="Calibri"/>
          <w:sz w:val="22"/>
          <w:szCs w:val="22"/>
        </w:rPr>
        <w:t xml:space="preserve"> unijnych w ogóle i funduszy w ramach inicjatywy Leader w szczególności jest wiedzą zadowalającą (z uwagi na zrealizowane działania w ramach perspektywy 2007-2013</w:t>
      </w:r>
      <w:r w:rsidR="0090089C" w:rsidRPr="0025171D">
        <w:rPr>
          <w:rFonts w:ascii="Calibri" w:hAnsi="Calibri"/>
          <w:sz w:val="22"/>
          <w:szCs w:val="22"/>
        </w:rPr>
        <w:t xml:space="preserve"> i prowadzone kampanie promocyjne)</w:t>
      </w:r>
      <w:r w:rsidRPr="0025171D">
        <w:rPr>
          <w:rFonts w:ascii="Calibri" w:hAnsi="Calibri"/>
          <w:sz w:val="22"/>
          <w:szCs w:val="22"/>
        </w:rPr>
        <w:t xml:space="preserve">, jednak obserwuje się małe zainteresowanie i niższą wiedzę wśród podmiotów gospodarczych. Dlatego działania </w:t>
      </w:r>
      <w:r w:rsidR="0090089C" w:rsidRPr="0025171D">
        <w:rPr>
          <w:rFonts w:ascii="Calibri" w:hAnsi="Calibri"/>
          <w:sz w:val="22"/>
          <w:szCs w:val="22"/>
        </w:rPr>
        <w:t xml:space="preserve">przewidziane w planie komunikacyjnym na lata wdrażania niniejszego LSR skupią się na dotarciu do wszystkich grup docelowych, ze szczególnym uwzględnieniem przedsiębiorców i grup </w:t>
      </w:r>
      <w:proofErr w:type="spellStart"/>
      <w:r w:rsidR="0090089C" w:rsidRPr="0025171D">
        <w:rPr>
          <w:rFonts w:ascii="Calibri" w:hAnsi="Calibri"/>
          <w:sz w:val="22"/>
          <w:szCs w:val="22"/>
        </w:rPr>
        <w:t>defaworyzowanych</w:t>
      </w:r>
      <w:proofErr w:type="spellEnd"/>
      <w:r w:rsidR="0090089C" w:rsidRPr="0025171D">
        <w:rPr>
          <w:rFonts w:ascii="Calibri" w:hAnsi="Calibri"/>
          <w:sz w:val="22"/>
          <w:szCs w:val="22"/>
        </w:rPr>
        <w:t>.</w:t>
      </w:r>
    </w:p>
    <w:p w14:paraId="093C0E82" w14:textId="77777777" w:rsidR="0090089C" w:rsidRPr="0025171D" w:rsidRDefault="0090089C" w:rsidP="004A7A90">
      <w:pPr>
        <w:jc w:val="both"/>
        <w:rPr>
          <w:rFonts w:ascii="Calibri" w:hAnsi="Calibri"/>
          <w:sz w:val="22"/>
          <w:szCs w:val="22"/>
        </w:rPr>
      </w:pPr>
      <w:r w:rsidRPr="0025171D">
        <w:rPr>
          <w:rFonts w:ascii="Calibri" w:hAnsi="Calibri"/>
          <w:sz w:val="22"/>
          <w:szCs w:val="22"/>
        </w:rPr>
        <w:t>Z kolei LGD stworzy możliwości otwartego, niedyskryminującego i szybkiego przekazywania informacji na linii interesariusz</w:t>
      </w:r>
      <w:r w:rsidR="009D1C26" w:rsidRPr="0025171D">
        <w:rPr>
          <w:rFonts w:ascii="Calibri" w:hAnsi="Calibri"/>
          <w:sz w:val="22"/>
          <w:szCs w:val="22"/>
        </w:rPr>
        <w:t xml:space="preserve">e, mieszkańcy – organy LGD. Dzięki organizowanym spotkaniom,  ankietyzacji, dostępności pracowników biura, wyznaczonym terminom przyjmowania interesariuszy czy dyżurom telefonicznym problemy, sugestie i wnioski będą mogły w prosty i szybki sposób dotrzeć do organów LGD i zostać przez nie zanalizowanym.  </w:t>
      </w:r>
    </w:p>
    <w:p w14:paraId="600550D7" w14:textId="77777777" w:rsidR="00542FC8" w:rsidRDefault="00542FC8" w:rsidP="004A7A90">
      <w:pPr>
        <w:jc w:val="both"/>
        <w:rPr>
          <w:rFonts w:ascii="Calibri" w:hAnsi="Calibri"/>
          <w:b/>
          <w:sz w:val="22"/>
          <w:szCs w:val="22"/>
        </w:rPr>
      </w:pPr>
    </w:p>
    <w:p w14:paraId="46FB2A1D"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 główny</w:t>
      </w:r>
    </w:p>
    <w:p w14:paraId="2C8B647E" w14:textId="77777777" w:rsidR="009A12D2" w:rsidRPr="0025171D" w:rsidRDefault="009A12D2" w:rsidP="004A7A90">
      <w:pPr>
        <w:jc w:val="both"/>
        <w:rPr>
          <w:rFonts w:ascii="Calibri" w:hAnsi="Calibri"/>
          <w:sz w:val="22"/>
          <w:szCs w:val="22"/>
        </w:rPr>
      </w:pPr>
      <w:r w:rsidRPr="0025171D">
        <w:rPr>
          <w:rFonts w:ascii="Calibri" w:hAnsi="Calibri"/>
          <w:sz w:val="22"/>
          <w:szCs w:val="22"/>
        </w:rPr>
        <w:t>Plan komunikacji zakłada realizację zestawu działań informujących i promujących wdrażanie Lokalnej Strategii Rozwoju, czyli także wdrażanie szeroko rozumianego wsparcia unijnego na lata 2014-2020.</w:t>
      </w:r>
    </w:p>
    <w:p w14:paraId="7A9AF3F6"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Cele szczegółowe</w:t>
      </w:r>
    </w:p>
    <w:p w14:paraId="258E1B6E" w14:textId="77777777" w:rsidR="009A12D2" w:rsidRPr="0025171D" w:rsidRDefault="009A12D2" w:rsidP="004A7A90">
      <w:pPr>
        <w:jc w:val="both"/>
        <w:rPr>
          <w:rFonts w:ascii="Calibri" w:hAnsi="Calibri"/>
          <w:sz w:val="22"/>
          <w:szCs w:val="22"/>
        </w:rPr>
      </w:pPr>
      <w:r w:rsidRPr="0025171D">
        <w:rPr>
          <w:rFonts w:ascii="Calibri" w:hAnsi="Calibri"/>
          <w:sz w:val="22"/>
          <w:szCs w:val="22"/>
        </w:rPr>
        <w:t>Tak ogólnie sformułowany cel zawiera w sobie zestaw szczegółowych elementów, którymi są:</w:t>
      </w:r>
    </w:p>
    <w:p w14:paraId="57BF1690" w14:textId="77777777" w:rsidR="009A12D2" w:rsidRPr="0025171D" w:rsidRDefault="009A12D2" w:rsidP="004A7A90">
      <w:pPr>
        <w:jc w:val="both"/>
        <w:rPr>
          <w:rFonts w:ascii="Calibri" w:hAnsi="Calibri"/>
          <w:sz w:val="22"/>
          <w:szCs w:val="22"/>
        </w:rPr>
      </w:pPr>
      <w:r w:rsidRPr="0025171D">
        <w:rPr>
          <w:rFonts w:ascii="Calibri" w:hAnsi="Calibri"/>
          <w:sz w:val="22"/>
          <w:szCs w:val="22"/>
        </w:rPr>
        <w:t>- skuteczne rozpowszechnianie wiedzy o możliwościach, zasadach, formach, terminach i korzyściach pł</w:t>
      </w:r>
      <w:r w:rsidR="00C45B72">
        <w:rPr>
          <w:rFonts w:ascii="Calibri" w:hAnsi="Calibri"/>
          <w:sz w:val="22"/>
          <w:szCs w:val="22"/>
        </w:rPr>
        <w:t>ynących z </w:t>
      </w:r>
      <w:r w:rsidRPr="0025171D">
        <w:rPr>
          <w:rFonts w:ascii="Calibri" w:hAnsi="Calibri"/>
          <w:sz w:val="22"/>
          <w:szCs w:val="22"/>
        </w:rPr>
        <w:t>korzystania ze środków z Funduszy Europejskich, w szczególności w ramach realizacji LSR, prowadzącej do rzeczywistego uczestnictwa partnerów (potencjalnych i rzeczywistych) w realizacji założeń LSR (aplikowanie o środki, realizowanie operacji)</w:t>
      </w:r>
    </w:p>
    <w:p w14:paraId="58D176B7" w14:textId="77777777" w:rsidR="009A12D2" w:rsidRPr="0025171D" w:rsidRDefault="009A12D2" w:rsidP="004A7A90">
      <w:pPr>
        <w:jc w:val="both"/>
        <w:rPr>
          <w:rFonts w:ascii="Calibri" w:hAnsi="Calibri"/>
          <w:sz w:val="22"/>
          <w:szCs w:val="22"/>
        </w:rPr>
      </w:pPr>
      <w:r w:rsidRPr="0025171D">
        <w:rPr>
          <w:rFonts w:ascii="Calibri" w:hAnsi="Calibri"/>
          <w:sz w:val="22"/>
          <w:szCs w:val="22"/>
        </w:rPr>
        <w:t>- wzrost liczby zrealizowanych przedsięwzięć a w konsekwencji polepszenie stanu obszaru LGD i dalej wzmocnienie konkurencyjności i atrakcyjności obszaru LGD,</w:t>
      </w:r>
    </w:p>
    <w:p w14:paraId="76C4339A"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w:t>
      </w:r>
      <w:proofErr w:type="spellStart"/>
      <w:r w:rsidRPr="0025171D">
        <w:rPr>
          <w:rFonts w:ascii="Calibri" w:hAnsi="Calibri"/>
          <w:sz w:val="22"/>
          <w:szCs w:val="22"/>
        </w:rPr>
        <w:t>defaworyzowanych</w:t>
      </w:r>
      <w:proofErr w:type="spellEnd"/>
      <w:r w:rsidRPr="0025171D">
        <w:rPr>
          <w:rFonts w:ascii="Calibri" w:hAnsi="Calibri"/>
          <w:sz w:val="22"/>
          <w:szCs w:val="22"/>
        </w:rPr>
        <w:t xml:space="preserve">, dotyczącej możliwości realizacji rozwojowych i poprawiających sytuację przedsięwzięć </w:t>
      </w:r>
      <w:r w:rsidRPr="0025171D">
        <w:rPr>
          <w:rFonts w:ascii="Calibri" w:hAnsi="Calibri"/>
          <w:sz w:val="22"/>
          <w:szCs w:val="22"/>
        </w:rPr>
        <w:lastRenderedPageBreak/>
        <w:t>współfinansowanych ze środków unijnych,</w:t>
      </w:r>
    </w:p>
    <w:p w14:paraId="5FFC9514" w14:textId="77777777" w:rsidR="009A12D2" w:rsidRPr="0025171D" w:rsidRDefault="009A12D2" w:rsidP="004A7A90">
      <w:pPr>
        <w:jc w:val="both"/>
        <w:rPr>
          <w:rFonts w:ascii="Calibri" w:hAnsi="Calibri"/>
          <w:sz w:val="22"/>
          <w:szCs w:val="22"/>
        </w:rPr>
      </w:pPr>
      <w:r w:rsidRPr="0025171D">
        <w:rPr>
          <w:rFonts w:ascii="Calibri" w:hAnsi="Calibri"/>
          <w:sz w:val="22"/>
          <w:szCs w:val="22"/>
        </w:rPr>
        <w:t>- podtrzymanie i wzrost pozytywnych odczuć podmiotów z terenu Lokaln</w:t>
      </w:r>
      <w:r w:rsidR="00C45B72">
        <w:rPr>
          <w:rFonts w:ascii="Calibri" w:hAnsi="Calibri"/>
          <w:sz w:val="22"/>
          <w:szCs w:val="22"/>
        </w:rPr>
        <w:t>ej Grupy Działania związanych z </w:t>
      </w:r>
      <w:r w:rsidRPr="0025171D">
        <w:rPr>
          <w:rFonts w:ascii="Calibri" w:hAnsi="Calibri"/>
          <w:sz w:val="22"/>
          <w:szCs w:val="22"/>
        </w:rPr>
        <w:t>funkcjonowaniem LGD, realizacji LSR a także w szerszej perspektywie z istnieniem samych funduszy unijnych oraz skutków ich działania,</w:t>
      </w:r>
    </w:p>
    <w:p w14:paraId="77EFFD19" w14:textId="77777777" w:rsidR="009A12D2" w:rsidRPr="0025171D" w:rsidRDefault="009A12D2" w:rsidP="004A7A90">
      <w:pPr>
        <w:jc w:val="both"/>
        <w:rPr>
          <w:rFonts w:ascii="Calibri" w:hAnsi="Calibri"/>
          <w:sz w:val="22"/>
          <w:szCs w:val="22"/>
        </w:rPr>
      </w:pPr>
      <w:r w:rsidRPr="0025171D">
        <w:rPr>
          <w:rFonts w:ascii="Calibri" w:hAnsi="Calibri"/>
          <w:sz w:val="22"/>
          <w:szCs w:val="22"/>
        </w:rPr>
        <w:t>- wdrożenie instrumentów, dzięki którym każdy partner LGD będzie pośrednio wyrazicielem idei Unii Europejskiej.</w:t>
      </w:r>
    </w:p>
    <w:p w14:paraId="4CCDAA4F" w14:textId="77777777" w:rsidR="004A7A90" w:rsidRPr="00542FC8" w:rsidRDefault="004A7A90" w:rsidP="004A7A90">
      <w:pPr>
        <w:jc w:val="both"/>
        <w:rPr>
          <w:rFonts w:ascii="Calibri" w:hAnsi="Calibri"/>
          <w:i/>
          <w:sz w:val="22"/>
          <w:szCs w:val="22"/>
        </w:rPr>
      </w:pPr>
      <w:r w:rsidRPr="00542FC8">
        <w:rPr>
          <w:rFonts w:ascii="Calibri" w:hAnsi="Calibri"/>
          <w:i/>
          <w:sz w:val="22"/>
          <w:szCs w:val="22"/>
        </w:rPr>
        <w:t>DZIAŁANIA I NARZĘDZIA WDRAŻANIA PLANU</w:t>
      </w:r>
    </w:p>
    <w:p w14:paraId="090B66DA" w14:textId="77777777" w:rsidR="009A12D2" w:rsidRPr="0025171D" w:rsidRDefault="009A12D2" w:rsidP="004A7A90">
      <w:pPr>
        <w:jc w:val="both"/>
        <w:rPr>
          <w:rFonts w:ascii="Calibri" w:hAnsi="Calibri"/>
          <w:sz w:val="22"/>
          <w:szCs w:val="22"/>
        </w:rPr>
      </w:pPr>
      <w:r w:rsidRPr="0025171D">
        <w:rPr>
          <w:rFonts w:ascii="Calibri" w:hAnsi="Calibri"/>
          <w:sz w:val="22"/>
          <w:szCs w:val="22"/>
        </w:rPr>
        <w:t>Zakładane, wymienione powyżej cele, osiągnięte zostaną dzięki przewidzianym narzędziom i działaniom. Narzędzia, które planuje się wykorzystać w procesie komunikacji to:</w:t>
      </w:r>
    </w:p>
    <w:p w14:paraId="15757DFB"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kampania reklamowa </w:t>
      </w:r>
      <w:r w:rsidR="001F03E9" w:rsidRPr="0025171D">
        <w:rPr>
          <w:rFonts w:ascii="Calibri" w:hAnsi="Calibri"/>
          <w:sz w:val="22"/>
          <w:szCs w:val="22"/>
        </w:rPr>
        <w:t>realizowana poprzez min.:</w:t>
      </w:r>
      <w:r w:rsidR="001B23C2" w:rsidRPr="0025171D">
        <w:rPr>
          <w:rFonts w:ascii="Calibri" w:hAnsi="Calibri"/>
          <w:sz w:val="22"/>
          <w:szCs w:val="22"/>
        </w:rPr>
        <w:t xml:space="preserve"> </w:t>
      </w:r>
      <w:r w:rsidRPr="0025171D">
        <w:rPr>
          <w:rFonts w:ascii="Calibri" w:hAnsi="Calibri"/>
          <w:sz w:val="22"/>
          <w:szCs w:val="22"/>
        </w:rPr>
        <w:t>reklam</w:t>
      </w:r>
      <w:r w:rsidR="001F03E9" w:rsidRPr="0025171D">
        <w:rPr>
          <w:rFonts w:ascii="Calibri" w:hAnsi="Calibri"/>
          <w:sz w:val="22"/>
          <w:szCs w:val="22"/>
        </w:rPr>
        <w:t xml:space="preserve">ę </w:t>
      </w:r>
      <w:proofErr w:type="spellStart"/>
      <w:r w:rsidR="001F03E9" w:rsidRPr="0025171D">
        <w:rPr>
          <w:rFonts w:ascii="Calibri" w:hAnsi="Calibri"/>
          <w:sz w:val="22"/>
          <w:szCs w:val="22"/>
        </w:rPr>
        <w:t>banerową</w:t>
      </w:r>
      <w:proofErr w:type="spellEnd"/>
      <w:r w:rsidRPr="0025171D">
        <w:rPr>
          <w:rFonts w:ascii="Calibri" w:hAnsi="Calibri"/>
          <w:sz w:val="22"/>
          <w:szCs w:val="22"/>
        </w:rPr>
        <w:t>, notatki prasowe, artykuły, wypowiedzi dla mediów, patronaty medialne,</w:t>
      </w:r>
    </w:p>
    <w:p w14:paraId="576ED648" w14:textId="77777777" w:rsidR="0090089C" w:rsidRPr="0025171D" w:rsidRDefault="0090089C" w:rsidP="004A7A90">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14:paraId="521F68A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informacje podsumowujące, raporty, analizy,</w:t>
      </w:r>
    </w:p>
    <w:p w14:paraId="19FF19CD" w14:textId="77777777" w:rsidR="009A12D2" w:rsidRPr="0025171D" w:rsidRDefault="009A12D2" w:rsidP="004A7A90">
      <w:pPr>
        <w:jc w:val="both"/>
        <w:rPr>
          <w:rFonts w:ascii="Calibri" w:hAnsi="Calibri"/>
          <w:sz w:val="22"/>
          <w:szCs w:val="22"/>
        </w:rPr>
      </w:pPr>
      <w:r w:rsidRPr="0025171D">
        <w:rPr>
          <w:rFonts w:ascii="Calibri" w:hAnsi="Calibri"/>
          <w:sz w:val="22"/>
          <w:szCs w:val="22"/>
        </w:rPr>
        <w:t>- imprezy i wydarzenia promocyjne,</w:t>
      </w:r>
    </w:p>
    <w:p w14:paraId="6A8D915B" w14:textId="77777777" w:rsidR="009A12D2" w:rsidRPr="0025171D" w:rsidRDefault="009A12D2" w:rsidP="004A7A90">
      <w:pPr>
        <w:jc w:val="both"/>
        <w:rPr>
          <w:rFonts w:ascii="Calibri" w:hAnsi="Calibri"/>
          <w:sz w:val="22"/>
          <w:szCs w:val="22"/>
        </w:rPr>
      </w:pPr>
      <w:r w:rsidRPr="0025171D">
        <w:rPr>
          <w:rFonts w:ascii="Calibri" w:hAnsi="Calibri"/>
          <w:sz w:val="22"/>
          <w:szCs w:val="22"/>
        </w:rPr>
        <w:t>- serwis internetowy LGD (strona internetowa),</w:t>
      </w:r>
    </w:p>
    <w:p w14:paraId="540E3FA0" w14:textId="77777777" w:rsidR="009A12D2" w:rsidRPr="0025171D" w:rsidRDefault="009A12D2" w:rsidP="004A7A90">
      <w:pPr>
        <w:jc w:val="both"/>
        <w:rPr>
          <w:rFonts w:ascii="Calibri" w:hAnsi="Calibri"/>
          <w:sz w:val="22"/>
          <w:szCs w:val="22"/>
        </w:rPr>
      </w:pPr>
      <w:r w:rsidRPr="00075990">
        <w:rPr>
          <w:rFonts w:ascii="Calibri" w:hAnsi="Calibri"/>
          <w:color w:val="auto"/>
          <w:sz w:val="22"/>
          <w:szCs w:val="22"/>
        </w:rPr>
        <w:t>-</w:t>
      </w:r>
      <w:r w:rsidR="00C65B7F">
        <w:rPr>
          <w:rFonts w:ascii="Calibri" w:hAnsi="Calibri"/>
          <w:color w:val="auto"/>
          <w:sz w:val="22"/>
          <w:szCs w:val="22"/>
        </w:rPr>
        <w:t xml:space="preserve"> </w:t>
      </w:r>
      <w:r w:rsidRPr="0025171D">
        <w:rPr>
          <w:rFonts w:ascii="Calibri" w:hAnsi="Calibri"/>
          <w:sz w:val="22"/>
          <w:szCs w:val="22"/>
        </w:rPr>
        <w:t>warsztaty, spotkania informacyjne, szkolenia,</w:t>
      </w:r>
    </w:p>
    <w:p w14:paraId="41ABC8B9" w14:textId="77777777" w:rsidR="009A12D2" w:rsidRPr="0025171D" w:rsidRDefault="009A12D2" w:rsidP="004A7A90">
      <w:pPr>
        <w:jc w:val="both"/>
        <w:rPr>
          <w:rFonts w:ascii="Calibri" w:hAnsi="Calibri"/>
          <w:sz w:val="22"/>
          <w:szCs w:val="22"/>
        </w:rPr>
      </w:pPr>
      <w:r w:rsidRPr="0025171D">
        <w:rPr>
          <w:rFonts w:ascii="Calibri" w:hAnsi="Calibri"/>
          <w:sz w:val="22"/>
          <w:szCs w:val="22"/>
        </w:rPr>
        <w:t>- ulotki, przewodniki, albumy itp. drukowane lub elektroniczne materiały promocyjne przybliżające realizację LSR,</w:t>
      </w:r>
    </w:p>
    <w:p w14:paraId="764034C0" w14:textId="77777777" w:rsidR="009A12D2" w:rsidRPr="0025171D" w:rsidRDefault="009A12D2" w:rsidP="004A7A90">
      <w:pPr>
        <w:jc w:val="both"/>
        <w:rPr>
          <w:rFonts w:ascii="Calibri" w:hAnsi="Calibri"/>
          <w:sz w:val="22"/>
          <w:szCs w:val="22"/>
        </w:rPr>
      </w:pPr>
      <w:r w:rsidRPr="0025171D">
        <w:rPr>
          <w:rFonts w:ascii="Calibri" w:hAnsi="Calibri"/>
          <w:sz w:val="22"/>
          <w:szCs w:val="22"/>
        </w:rPr>
        <w:t>- działania animacyjno-doradcze,</w:t>
      </w:r>
    </w:p>
    <w:p w14:paraId="183497E6" w14:textId="77777777" w:rsidR="009A12D2" w:rsidRPr="0025171D" w:rsidRDefault="009A12D2" w:rsidP="004A7A90">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wspólne wyjazdy studyjne.</w:t>
      </w:r>
    </w:p>
    <w:p w14:paraId="34B406A2" w14:textId="77777777" w:rsidR="009A12D2" w:rsidRPr="0025171D" w:rsidRDefault="009A12D2" w:rsidP="004A7A90">
      <w:pPr>
        <w:jc w:val="both"/>
        <w:rPr>
          <w:rFonts w:ascii="Calibri" w:hAnsi="Calibri"/>
          <w:sz w:val="22"/>
          <w:szCs w:val="22"/>
        </w:rPr>
      </w:pPr>
      <w:r w:rsidRPr="0025171D">
        <w:rPr>
          <w:rFonts w:ascii="Calibri" w:hAnsi="Calibri"/>
          <w:sz w:val="22"/>
          <w:szCs w:val="22"/>
        </w:rPr>
        <w:t>Powyższe instrumenty wykorzystane zostaną podczas:</w:t>
      </w:r>
    </w:p>
    <w:p w14:paraId="796F318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informowania i pomocy udzielanej beneficjentom na etapie pozyskiwania środków w ramach LSR oraz w czasie realizacji projektów,</w:t>
      </w:r>
    </w:p>
    <w:p w14:paraId="39CC8048" w14:textId="77777777" w:rsidR="009A12D2" w:rsidRPr="0025171D" w:rsidRDefault="009A12D2" w:rsidP="004A7A90">
      <w:pPr>
        <w:jc w:val="both"/>
        <w:rPr>
          <w:rFonts w:ascii="Calibri" w:hAnsi="Calibri"/>
          <w:sz w:val="22"/>
          <w:szCs w:val="22"/>
        </w:rPr>
      </w:pPr>
      <w:r w:rsidRPr="0025171D">
        <w:rPr>
          <w:rFonts w:ascii="Calibri" w:hAnsi="Calibri"/>
          <w:sz w:val="22"/>
          <w:szCs w:val="22"/>
        </w:rPr>
        <w:t>- budowania pozytywnego wizerunku LSR wśród mieszkańców obszaru,</w:t>
      </w:r>
    </w:p>
    <w:p w14:paraId="75621B73" w14:textId="77777777" w:rsidR="009A12D2" w:rsidRPr="0025171D" w:rsidRDefault="009A12D2" w:rsidP="004A7A90">
      <w:pPr>
        <w:jc w:val="both"/>
        <w:rPr>
          <w:rFonts w:ascii="Calibri" w:hAnsi="Calibri"/>
          <w:sz w:val="22"/>
          <w:szCs w:val="22"/>
        </w:rPr>
      </w:pPr>
      <w:r w:rsidRPr="0025171D">
        <w:rPr>
          <w:rFonts w:ascii="Calibri" w:hAnsi="Calibri"/>
          <w:sz w:val="22"/>
          <w:szCs w:val="22"/>
        </w:rPr>
        <w:t>- podniesienia poziomu wiedzy partnerów LGD (rzeczywistych i potencjalnych) o korzyściach płynących z członkostwa w Unii Europejskiej,</w:t>
      </w:r>
      <w:r w:rsidRPr="0025171D">
        <w:rPr>
          <w:rFonts w:ascii="Calibri" w:hAnsi="Calibri"/>
          <w:sz w:val="22"/>
          <w:szCs w:val="22"/>
        </w:rPr>
        <w:t> </w:t>
      </w:r>
    </w:p>
    <w:p w14:paraId="4FC40E0D" w14:textId="77777777" w:rsidR="009A12D2" w:rsidRPr="0025171D" w:rsidRDefault="009A12D2" w:rsidP="004A7A90">
      <w:pPr>
        <w:jc w:val="both"/>
        <w:rPr>
          <w:rFonts w:ascii="Calibri" w:hAnsi="Calibri"/>
          <w:sz w:val="22"/>
          <w:szCs w:val="22"/>
        </w:rPr>
      </w:pPr>
      <w:r w:rsidRPr="0025171D">
        <w:rPr>
          <w:rFonts w:ascii="Calibri" w:hAnsi="Calibri"/>
          <w:sz w:val="22"/>
          <w:szCs w:val="22"/>
        </w:rPr>
        <w:t>- wzmacniania pozytywnego wizerunku LGD jako obszaru efektywnie wykorzystującego dostępne finansowanie ze środków unijnych,</w:t>
      </w:r>
    </w:p>
    <w:p w14:paraId="2F5BEB8E"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74687076" w14:textId="77777777" w:rsidR="009A12D2" w:rsidRPr="0025171D" w:rsidRDefault="009A12D2" w:rsidP="004A7A90">
      <w:pPr>
        <w:jc w:val="both"/>
        <w:rPr>
          <w:rFonts w:ascii="Calibri" w:hAnsi="Calibri"/>
          <w:sz w:val="22"/>
          <w:szCs w:val="22"/>
        </w:rPr>
      </w:pPr>
      <w:r w:rsidRPr="0025171D">
        <w:rPr>
          <w:rFonts w:ascii="Calibri" w:hAnsi="Calibri"/>
          <w:sz w:val="22"/>
          <w:szCs w:val="22"/>
        </w:rPr>
        <w:t>- utrwalania systemu wizualizacji i  identyfikacji LGD „Brynica to nie granica”.</w:t>
      </w:r>
    </w:p>
    <w:p w14:paraId="65AF62D0" w14:textId="77777777" w:rsidR="0090089C" w:rsidRPr="0025171D" w:rsidRDefault="0090089C" w:rsidP="004A7A90">
      <w:pPr>
        <w:jc w:val="both"/>
        <w:rPr>
          <w:rFonts w:ascii="Calibri" w:hAnsi="Calibri"/>
          <w:sz w:val="22"/>
          <w:szCs w:val="22"/>
        </w:rPr>
      </w:pPr>
      <w:r w:rsidRPr="0025171D">
        <w:rPr>
          <w:rFonts w:ascii="Calibri" w:hAnsi="Calibri"/>
          <w:sz w:val="22"/>
          <w:szCs w:val="22"/>
        </w:rPr>
        <w:t xml:space="preserve">Dzięki takim różnorodnym działaniom utrzymana zostanie mobilizacja i zainteresowanie społeczności procesem realizacji LSR. </w:t>
      </w:r>
    </w:p>
    <w:p w14:paraId="146EC0D3" w14:textId="77777777" w:rsidR="00BF7C1D" w:rsidRPr="0025171D" w:rsidRDefault="00BF7C1D" w:rsidP="004A7A90">
      <w:pPr>
        <w:jc w:val="both"/>
        <w:rPr>
          <w:rFonts w:ascii="Calibri" w:hAnsi="Calibri"/>
          <w:sz w:val="22"/>
          <w:szCs w:val="22"/>
        </w:rPr>
      </w:pPr>
    </w:p>
    <w:p w14:paraId="77E80A68" w14:textId="77777777" w:rsidR="00107E0D" w:rsidRPr="0025171D" w:rsidRDefault="00BF7C1D" w:rsidP="004A7A90">
      <w:pPr>
        <w:jc w:val="both"/>
        <w:rPr>
          <w:rFonts w:ascii="Calibri" w:hAnsi="Calibri"/>
          <w:b/>
          <w:sz w:val="22"/>
          <w:szCs w:val="22"/>
        </w:rPr>
      </w:pPr>
      <w:r w:rsidRPr="0025171D">
        <w:rPr>
          <w:rFonts w:ascii="Calibri" w:hAnsi="Calibri"/>
          <w:b/>
          <w:sz w:val="22"/>
          <w:szCs w:val="22"/>
        </w:rPr>
        <w:t>Plan działań w ramach Planu komunikacji</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7"/>
        <w:gridCol w:w="2408"/>
        <w:gridCol w:w="1547"/>
        <w:gridCol w:w="2172"/>
        <w:gridCol w:w="2825"/>
      </w:tblGrid>
      <w:tr w:rsidR="005A7B67" w:rsidRPr="0025171D" w14:paraId="20774E29" w14:textId="77777777" w:rsidTr="00887620">
        <w:trPr>
          <w:jc w:val="center"/>
        </w:trPr>
        <w:tc>
          <w:tcPr>
            <w:tcW w:w="874" w:type="pct"/>
            <w:shd w:val="clear" w:color="auto" w:fill="F7CAAC"/>
            <w:vAlign w:val="center"/>
          </w:tcPr>
          <w:p w14:paraId="1BE43AFC" w14:textId="77777777" w:rsidR="0090089C" w:rsidRPr="009C7F46" w:rsidRDefault="0090089C" w:rsidP="009C7F46">
            <w:pPr>
              <w:jc w:val="both"/>
              <w:rPr>
                <w:rFonts w:ascii="Calibri" w:hAnsi="Calibri"/>
                <w:sz w:val="16"/>
                <w:szCs w:val="16"/>
              </w:rPr>
            </w:pPr>
            <w:r w:rsidRPr="009C7F46">
              <w:rPr>
                <w:rFonts w:ascii="Calibri" w:hAnsi="Calibri"/>
                <w:sz w:val="16"/>
                <w:szCs w:val="16"/>
              </w:rPr>
              <w:t>Termin</w:t>
            </w:r>
          </w:p>
        </w:tc>
        <w:tc>
          <w:tcPr>
            <w:tcW w:w="1110" w:type="pct"/>
            <w:shd w:val="clear" w:color="auto" w:fill="F7CAAC"/>
            <w:vAlign w:val="center"/>
          </w:tcPr>
          <w:p w14:paraId="1DB78B1F" w14:textId="77777777" w:rsidR="0090089C" w:rsidRPr="009C7F46" w:rsidRDefault="0090089C" w:rsidP="009C7F46">
            <w:pPr>
              <w:jc w:val="center"/>
              <w:rPr>
                <w:rFonts w:ascii="Calibri" w:hAnsi="Calibri"/>
                <w:sz w:val="16"/>
                <w:szCs w:val="16"/>
              </w:rPr>
            </w:pPr>
            <w:r w:rsidRPr="009C7F46">
              <w:rPr>
                <w:rFonts w:ascii="Calibri" w:hAnsi="Calibri"/>
                <w:sz w:val="16"/>
                <w:szCs w:val="16"/>
              </w:rPr>
              <w:t>Cel</w:t>
            </w:r>
            <w:r w:rsidR="009D1C26" w:rsidRPr="009C7F46">
              <w:rPr>
                <w:rFonts w:ascii="Calibri" w:hAnsi="Calibri"/>
                <w:sz w:val="16"/>
                <w:szCs w:val="16"/>
              </w:rPr>
              <w:t xml:space="preserve"> </w:t>
            </w:r>
            <w:r w:rsidRPr="009C7F46">
              <w:rPr>
                <w:rFonts w:ascii="Calibri" w:hAnsi="Calibri"/>
                <w:sz w:val="16"/>
                <w:szCs w:val="16"/>
              </w:rPr>
              <w:t>komunikacji</w:t>
            </w:r>
          </w:p>
        </w:tc>
        <w:tc>
          <w:tcPr>
            <w:tcW w:w="713" w:type="pct"/>
            <w:shd w:val="clear" w:color="auto" w:fill="F7CAAC"/>
            <w:vAlign w:val="center"/>
          </w:tcPr>
          <w:p w14:paraId="2560F93B" w14:textId="77777777" w:rsidR="0090089C" w:rsidRPr="009C7F46" w:rsidRDefault="0090089C" w:rsidP="009C7F46">
            <w:pPr>
              <w:jc w:val="center"/>
              <w:rPr>
                <w:rFonts w:ascii="Calibri" w:hAnsi="Calibri"/>
                <w:sz w:val="16"/>
                <w:szCs w:val="16"/>
              </w:rPr>
            </w:pPr>
            <w:r w:rsidRPr="009C7F46">
              <w:rPr>
                <w:rFonts w:ascii="Calibri" w:hAnsi="Calibri"/>
                <w:sz w:val="16"/>
                <w:szCs w:val="16"/>
              </w:rPr>
              <w:t>Nazwa</w:t>
            </w:r>
          </w:p>
          <w:p w14:paraId="14462587" w14:textId="77777777" w:rsidR="0090089C" w:rsidRPr="009C7F46" w:rsidRDefault="0090089C" w:rsidP="009C7F46">
            <w:pPr>
              <w:jc w:val="center"/>
              <w:rPr>
                <w:rFonts w:ascii="Calibri" w:hAnsi="Calibri"/>
                <w:sz w:val="16"/>
                <w:szCs w:val="16"/>
              </w:rPr>
            </w:pPr>
            <w:r w:rsidRPr="009C7F46">
              <w:rPr>
                <w:rFonts w:ascii="Calibri" w:hAnsi="Calibri"/>
                <w:sz w:val="16"/>
                <w:szCs w:val="16"/>
              </w:rPr>
              <w:t>działania</w:t>
            </w:r>
          </w:p>
          <w:p w14:paraId="621A5E65" w14:textId="77777777" w:rsidR="0090089C" w:rsidRPr="009C7F46" w:rsidRDefault="0090089C" w:rsidP="009C7F46">
            <w:pPr>
              <w:jc w:val="center"/>
              <w:rPr>
                <w:rFonts w:ascii="Calibri" w:hAnsi="Calibri"/>
                <w:sz w:val="16"/>
                <w:szCs w:val="16"/>
              </w:rPr>
            </w:pPr>
            <w:r w:rsidRPr="009C7F46">
              <w:rPr>
                <w:rFonts w:ascii="Calibri" w:hAnsi="Calibri"/>
                <w:sz w:val="16"/>
                <w:szCs w:val="16"/>
              </w:rPr>
              <w:t>komunika</w:t>
            </w:r>
            <w:r w:rsidR="009D1C26" w:rsidRPr="009C7F46">
              <w:rPr>
                <w:rFonts w:ascii="Calibri" w:hAnsi="Calibri"/>
                <w:sz w:val="16"/>
                <w:szCs w:val="16"/>
              </w:rPr>
              <w:t>c</w:t>
            </w:r>
            <w:r w:rsidRPr="009C7F46">
              <w:rPr>
                <w:rFonts w:ascii="Calibri" w:hAnsi="Calibri"/>
                <w:sz w:val="16"/>
                <w:szCs w:val="16"/>
              </w:rPr>
              <w:t>yjnego</w:t>
            </w:r>
          </w:p>
        </w:tc>
        <w:tc>
          <w:tcPr>
            <w:tcW w:w="1001" w:type="pct"/>
            <w:shd w:val="clear" w:color="auto" w:fill="F7CAAC"/>
            <w:vAlign w:val="bottom"/>
          </w:tcPr>
          <w:p w14:paraId="28A424EE" w14:textId="77777777" w:rsidR="0090089C" w:rsidRPr="009C7F46" w:rsidRDefault="0090089C" w:rsidP="009C7F46">
            <w:pPr>
              <w:jc w:val="center"/>
              <w:rPr>
                <w:rFonts w:ascii="Calibri" w:hAnsi="Calibri"/>
                <w:sz w:val="16"/>
                <w:szCs w:val="16"/>
              </w:rPr>
            </w:pPr>
            <w:r w:rsidRPr="009C7F46">
              <w:rPr>
                <w:rFonts w:ascii="Calibri" w:hAnsi="Calibri"/>
                <w:sz w:val="16"/>
                <w:szCs w:val="16"/>
              </w:rPr>
              <w:t>Adresaci działania komunikacyjnego (grupy docelowe)</w:t>
            </w:r>
          </w:p>
        </w:tc>
        <w:tc>
          <w:tcPr>
            <w:tcW w:w="1302" w:type="pct"/>
            <w:shd w:val="clear" w:color="auto" w:fill="F7CAAC"/>
            <w:vAlign w:val="center"/>
          </w:tcPr>
          <w:p w14:paraId="3C2988F1" w14:textId="77777777" w:rsidR="0090089C" w:rsidRPr="008B25A4" w:rsidRDefault="0090089C" w:rsidP="009C7F46">
            <w:pPr>
              <w:jc w:val="center"/>
              <w:rPr>
                <w:rFonts w:ascii="Calibri" w:hAnsi="Calibri"/>
                <w:sz w:val="16"/>
                <w:szCs w:val="16"/>
              </w:rPr>
            </w:pPr>
            <w:r w:rsidRPr="008B25A4">
              <w:rPr>
                <w:rFonts w:ascii="Calibri" w:hAnsi="Calibri"/>
                <w:sz w:val="16"/>
                <w:szCs w:val="16"/>
              </w:rPr>
              <w:t>Środki</w:t>
            </w:r>
            <w:r w:rsidR="009D1C26" w:rsidRPr="008B25A4">
              <w:rPr>
                <w:rFonts w:ascii="Calibri" w:hAnsi="Calibri"/>
                <w:sz w:val="16"/>
                <w:szCs w:val="16"/>
              </w:rPr>
              <w:t xml:space="preserve"> </w:t>
            </w:r>
            <w:r w:rsidRPr="008B25A4">
              <w:rPr>
                <w:rFonts w:ascii="Calibri" w:hAnsi="Calibri"/>
                <w:sz w:val="16"/>
                <w:szCs w:val="16"/>
              </w:rPr>
              <w:t>przekazu</w:t>
            </w:r>
          </w:p>
        </w:tc>
      </w:tr>
      <w:tr w:rsidR="005A7B67" w:rsidRPr="0025171D" w14:paraId="4CD9BAD7" w14:textId="77777777" w:rsidTr="00887620">
        <w:trPr>
          <w:jc w:val="center"/>
        </w:trPr>
        <w:tc>
          <w:tcPr>
            <w:tcW w:w="874" w:type="pct"/>
          </w:tcPr>
          <w:p w14:paraId="1BFE2EBF" w14:textId="77777777" w:rsidR="0090089C" w:rsidRPr="009C7F46" w:rsidRDefault="0090089C" w:rsidP="005146B3">
            <w:pPr>
              <w:rPr>
                <w:rFonts w:ascii="Calibri" w:hAnsi="Calibri"/>
                <w:sz w:val="18"/>
                <w:szCs w:val="18"/>
              </w:rPr>
            </w:pPr>
            <w:r w:rsidRPr="009C7F46">
              <w:rPr>
                <w:rFonts w:ascii="Calibri" w:hAnsi="Calibri"/>
                <w:sz w:val="18"/>
                <w:szCs w:val="18"/>
              </w:rPr>
              <w:t>I połowa 2016</w:t>
            </w:r>
            <w:r w:rsidR="009D1C26" w:rsidRPr="009C7F46">
              <w:rPr>
                <w:rFonts w:ascii="Calibri" w:hAnsi="Calibri"/>
                <w:sz w:val="18"/>
                <w:szCs w:val="18"/>
              </w:rPr>
              <w:t xml:space="preserve"> roku</w:t>
            </w:r>
          </w:p>
          <w:p w14:paraId="0154238B"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13E429EC" w14:textId="77777777" w:rsidR="0090089C" w:rsidRPr="009C7F46" w:rsidRDefault="0090089C" w:rsidP="005146B3">
            <w:pPr>
              <w:rPr>
                <w:rFonts w:ascii="Calibri" w:hAnsi="Calibri"/>
                <w:sz w:val="18"/>
                <w:szCs w:val="18"/>
              </w:rPr>
            </w:pPr>
            <w:r w:rsidRPr="009C7F46">
              <w:rPr>
                <w:rFonts w:ascii="Calibri" w:hAnsi="Calibri"/>
                <w:sz w:val="18"/>
                <w:szCs w:val="18"/>
              </w:rPr>
              <w:t>Poinformowanie potencjalnych wnioskodawców o LSR, jej głównych celach, zasadach przyznawania dofinansowania oraz typach projektów, które będą miały największe szanse wsparcia z budżetu LSR</w:t>
            </w:r>
          </w:p>
        </w:tc>
        <w:tc>
          <w:tcPr>
            <w:tcW w:w="713" w:type="pct"/>
          </w:tcPr>
          <w:p w14:paraId="3328EC79" w14:textId="77777777" w:rsidR="0090089C" w:rsidRPr="009C7F46" w:rsidRDefault="0090089C" w:rsidP="005146B3">
            <w:pPr>
              <w:rPr>
                <w:rFonts w:ascii="Calibri" w:hAnsi="Calibri"/>
                <w:sz w:val="18"/>
                <w:szCs w:val="18"/>
              </w:rPr>
            </w:pPr>
            <w:r w:rsidRPr="009C7F46">
              <w:rPr>
                <w:rFonts w:ascii="Calibri" w:hAnsi="Calibri"/>
                <w:sz w:val="18"/>
                <w:szCs w:val="18"/>
              </w:rPr>
              <w:t>Kampania informacyjna nt. głównych założeń LSR</w:t>
            </w:r>
          </w:p>
        </w:tc>
        <w:tc>
          <w:tcPr>
            <w:tcW w:w="1001" w:type="pct"/>
          </w:tcPr>
          <w:p w14:paraId="4404A39A" w14:textId="77777777" w:rsidR="0090089C" w:rsidRPr="009C7F46" w:rsidRDefault="0090089C" w:rsidP="005146B3">
            <w:pPr>
              <w:rPr>
                <w:rFonts w:ascii="Calibri" w:hAnsi="Calibri"/>
                <w:sz w:val="18"/>
                <w:szCs w:val="18"/>
              </w:rPr>
            </w:pPr>
            <w:r w:rsidRPr="009C7F46">
              <w:rPr>
                <w:rFonts w:ascii="Calibri" w:hAnsi="Calibri"/>
                <w:sz w:val="18"/>
                <w:szCs w:val="18"/>
              </w:rPr>
              <w:t xml:space="preserve">wszyscy potencjalni wnioskodawcy, w szczególności przedsiębiorcy, </w:t>
            </w:r>
            <w:r w:rsidR="009D1C26" w:rsidRPr="009C7F46">
              <w:rPr>
                <w:rFonts w:ascii="Calibri" w:hAnsi="Calibri"/>
                <w:sz w:val="18"/>
                <w:szCs w:val="18"/>
              </w:rPr>
              <w:t xml:space="preserve">grupy </w:t>
            </w:r>
            <w:proofErr w:type="spellStart"/>
            <w:r w:rsidR="009D1C26" w:rsidRPr="009C7F46">
              <w:rPr>
                <w:rFonts w:ascii="Calibri" w:hAnsi="Calibri"/>
                <w:sz w:val="18"/>
                <w:szCs w:val="18"/>
              </w:rPr>
              <w:t>defaworyzowane</w:t>
            </w:r>
            <w:proofErr w:type="spellEnd"/>
            <w:r w:rsidR="009D1C26" w:rsidRPr="009C7F46">
              <w:rPr>
                <w:rFonts w:ascii="Calibri" w:hAnsi="Calibri"/>
                <w:sz w:val="18"/>
                <w:szCs w:val="18"/>
              </w:rPr>
              <w:t xml:space="preserve">, </w:t>
            </w:r>
            <w:r w:rsidRPr="009C7F46">
              <w:rPr>
                <w:rFonts w:ascii="Calibri" w:hAnsi="Calibri"/>
                <w:sz w:val="18"/>
                <w:szCs w:val="18"/>
              </w:rPr>
              <w:t>organizacje pozarządowe,</w:t>
            </w:r>
            <w:r w:rsidR="009D1C26" w:rsidRPr="009C7F46">
              <w:rPr>
                <w:rFonts w:ascii="Calibri" w:hAnsi="Calibri"/>
                <w:sz w:val="18"/>
                <w:szCs w:val="18"/>
              </w:rPr>
              <w:t xml:space="preserve"> mieszkańcy obszaru</w:t>
            </w:r>
          </w:p>
        </w:tc>
        <w:tc>
          <w:tcPr>
            <w:tcW w:w="1302" w:type="pct"/>
          </w:tcPr>
          <w:p w14:paraId="010531A4"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a</w:t>
            </w:r>
            <w:r w:rsidR="0006681C" w:rsidRPr="008B25A4">
              <w:rPr>
                <w:rFonts w:ascii="Calibri" w:hAnsi="Calibri"/>
                <w:color w:val="auto"/>
                <w:sz w:val="18"/>
                <w:szCs w:val="18"/>
              </w:rPr>
              <w:t>rtykuły w prasie lokalnej</w:t>
            </w:r>
            <w:r w:rsidRPr="008B25A4">
              <w:rPr>
                <w:rFonts w:ascii="Calibri" w:hAnsi="Calibri"/>
                <w:color w:val="auto"/>
                <w:sz w:val="18"/>
                <w:szCs w:val="18"/>
              </w:rPr>
              <w:t xml:space="preserve"> (</w:t>
            </w:r>
            <w:r w:rsidR="003A31E3" w:rsidRPr="008B25A4">
              <w:rPr>
                <w:rFonts w:ascii="Calibri" w:hAnsi="Calibri"/>
                <w:color w:val="auto"/>
                <w:sz w:val="18"/>
                <w:szCs w:val="18"/>
              </w:rPr>
              <w:t>w </w:t>
            </w:r>
            <w:r w:rsidRPr="008B25A4">
              <w:rPr>
                <w:rFonts w:ascii="Calibri" w:hAnsi="Calibri"/>
                <w:color w:val="auto"/>
                <w:sz w:val="18"/>
                <w:szCs w:val="18"/>
              </w:rPr>
              <w:t>biuletynie LGD),</w:t>
            </w:r>
          </w:p>
          <w:p w14:paraId="3F4DFE8D"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ogłoszenia w siedzibach instytucji publicznych (</w:t>
            </w:r>
            <w:proofErr w:type="spellStart"/>
            <w:r w:rsidR="009D1C26" w:rsidRPr="008B25A4">
              <w:rPr>
                <w:rFonts w:ascii="Calibri" w:hAnsi="Calibri"/>
                <w:color w:val="auto"/>
                <w:sz w:val="18"/>
                <w:szCs w:val="18"/>
              </w:rPr>
              <w:t>gopsy</w:t>
            </w:r>
            <w:proofErr w:type="spellEnd"/>
            <w:r w:rsidR="009D1C26" w:rsidRPr="008B25A4">
              <w:rPr>
                <w:rFonts w:ascii="Calibri" w:hAnsi="Calibri"/>
                <w:color w:val="auto"/>
                <w:sz w:val="18"/>
                <w:szCs w:val="18"/>
              </w:rPr>
              <w:t xml:space="preserve">, </w:t>
            </w:r>
            <w:r w:rsidR="0090089C" w:rsidRPr="008B25A4">
              <w:rPr>
                <w:rFonts w:ascii="Calibri" w:hAnsi="Calibri"/>
                <w:color w:val="auto"/>
                <w:sz w:val="18"/>
                <w:szCs w:val="18"/>
              </w:rPr>
              <w:t>urzędy</w:t>
            </w:r>
            <w:r w:rsidR="009D1C26" w:rsidRPr="008B25A4">
              <w:rPr>
                <w:rFonts w:ascii="Calibri" w:hAnsi="Calibri"/>
                <w:color w:val="auto"/>
                <w:sz w:val="18"/>
                <w:szCs w:val="18"/>
              </w:rPr>
              <w:t xml:space="preserve"> gmin</w:t>
            </w:r>
            <w:r w:rsidR="0090089C" w:rsidRPr="008B25A4">
              <w:rPr>
                <w:rFonts w:ascii="Calibri" w:hAnsi="Calibri"/>
                <w:color w:val="auto"/>
                <w:sz w:val="18"/>
                <w:szCs w:val="18"/>
              </w:rPr>
              <w:t xml:space="preserve">, </w:t>
            </w:r>
            <w:proofErr w:type="spellStart"/>
            <w:r w:rsidR="009D1C26" w:rsidRPr="008B25A4">
              <w:rPr>
                <w:rFonts w:ascii="Calibri" w:hAnsi="Calibri"/>
                <w:color w:val="auto"/>
                <w:sz w:val="18"/>
                <w:szCs w:val="18"/>
              </w:rPr>
              <w:t>goki</w:t>
            </w:r>
            <w:proofErr w:type="spellEnd"/>
            <w:r w:rsidR="009D1C26" w:rsidRPr="008B25A4">
              <w:rPr>
                <w:rFonts w:ascii="Calibri" w:hAnsi="Calibri"/>
                <w:color w:val="auto"/>
                <w:sz w:val="18"/>
                <w:szCs w:val="18"/>
              </w:rPr>
              <w:t xml:space="preserve">, organizacje </w:t>
            </w:r>
            <w:r w:rsidR="00804609" w:rsidRPr="008B25A4">
              <w:rPr>
                <w:rFonts w:ascii="Calibri" w:hAnsi="Calibri"/>
                <w:color w:val="auto"/>
                <w:sz w:val="18"/>
                <w:szCs w:val="18"/>
              </w:rPr>
              <w:t>p</w:t>
            </w:r>
            <w:r w:rsidR="009D1C26" w:rsidRPr="008B25A4">
              <w:rPr>
                <w:rFonts w:ascii="Calibri" w:hAnsi="Calibri"/>
                <w:color w:val="auto"/>
                <w:sz w:val="18"/>
                <w:szCs w:val="18"/>
              </w:rPr>
              <w:t>rzedsiębiorców</w:t>
            </w:r>
            <w:r w:rsidR="0090089C" w:rsidRPr="008B25A4">
              <w:rPr>
                <w:rFonts w:ascii="Calibri" w:hAnsi="Calibri"/>
                <w:color w:val="auto"/>
                <w:sz w:val="18"/>
                <w:szCs w:val="18"/>
              </w:rPr>
              <w:t>)</w:t>
            </w:r>
            <w:r w:rsidR="00053B66" w:rsidRPr="008B25A4">
              <w:rPr>
                <w:rFonts w:ascii="Calibri" w:hAnsi="Calibri"/>
                <w:color w:val="auto"/>
                <w:sz w:val="18"/>
                <w:szCs w:val="18"/>
              </w:rPr>
              <w:t>,</w:t>
            </w:r>
            <w:r w:rsidR="0090089C" w:rsidRPr="008B25A4">
              <w:rPr>
                <w:rFonts w:ascii="Calibri" w:hAnsi="Calibri"/>
                <w:color w:val="auto"/>
                <w:sz w:val="18"/>
                <w:szCs w:val="18"/>
              </w:rPr>
              <w:t xml:space="preserve"> artykuły na stronach internetowych oraz</w:t>
            </w:r>
            <w:r w:rsidR="00DD1199" w:rsidRPr="008B25A4">
              <w:rPr>
                <w:rFonts w:ascii="Calibri" w:hAnsi="Calibri"/>
                <w:color w:val="auto"/>
                <w:sz w:val="18"/>
                <w:szCs w:val="18"/>
              </w:rPr>
              <w:t xml:space="preserve"> </w:t>
            </w:r>
            <w:r w:rsidR="0090089C" w:rsidRPr="008B25A4">
              <w:rPr>
                <w:rFonts w:ascii="Calibri" w:hAnsi="Calibri"/>
                <w:color w:val="auto"/>
                <w:sz w:val="18"/>
                <w:szCs w:val="18"/>
              </w:rPr>
              <w:t xml:space="preserve">portalach społecznościowych, </w:t>
            </w:r>
            <w:r w:rsidR="00DD1199" w:rsidRPr="008B25A4">
              <w:rPr>
                <w:rFonts w:ascii="Calibri" w:hAnsi="Calibri"/>
                <w:color w:val="auto"/>
                <w:sz w:val="18"/>
                <w:szCs w:val="18"/>
              </w:rPr>
              <w:t xml:space="preserve"> </w:t>
            </w:r>
            <w:r w:rsidRPr="008B25A4">
              <w:rPr>
                <w:rFonts w:ascii="Calibri" w:hAnsi="Calibri"/>
                <w:color w:val="auto"/>
                <w:sz w:val="18"/>
                <w:szCs w:val="18"/>
              </w:rPr>
              <w:t xml:space="preserve">- </w:t>
            </w:r>
            <w:r w:rsidR="00DD1199" w:rsidRPr="008B25A4">
              <w:rPr>
                <w:rFonts w:ascii="Calibri" w:hAnsi="Calibri"/>
                <w:color w:val="auto"/>
                <w:sz w:val="18"/>
                <w:szCs w:val="18"/>
              </w:rPr>
              <w:t xml:space="preserve">wydarzenia promocyjne, </w:t>
            </w:r>
          </w:p>
          <w:p w14:paraId="2E2B33E0" w14:textId="77777777" w:rsidR="00DD1199" w:rsidRPr="008B25A4" w:rsidRDefault="00466364" w:rsidP="005146B3">
            <w:pPr>
              <w:rPr>
                <w:rFonts w:ascii="Calibri" w:hAnsi="Calibri"/>
                <w:strike/>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materiały promocyjne,</w:t>
            </w:r>
          </w:p>
          <w:p w14:paraId="4A71F6B6"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 xml:space="preserve">narzędzia bezpośredniej współpracy z beneficjentami (potencjalnymi i rzeczywistymi) – informacje mailowe, </w:t>
            </w:r>
          </w:p>
          <w:p w14:paraId="111271E5"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korespondencja pocztowa</w:t>
            </w:r>
            <w:r w:rsidR="001F03E9" w:rsidRPr="008B25A4">
              <w:rPr>
                <w:rFonts w:ascii="Calibri" w:hAnsi="Calibri"/>
                <w:color w:val="auto"/>
                <w:sz w:val="18"/>
                <w:szCs w:val="18"/>
              </w:rPr>
              <w:t xml:space="preserve">, </w:t>
            </w:r>
          </w:p>
          <w:p w14:paraId="0BA82680"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serwis internetowy LGD (strona internetowa)</w:t>
            </w:r>
          </w:p>
        </w:tc>
      </w:tr>
      <w:tr w:rsidR="005A7B67" w:rsidRPr="0025171D" w14:paraId="46962E3A" w14:textId="77777777" w:rsidTr="00887620">
        <w:trPr>
          <w:jc w:val="center"/>
        </w:trPr>
        <w:tc>
          <w:tcPr>
            <w:tcW w:w="874" w:type="pct"/>
          </w:tcPr>
          <w:p w14:paraId="57E1A8BD" w14:textId="77777777" w:rsidR="0090089C" w:rsidRPr="009C7F46" w:rsidRDefault="0006681C" w:rsidP="005146B3">
            <w:pPr>
              <w:rPr>
                <w:rFonts w:ascii="Calibri" w:hAnsi="Calibri"/>
                <w:sz w:val="18"/>
                <w:szCs w:val="18"/>
              </w:rPr>
            </w:pPr>
            <w:r w:rsidRPr="009C7F46">
              <w:rPr>
                <w:rFonts w:ascii="Calibri" w:hAnsi="Calibri"/>
                <w:sz w:val="18"/>
                <w:szCs w:val="18"/>
              </w:rPr>
              <w:t>I</w:t>
            </w:r>
            <w:r w:rsidR="009D1C26" w:rsidRPr="009C7F46">
              <w:rPr>
                <w:rFonts w:ascii="Calibri" w:hAnsi="Calibri"/>
                <w:sz w:val="18"/>
                <w:szCs w:val="18"/>
              </w:rPr>
              <w:t>I połowa 2016 roku</w:t>
            </w:r>
          </w:p>
          <w:p w14:paraId="07134450"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093068E3" w14:textId="77777777" w:rsidR="0090089C" w:rsidRPr="009C7F46" w:rsidRDefault="009D1C26" w:rsidP="005146B3">
            <w:pPr>
              <w:rPr>
                <w:rFonts w:ascii="Calibri" w:hAnsi="Calibri"/>
                <w:sz w:val="18"/>
                <w:szCs w:val="18"/>
              </w:rPr>
            </w:pPr>
            <w:r w:rsidRPr="009C7F46">
              <w:rPr>
                <w:rFonts w:ascii="Calibri" w:hAnsi="Calibri"/>
                <w:sz w:val="18"/>
                <w:szCs w:val="18"/>
              </w:rPr>
              <w:t>Przekazanie informacji potencjalnym wnioskodawcom o głównych zasadach organizacji konkursów: celach, kryteriach, sposobach realizacji, procedurach naboru wniosków</w:t>
            </w:r>
          </w:p>
        </w:tc>
        <w:tc>
          <w:tcPr>
            <w:tcW w:w="713" w:type="pct"/>
          </w:tcPr>
          <w:p w14:paraId="21348C4E" w14:textId="77777777" w:rsidR="0090089C" w:rsidRPr="009C7F46" w:rsidRDefault="00053B66" w:rsidP="005146B3">
            <w:pPr>
              <w:rPr>
                <w:rFonts w:ascii="Calibri" w:hAnsi="Calibri"/>
                <w:sz w:val="18"/>
                <w:szCs w:val="18"/>
              </w:rPr>
            </w:pPr>
            <w:r w:rsidRPr="009C7F46">
              <w:rPr>
                <w:rFonts w:ascii="Calibri" w:hAnsi="Calibri"/>
                <w:sz w:val="18"/>
                <w:szCs w:val="18"/>
              </w:rPr>
              <w:t>Informacja</w:t>
            </w:r>
            <w:r w:rsidR="009D1C26" w:rsidRPr="009C7F46">
              <w:rPr>
                <w:rFonts w:ascii="Calibri" w:hAnsi="Calibri"/>
                <w:sz w:val="18"/>
                <w:szCs w:val="18"/>
              </w:rPr>
              <w:t xml:space="preserve"> dotyczące wdrażania LSR</w:t>
            </w:r>
          </w:p>
        </w:tc>
        <w:tc>
          <w:tcPr>
            <w:tcW w:w="1001" w:type="pct"/>
          </w:tcPr>
          <w:p w14:paraId="77F75CE1" w14:textId="77777777" w:rsidR="0090089C" w:rsidRPr="009C7F46" w:rsidRDefault="009D1C26" w:rsidP="005146B3">
            <w:pPr>
              <w:rPr>
                <w:rFonts w:ascii="Calibri" w:hAnsi="Calibri"/>
                <w:sz w:val="18"/>
                <w:szCs w:val="18"/>
              </w:rPr>
            </w:pPr>
            <w:r w:rsidRPr="009C7F46">
              <w:rPr>
                <w:rFonts w:ascii="Calibri" w:hAnsi="Calibri"/>
                <w:sz w:val="18"/>
                <w:szCs w:val="18"/>
              </w:rPr>
              <w:t xml:space="preserve">wszyscy potencjalni wnioskodawcy, w szczególności przedsiębiorcy, grupy </w:t>
            </w:r>
            <w:proofErr w:type="spellStart"/>
            <w:r w:rsidRPr="009C7F46">
              <w:rPr>
                <w:rFonts w:ascii="Calibri" w:hAnsi="Calibri"/>
                <w:sz w:val="18"/>
                <w:szCs w:val="18"/>
              </w:rPr>
              <w:t>defaworyzowane</w:t>
            </w:r>
            <w:proofErr w:type="spellEnd"/>
            <w:r w:rsidRPr="009C7F46">
              <w:rPr>
                <w:rFonts w:ascii="Calibri" w:hAnsi="Calibri"/>
                <w:sz w:val="18"/>
                <w:szCs w:val="18"/>
              </w:rPr>
              <w:t>, organizacje pozarządowe, mieszkańcy obszaru</w:t>
            </w:r>
          </w:p>
        </w:tc>
        <w:tc>
          <w:tcPr>
            <w:tcW w:w="1302" w:type="pct"/>
          </w:tcPr>
          <w:p w14:paraId="67B32E0E" w14:textId="77777777" w:rsidR="00DD119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spotkania informacyjne</w:t>
            </w:r>
            <w:r w:rsidR="007A4F41" w:rsidRPr="008B25A4">
              <w:rPr>
                <w:rFonts w:ascii="Calibri" w:hAnsi="Calibri"/>
                <w:color w:val="auto"/>
                <w:sz w:val="18"/>
                <w:szCs w:val="18"/>
              </w:rPr>
              <w:t>,</w:t>
            </w:r>
          </w:p>
          <w:p w14:paraId="5FFAB4E9" w14:textId="77777777" w:rsidR="00053B66"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materiały informacyjne</w:t>
            </w:r>
            <w:r w:rsidR="001F03E9" w:rsidRPr="008B25A4">
              <w:rPr>
                <w:rFonts w:ascii="Calibri" w:hAnsi="Calibri"/>
                <w:color w:val="auto"/>
                <w:sz w:val="18"/>
                <w:szCs w:val="18"/>
              </w:rPr>
              <w:t>,</w:t>
            </w:r>
          </w:p>
          <w:p w14:paraId="2FFB4914"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artykuły w prasie lokalnej</w:t>
            </w:r>
            <w:r w:rsidR="00A50553" w:rsidRPr="008B25A4">
              <w:rPr>
                <w:rFonts w:ascii="Calibri" w:hAnsi="Calibri"/>
                <w:color w:val="auto"/>
                <w:sz w:val="18"/>
                <w:szCs w:val="18"/>
              </w:rPr>
              <w:t xml:space="preserve"> (w tym biuletynie LGD)</w:t>
            </w:r>
            <w:r w:rsidR="001F03E9" w:rsidRPr="008B25A4">
              <w:rPr>
                <w:rFonts w:ascii="Calibri" w:hAnsi="Calibri"/>
                <w:color w:val="auto"/>
                <w:sz w:val="18"/>
                <w:szCs w:val="18"/>
              </w:rPr>
              <w:t>,</w:t>
            </w:r>
          </w:p>
          <w:p w14:paraId="562F5676"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strona internetowa,</w:t>
            </w:r>
          </w:p>
          <w:p w14:paraId="7114D0AB" w14:textId="77777777" w:rsidR="0006681C" w:rsidRPr="008B25A4" w:rsidRDefault="00E83F6E" w:rsidP="005146B3">
            <w:pPr>
              <w:rPr>
                <w:rFonts w:ascii="Calibri" w:hAnsi="Calibri"/>
                <w:strike/>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druk kalendarzy,</w:t>
            </w:r>
            <w:r w:rsidR="00DD1199" w:rsidRPr="008B25A4">
              <w:rPr>
                <w:rFonts w:ascii="Calibri" w:hAnsi="Calibri"/>
                <w:color w:val="auto"/>
                <w:sz w:val="18"/>
                <w:szCs w:val="18"/>
              </w:rPr>
              <w:t xml:space="preserve"> </w:t>
            </w:r>
          </w:p>
        </w:tc>
      </w:tr>
      <w:tr w:rsidR="005A7B67" w:rsidRPr="0025171D" w14:paraId="2358888E" w14:textId="77777777" w:rsidTr="00887620">
        <w:trPr>
          <w:jc w:val="center"/>
        </w:trPr>
        <w:tc>
          <w:tcPr>
            <w:tcW w:w="874" w:type="pct"/>
          </w:tcPr>
          <w:p w14:paraId="0A783586" w14:textId="77777777" w:rsidR="0090089C" w:rsidRPr="009C7F46" w:rsidRDefault="00053B66" w:rsidP="005146B3">
            <w:pPr>
              <w:rPr>
                <w:rFonts w:ascii="Calibri" w:hAnsi="Calibri"/>
                <w:sz w:val="18"/>
                <w:szCs w:val="18"/>
              </w:rPr>
            </w:pPr>
            <w:r w:rsidRPr="009C7F46">
              <w:rPr>
                <w:rFonts w:ascii="Calibri" w:hAnsi="Calibri"/>
                <w:sz w:val="18"/>
                <w:szCs w:val="18"/>
              </w:rPr>
              <w:lastRenderedPageBreak/>
              <w:t>raz w roku w systemie wiosennym</w:t>
            </w:r>
            <w:r w:rsidR="0006681C" w:rsidRPr="009C7F46">
              <w:rPr>
                <w:rFonts w:ascii="Calibri" w:hAnsi="Calibri"/>
                <w:sz w:val="18"/>
                <w:szCs w:val="18"/>
              </w:rPr>
              <w:t xml:space="preserve"> lub jesiennym</w:t>
            </w:r>
            <w:r w:rsidR="004B569C" w:rsidRPr="009C7F46">
              <w:rPr>
                <w:rFonts w:ascii="Calibri" w:hAnsi="Calibri"/>
                <w:sz w:val="18"/>
                <w:szCs w:val="18"/>
              </w:rPr>
              <w:t>, począwszy od 2017 do 202</w:t>
            </w:r>
            <w:r w:rsidR="001F03E9" w:rsidRPr="009C7F46">
              <w:rPr>
                <w:rFonts w:ascii="Calibri" w:hAnsi="Calibri"/>
                <w:sz w:val="18"/>
                <w:szCs w:val="18"/>
              </w:rPr>
              <w:t>1</w:t>
            </w:r>
          </w:p>
          <w:p w14:paraId="40AA0FF9" w14:textId="77777777" w:rsidR="00863791" w:rsidRPr="009C7F46" w:rsidRDefault="00863791" w:rsidP="005146B3">
            <w:pPr>
              <w:rPr>
                <w:rFonts w:ascii="Calibri" w:hAnsi="Calibri"/>
                <w:sz w:val="18"/>
                <w:szCs w:val="18"/>
              </w:rPr>
            </w:pPr>
            <w:r w:rsidRPr="009C7F46">
              <w:rPr>
                <w:rFonts w:ascii="Calibri" w:hAnsi="Calibri"/>
                <w:sz w:val="18"/>
                <w:szCs w:val="18"/>
              </w:rPr>
              <w:t xml:space="preserve">( w sumie </w:t>
            </w:r>
            <w:r w:rsidR="00F06203" w:rsidRPr="009C7F46">
              <w:rPr>
                <w:rFonts w:ascii="Calibri" w:hAnsi="Calibri"/>
                <w:sz w:val="18"/>
                <w:szCs w:val="18"/>
              </w:rPr>
              <w:t>5</w:t>
            </w:r>
            <w:r w:rsidR="009D7C37">
              <w:rPr>
                <w:rFonts w:ascii="Calibri" w:hAnsi="Calibri"/>
                <w:sz w:val="18"/>
                <w:szCs w:val="18"/>
              </w:rPr>
              <w:t xml:space="preserve"> działań</w:t>
            </w:r>
            <w:r w:rsidRPr="009C7F46">
              <w:rPr>
                <w:rFonts w:ascii="Calibri" w:hAnsi="Calibri"/>
                <w:sz w:val="18"/>
                <w:szCs w:val="18"/>
              </w:rPr>
              <w:t xml:space="preserve"> </w:t>
            </w:r>
            <w:r w:rsidR="009D7C37">
              <w:rPr>
                <w:rFonts w:ascii="Calibri" w:hAnsi="Calibri"/>
                <w:sz w:val="18"/>
                <w:szCs w:val="18"/>
              </w:rPr>
              <w:t>komunikacyjnych</w:t>
            </w:r>
            <w:r w:rsidRPr="009C7F46">
              <w:rPr>
                <w:rFonts w:ascii="Calibri" w:hAnsi="Calibri"/>
                <w:sz w:val="18"/>
                <w:szCs w:val="18"/>
              </w:rPr>
              <w:t>)</w:t>
            </w:r>
          </w:p>
        </w:tc>
        <w:tc>
          <w:tcPr>
            <w:tcW w:w="1110" w:type="pct"/>
          </w:tcPr>
          <w:p w14:paraId="5733A96F" w14:textId="77777777" w:rsidR="0090089C" w:rsidRPr="009C7F46" w:rsidRDefault="00053B66" w:rsidP="005146B3">
            <w:pPr>
              <w:rPr>
                <w:rFonts w:ascii="Calibri" w:hAnsi="Calibri"/>
                <w:sz w:val="18"/>
                <w:szCs w:val="18"/>
              </w:rPr>
            </w:pPr>
            <w:r w:rsidRPr="009C7F46">
              <w:rPr>
                <w:rFonts w:ascii="Calibri" w:hAnsi="Calibri"/>
                <w:sz w:val="18"/>
                <w:szCs w:val="18"/>
              </w:rPr>
              <w:t xml:space="preserve">Przekazywanie informacji na temat stanu realizacji założeń LSR – informacje dotyczyć będą osiąganych wskaźników, zdiagnozowanych i zgłaszanych problemów związanych z realizacją przyjętych procedur, </w:t>
            </w:r>
          </w:p>
        </w:tc>
        <w:tc>
          <w:tcPr>
            <w:tcW w:w="713" w:type="pct"/>
          </w:tcPr>
          <w:p w14:paraId="73F7E954" w14:textId="77777777" w:rsidR="0090089C" w:rsidRPr="009C7F46" w:rsidRDefault="00053B66" w:rsidP="005146B3">
            <w:pPr>
              <w:rPr>
                <w:rFonts w:ascii="Calibri" w:hAnsi="Calibri"/>
                <w:sz w:val="18"/>
                <w:szCs w:val="18"/>
              </w:rPr>
            </w:pPr>
            <w:r w:rsidRPr="009C7F46">
              <w:rPr>
                <w:rFonts w:ascii="Calibri" w:hAnsi="Calibri"/>
                <w:sz w:val="18"/>
                <w:szCs w:val="18"/>
              </w:rPr>
              <w:t>Informacja nt. stanu realizacji LSR,</w:t>
            </w:r>
          </w:p>
          <w:p w14:paraId="08BF2BD6" w14:textId="77777777" w:rsidR="00053B66" w:rsidRPr="009C7F46" w:rsidRDefault="00053B66" w:rsidP="005146B3">
            <w:pPr>
              <w:rPr>
                <w:rFonts w:ascii="Calibri" w:hAnsi="Calibri"/>
                <w:sz w:val="18"/>
                <w:szCs w:val="18"/>
              </w:rPr>
            </w:pPr>
          </w:p>
        </w:tc>
        <w:tc>
          <w:tcPr>
            <w:tcW w:w="1001" w:type="pct"/>
          </w:tcPr>
          <w:p w14:paraId="29016F02" w14:textId="77777777" w:rsidR="0090089C" w:rsidRPr="009C7F46" w:rsidRDefault="00972E6A" w:rsidP="005146B3">
            <w:pPr>
              <w:rPr>
                <w:rFonts w:ascii="Calibri" w:hAnsi="Calibri"/>
                <w:sz w:val="18"/>
                <w:szCs w:val="18"/>
              </w:rPr>
            </w:pPr>
            <w:r w:rsidRPr="009C7F46">
              <w:rPr>
                <w:rFonts w:ascii="Calibri" w:hAnsi="Calibri"/>
                <w:sz w:val="18"/>
                <w:szCs w:val="18"/>
              </w:rPr>
              <w:t xml:space="preserve">wszyscy beneficjenci, potencjalni wnioskodawcy, w szczególności przedsiębiorcy, grupy </w:t>
            </w:r>
            <w:proofErr w:type="spellStart"/>
            <w:r w:rsidRPr="009C7F46">
              <w:rPr>
                <w:rFonts w:ascii="Calibri" w:hAnsi="Calibri"/>
                <w:sz w:val="18"/>
                <w:szCs w:val="18"/>
              </w:rPr>
              <w:t>defaworyzowane</w:t>
            </w:r>
            <w:proofErr w:type="spellEnd"/>
            <w:r w:rsidRPr="009C7F46">
              <w:rPr>
                <w:rFonts w:ascii="Calibri" w:hAnsi="Calibri"/>
                <w:sz w:val="18"/>
                <w:szCs w:val="18"/>
              </w:rPr>
              <w:t>, organizacje pozarządowe, mieszkańcy obszaru</w:t>
            </w:r>
          </w:p>
        </w:tc>
        <w:tc>
          <w:tcPr>
            <w:tcW w:w="1302" w:type="pct"/>
          </w:tcPr>
          <w:p w14:paraId="370C7765" w14:textId="77777777" w:rsidR="0090089C"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artykuły w prasie lokalnej</w:t>
            </w:r>
            <w:r w:rsidRPr="008B25A4">
              <w:rPr>
                <w:rFonts w:ascii="Calibri" w:hAnsi="Calibri"/>
                <w:sz w:val="18"/>
                <w:szCs w:val="18"/>
              </w:rPr>
              <w:t xml:space="preserve"> </w:t>
            </w:r>
            <w:r w:rsidRPr="008B25A4">
              <w:rPr>
                <w:rFonts w:ascii="Calibri" w:hAnsi="Calibri"/>
                <w:color w:val="auto"/>
                <w:sz w:val="18"/>
                <w:szCs w:val="18"/>
              </w:rPr>
              <w:t>(w tym biuletynie LGD</w:t>
            </w:r>
            <w:r w:rsidR="0006619E" w:rsidRPr="008B25A4">
              <w:rPr>
                <w:rFonts w:ascii="Calibri" w:hAnsi="Calibri"/>
                <w:color w:val="auto"/>
                <w:sz w:val="18"/>
                <w:szCs w:val="18"/>
              </w:rPr>
              <w:t xml:space="preserve"> - kwartalnik</w:t>
            </w:r>
            <w:r w:rsidRPr="008B25A4">
              <w:rPr>
                <w:rFonts w:ascii="Calibri" w:hAnsi="Calibri"/>
                <w:color w:val="auto"/>
                <w:sz w:val="18"/>
                <w:szCs w:val="18"/>
              </w:rPr>
              <w:t>)</w:t>
            </w:r>
            <w:r w:rsidR="00053B66" w:rsidRPr="008B25A4">
              <w:rPr>
                <w:rFonts w:ascii="Calibri" w:hAnsi="Calibri"/>
                <w:sz w:val="18"/>
                <w:szCs w:val="18"/>
              </w:rPr>
              <w:t>,</w:t>
            </w:r>
          </w:p>
          <w:p w14:paraId="744D2518"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 xml:space="preserve">wypowiedzi dla mediów, </w:t>
            </w:r>
            <w:r w:rsidRPr="008B25A4">
              <w:rPr>
                <w:rFonts w:ascii="Calibri" w:hAnsi="Calibri"/>
                <w:sz w:val="18"/>
                <w:szCs w:val="18"/>
              </w:rPr>
              <w:t>p</w:t>
            </w:r>
            <w:r w:rsidR="00053B66" w:rsidRPr="008B25A4">
              <w:rPr>
                <w:rFonts w:ascii="Calibri" w:hAnsi="Calibri"/>
                <w:sz w:val="18"/>
                <w:szCs w:val="18"/>
              </w:rPr>
              <w:t>atronaty medialne,</w:t>
            </w:r>
          </w:p>
          <w:p w14:paraId="4E950DE4"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serwis internetowy LGD (strona internetowa),</w:t>
            </w:r>
          </w:p>
          <w:p w14:paraId="4742CD8D" w14:textId="77777777" w:rsidR="00053B66" w:rsidRPr="008B25A4" w:rsidRDefault="00972E6A" w:rsidP="005146B3">
            <w:pPr>
              <w:rPr>
                <w:rFonts w:ascii="Calibri" w:hAnsi="Calibri"/>
                <w:sz w:val="18"/>
                <w:szCs w:val="18"/>
              </w:rPr>
            </w:pPr>
            <w:r w:rsidRPr="008B25A4">
              <w:rPr>
                <w:rFonts w:ascii="Calibri" w:hAnsi="Calibri"/>
                <w:sz w:val="18"/>
                <w:szCs w:val="18"/>
              </w:rPr>
              <w:t xml:space="preserve"> </w:t>
            </w:r>
            <w:r w:rsidR="00A50553" w:rsidRPr="008B25A4">
              <w:rPr>
                <w:rFonts w:ascii="Calibri" w:hAnsi="Calibri"/>
                <w:sz w:val="18"/>
                <w:szCs w:val="18"/>
              </w:rPr>
              <w:t xml:space="preserve">- </w:t>
            </w:r>
            <w:r w:rsidR="00053B66" w:rsidRPr="008B25A4">
              <w:rPr>
                <w:rFonts w:ascii="Calibri" w:hAnsi="Calibri"/>
                <w:sz w:val="18"/>
                <w:szCs w:val="18"/>
              </w:rPr>
              <w:t>spotkania informacyjne, szkolen</w:t>
            </w:r>
            <w:r w:rsidR="0006681C" w:rsidRPr="008B25A4">
              <w:rPr>
                <w:rFonts w:ascii="Calibri" w:hAnsi="Calibri"/>
                <w:sz w:val="18"/>
                <w:szCs w:val="18"/>
              </w:rPr>
              <w:t>ia</w:t>
            </w:r>
            <w:r w:rsidR="00AA7E5D" w:rsidRPr="008B25A4">
              <w:rPr>
                <w:rFonts w:ascii="Calibri" w:hAnsi="Calibri"/>
                <w:sz w:val="18"/>
                <w:szCs w:val="18"/>
              </w:rPr>
              <w:t>,</w:t>
            </w:r>
          </w:p>
          <w:p w14:paraId="68D47F60" w14:textId="77777777" w:rsidR="00A50553" w:rsidRPr="008B25A4" w:rsidRDefault="001B23C2" w:rsidP="005146B3">
            <w:pPr>
              <w:rPr>
                <w:rFonts w:ascii="Calibri" w:hAnsi="Calibri"/>
                <w:sz w:val="18"/>
                <w:szCs w:val="18"/>
              </w:rPr>
            </w:pPr>
            <w:r w:rsidRPr="008B25A4">
              <w:rPr>
                <w:rFonts w:ascii="Calibri" w:hAnsi="Calibri"/>
                <w:sz w:val="18"/>
                <w:szCs w:val="18"/>
              </w:rPr>
              <w:t>- informacja przekazywana na festynach, wyjazdach studyjnych</w:t>
            </w:r>
            <w:r w:rsidR="0006681C" w:rsidRPr="008B25A4">
              <w:rPr>
                <w:rFonts w:ascii="Calibri" w:hAnsi="Calibri"/>
                <w:sz w:val="18"/>
                <w:szCs w:val="18"/>
              </w:rPr>
              <w:t>, wydarzeniach promocyjnych (targi, imprezy, itp.)</w:t>
            </w:r>
            <w:r w:rsidR="001F03E9" w:rsidRPr="008B25A4">
              <w:rPr>
                <w:rFonts w:ascii="Calibri" w:hAnsi="Calibri"/>
                <w:sz w:val="18"/>
                <w:szCs w:val="18"/>
              </w:rPr>
              <w:t xml:space="preserve">, </w:t>
            </w:r>
          </w:p>
          <w:p w14:paraId="3B2767F5"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opracowanie i druk kalendarzy, </w:t>
            </w:r>
          </w:p>
          <w:p w14:paraId="71CBF2EC"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materiały informacyjne, </w:t>
            </w:r>
          </w:p>
          <w:p w14:paraId="38334E88" w14:textId="77777777" w:rsidR="001B23C2"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materiały promocyjne</w:t>
            </w:r>
          </w:p>
        </w:tc>
      </w:tr>
      <w:tr w:rsidR="00357144" w:rsidRPr="00CC628D" w14:paraId="70CC5BD3" w14:textId="77777777" w:rsidTr="00887620">
        <w:trPr>
          <w:jc w:val="center"/>
        </w:trPr>
        <w:tc>
          <w:tcPr>
            <w:tcW w:w="874" w:type="pct"/>
          </w:tcPr>
          <w:p w14:paraId="167B7E90" w14:textId="77777777" w:rsidR="00357144" w:rsidRPr="00B42836" w:rsidRDefault="00357144" w:rsidP="000F3B46">
            <w:pPr>
              <w:rPr>
                <w:rFonts w:ascii="Calibri" w:hAnsi="Calibri"/>
                <w:color w:val="auto"/>
                <w:sz w:val="18"/>
                <w:szCs w:val="18"/>
              </w:rPr>
            </w:pPr>
            <w:r w:rsidRPr="00A8312B">
              <w:rPr>
                <w:rFonts w:ascii="Calibri" w:hAnsi="Calibri"/>
                <w:color w:val="000000" w:themeColor="text1"/>
                <w:sz w:val="18"/>
                <w:szCs w:val="18"/>
              </w:rPr>
              <w:t xml:space="preserve">Przed każdym ogłoszonym konkursem (przewiduje się ogłoszenie konkursów w  zakresach </w:t>
            </w:r>
            <w:r w:rsidRPr="00B42836">
              <w:rPr>
                <w:rFonts w:ascii="Calibri" w:hAnsi="Calibri"/>
                <w:color w:val="auto"/>
                <w:sz w:val="18"/>
                <w:szCs w:val="18"/>
              </w:rPr>
              <w:t xml:space="preserve">tematycznych </w:t>
            </w:r>
          </w:p>
          <w:p w14:paraId="1AB31F06" w14:textId="77777777" w:rsidR="00357144" w:rsidRPr="00B42836" w:rsidRDefault="00357144" w:rsidP="000F3B46">
            <w:pPr>
              <w:rPr>
                <w:rFonts w:ascii="Calibri" w:hAnsi="Calibri"/>
                <w:color w:val="auto"/>
                <w:sz w:val="18"/>
                <w:szCs w:val="18"/>
              </w:rPr>
            </w:pPr>
            <w:r w:rsidRPr="00B42836">
              <w:rPr>
                <w:rFonts w:ascii="Calibri" w:hAnsi="Calibri"/>
                <w:color w:val="auto"/>
                <w:sz w:val="18"/>
                <w:szCs w:val="18"/>
              </w:rPr>
              <w:t xml:space="preserve">w 2016r. – 1 nabór, 2017r. – </w:t>
            </w:r>
            <w:r w:rsidR="00F00B8D" w:rsidRPr="00B42836">
              <w:rPr>
                <w:rFonts w:ascii="Calibri" w:hAnsi="Calibri"/>
                <w:color w:val="auto"/>
                <w:sz w:val="18"/>
                <w:szCs w:val="18"/>
              </w:rPr>
              <w:t xml:space="preserve"> </w:t>
            </w:r>
            <w:r w:rsidR="0087689D" w:rsidRPr="00B42836">
              <w:rPr>
                <w:rFonts w:ascii="Calibri" w:hAnsi="Calibri"/>
                <w:color w:val="auto"/>
                <w:sz w:val="18"/>
                <w:szCs w:val="18"/>
              </w:rPr>
              <w:t>2</w:t>
            </w:r>
            <w:r w:rsidR="006A27D3" w:rsidRPr="00B42836">
              <w:rPr>
                <w:rFonts w:ascii="Calibri" w:hAnsi="Calibri"/>
                <w:color w:val="auto"/>
                <w:sz w:val="18"/>
                <w:szCs w:val="18"/>
              </w:rPr>
              <w:t xml:space="preserve"> </w:t>
            </w:r>
            <w:r w:rsidR="0095231A" w:rsidRPr="00B42836">
              <w:rPr>
                <w:rFonts w:ascii="Calibri" w:hAnsi="Calibri"/>
                <w:color w:val="auto"/>
                <w:sz w:val="18"/>
                <w:szCs w:val="18"/>
              </w:rPr>
              <w:t>nabory</w:t>
            </w:r>
            <w:r w:rsidRPr="00B42836">
              <w:rPr>
                <w:rFonts w:ascii="Calibri" w:hAnsi="Calibri"/>
                <w:color w:val="auto"/>
                <w:sz w:val="18"/>
                <w:szCs w:val="18"/>
              </w:rPr>
              <w:t xml:space="preserve">, </w:t>
            </w:r>
          </w:p>
          <w:p w14:paraId="64B9F24F" w14:textId="6C5C23EB" w:rsidR="00F52C3E" w:rsidRPr="001023BE" w:rsidRDefault="00357144" w:rsidP="00BE5A6C">
            <w:pPr>
              <w:rPr>
                <w:rFonts w:ascii="Calibri" w:hAnsi="Calibri"/>
                <w:color w:val="auto"/>
                <w:sz w:val="18"/>
                <w:szCs w:val="18"/>
              </w:rPr>
            </w:pPr>
            <w:r w:rsidRPr="00B42836">
              <w:rPr>
                <w:rFonts w:ascii="Calibri" w:hAnsi="Calibri"/>
                <w:color w:val="auto"/>
                <w:sz w:val="18"/>
                <w:szCs w:val="18"/>
              </w:rPr>
              <w:t>2018r</w:t>
            </w:r>
            <w:r w:rsidRPr="001023BE">
              <w:rPr>
                <w:rFonts w:ascii="Calibri" w:hAnsi="Calibri"/>
                <w:color w:val="auto"/>
                <w:sz w:val="18"/>
                <w:szCs w:val="18"/>
              </w:rPr>
              <w:t>. –</w:t>
            </w:r>
            <w:r w:rsidR="0095231A" w:rsidRPr="001023BE">
              <w:rPr>
                <w:rFonts w:ascii="Calibri" w:hAnsi="Calibri"/>
                <w:color w:val="auto"/>
                <w:sz w:val="18"/>
                <w:szCs w:val="18"/>
              </w:rPr>
              <w:t xml:space="preserve"> </w:t>
            </w:r>
            <w:r w:rsidR="00BC74E3" w:rsidRPr="001023BE">
              <w:rPr>
                <w:rFonts w:ascii="Calibri" w:hAnsi="Calibri"/>
                <w:color w:val="auto"/>
                <w:sz w:val="18"/>
                <w:szCs w:val="18"/>
              </w:rPr>
              <w:t xml:space="preserve">10 </w:t>
            </w:r>
            <w:r w:rsidR="0095231A" w:rsidRPr="001023BE">
              <w:rPr>
                <w:rFonts w:ascii="Calibri" w:hAnsi="Calibri"/>
                <w:color w:val="auto"/>
                <w:sz w:val="18"/>
                <w:szCs w:val="18"/>
              </w:rPr>
              <w:t>naborów</w:t>
            </w:r>
            <w:r w:rsidR="00F52C3E" w:rsidRPr="001023BE">
              <w:rPr>
                <w:rFonts w:ascii="Calibri" w:hAnsi="Calibri"/>
                <w:color w:val="auto"/>
                <w:sz w:val="18"/>
                <w:szCs w:val="18"/>
              </w:rPr>
              <w:t>,</w:t>
            </w:r>
            <w:r w:rsidRPr="001023BE">
              <w:rPr>
                <w:rFonts w:ascii="Calibri" w:hAnsi="Calibri"/>
                <w:color w:val="auto"/>
                <w:sz w:val="18"/>
                <w:szCs w:val="18"/>
              </w:rPr>
              <w:t xml:space="preserve"> </w:t>
            </w:r>
            <w:r w:rsidR="00F52C3E" w:rsidRPr="001023BE">
              <w:rPr>
                <w:rFonts w:ascii="Calibri" w:hAnsi="Calibri"/>
                <w:color w:val="auto"/>
                <w:sz w:val="18"/>
                <w:szCs w:val="18"/>
              </w:rPr>
              <w:t xml:space="preserve">2019r. – </w:t>
            </w:r>
            <w:r w:rsidR="000358E9" w:rsidRPr="00886768">
              <w:rPr>
                <w:rFonts w:ascii="Calibri" w:hAnsi="Calibri"/>
                <w:strike/>
                <w:color w:val="FF0000"/>
                <w:sz w:val="18"/>
                <w:szCs w:val="18"/>
              </w:rPr>
              <w:t>3</w:t>
            </w:r>
            <w:r w:rsidR="00886768" w:rsidRPr="00886768">
              <w:rPr>
                <w:rFonts w:ascii="Calibri" w:hAnsi="Calibri"/>
                <w:color w:val="FF0000"/>
                <w:sz w:val="18"/>
                <w:szCs w:val="18"/>
              </w:rPr>
              <w:t>2</w:t>
            </w:r>
            <w:r w:rsidR="000358E9" w:rsidRPr="001023BE">
              <w:rPr>
                <w:rFonts w:ascii="Calibri" w:hAnsi="Calibri"/>
                <w:color w:val="auto"/>
                <w:sz w:val="18"/>
                <w:szCs w:val="18"/>
              </w:rPr>
              <w:t xml:space="preserve"> </w:t>
            </w:r>
            <w:r w:rsidR="00F52C3E" w:rsidRPr="001023BE">
              <w:rPr>
                <w:rFonts w:ascii="Calibri" w:hAnsi="Calibri"/>
                <w:color w:val="auto"/>
                <w:sz w:val="18"/>
                <w:szCs w:val="18"/>
              </w:rPr>
              <w:t>nabory,</w:t>
            </w:r>
          </w:p>
          <w:p w14:paraId="4C91A554" w14:textId="4CCE2C4D" w:rsidR="00357144" w:rsidRPr="00A8312B" w:rsidRDefault="00F52C3E" w:rsidP="001023BE">
            <w:pPr>
              <w:rPr>
                <w:rFonts w:ascii="Calibri" w:hAnsi="Calibri"/>
                <w:color w:val="000000" w:themeColor="text1"/>
                <w:sz w:val="18"/>
                <w:szCs w:val="18"/>
              </w:rPr>
            </w:pPr>
            <w:r w:rsidRPr="001023BE">
              <w:rPr>
                <w:rFonts w:ascii="Calibri" w:hAnsi="Calibri"/>
                <w:color w:val="auto"/>
                <w:sz w:val="18"/>
                <w:szCs w:val="18"/>
              </w:rPr>
              <w:t>2020r. – 4 nabory</w:t>
            </w:r>
            <w:r w:rsidR="00357144" w:rsidRPr="001023BE">
              <w:rPr>
                <w:rFonts w:ascii="Calibri" w:hAnsi="Calibri"/>
                <w:color w:val="auto"/>
                <w:sz w:val="18"/>
                <w:szCs w:val="18"/>
              </w:rPr>
              <w:t xml:space="preserve">. W sumie </w:t>
            </w:r>
            <w:r w:rsidR="00BC74E3" w:rsidRPr="00886768">
              <w:rPr>
                <w:rFonts w:ascii="Calibri" w:hAnsi="Calibri"/>
                <w:strike/>
                <w:color w:val="FF0000"/>
                <w:sz w:val="18"/>
                <w:szCs w:val="18"/>
              </w:rPr>
              <w:t>20</w:t>
            </w:r>
            <w:r w:rsidR="00F00B8D" w:rsidRPr="001023BE">
              <w:rPr>
                <w:rFonts w:ascii="Calibri" w:hAnsi="Calibri"/>
                <w:color w:val="auto"/>
                <w:sz w:val="18"/>
                <w:szCs w:val="18"/>
              </w:rPr>
              <w:t xml:space="preserve"> </w:t>
            </w:r>
            <w:r w:rsidR="00886768" w:rsidRPr="00886768">
              <w:rPr>
                <w:rFonts w:ascii="Calibri" w:hAnsi="Calibri"/>
                <w:color w:val="FF0000"/>
                <w:sz w:val="18"/>
                <w:szCs w:val="18"/>
              </w:rPr>
              <w:t>19</w:t>
            </w:r>
            <w:r w:rsidR="00886768">
              <w:rPr>
                <w:rFonts w:ascii="Calibri" w:hAnsi="Calibri"/>
                <w:color w:val="auto"/>
                <w:sz w:val="18"/>
                <w:szCs w:val="18"/>
              </w:rPr>
              <w:t xml:space="preserve"> </w:t>
            </w:r>
            <w:r w:rsidR="00F00B8D" w:rsidRPr="001023BE">
              <w:rPr>
                <w:rFonts w:ascii="Calibri" w:hAnsi="Calibri"/>
                <w:color w:val="auto"/>
                <w:sz w:val="18"/>
                <w:szCs w:val="18"/>
              </w:rPr>
              <w:t xml:space="preserve">działań </w:t>
            </w:r>
            <w:r w:rsidR="00357144" w:rsidRPr="001023BE">
              <w:rPr>
                <w:rFonts w:ascii="Calibri" w:hAnsi="Calibri"/>
                <w:color w:val="auto"/>
                <w:sz w:val="18"/>
                <w:szCs w:val="18"/>
              </w:rPr>
              <w:t>komunikacyjnych</w:t>
            </w:r>
            <w:r w:rsidR="00357144" w:rsidRPr="00A8312B">
              <w:rPr>
                <w:rFonts w:ascii="Calibri" w:hAnsi="Calibri"/>
                <w:color w:val="000000" w:themeColor="text1"/>
                <w:sz w:val="18"/>
                <w:szCs w:val="18"/>
              </w:rPr>
              <w:t>)</w:t>
            </w:r>
          </w:p>
        </w:tc>
        <w:tc>
          <w:tcPr>
            <w:tcW w:w="1110" w:type="pct"/>
          </w:tcPr>
          <w:p w14:paraId="0A805F2F" w14:textId="77777777" w:rsidR="00357144" w:rsidRPr="00A8312B" w:rsidRDefault="00357144" w:rsidP="005146B3">
            <w:pPr>
              <w:rPr>
                <w:rFonts w:ascii="Calibri" w:hAnsi="Calibri"/>
                <w:color w:val="000000" w:themeColor="text1"/>
                <w:sz w:val="18"/>
                <w:szCs w:val="18"/>
              </w:rPr>
            </w:pPr>
            <w:r w:rsidRPr="00A8312B">
              <w:rPr>
                <w:rFonts w:ascii="Calibri" w:hAnsi="Calibri"/>
                <w:color w:val="000000" w:themeColor="text1"/>
                <w:sz w:val="18"/>
                <w:szCs w:val="18"/>
              </w:rPr>
              <w:t xml:space="preserve">Przekazanie informacji dotyczących zasad związanych z ogłoszonym konkursem - omówienie dokumentów, celów, wskaźników, terminów, procedur wyboru i zasad realizacji oraz rozliczania otrzymanego wsparcia, </w:t>
            </w:r>
          </w:p>
        </w:tc>
        <w:tc>
          <w:tcPr>
            <w:tcW w:w="713" w:type="pct"/>
          </w:tcPr>
          <w:p w14:paraId="79D0557A" w14:textId="77777777" w:rsidR="00357144" w:rsidRPr="00CC628D" w:rsidRDefault="00357144" w:rsidP="005146B3">
            <w:pPr>
              <w:rPr>
                <w:rFonts w:ascii="Calibri" w:hAnsi="Calibri"/>
                <w:color w:val="auto"/>
                <w:sz w:val="18"/>
                <w:szCs w:val="18"/>
              </w:rPr>
            </w:pPr>
            <w:r w:rsidRPr="00CC628D">
              <w:rPr>
                <w:rFonts w:ascii="Calibri" w:hAnsi="Calibri"/>
                <w:color w:val="auto"/>
                <w:sz w:val="18"/>
                <w:szCs w:val="18"/>
              </w:rPr>
              <w:t>Informacje o ogłaszanych konkursach</w:t>
            </w:r>
          </w:p>
        </w:tc>
        <w:tc>
          <w:tcPr>
            <w:tcW w:w="1001" w:type="pct"/>
          </w:tcPr>
          <w:p w14:paraId="486C2D7E" w14:textId="77777777" w:rsidR="00357144" w:rsidRPr="00CC628D" w:rsidRDefault="00357144" w:rsidP="005146B3">
            <w:pPr>
              <w:rPr>
                <w:rFonts w:ascii="Calibri" w:hAnsi="Calibri"/>
                <w:color w:val="auto"/>
                <w:sz w:val="18"/>
                <w:szCs w:val="18"/>
              </w:rPr>
            </w:pPr>
            <w:r w:rsidRPr="00CC628D">
              <w:rPr>
                <w:rFonts w:ascii="Calibri" w:hAnsi="Calibri"/>
                <w:color w:val="auto"/>
                <w:sz w:val="18"/>
                <w:szCs w:val="18"/>
              </w:rPr>
              <w:t xml:space="preserve">wszyscy potencjalni beneficjenci, </w:t>
            </w:r>
          </w:p>
        </w:tc>
        <w:tc>
          <w:tcPr>
            <w:tcW w:w="1302" w:type="pct"/>
          </w:tcPr>
          <w:p w14:paraId="791A247E" w14:textId="77777777" w:rsidR="00357144" w:rsidRPr="00CC628D" w:rsidRDefault="00357144" w:rsidP="005146B3">
            <w:pPr>
              <w:rPr>
                <w:rFonts w:ascii="Calibri" w:hAnsi="Calibri"/>
                <w:color w:val="auto"/>
                <w:sz w:val="18"/>
                <w:szCs w:val="18"/>
              </w:rPr>
            </w:pPr>
            <w:r w:rsidRPr="00CC628D">
              <w:rPr>
                <w:rFonts w:ascii="Calibri" w:hAnsi="Calibri"/>
                <w:color w:val="auto"/>
                <w:sz w:val="18"/>
                <w:szCs w:val="18"/>
              </w:rPr>
              <w:t>- serwis internetowy LGD (strona internetowa),</w:t>
            </w:r>
          </w:p>
          <w:p w14:paraId="7AF70149" w14:textId="77777777" w:rsidR="00357144" w:rsidRPr="00CC628D" w:rsidRDefault="00357144" w:rsidP="005146B3">
            <w:pPr>
              <w:rPr>
                <w:rFonts w:ascii="Calibri" w:hAnsi="Calibri"/>
                <w:color w:val="auto"/>
                <w:sz w:val="18"/>
                <w:szCs w:val="18"/>
              </w:rPr>
            </w:pPr>
            <w:r w:rsidRPr="00CC628D">
              <w:rPr>
                <w:rFonts w:ascii="Calibri" w:hAnsi="Calibri"/>
                <w:color w:val="auto"/>
                <w:sz w:val="18"/>
                <w:szCs w:val="18"/>
              </w:rPr>
              <w:t>- materiały promocyjne i informacyjne,</w:t>
            </w:r>
          </w:p>
          <w:p w14:paraId="70F9561C" w14:textId="77777777" w:rsidR="00357144" w:rsidRPr="00CC628D" w:rsidRDefault="00357144" w:rsidP="005146B3">
            <w:pPr>
              <w:rPr>
                <w:rFonts w:ascii="Calibri" w:hAnsi="Calibri"/>
                <w:color w:val="auto"/>
                <w:sz w:val="18"/>
                <w:szCs w:val="18"/>
              </w:rPr>
            </w:pPr>
            <w:r w:rsidRPr="00CC628D">
              <w:rPr>
                <w:rFonts w:ascii="Calibri" w:hAnsi="Calibri"/>
                <w:color w:val="auto"/>
                <w:sz w:val="18"/>
                <w:szCs w:val="18"/>
              </w:rPr>
              <w:t>- działania animacyjno-doradcze,</w:t>
            </w:r>
          </w:p>
          <w:p w14:paraId="28697579" w14:textId="77777777" w:rsidR="00357144" w:rsidRPr="00CC628D" w:rsidRDefault="00357144" w:rsidP="005146B3">
            <w:pPr>
              <w:rPr>
                <w:rFonts w:ascii="Calibri" w:hAnsi="Calibri"/>
                <w:color w:val="auto"/>
                <w:sz w:val="18"/>
                <w:szCs w:val="18"/>
              </w:rPr>
            </w:pPr>
            <w:r w:rsidRPr="00CC628D">
              <w:rPr>
                <w:rFonts w:ascii="Calibri" w:hAnsi="Calibri"/>
                <w:color w:val="auto"/>
                <w:sz w:val="18"/>
                <w:szCs w:val="18"/>
              </w:rPr>
              <w:t>- narzędzia bezpośredniej współpracy z beneficjentami – informacje mailowe, korespondencja pocztowa.</w:t>
            </w:r>
          </w:p>
        </w:tc>
      </w:tr>
      <w:tr w:rsidR="005A7B67" w:rsidRPr="0025171D" w14:paraId="64630442" w14:textId="77777777" w:rsidTr="00887620">
        <w:trPr>
          <w:jc w:val="center"/>
        </w:trPr>
        <w:tc>
          <w:tcPr>
            <w:tcW w:w="874" w:type="pct"/>
          </w:tcPr>
          <w:p w14:paraId="6AEBA8AF" w14:textId="77777777" w:rsidR="008C4FDE" w:rsidRPr="00A8312B" w:rsidRDefault="008C4FDE" w:rsidP="005146B3">
            <w:pPr>
              <w:rPr>
                <w:rFonts w:ascii="Calibri" w:hAnsi="Calibri"/>
                <w:color w:val="000000" w:themeColor="text1"/>
                <w:sz w:val="18"/>
                <w:szCs w:val="18"/>
              </w:rPr>
            </w:pPr>
            <w:r w:rsidRPr="00A8312B">
              <w:rPr>
                <w:rFonts w:ascii="Calibri" w:hAnsi="Calibri"/>
                <w:color w:val="000000" w:themeColor="text1"/>
                <w:sz w:val="18"/>
                <w:szCs w:val="18"/>
              </w:rPr>
              <w:t xml:space="preserve">I polowa 2021 </w:t>
            </w:r>
          </w:p>
          <w:p w14:paraId="6DB3254D" w14:textId="77777777" w:rsidR="008C4FDE" w:rsidRPr="00A8312B" w:rsidRDefault="008C4FDE" w:rsidP="005146B3">
            <w:pPr>
              <w:rPr>
                <w:rFonts w:ascii="Calibri" w:hAnsi="Calibri"/>
                <w:color w:val="000000" w:themeColor="text1"/>
                <w:sz w:val="18"/>
                <w:szCs w:val="18"/>
              </w:rPr>
            </w:pPr>
            <w:r w:rsidRPr="00A8312B">
              <w:rPr>
                <w:rFonts w:ascii="Calibri" w:hAnsi="Calibri"/>
                <w:color w:val="000000" w:themeColor="text1"/>
                <w:sz w:val="18"/>
                <w:szCs w:val="18"/>
              </w:rPr>
              <w:t>(1 działanie komunikacyjne)</w:t>
            </w:r>
          </w:p>
          <w:p w14:paraId="0CAAF230" w14:textId="77777777" w:rsidR="00863791" w:rsidRPr="00A8312B" w:rsidRDefault="00863791" w:rsidP="005146B3">
            <w:pPr>
              <w:rPr>
                <w:rFonts w:ascii="Calibri" w:hAnsi="Calibri"/>
                <w:color w:val="000000" w:themeColor="text1"/>
                <w:sz w:val="18"/>
                <w:szCs w:val="18"/>
              </w:rPr>
            </w:pPr>
          </w:p>
        </w:tc>
        <w:tc>
          <w:tcPr>
            <w:tcW w:w="1110" w:type="pct"/>
          </w:tcPr>
          <w:p w14:paraId="1519CE9E" w14:textId="77777777" w:rsidR="0090089C" w:rsidRPr="00A8312B" w:rsidRDefault="00972E6A" w:rsidP="005146B3">
            <w:pPr>
              <w:rPr>
                <w:rFonts w:ascii="Calibri" w:hAnsi="Calibri"/>
                <w:color w:val="000000" w:themeColor="text1"/>
                <w:sz w:val="18"/>
                <w:szCs w:val="18"/>
              </w:rPr>
            </w:pPr>
            <w:r w:rsidRPr="00A8312B">
              <w:rPr>
                <w:rFonts w:ascii="Calibri" w:hAnsi="Calibri"/>
                <w:color w:val="000000" w:themeColor="text1"/>
                <w:sz w:val="18"/>
                <w:szCs w:val="18"/>
              </w:rPr>
              <w:t>Uzyskanie informacji zwrotnej nt. oceny</w:t>
            </w:r>
            <w:r w:rsidR="00B46899" w:rsidRPr="00A8312B">
              <w:rPr>
                <w:rFonts w:ascii="Calibri" w:hAnsi="Calibri"/>
                <w:color w:val="000000" w:themeColor="text1"/>
                <w:sz w:val="18"/>
                <w:szCs w:val="18"/>
              </w:rPr>
              <w:t xml:space="preserve"> </w:t>
            </w:r>
            <w:r w:rsidR="00A50AD4" w:rsidRPr="00A8312B">
              <w:rPr>
                <w:rFonts w:ascii="Calibri" w:hAnsi="Calibri"/>
                <w:color w:val="000000" w:themeColor="text1"/>
                <w:sz w:val="18"/>
                <w:szCs w:val="18"/>
              </w:rPr>
              <w:t>procesu wdrażania</w:t>
            </w:r>
            <w:r w:rsidR="00B46899" w:rsidRPr="00A8312B">
              <w:rPr>
                <w:rFonts w:ascii="Calibri" w:hAnsi="Calibri"/>
                <w:color w:val="000000" w:themeColor="text1"/>
                <w:sz w:val="18"/>
                <w:szCs w:val="18"/>
              </w:rPr>
              <w:t xml:space="preserve"> LSR oraz </w:t>
            </w:r>
            <w:r w:rsidRPr="00A8312B">
              <w:rPr>
                <w:rFonts w:ascii="Calibri" w:hAnsi="Calibri"/>
                <w:color w:val="000000" w:themeColor="text1"/>
                <w:sz w:val="18"/>
                <w:szCs w:val="18"/>
              </w:rPr>
              <w:t xml:space="preserve"> jakości pomocy świadczonej przez LGD </w:t>
            </w:r>
            <w:r w:rsidR="00B46899" w:rsidRPr="00A8312B">
              <w:rPr>
                <w:rFonts w:ascii="Calibri" w:hAnsi="Calibri"/>
                <w:color w:val="000000" w:themeColor="text1"/>
                <w:sz w:val="18"/>
                <w:szCs w:val="18"/>
              </w:rPr>
              <w:t>(</w:t>
            </w:r>
            <w:r w:rsidRPr="00A8312B">
              <w:rPr>
                <w:rFonts w:ascii="Calibri" w:hAnsi="Calibri"/>
                <w:color w:val="000000" w:themeColor="text1"/>
                <w:sz w:val="18"/>
                <w:szCs w:val="18"/>
              </w:rPr>
              <w:t>pod kątem konieczności prze</w:t>
            </w:r>
            <w:r w:rsidR="00B46899" w:rsidRPr="00A8312B">
              <w:rPr>
                <w:rFonts w:ascii="Calibri" w:hAnsi="Calibri"/>
                <w:color w:val="000000" w:themeColor="text1"/>
                <w:sz w:val="18"/>
                <w:szCs w:val="18"/>
              </w:rPr>
              <w:t>prowadzenia ewentualnych korekt)</w:t>
            </w:r>
          </w:p>
        </w:tc>
        <w:tc>
          <w:tcPr>
            <w:tcW w:w="713" w:type="pct"/>
          </w:tcPr>
          <w:p w14:paraId="1A183933" w14:textId="77777777" w:rsidR="0090089C" w:rsidRPr="008C4FDE" w:rsidRDefault="00972E6A" w:rsidP="005146B3">
            <w:pPr>
              <w:rPr>
                <w:rFonts w:ascii="Calibri" w:hAnsi="Calibri"/>
                <w:sz w:val="18"/>
                <w:szCs w:val="18"/>
              </w:rPr>
            </w:pPr>
            <w:r w:rsidRPr="008C4FDE">
              <w:rPr>
                <w:rFonts w:ascii="Calibri" w:hAnsi="Calibri"/>
                <w:sz w:val="18"/>
                <w:szCs w:val="18"/>
              </w:rPr>
              <w:t xml:space="preserve">Badanie satysfakcji wnioskodawców </w:t>
            </w:r>
          </w:p>
        </w:tc>
        <w:tc>
          <w:tcPr>
            <w:tcW w:w="1001" w:type="pct"/>
          </w:tcPr>
          <w:p w14:paraId="2E571D0A" w14:textId="77777777" w:rsidR="0090089C" w:rsidRPr="008C4FDE" w:rsidRDefault="00972E6A" w:rsidP="005146B3">
            <w:pPr>
              <w:rPr>
                <w:rFonts w:ascii="Calibri" w:hAnsi="Calibri"/>
                <w:sz w:val="18"/>
                <w:szCs w:val="18"/>
              </w:rPr>
            </w:pPr>
            <w:r w:rsidRPr="008C4FDE">
              <w:rPr>
                <w:rFonts w:ascii="Calibri" w:hAnsi="Calibri"/>
                <w:sz w:val="18"/>
                <w:szCs w:val="18"/>
              </w:rPr>
              <w:t>wnioskodawcy w ramach poszczególnych zakresów operacji w ramach LSR</w:t>
            </w:r>
            <w:r w:rsidR="00B46899" w:rsidRPr="008C4FDE">
              <w:rPr>
                <w:rFonts w:ascii="Calibri" w:hAnsi="Calibri"/>
                <w:sz w:val="18"/>
                <w:szCs w:val="18"/>
              </w:rPr>
              <w:t xml:space="preserve">, beneficjenci, w tym beneficjenci potencjalni, grupy </w:t>
            </w:r>
            <w:proofErr w:type="spellStart"/>
            <w:r w:rsidR="00B46899" w:rsidRPr="008C4FDE">
              <w:rPr>
                <w:rFonts w:ascii="Calibri" w:hAnsi="Calibri"/>
                <w:sz w:val="18"/>
                <w:szCs w:val="18"/>
              </w:rPr>
              <w:t>defaworyzowane</w:t>
            </w:r>
            <w:proofErr w:type="spellEnd"/>
          </w:p>
        </w:tc>
        <w:tc>
          <w:tcPr>
            <w:tcW w:w="1302" w:type="pct"/>
          </w:tcPr>
          <w:p w14:paraId="5F01D55C" w14:textId="77777777" w:rsidR="0090089C" w:rsidRPr="008C4FDE" w:rsidRDefault="00F4583E" w:rsidP="00144A3F">
            <w:pPr>
              <w:rPr>
                <w:rFonts w:ascii="Calibri" w:hAnsi="Calibri"/>
                <w:sz w:val="18"/>
                <w:szCs w:val="18"/>
              </w:rPr>
            </w:pPr>
            <w:r w:rsidRPr="008C4FDE">
              <w:rPr>
                <w:rFonts w:ascii="Calibri" w:hAnsi="Calibri"/>
                <w:sz w:val="18"/>
                <w:szCs w:val="18"/>
              </w:rPr>
              <w:t xml:space="preserve">- </w:t>
            </w:r>
            <w:r w:rsidR="001B23C2" w:rsidRPr="008C4FDE">
              <w:rPr>
                <w:rFonts w:ascii="Calibri" w:hAnsi="Calibri"/>
                <w:sz w:val="18"/>
                <w:szCs w:val="18"/>
              </w:rPr>
              <w:t>informacje podsumowujące, raporty, analizy na podstawie ankiety internetowej i zebranych na bieżąco informacji</w:t>
            </w:r>
          </w:p>
        </w:tc>
      </w:tr>
      <w:tr w:rsidR="00144A3F" w:rsidRPr="00BA174C" w14:paraId="00E033FB" w14:textId="77777777" w:rsidTr="00887620">
        <w:trPr>
          <w:jc w:val="center"/>
        </w:trPr>
        <w:tc>
          <w:tcPr>
            <w:tcW w:w="874" w:type="pct"/>
          </w:tcPr>
          <w:p w14:paraId="45A75003" w14:textId="77777777" w:rsidR="002920B1" w:rsidRPr="00C65B7F" w:rsidRDefault="00A50AD4" w:rsidP="005146B3">
            <w:pPr>
              <w:rPr>
                <w:rFonts w:ascii="Calibri" w:hAnsi="Calibri"/>
                <w:color w:val="auto"/>
                <w:sz w:val="18"/>
                <w:szCs w:val="18"/>
              </w:rPr>
            </w:pPr>
            <w:r w:rsidRPr="00A8312B">
              <w:rPr>
                <w:rFonts w:ascii="Calibri" w:hAnsi="Calibri"/>
                <w:color w:val="000000" w:themeColor="text1"/>
                <w:sz w:val="18"/>
                <w:szCs w:val="18"/>
              </w:rPr>
              <w:t xml:space="preserve">I </w:t>
            </w:r>
            <w:r w:rsidRPr="00C65B7F">
              <w:rPr>
                <w:rFonts w:ascii="Calibri" w:hAnsi="Calibri"/>
                <w:color w:val="auto"/>
                <w:sz w:val="18"/>
                <w:szCs w:val="18"/>
              </w:rPr>
              <w:t xml:space="preserve">kwartał </w:t>
            </w:r>
            <w:r w:rsidR="00144A3F" w:rsidRPr="00C65B7F">
              <w:rPr>
                <w:rFonts w:ascii="Calibri" w:hAnsi="Calibri"/>
                <w:color w:val="auto"/>
                <w:sz w:val="18"/>
                <w:szCs w:val="18"/>
              </w:rPr>
              <w:t xml:space="preserve">każdego roku, począwszy od 2018 do </w:t>
            </w:r>
            <w:r w:rsidR="00F52C3E" w:rsidRPr="00C65B7F">
              <w:rPr>
                <w:rFonts w:ascii="Calibri" w:hAnsi="Calibri"/>
                <w:color w:val="auto"/>
                <w:sz w:val="18"/>
                <w:szCs w:val="18"/>
              </w:rPr>
              <w:t>2023</w:t>
            </w:r>
          </w:p>
          <w:p w14:paraId="3EB55C7B" w14:textId="77777777" w:rsidR="00FA5DDF" w:rsidRPr="00C65B7F" w:rsidRDefault="00FA5DDF" w:rsidP="005146B3">
            <w:pPr>
              <w:rPr>
                <w:rFonts w:ascii="Calibri" w:hAnsi="Calibri"/>
                <w:strike/>
                <w:color w:val="FF0000"/>
                <w:sz w:val="18"/>
                <w:szCs w:val="18"/>
              </w:rPr>
            </w:pPr>
            <w:r w:rsidRPr="00C65B7F">
              <w:rPr>
                <w:rFonts w:ascii="Calibri" w:hAnsi="Calibri"/>
                <w:color w:val="auto"/>
                <w:sz w:val="18"/>
                <w:szCs w:val="18"/>
              </w:rPr>
              <w:t>(</w:t>
            </w:r>
            <w:r w:rsidR="00F52C3E" w:rsidRPr="00C65B7F">
              <w:rPr>
                <w:rFonts w:ascii="Calibri" w:hAnsi="Calibri"/>
                <w:color w:val="auto"/>
                <w:sz w:val="18"/>
                <w:szCs w:val="18"/>
              </w:rPr>
              <w:t xml:space="preserve"> 6</w:t>
            </w:r>
            <w:r w:rsidRPr="00C65B7F">
              <w:rPr>
                <w:rFonts w:ascii="Calibri" w:hAnsi="Calibri"/>
                <w:color w:val="auto"/>
                <w:sz w:val="18"/>
                <w:szCs w:val="18"/>
              </w:rPr>
              <w:t xml:space="preserve"> działań komunikacyjnych)</w:t>
            </w:r>
          </w:p>
        </w:tc>
        <w:tc>
          <w:tcPr>
            <w:tcW w:w="1110" w:type="pct"/>
          </w:tcPr>
          <w:p w14:paraId="4EA9A8E8" w14:textId="77777777" w:rsidR="00A50AD4"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Uzyskanie informacji zwrotnej nt. oceny </w:t>
            </w:r>
            <w:r w:rsidR="00A50AD4" w:rsidRPr="00A8312B">
              <w:rPr>
                <w:rFonts w:ascii="Calibri" w:hAnsi="Calibri"/>
                <w:color w:val="000000" w:themeColor="text1"/>
                <w:sz w:val="18"/>
                <w:szCs w:val="18"/>
              </w:rPr>
              <w:t xml:space="preserve">procesu wdrażania </w:t>
            </w:r>
            <w:r w:rsidRPr="00A8312B">
              <w:rPr>
                <w:rFonts w:ascii="Calibri" w:hAnsi="Calibri"/>
                <w:color w:val="000000" w:themeColor="text1"/>
                <w:sz w:val="18"/>
                <w:szCs w:val="18"/>
              </w:rPr>
              <w:t>LSR</w:t>
            </w:r>
            <w:r w:rsidR="00FA5DDF" w:rsidRPr="00A8312B">
              <w:rPr>
                <w:rFonts w:ascii="Calibri" w:hAnsi="Calibri"/>
                <w:color w:val="000000" w:themeColor="text1"/>
                <w:sz w:val="18"/>
                <w:szCs w:val="18"/>
              </w:rPr>
              <w:t xml:space="preserve"> </w:t>
            </w:r>
            <w:r w:rsidRPr="00A8312B">
              <w:rPr>
                <w:rFonts w:ascii="Calibri" w:hAnsi="Calibri"/>
                <w:color w:val="000000" w:themeColor="text1"/>
                <w:sz w:val="18"/>
                <w:szCs w:val="18"/>
              </w:rPr>
              <w:t>oraz  jakości pomocy świadczonej przez LGD (pod kątem konieczności przeprowadzenia ewentualnych korekt)</w:t>
            </w:r>
          </w:p>
        </w:tc>
        <w:tc>
          <w:tcPr>
            <w:tcW w:w="713" w:type="pct"/>
          </w:tcPr>
          <w:p w14:paraId="5DC1BE65"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xml:space="preserve">Warsztaty refleksyjne (badanie satysfakcji wnioskodawców) </w:t>
            </w:r>
          </w:p>
        </w:tc>
        <w:tc>
          <w:tcPr>
            <w:tcW w:w="1001" w:type="pct"/>
          </w:tcPr>
          <w:p w14:paraId="6CB21B08" w14:textId="77777777" w:rsidR="00144A3F"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wnioskodawcy w ramach poszczególnych zakresów operacji w ramach LSR, beneficjenci, w tym beneficjenci potencjalni, grupy </w:t>
            </w:r>
            <w:proofErr w:type="spellStart"/>
            <w:r w:rsidRPr="00A8312B">
              <w:rPr>
                <w:rFonts w:ascii="Calibri" w:hAnsi="Calibri"/>
                <w:color w:val="000000" w:themeColor="text1"/>
                <w:sz w:val="18"/>
                <w:szCs w:val="18"/>
              </w:rPr>
              <w:t>defaworyzowane</w:t>
            </w:r>
            <w:proofErr w:type="spellEnd"/>
          </w:p>
        </w:tc>
        <w:tc>
          <w:tcPr>
            <w:tcW w:w="1302" w:type="pct"/>
          </w:tcPr>
          <w:p w14:paraId="07C3E2CB"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informacje podsumowujące, raporty, analizy na podstawie ankiet i zebranych na bieżąco informacji</w:t>
            </w:r>
          </w:p>
        </w:tc>
      </w:tr>
      <w:tr w:rsidR="005A7B67" w:rsidRPr="0025171D" w14:paraId="025BC14D" w14:textId="77777777" w:rsidTr="00887620">
        <w:trPr>
          <w:jc w:val="center"/>
        </w:trPr>
        <w:tc>
          <w:tcPr>
            <w:tcW w:w="874" w:type="pct"/>
          </w:tcPr>
          <w:p w14:paraId="3436DA6F" w14:textId="77777777" w:rsidR="0090089C" w:rsidRPr="009C7F46" w:rsidRDefault="001B23C2" w:rsidP="005146B3">
            <w:pPr>
              <w:rPr>
                <w:rFonts w:ascii="Calibri" w:hAnsi="Calibri"/>
                <w:sz w:val="18"/>
                <w:szCs w:val="18"/>
              </w:rPr>
            </w:pPr>
            <w:r w:rsidRPr="009C7F46">
              <w:rPr>
                <w:rFonts w:ascii="Calibri" w:hAnsi="Calibri"/>
                <w:sz w:val="18"/>
                <w:szCs w:val="18"/>
              </w:rPr>
              <w:t>I połowa 2018</w:t>
            </w:r>
          </w:p>
          <w:p w14:paraId="37669B49"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765FFF05" w14:textId="77777777" w:rsidR="0090089C" w:rsidRPr="009C7F46" w:rsidRDefault="001B23C2" w:rsidP="005146B3">
            <w:pPr>
              <w:rPr>
                <w:rFonts w:ascii="Calibri" w:hAnsi="Calibri"/>
                <w:sz w:val="18"/>
                <w:szCs w:val="18"/>
              </w:rPr>
            </w:pPr>
            <w:r w:rsidRPr="009C7F46">
              <w:rPr>
                <w:rFonts w:ascii="Calibri" w:hAnsi="Calibri"/>
                <w:sz w:val="18"/>
                <w:szCs w:val="18"/>
              </w:rPr>
              <w:t xml:space="preserve">Odświeżenie informacji </w:t>
            </w:r>
            <w:proofErr w:type="spellStart"/>
            <w:r w:rsidRPr="009C7F46">
              <w:rPr>
                <w:rFonts w:ascii="Calibri" w:hAnsi="Calibri"/>
                <w:sz w:val="18"/>
                <w:szCs w:val="18"/>
              </w:rPr>
              <w:t>nt</w:t>
            </w:r>
            <w:proofErr w:type="spellEnd"/>
            <w:r w:rsidRPr="009C7F46">
              <w:rPr>
                <w:rFonts w:ascii="Calibri" w:hAnsi="Calibri"/>
                <w:sz w:val="18"/>
                <w:szCs w:val="18"/>
              </w:rPr>
              <w:t xml:space="preserve"> zasad funkcjonowania LGD i wdrażania LSR</w:t>
            </w:r>
          </w:p>
        </w:tc>
        <w:tc>
          <w:tcPr>
            <w:tcW w:w="713" w:type="pct"/>
          </w:tcPr>
          <w:p w14:paraId="5BC74D83" w14:textId="77777777" w:rsidR="0090089C" w:rsidRPr="009C7F46" w:rsidRDefault="001B23C2" w:rsidP="005146B3">
            <w:pPr>
              <w:rPr>
                <w:rFonts w:ascii="Calibri" w:hAnsi="Calibri"/>
                <w:sz w:val="18"/>
                <w:szCs w:val="18"/>
              </w:rPr>
            </w:pPr>
            <w:r w:rsidRPr="009C7F46">
              <w:rPr>
                <w:rFonts w:ascii="Calibri" w:hAnsi="Calibri"/>
                <w:sz w:val="18"/>
                <w:szCs w:val="18"/>
              </w:rPr>
              <w:t>Promocja LSR</w:t>
            </w:r>
          </w:p>
        </w:tc>
        <w:tc>
          <w:tcPr>
            <w:tcW w:w="1001" w:type="pct"/>
          </w:tcPr>
          <w:p w14:paraId="07F58D9C" w14:textId="77777777" w:rsidR="0090089C" w:rsidRPr="009C7F46" w:rsidRDefault="001B23C2" w:rsidP="005146B3">
            <w:pPr>
              <w:rPr>
                <w:rFonts w:ascii="Calibri" w:hAnsi="Calibri"/>
                <w:sz w:val="18"/>
                <w:szCs w:val="18"/>
              </w:rPr>
            </w:pPr>
            <w:r w:rsidRPr="009C7F46">
              <w:rPr>
                <w:rFonts w:ascii="Calibri" w:hAnsi="Calibri"/>
                <w:sz w:val="18"/>
                <w:szCs w:val="18"/>
              </w:rPr>
              <w:t>Mieszkańcy obszaru</w:t>
            </w:r>
          </w:p>
        </w:tc>
        <w:tc>
          <w:tcPr>
            <w:tcW w:w="1302" w:type="pct"/>
          </w:tcPr>
          <w:p w14:paraId="7246462D"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stoiska LGD</w:t>
            </w:r>
            <w:r w:rsidR="006D4F5F" w:rsidRPr="00C65B7F">
              <w:rPr>
                <w:rFonts w:ascii="Calibri" w:hAnsi="Calibri"/>
                <w:color w:val="auto"/>
                <w:sz w:val="18"/>
                <w:szCs w:val="18"/>
              </w:rPr>
              <w:t xml:space="preserve"> na wydarzeniu/ach promocyjnym/</w:t>
            </w:r>
            <w:proofErr w:type="spellStart"/>
            <w:r w:rsidR="008A2A7A" w:rsidRPr="00C65B7F">
              <w:rPr>
                <w:rFonts w:ascii="Calibri" w:hAnsi="Calibri"/>
                <w:color w:val="auto"/>
                <w:sz w:val="18"/>
                <w:szCs w:val="18"/>
              </w:rPr>
              <w:t>ch</w:t>
            </w:r>
            <w:proofErr w:type="spellEnd"/>
            <w:r w:rsidR="001B23C2" w:rsidRPr="00C65B7F">
              <w:rPr>
                <w:rFonts w:ascii="Calibri" w:hAnsi="Calibri"/>
                <w:color w:val="auto"/>
                <w:sz w:val="18"/>
                <w:szCs w:val="18"/>
              </w:rPr>
              <w:t>,</w:t>
            </w:r>
          </w:p>
          <w:p w14:paraId="0CFF2882"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serwis internetowy LGD (strona internetowa),</w:t>
            </w:r>
          </w:p>
          <w:p w14:paraId="33C1B5F4"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artykuły w prasie lokalnej (w tym w biuletynie LGD – kwartalnik)</w:t>
            </w:r>
            <w:r w:rsidR="001B23C2" w:rsidRPr="00C65B7F">
              <w:rPr>
                <w:rFonts w:ascii="Calibri" w:hAnsi="Calibri"/>
                <w:color w:val="auto"/>
                <w:sz w:val="18"/>
                <w:szCs w:val="18"/>
              </w:rPr>
              <w:t>,</w:t>
            </w:r>
            <w:r w:rsidR="008A2A7A" w:rsidRPr="00C65B7F">
              <w:rPr>
                <w:rFonts w:ascii="Calibri" w:hAnsi="Calibri"/>
                <w:color w:val="auto"/>
                <w:sz w:val="18"/>
                <w:szCs w:val="18"/>
              </w:rPr>
              <w:t xml:space="preserve"> </w:t>
            </w:r>
          </w:p>
          <w:p w14:paraId="296E2A5C" w14:textId="77777777" w:rsidR="0090089C"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materiały promocyjne przybliżające realizację LSR,</w:t>
            </w:r>
          </w:p>
        </w:tc>
      </w:tr>
      <w:tr w:rsidR="005A7B67" w:rsidRPr="0025171D" w14:paraId="17462882" w14:textId="77777777" w:rsidTr="00887620">
        <w:trPr>
          <w:trHeight w:val="1305"/>
          <w:jc w:val="center"/>
        </w:trPr>
        <w:tc>
          <w:tcPr>
            <w:tcW w:w="874" w:type="pct"/>
          </w:tcPr>
          <w:p w14:paraId="15134B17" w14:textId="77777777" w:rsidR="0090089C" w:rsidRPr="009C7F46" w:rsidRDefault="001B23C2" w:rsidP="005146B3">
            <w:pPr>
              <w:rPr>
                <w:rFonts w:ascii="Calibri" w:hAnsi="Calibri"/>
                <w:sz w:val="18"/>
                <w:szCs w:val="18"/>
              </w:rPr>
            </w:pPr>
            <w:r w:rsidRPr="009C7F46">
              <w:rPr>
                <w:rFonts w:ascii="Calibri" w:hAnsi="Calibri"/>
                <w:sz w:val="18"/>
                <w:szCs w:val="18"/>
              </w:rPr>
              <w:t>II połowa 202</w:t>
            </w:r>
            <w:r w:rsidR="00F06203" w:rsidRPr="009C7F46">
              <w:rPr>
                <w:rFonts w:ascii="Calibri" w:hAnsi="Calibri"/>
                <w:sz w:val="18"/>
                <w:szCs w:val="18"/>
              </w:rPr>
              <w:t>2</w:t>
            </w:r>
            <w:r w:rsidRPr="009C7F46">
              <w:rPr>
                <w:rFonts w:ascii="Calibri" w:hAnsi="Calibri"/>
                <w:sz w:val="18"/>
                <w:szCs w:val="18"/>
              </w:rPr>
              <w:t xml:space="preserve"> roku</w:t>
            </w:r>
          </w:p>
          <w:p w14:paraId="203479F7"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1837C396" w14:textId="77777777" w:rsidR="0090089C" w:rsidRPr="009C7F46" w:rsidRDefault="001B23C2" w:rsidP="005146B3">
            <w:pPr>
              <w:rPr>
                <w:rFonts w:ascii="Calibri" w:hAnsi="Calibri"/>
                <w:sz w:val="18"/>
                <w:szCs w:val="18"/>
              </w:rPr>
            </w:pPr>
            <w:r w:rsidRPr="009C7F46">
              <w:rPr>
                <w:rFonts w:ascii="Calibri" w:hAnsi="Calibri"/>
                <w:sz w:val="18"/>
                <w:szCs w:val="18"/>
              </w:rPr>
              <w:t>Przekazanie informacji o wynikach realizacji założeń LSR</w:t>
            </w:r>
          </w:p>
        </w:tc>
        <w:tc>
          <w:tcPr>
            <w:tcW w:w="713" w:type="pct"/>
          </w:tcPr>
          <w:p w14:paraId="2E571694" w14:textId="77777777" w:rsidR="0090089C" w:rsidRPr="009C7F46" w:rsidRDefault="00B46899" w:rsidP="005146B3">
            <w:pPr>
              <w:rPr>
                <w:rFonts w:ascii="Calibri" w:hAnsi="Calibri"/>
                <w:sz w:val="18"/>
                <w:szCs w:val="18"/>
              </w:rPr>
            </w:pPr>
            <w:r w:rsidRPr="009C7F46">
              <w:rPr>
                <w:rFonts w:ascii="Calibri" w:hAnsi="Calibri"/>
                <w:sz w:val="18"/>
                <w:szCs w:val="18"/>
              </w:rPr>
              <w:t>Informacja nt. zrealizowanych założeń LSR</w:t>
            </w:r>
          </w:p>
        </w:tc>
        <w:tc>
          <w:tcPr>
            <w:tcW w:w="1001" w:type="pct"/>
          </w:tcPr>
          <w:p w14:paraId="5E09F15F" w14:textId="77777777" w:rsidR="0090089C" w:rsidRPr="009C7F46" w:rsidRDefault="00B46899" w:rsidP="005146B3">
            <w:pPr>
              <w:rPr>
                <w:rFonts w:ascii="Calibri" w:hAnsi="Calibri"/>
                <w:sz w:val="18"/>
                <w:szCs w:val="18"/>
              </w:rPr>
            </w:pPr>
            <w:r w:rsidRPr="009C7F46">
              <w:rPr>
                <w:rFonts w:ascii="Calibri" w:hAnsi="Calibri"/>
                <w:sz w:val="18"/>
                <w:szCs w:val="18"/>
              </w:rPr>
              <w:t xml:space="preserve">wszyscy wnioskodawcy, partnerzy LGD, grupy </w:t>
            </w:r>
            <w:proofErr w:type="spellStart"/>
            <w:r w:rsidRPr="009C7F46">
              <w:rPr>
                <w:rFonts w:ascii="Calibri" w:hAnsi="Calibri"/>
                <w:sz w:val="18"/>
                <w:szCs w:val="18"/>
              </w:rPr>
              <w:t>defaworyzowane</w:t>
            </w:r>
            <w:proofErr w:type="spellEnd"/>
            <w:r w:rsidRPr="009C7F46">
              <w:rPr>
                <w:rFonts w:ascii="Calibri" w:hAnsi="Calibri"/>
                <w:sz w:val="18"/>
                <w:szCs w:val="18"/>
              </w:rPr>
              <w:t>, mieszkańcy obszaru</w:t>
            </w:r>
          </w:p>
        </w:tc>
        <w:tc>
          <w:tcPr>
            <w:tcW w:w="1302" w:type="pct"/>
          </w:tcPr>
          <w:p w14:paraId="3E7DBFE6" w14:textId="77777777" w:rsidR="00B46899" w:rsidRPr="008B25A4" w:rsidRDefault="00F4583E" w:rsidP="005146B3">
            <w:pPr>
              <w:rPr>
                <w:rFonts w:ascii="Calibri" w:hAnsi="Calibri"/>
                <w:sz w:val="18"/>
                <w:szCs w:val="18"/>
              </w:rPr>
            </w:pPr>
            <w:r w:rsidRPr="008B25A4">
              <w:rPr>
                <w:rFonts w:ascii="Calibri" w:hAnsi="Calibri"/>
                <w:sz w:val="18"/>
                <w:szCs w:val="18"/>
              </w:rPr>
              <w:t xml:space="preserve">- </w:t>
            </w:r>
            <w:r w:rsidR="00B46899" w:rsidRPr="008B25A4">
              <w:rPr>
                <w:rFonts w:ascii="Calibri" w:hAnsi="Calibri"/>
                <w:sz w:val="18"/>
                <w:szCs w:val="18"/>
              </w:rPr>
              <w:t>serwis internetowy LGD (strona internetowa),</w:t>
            </w:r>
          </w:p>
          <w:p w14:paraId="7937B417"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informacyjne,</w:t>
            </w:r>
          </w:p>
          <w:p w14:paraId="6904D8E1"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promocyjne,</w:t>
            </w:r>
          </w:p>
          <w:p w14:paraId="7A0119C2" w14:textId="77777777" w:rsidR="0090089C"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impreza podsumowująca okres programowania</w:t>
            </w:r>
          </w:p>
        </w:tc>
      </w:tr>
    </w:tbl>
    <w:p w14:paraId="798CAE9B" w14:textId="77777777" w:rsidR="00542FC8" w:rsidRDefault="00542FC8" w:rsidP="00B46899">
      <w:pPr>
        <w:jc w:val="both"/>
        <w:rPr>
          <w:rFonts w:ascii="Calibri" w:hAnsi="Calibri"/>
          <w:b/>
          <w:sz w:val="22"/>
          <w:szCs w:val="22"/>
        </w:rPr>
      </w:pPr>
    </w:p>
    <w:p w14:paraId="25137708" w14:textId="77777777" w:rsidR="00804609" w:rsidRPr="00542FC8" w:rsidRDefault="005B56E1" w:rsidP="00B46899">
      <w:pPr>
        <w:jc w:val="both"/>
        <w:rPr>
          <w:rFonts w:ascii="Calibri" w:hAnsi="Calibri"/>
          <w:i/>
          <w:sz w:val="22"/>
          <w:szCs w:val="22"/>
        </w:rPr>
      </w:pPr>
      <w:r w:rsidRPr="00542FC8">
        <w:rPr>
          <w:rFonts w:ascii="Calibri" w:hAnsi="Calibri"/>
          <w:i/>
          <w:sz w:val="22"/>
          <w:szCs w:val="22"/>
        </w:rPr>
        <w:t>WSKAŹNIKI</w:t>
      </w:r>
    </w:p>
    <w:p w14:paraId="76CA3828" w14:textId="77777777" w:rsidR="00BF7C1D" w:rsidRPr="0025171D" w:rsidRDefault="00BF7C1D" w:rsidP="00B46899">
      <w:pPr>
        <w:jc w:val="both"/>
        <w:rPr>
          <w:rFonts w:ascii="Calibri" w:hAnsi="Calibri"/>
          <w:sz w:val="22"/>
          <w:szCs w:val="22"/>
        </w:rPr>
      </w:pPr>
      <w:r w:rsidRPr="0025171D">
        <w:rPr>
          <w:rFonts w:ascii="Calibri" w:hAnsi="Calibri"/>
          <w:sz w:val="22"/>
          <w:szCs w:val="22"/>
        </w:rPr>
        <w:t>Zakładanymi wskaźnikami realizacji planu komunikacyjnego są:</w:t>
      </w:r>
    </w:p>
    <w:p w14:paraId="46D956F5" w14:textId="77777777" w:rsidR="004B569C" w:rsidRPr="0025171D" w:rsidRDefault="004B569C" w:rsidP="00B46899">
      <w:pPr>
        <w:jc w:val="both"/>
        <w:rPr>
          <w:rFonts w:ascii="Calibri" w:hAnsi="Calibri"/>
          <w:b/>
          <w:sz w:val="22"/>
          <w:szCs w:val="22"/>
        </w:rPr>
      </w:pPr>
      <w:r w:rsidRPr="0025171D">
        <w:rPr>
          <w:rFonts w:ascii="Calibri" w:hAnsi="Calibri"/>
          <w:b/>
          <w:sz w:val="22"/>
          <w:szCs w:val="22"/>
        </w:rPr>
        <w:t>Wskaźniki realizacji działań (produktowe):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701"/>
        <w:gridCol w:w="1843"/>
      </w:tblGrid>
      <w:tr w:rsidR="00C835F2" w:rsidRPr="00842B96" w14:paraId="59A4E8B2" w14:textId="77777777" w:rsidTr="009C7F46">
        <w:trPr>
          <w:jc w:val="center"/>
        </w:trPr>
        <w:tc>
          <w:tcPr>
            <w:tcW w:w="4111" w:type="dxa"/>
            <w:shd w:val="clear" w:color="auto" w:fill="F4B083"/>
            <w:vAlign w:val="center"/>
          </w:tcPr>
          <w:p w14:paraId="1AE9DBBC" w14:textId="77777777" w:rsidR="00C835F2" w:rsidRPr="009C7F46" w:rsidRDefault="00C835F2"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14:paraId="189F6FE6"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14:paraId="379491AA"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docelowa</w:t>
            </w:r>
          </w:p>
        </w:tc>
      </w:tr>
      <w:tr w:rsidR="00C835F2" w:rsidRPr="00CC628D" w14:paraId="287AFBE6" w14:textId="77777777" w:rsidTr="009C7F46">
        <w:trPr>
          <w:trHeight w:val="338"/>
          <w:jc w:val="center"/>
        </w:trPr>
        <w:tc>
          <w:tcPr>
            <w:tcW w:w="4111" w:type="dxa"/>
            <w:shd w:val="clear" w:color="auto" w:fill="auto"/>
            <w:vAlign w:val="center"/>
          </w:tcPr>
          <w:p w14:paraId="267FC883"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Liczba działań komunikacyjnych</w:t>
            </w:r>
          </w:p>
        </w:tc>
        <w:tc>
          <w:tcPr>
            <w:tcW w:w="1701" w:type="dxa"/>
            <w:shd w:val="clear" w:color="auto" w:fill="auto"/>
            <w:vAlign w:val="center"/>
          </w:tcPr>
          <w:p w14:paraId="0F3C06E2"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0CE0D5E9" w14:textId="77ADD5A3" w:rsidR="00C835F2" w:rsidRPr="00213F20" w:rsidRDefault="00E865B4" w:rsidP="009C7F46">
            <w:pPr>
              <w:jc w:val="both"/>
              <w:rPr>
                <w:rFonts w:ascii="Calibri" w:hAnsi="Calibri"/>
                <w:strike/>
                <w:color w:val="auto"/>
                <w:sz w:val="20"/>
                <w:szCs w:val="20"/>
                <w:highlight w:val="yellow"/>
              </w:rPr>
            </w:pPr>
            <w:r w:rsidRPr="00213F20">
              <w:rPr>
                <w:rFonts w:ascii="Calibri" w:hAnsi="Calibri"/>
                <w:strike/>
                <w:color w:val="FF0000"/>
                <w:sz w:val="20"/>
                <w:szCs w:val="20"/>
              </w:rPr>
              <w:t>36</w:t>
            </w:r>
            <w:r w:rsidR="00213F20" w:rsidRPr="00213F20">
              <w:rPr>
                <w:rFonts w:ascii="Calibri" w:hAnsi="Calibri"/>
                <w:color w:val="FF0000"/>
                <w:sz w:val="20"/>
                <w:szCs w:val="20"/>
              </w:rPr>
              <w:t>35</w:t>
            </w:r>
          </w:p>
        </w:tc>
      </w:tr>
      <w:tr w:rsidR="00C835F2" w:rsidRPr="00CC628D" w14:paraId="67BFE323" w14:textId="77777777" w:rsidTr="009C7F46">
        <w:trPr>
          <w:trHeight w:val="286"/>
          <w:jc w:val="center"/>
        </w:trPr>
        <w:tc>
          <w:tcPr>
            <w:tcW w:w="4111" w:type="dxa"/>
            <w:shd w:val="clear" w:color="auto" w:fill="auto"/>
            <w:vAlign w:val="center"/>
          </w:tcPr>
          <w:p w14:paraId="111E7F7F" w14:textId="77777777"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opublikowanych materiałów prasowych</w:t>
            </w:r>
          </w:p>
        </w:tc>
        <w:tc>
          <w:tcPr>
            <w:tcW w:w="1701" w:type="dxa"/>
            <w:shd w:val="clear" w:color="auto" w:fill="auto"/>
            <w:vAlign w:val="center"/>
          </w:tcPr>
          <w:p w14:paraId="5A0DF5EA"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649FF67C" w14:textId="77777777" w:rsidR="00C835F2" w:rsidRPr="001023BE" w:rsidRDefault="009E1F35" w:rsidP="009C7F46">
            <w:pPr>
              <w:jc w:val="both"/>
              <w:rPr>
                <w:rFonts w:ascii="Calibri" w:hAnsi="Calibri"/>
                <w:color w:val="auto"/>
                <w:sz w:val="20"/>
                <w:szCs w:val="20"/>
              </w:rPr>
            </w:pPr>
            <w:r w:rsidRPr="001023BE">
              <w:rPr>
                <w:rFonts w:ascii="Calibri" w:hAnsi="Calibri"/>
                <w:color w:val="auto"/>
                <w:sz w:val="20"/>
                <w:szCs w:val="20"/>
              </w:rPr>
              <w:t>14</w:t>
            </w:r>
          </w:p>
        </w:tc>
      </w:tr>
      <w:tr w:rsidR="00357144" w:rsidRPr="00CC628D" w14:paraId="05D3C59E" w14:textId="77777777" w:rsidTr="009C7F46">
        <w:trPr>
          <w:trHeight w:val="262"/>
          <w:jc w:val="center"/>
        </w:trPr>
        <w:tc>
          <w:tcPr>
            <w:tcW w:w="4111" w:type="dxa"/>
            <w:shd w:val="clear" w:color="auto" w:fill="auto"/>
            <w:vAlign w:val="center"/>
          </w:tcPr>
          <w:p w14:paraId="4779ABBA" w14:textId="77777777" w:rsidR="00357144" w:rsidRPr="00CC628D" w:rsidRDefault="00357144" w:rsidP="00AA7E5D">
            <w:pPr>
              <w:rPr>
                <w:rFonts w:ascii="Calibri" w:hAnsi="Calibri"/>
                <w:color w:val="auto"/>
                <w:sz w:val="20"/>
                <w:szCs w:val="20"/>
              </w:rPr>
            </w:pPr>
            <w:r w:rsidRPr="00CC628D">
              <w:rPr>
                <w:rFonts w:ascii="Calibri" w:hAnsi="Calibri"/>
                <w:color w:val="auto"/>
                <w:sz w:val="20"/>
                <w:szCs w:val="20"/>
              </w:rPr>
              <w:t>Liczba działań animacyjno - doradczych</w:t>
            </w:r>
          </w:p>
        </w:tc>
        <w:tc>
          <w:tcPr>
            <w:tcW w:w="1701" w:type="dxa"/>
            <w:shd w:val="clear" w:color="auto" w:fill="auto"/>
            <w:vAlign w:val="center"/>
          </w:tcPr>
          <w:p w14:paraId="21BDDBA2" w14:textId="77777777" w:rsidR="00357144" w:rsidRPr="00CC628D" w:rsidRDefault="00357144"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0B9FA042" w14:textId="5437BADC" w:rsidR="00357144" w:rsidRPr="00213F20" w:rsidRDefault="00BC74E3" w:rsidP="00C11449">
            <w:pPr>
              <w:jc w:val="both"/>
              <w:rPr>
                <w:rFonts w:ascii="Calibri" w:hAnsi="Calibri"/>
                <w:strike/>
                <w:color w:val="auto"/>
                <w:sz w:val="20"/>
                <w:szCs w:val="20"/>
                <w:highlight w:val="yellow"/>
              </w:rPr>
            </w:pPr>
            <w:r w:rsidRPr="00213F20">
              <w:rPr>
                <w:rFonts w:ascii="Calibri" w:hAnsi="Calibri"/>
                <w:strike/>
                <w:color w:val="FF0000"/>
                <w:sz w:val="20"/>
                <w:szCs w:val="20"/>
              </w:rPr>
              <w:t>140</w:t>
            </w:r>
            <w:r w:rsidR="00213F20">
              <w:rPr>
                <w:rFonts w:ascii="Calibri" w:hAnsi="Calibri"/>
                <w:strike/>
                <w:color w:val="FF0000"/>
                <w:sz w:val="20"/>
                <w:szCs w:val="20"/>
              </w:rPr>
              <w:t xml:space="preserve"> </w:t>
            </w:r>
            <w:r w:rsidR="00213F20" w:rsidRPr="00213F20">
              <w:rPr>
                <w:rFonts w:ascii="Calibri" w:hAnsi="Calibri"/>
                <w:color w:val="FF0000"/>
                <w:sz w:val="20"/>
                <w:szCs w:val="20"/>
              </w:rPr>
              <w:t xml:space="preserve">133 </w:t>
            </w:r>
          </w:p>
        </w:tc>
      </w:tr>
      <w:tr w:rsidR="00C835F2" w:rsidRPr="00CC628D" w14:paraId="7E3BC123" w14:textId="77777777" w:rsidTr="009C7F46">
        <w:trPr>
          <w:jc w:val="center"/>
        </w:trPr>
        <w:tc>
          <w:tcPr>
            <w:tcW w:w="4111" w:type="dxa"/>
            <w:shd w:val="clear" w:color="auto" w:fill="auto"/>
            <w:vAlign w:val="center"/>
          </w:tcPr>
          <w:p w14:paraId="2850F65F" w14:textId="77777777"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spotkań informacyjnych - szkoleniowych</w:t>
            </w:r>
          </w:p>
        </w:tc>
        <w:tc>
          <w:tcPr>
            <w:tcW w:w="1701" w:type="dxa"/>
            <w:shd w:val="clear" w:color="auto" w:fill="auto"/>
            <w:vAlign w:val="center"/>
          </w:tcPr>
          <w:p w14:paraId="4508684A"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6E95A730" w14:textId="77777777" w:rsidR="00C835F2" w:rsidRPr="00CC628D" w:rsidRDefault="00502CA3" w:rsidP="009C7F46">
            <w:pPr>
              <w:jc w:val="both"/>
              <w:rPr>
                <w:rFonts w:ascii="Calibri" w:hAnsi="Calibri"/>
                <w:color w:val="auto"/>
                <w:sz w:val="20"/>
                <w:szCs w:val="20"/>
              </w:rPr>
            </w:pPr>
            <w:r w:rsidRPr="00CC628D">
              <w:rPr>
                <w:rFonts w:ascii="Calibri" w:hAnsi="Calibri"/>
                <w:color w:val="auto"/>
                <w:sz w:val="20"/>
                <w:szCs w:val="20"/>
              </w:rPr>
              <w:t>6</w:t>
            </w:r>
          </w:p>
        </w:tc>
      </w:tr>
    </w:tbl>
    <w:p w14:paraId="556D60B6" w14:textId="77777777" w:rsidR="00240DAA" w:rsidRDefault="00240DAA" w:rsidP="00B46899">
      <w:pPr>
        <w:jc w:val="both"/>
        <w:rPr>
          <w:rFonts w:ascii="Calibri" w:hAnsi="Calibri"/>
          <w:b/>
          <w:sz w:val="22"/>
          <w:szCs w:val="22"/>
        </w:rPr>
      </w:pPr>
    </w:p>
    <w:p w14:paraId="60240FD7" w14:textId="77777777" w:rsidR="004B569C" w:rsidRPr="0025171D" w:rsidRDefault="004B569C" w:rsidP="00B46899">
      <w:pPr>
        <w:jc w:val="both"/>
        <w:rPr>
          <w:rFonts w:ascii="Calibri" w:hAnsi="Calibri"/>
          <w:b/>
          <w:sz w:val="22"/>
          <w:szCs w:val="22"/>
        </w:rPr>
      </w:pPr>
      <w:r w:rsidRPr="0025171D">
        <w:rPr>
          <w:rFonts w:ascii="Calibri" w:hAnsi="Calibri"/>
          <w:b/>
          <w:sz w:val="22"/>
          <w:szCs w:val="22"/>
        </w:rPr>
        <w:lastRenderedPageBreak/>
        <w:t>Wskaźniki efektów działań (rezultatu)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gridCol w:w="1843"/>
      </w:tblGrid>
      <w:tr w:rsidR="00804609" w:rsidRPr="00842B96" w14:paraId="080632F3" w14:textId="77777777" w:rsidTr="009C7F46">
        <w:trPr>
          <w:jc w:val="center"/>
        </w:trPr>
        <w:tc>
          <w:tcPr>
            <w:tcW w:w="4106" w:type="dxa"/>
            <w:shd w:val="clear" w:color="auto" w:fill="F4B083"/>
            <w:vAlign w:val="center"/>
          </w:tcPr>
          <w:p w14:paraId="62809042" w14:textId="77777777" w:rsidR="00804609" w:rsidRPr="009C7F46" w:rsidRDefault="00804609"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14:paraId="792B160E" w14:textId="77777777" w:rsidR="00804609" w:rsidRPr="009C7F46" w:rsidRDefault="00804609"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14:paraId="04FA0E60" w14:textId="77777777" w:rsidR="00804609" w:rsidRPr="009C7F46" w:rsidRDefault="00804609" w:rsidP="009C7F46">
            <w:pPr>
              <w:jc w:val="both"/>
              <w:rPr>
                <w:rFonts w:ascii="Calibri" w:hAnsi="Calibri"/>
                <w:sz w:val="20"/>
                <w:szCs w:val="20"/>
              </w:rPr>
            </w:pPr>
            <w:r w:rsidRPr="009C7F46">
              <w:rPr>
                <w:rFonts w:ascii="Calibri" w:hAnsi="Calibri"/>
                <w:sz w:val="20"/>
                <w:szCs w:val="20"/>
              </w:rPr>
              <w:t>Wartość docelowa</w:t>
            </w:r>
          </w:p>
        </w:tc>
      </w:tr>
      <w:tr w:rsidR="00804609" w:rsidRPr="00842B96" w14:paraId="18C3A298" w14:textId="77777777" w:rsidTr="009C7F46">
        <w:trPr>
          <w:jc w:val="center"/>
        </w:trPr>
        <w:tc>
          <w:tcPr>
            <w:tcW w:w="4106" w:type="dxa"/>
            <w:shd w:val="clear" w:color="auto" w:fill="auto"/>
            <w:vAlign w:val="center"/>
          </w:tcPr>
          <w:p w14:paraId="70DD3EFC" w14:textId="77777777" w:rsidR="00804609" w:rsidRPr="009C7F46" w:rsidRDefault="00804609" w:rsidP="004B569C">
            <w:pPr>
              <w:rPr>
                <w:rFonts w:ascii="Calibri" w:hAnsi="Calibri"/>
                <w:sz w:val="20"/>
                <w:szCs w:val="20"/>
              </w:rPr>
            </w:pPr>
            <w:r w:rsidRPr="009C7F46">
              <w:rPr>
                <w:rFonts w:ascii="Calibri" w:hAnsi="Calibri"/>
                <w:sz w:val="20"/>
                <w:szCs w:val="20"/>
              </w:rPr>
              <w:t>Liczba uczestników szkoleń dla beneficjentów</w:t>
            </w:r>
          </w:p>
        </w:tc>
        <w:tc>
          <w:tcPr>
            <w:tcW w:w="1701" w:type="dxa"/>
            <w:shd w:val="clear" w:color="auto" w:fill="auto"/>
            <w:vAlign w:val="center"/>
          </w:tcPr>
          <w:p w14:paraId="72C637EA"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395BFB47" w14:textId="77777777" w:rsidR="00804609" w:rsidRPr="00C65B7F" w:rsidRDefault="00502CA3" w:rsidP="009C7F46">
            <w:pPr>
              <w:jc w:val="both"/>
              <w:rPr>
                <w:rFonts w:ascii="Calibri" w:hAnsi="Calibri"/>
                <w:color w:val="auto"/>
                <w:sz w:val="20"/>
                <w:szCs w:val="20"/>
              </w:rPr>
            </w:pPr>
            <w:r w:rsidRPr="00C65B7F">
              <w:rPr>
                <w:rFonts w:ascii="Calibri" w:hAnsi="Calibri"/>
                <w:color w:val="auto"/>
                <w:sz w:val="20"/>
                <w:szCs w:val="20"/>
              </w:rPr>
              <w:t>6</w:t>
            </w:r>
            <w:r w:rsidR="00F06203" w:rsidRPr="00C65B7F">
              <w:rPr>
                <w:rFonts w:ascii="Calibri" w:hAnsi="Calibri"/>
                <w:color w:val="auto"/>
                <w:sz w:val="20"/>
                <w:szCs w:val="20"/>
              </w:rPr>
              <w:t>3</w:t>
            </w:r>
            <w:r w:rsidRPr="00C65B7F">
              <w:rPr>
                <w:rFonts w:ascii="Calibri" w:hAnsi="Calibri"/>
                <w:color w:val="auto"/>
                <w:sz w:val="20"/>
                <w:szCs w:val="20"/>
              </w:rPr>
              <w:t>0</w:t>
            </w:r>
          </w:p>
        </w:tc>
      </w:tr>
      <w:tr w:rsidR="00804609" w:rsidRPr="00842B96" w14:paraId="2F98B1A9" w14:textId="77777777" w:rsidTr="009C7F46">
        <w:trPr>
          <w:jc w:val="center"/>
        </w:trPr>
        <w:tc>
          <w:tcPr>
            <w:tcW w:w="4106" w:type="dxa"/>
            <w:shd w:val="clear" w:color="auto" w:fill="auto"/>
            <w:vAlign w:val="center"/>
          </w:tcPr>
          <w:p w14:paraId="244165DB" w14:textId="77777777" w:rsidR="00804609" w:rsidRPr="009C7F46" w:rsidRDefault="00804609" w:rsidP="009C7F46">
            <w:pPr>
              <w:jc w:val="both"/>
              <w:rPr>
                <w:rFonts w:ascii="Calibri" w:hAnsi="Calibri"/>
                <w:sz w:val="20"/>
                <w:szCs w:val="20"/>
              </w:rPr>
            </w:pPr>
            <w:r w:rsidRPr="009C7F46">
              <w:rPr>
                <w:rFonts w:ascii="Calibri" w:hAnsi="Calibri"/>
                <w:sz w:val="20"/>
                <w:szCs w:val="20"/>
              </w:rPr>
              <w:t>Liczba udzielonych konsultacji</w:t>
            </w:r>
          </w:p>
        </w:tc>
        <w:tc>
          <w:tcPr>
            <w:tcW w:w="1701" w:type="dxa"/>
            <w:shd w:val="clear" w:color="auto" w:fill="auto"/>
            <w:vAlign w:val="center"/>
          </w:tcPr>
          <w:p w14:paraId="7BED44B8"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58722F98" w14:textId="77777777" w:rsidR="00804609" w:rsidRPr="00C65B7F" w:rsidRDefault="004E049F" w:rsidP="005947EF">
            <w:pPr>
              <w:jc w:val="both"/>
              <w:rPr>
                <w:rFonts w:ascii="Calibri" w:hAnsi="Calibri"/>
                <w:color w:val="auto"/>
                <w:sz w:val="20"/>
                <w:szCs w:val="20"/>
              </w:rPr>
            </w:pPr>
            <w:r w:rsidRPr="00C65B7F">
              <w:rPr>
                <w:rFonts w:ascii="Calibri" w:hAnsi="Calibri"/>
                <w:color w:val="auto"/>
                <w:sz w:val="20"/>
                <w:szCs w:val="20"/>
              </w:rPr>
              <w:t>460</w:t>
            </w:r>
          </w:p>
        </w:tc>
      </w:tr>
      <w:tr w:rsidR="00804609" w:rsidRPr="00842B96" w14:paraId="09B66C24" w14:textId="77777777" w:rsidTr="009C7F46">
        <w:trPr>
          <w:jc w:val="center"/>
        </w:trPr>
        <w:tc>
          <w:tcPr>
            <w:tcW w:w="4106" w:type="dxa"/>
            <w:shd w:val="clear" w:color="auto" w:fill="auto"/>
            <w:vAlign w:val="center"/>
          </w:tcPr>
          <w:p w14:paraId="0FE47943" w14:textId="77777777" w:rsidR="00804609" w:rsidRPr="009C7F46" w:rsidRDefault="00804609" w:rsidP="009C7F46">
            <w:pPr>
              <w:jc w:val="both"/>
              <w:rPr>
                <w:rFonts w:ascii="Calibri" w:hAnsi="Calibri"/>
                <w:sz w:val="20"/>
                <w:szCs w:val="20"/>
              </w:rPr>
            </w:pPr>
            <w:r w:rsidRPr="009C7F46">
              <w:rPr>
                <w:rFonts w:ascii="Calibri" w:hAnsi="Calibri"/>
                <w:sz w:val="20"/>
                <w:szCs w:val="20"/>
              </w:rPr>
              <w:t>Liczba złożonych wniosków</w:t>
            </w:r>
          </w:p>
        </w:tc>
        <w:tc>
          <w:tcPr>
            <w:tcW w:w="1701" w:type="dxa"/>
            <w:shd w:val="clear" w:color="auto" w:fill="auto"/>
            <w:vAlign w:val="center"/>
          </w:tcPr>
          <w:p w14:paraId="4B0CC326"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43A77168" w14:textId="77777777" w:rsidR="00804609" w:rsidRPr="00C65B7F" w:rsidRDefault="00502CA3" w:rsidP="009C7F46">
            <w:pPr>
              <w:jc w:val="both"/>
              <w:rPr>
                <w:rFonts w:ascii="Calibri" w:hAnsi="Calibri"/>
                <w:color w:val="auto"/>
                <w:sz w:val="20"/>
                <w:szCs w:val="20"/>
              </w:rPr>
            </w:pPr>
            <w:r w:rsidRPr="00C65B7F">
              <w:rPr>
                <w:rFonts w:ascii="Calibri" w:hAnsi="Calibri"/>
                <w:color w:val="auto"/>
                <w:sz w:val="20"/>
                <w:szCs w:val="20"/>
              </w:rPr>
              <w:t>95</w:t>
            </w:r>
          </w:p>
        </w:tc>
      </w:tr>
    </w:tbl>
    <w:p w14:paraId="365F4DE3" w14:textId="77777777" w:rsidR="004B569C" w:rsidRPr="0025171D" w:rsidRDefault="004B569C" w:rsidP="00B46899">
      <w:pPr>
        <w:jc w:val="both"/>
        <w:rPr>
          <w:rFonts w:ascii="Calibri" w:hAnsi="Calibri"/>
          <w:sz w:val="22"/>
          <w:szCs w:val="22"/>
        </w:rPr>
      </w:pPr>
    </w:p>
    <w:p w14:paraId="013BC8C6" w14:textId="77777777" w:rsidR="00D56A56" w:rsidRDefault="00D56A56" w:rsidP="00804609">
      <w:pPr>
        <w:jc w:val="both"/>
        <w:rPr>
          <w:rFonts w:ascii="Calibri" w:hAnsi="Calibri"/>
          <w:i/>
          <w:sz w:val="22"/>
          <w:szCs w:val="22"/>
        </w:rPr>
      </w:pPr>
    </w:p>
    <w:p w14:paraId="6D91F618" w14:textId="77777777" w:rsidR="00804609" w:rsidRPr="00542FC8" w:rsidRDefault="00804609" w:rsidP="00804609">
      <w:pPr>
        <w:jc w:val="both"/>
        <w:rPr>
          <w:rFonts w:ascii="Calibri" w:hAnsi="Calibri"/>
          <w:i/>
          <w:sz w:val="22"/>
          <w:szCs w:val="22"/>
        </w:rPr>
      </w:pPr>
      <w:r w:rsidRPr="00542FC8">
        <w:rPr>
          <w:rFonts w:ascii="Calibri" w:hAnsi="Calibri"/>
          <w:i/>
          <w:sz w:val="22"/>
          <w:szCs w:val="22"/>
        </w:rPr>
        <w:t>BUDŻET</w:t>
      </w:r>
    </w:p>
    <w:p w14:paraId="139AF055" w14:textId="77777777" w:rsidR="00804609" w:rsidRPr="0025171D" w:rsidRDefault="00804609" w:rsidP="00804609">
      <w:pPr>
        <w:jc w:val="both"/>
        <w:rPr>
          <w:rFonts w:ascii="Calibri" w:hAnsi="Calibri"/>
          <w:sz w:val="22"/>
          <w:szCs w:val="22"/>
        </w:rPr>
      </w:pPr>
      <w:r w:rsidRPr="0025171D">
        <w:rPr>
          <w:rFonts w:ascii="Calibri" w:hAnsi="Calibri"/>
          <w:sz w:val="22"/>
          <w:szCs w:val="22"/>
        </w:rPr>
        <w:t xml:space="preserve">Działania przewidziane w planie komunikacyjnym z uwagi na ich kosztochłonność dzielą się na działania związane z kosztami ich wdrażania oraz działania </w:t>
      </w:r>
      <w:r w:rsidR="00C835F2" w:rsidRPr="0025171D">
        <w:rPr>
          <w:rFonts w:ascii="Calibri" w:hAnsi="Calibri"/>
          <w:sz w:val="22"/>
          <w:szCs w:val="22"/>
        </w:rPr>
        <w:t xml:space="preserve">zrealizowane </w:t>
      </w:r>
      <w:proofErr w:type="spellStart"/>
      <w:r w:rsidR="00C835F2" w:rsidRPr="0025171D">
        <w:rPr>
          <w:rFonts w:ascii="Calibri" w:hAnsi="Calibri"/>
          <w:sz w:val="22"/>
          <w:szCs w:val="22"/>
        </w:rPr>
        <w:t>bezkosztowo</w:t>
      </w:r>
      <w:proofErr w:type="spellEnd"/>
      <w:r w:rsidR="00C835F2" w:rsidRPr="0025171D">
        <w:rPr>
          <w:rFonts w:ascii="Calibri" w:hAnsi="Calibri"/>
          <w:sz w:val="22"/>
          <w:szCs w:val="22"/>
        </w:rPr>
        <w:t>.</w:t>
      </w:r>
    </w:p>
    <w:p w14:paraId="3A02A467" w14:textId="77777777" w:rsidR="00C835F2" w:rsidRPr="0025171D" w:rsidRDefault="00C835F2" w:rsidP="00804609">
      <w:pPr>
        <w:jc w:val="both"/>
        <w:rPr>
          <w:rFonts w:ascii="Calibri" w:hAnsi="Calibri"/>
          <w:sz w:val="22"/>
          <w:szCs w:val="22"/>
        </w:rPr>
      </w:pPr>
      <w:r w:rsidRPr="0025171D">
        <w:rPr>
          <w:rFonts w:ascii="Calibri" w:hAnsi="Calibri"/>
          <w:sz w:val="22"/>
          <w:szCs w:val="22"/>
        </w:rPr>
        <w:t>Do działań nie generujących kosztów (realizują je pracownicy biura i członkowie organów decyzyjnych  w ramach swoich obowiązków) zaliczyć można:</w:t>
      </w:r>
    </w:p>
    <w:p w14:paraId="1269CDC0" w14:textId="77777777" w:rsidR="00C835F2" w:rsidRPr="0025171D" w:rsidRDefault="00C835F2" w:rsidP="00C835F2">
      <w:pPr>
        <w:jc w:val="both"/>
        <w:rPr>
          <w:rFonts w:ascii="Calibri" w:hAnsi="Calibri"/>
          <w:sz w:val="22"/>
          <w:szCs w:val="22"/>
        </w:rPr>
      </w:pPr>
      <w:r w:rsidRPr="0025171D">
        <w:rPr>
          <w:rFonts w:ascii="Calibri" w:hAnsi="Calibri"/>
          <w:sz w:val="22"/>
          <w:szCs w:val="22"/>
        </w:rPr>
        <w:t>- notatki prasowe, wypowiedzi dla mediów, patronaty medialne,</w:t>
      </w:r>
    </w:p>
    <w:p w14:paraId="0006F96C" w14:textId="77777777" w:rsidR="00C835F2" w:rsidRPr="0025171D" w:rsidRDefault="00C835F2" w:rsidP="00C835F2">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14:paraId="269B6054" w14:textId="77777777" w:rsidR="00C835F2" w:rsidRPr="0025171D" w:rsidRDefault="00C835F2" w:rsidP="00C835F2">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(p</w:t>
      </w:r>
      <w:r w:rsidR="00F06203" w:rsidRPr="0025171D">
        <w:rPr>
          <w:rFonts w:ascii="Calibri" w:hAnsi="Calibri"/>
          <w:sz w:val="22"/>
          <w:szCs w:val="22"/>
        </w:rPr>
        <w:t>oza kosztami wysyłki pocztowej),</w:t>
      </w:r>
    </w:p>
    <w:p w14:paraId="31CB43EB" w14:textId="77777777" w:rsidR="00F06203" w:rsidRPr="0025171D" w:rsidRDefault="00F06203" w:rsidP="00F06203">
      <w:pPr>
        <w:jc w:val="both"/>
        <w:rPr>
          <w:rFonts w:ascii="Calibri" w:hAnsi="Calibri"/>
          <w:sz w:val="22"/>
          <w:szCs w:val="22"/>
        </w:rPr>
      </w:pPr>
      <w:r w:rsidRPr="0025171D">
        <w:rPr>
          <w:rFonts w:ascii="Calibri" w:hAnsi="Calibri"/>
          <w:sz w:val="22"/>
          <w:szCs w:val="22"/>
        </w:rPr>
        <w:t>- informacje przekazywane na festynach, wyjazdach,</w:t>
      </w:r>
    </w:p>
    <w:p w14:paraId="5DF967D5" w14:textId="77777777" w:rsidR="00F06203" w:rsidRPr="0025171D" w:rsidRDefault="00F06203" w:rsidP="00F06203">
      <w:pPr>
        <w:jc w:val="both"/>
        <w:rPr>
          <w:rFonts w:ascii="Calibri" w:hAnsi="Calibri"/>
          <w:sz w:val="22"/>
          <w:szCs w:val="22"/>
        </w:rPr>
      </w:pPr>
      <w:r w:rsidRPr="0025171D">
        <w:rPr>
          <w:rFonts w:ascii="Calibri" w:hAnsi="Calibri"/>
          <w:sz w:val="22"/>
          <w:szCs w:val="22"/>
        </w:rPr>
        <w:t>- działania animacyjno- doradcze.</w:t>
      </w:r>
    </w:p>
    <w:p w14:paraId="441151F0" w14:textId="77777777" w:rsidR="00C835F2" w:rsidRPr="0025171D" w:rsidRDefault="00C835F2" w:rsidP="00C835F2">
      <w:pPr>
        <w:jc w:val="both"/>
        <w:rPr>
          <w:rFonts w:ascii="Calibri" w:hAnsi="Calibri"/>
          <w:sz w:val="22"/>
          <w:szCs w:val="22"/>
        </w:rPr>
      </w:pPr>
    </w:p>
    <w:p w14:paraId="67812BD1" w14:textId="77777777" w:rsidR="00C835F2" w:rsidRPr="0025171D" w:rsidRDefault="00C835F2" w:rsidP="00C835F2">
      <w:pPr>
        <w:jc w:val="both"/>
        <w:rPr>
          <w:rFonts w:ascii="Calibri" w:hAnsi="Calibri"/>
          <w:sz w:val="22"/>
          <w:szCs w:val="22"/>
        </w:rPr>
      </w:pPr>
      <w:r w:rsidRPr="0025171D">
        <w:rPr>
          <w:rFonts w:ascii="Calibri" w:hAnsi="Calibri"/>
          <w:sz w:val="22"/>
          <w:szCs w:val="22"/>
        </w:rPr>
        <w:t>Działania generujące koszty to (w nawiasie zapisano planowane koszty wdrożenia działań):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268"/>
        <w:gridCol w:w="1417"/>
      </w:tblGrid>
      <w:tr w:rsidR="00F06203" w:rsidRPr="00842B96" w14:paraId="428054BF" w14:textId="77777777" w:rsidTr="001B2BCF">
        <w:trPr>
          <w:trHeight w:val="352"/>
        </w:trPr>
        <w:tc>
          <w:tcPr>
            <w:tcW w:w="6516" w:type="dxa"/>
            <w:shd w:val="clear" w:color="auto" w:fill="F4B083"/>
            <w:vAlign w:val="center"/>
          </w:tcPr>
          <w:p w14:paraId="617AE3A4" w14:textId="77777777" w:rsidR="00F06203" w:rsidRPr="008B25A4" w:rsidRDefault="00F06203" w:rsidP="001B2BCF">
            <w:pPr>
              <w:rPr>
                <w:rFonts w:ascii="Calibri" w:hAnsi="Calibri"/>
                <w:sz w:val="20"/>
                <w:szCs w:val="20"/>
              </w:rPr>
            </w:pPr>
            <w:r w:rsidRPr="008B25A4">
              <w:rPr>
                <w:rFonts w:ascii="Calibri" w:hAnsi="Calibri"/>
                <w:sz w:val="20"/>
                <w:szCs w:val="20"/>
              </w:rPr>
              <w:t xml:space="preserve">Działanie </w:t>
            </w:r>
          </w:p>
        </w:tc>
        <w:tc>
          <w:tcPr>
            <w:tcW w:w="2268" w:type="dxa"/>
            <w:shd w:val="clear" w:color="auto" w:fill="F4B083"/>
            <w:vAlign w:val="center"/>
          </w:tcPr>
          <w:p w14:paraId="427BE7F0" w14:textId="77777777" w:rsidR="00F06203" w:rsidRPr="008B25A4" w:rsidRDefault="00F06203" w:rsidP="001B2BCF">
            <w:pPr>
              <w:rPr>
                <w:rFonts w:ascii="Calibri" w:hAnsi="Calibri"/>
                <w:color w:val="auto"/>
                <w:sz w:val="20"/>
                <w:szCs w:val="20"/>
              </w:rPr>
            </w:pPr>
            <w:r w:rsidRPr="008B25A4">
              <w:rPr>
                <w:rFonts w:ascii="Calibri" w:hAnsi="Calibri"/>
                <w:color w:val="auto"/>
                <w:sz w:val="20"/>
                <w:szCs w:val="20"/>
              </w:rPr>
              <w:t>Planowany budżet</w:t>
            </w:r>
          </w:p>
        </w:tc>
        <w:tc>
          <w:tcPr>
            <w:tcW w:w="1417" w:type="dxa"/>
            <w:shd w:val="clear" w:color="auto" w:fill="F4B083"/>
            <w:vAlign w:val="center"/>
          </w:tcPr>
          <w:p w14:paraId="267DC877" w14:textId="77777777" w:rsidR="00F06203" w:rsidRPr="008B25A4" w:rsidRDefault="00F06203" w:rsidP="001B2BCF">
            <w:pPr>
              <w:rPr>
                <w:rFonts w:ascii="Calibri" w:hAnsi="Calibri"/>
                <w:color w:val="auto"/>
                <w:sz w:val="20"/>
                <w:szCs w:val="20"/>
              </w:rPr>
            </w:pPr>
            <w:r w:rsidRPr="008B25A4">
              <w:rPr>
                <w:rFonts w:ascii="Calibri" w:hAnsi="Calibri"/>
                <w:color w:val="auto"/>
                <w:sz w:val="20"/>
                <w:szCs w:val="20"/>
              </w:rPr>
              <w:t>Razem</w:t>
            </w:r>
          </w:p>
        </w:tc>
      </w:tr>
      <w:tr w:rsidR="00F06203" w:rsidRPr="00CC628D" w14:paraId="29F7AE92" w14:textId="77777777" w:rsidTr="009C7F46">
        <w:tc>
          <w:tcPr>
            <w:tcW w:w="6516" w:type="dxa"/>
            <w:shd w:val="clear" w:color="auto" w:fill="auto"/>
          </w:tcPr>
          <w:p w14:paraId="50400338" w14:textId="77777777" w:rsidR="00F06203" w:rsidRPr="008B25A4" w:rsidRDefault="00F06203" w:rsidP="009C7F46">
            <w:pPr>
              <w:jc w:val="both"/>
              <w:rPr>
                <w:rFonts w:ascii="Calibri" w:hAnsi="Calibri"/>
                <w:sz w:val="20"/>
                <w:szCs w:val="20"/>
              </w:rPr>
            </w:pPr>
            <w:r w:rsidRPr="008B25A4">
              <w:rPr>
                <w:rFonts w:ascii="Calibri" w:hAnsi="Calibri"/>
                <w:sz w:val="20"/>
                <w:szCs w:val="20"/>
              </w:rPr>
              <w:t>Aktualizacja i prowadzenie strony internetowej</w:t>
            </w:r>
          </w:p>
        </w:tc>
        <w:tc>
          <w:tcPr>
            <w:tcW w:w="2268" w:type="dxa"/>
            <w:shd w:val="clear" w:color="auto" w:fill="auto"/>
          </w:tcPr>
          <w:p w14:paraId="42C86165" w14:textId="77777777" w:rsidR="00F06203" w:rsidRPr="00C65B7F" w:rsidRDefault="00F06203" w:rsidP="009C7F46">
            <w:pPr>
              <w:jc w:val="both"/>
              <w:rPr>
                <w:rFonts w:ascii="Calibri" w:hAnsi="Calibri"/>
                <w:color w:val="auto"/>
                <w:sz w:val="20"/>
                <w:szCs w:val="20"/>
              </w:rPr>
            </w:pPr>
            <w:r w:rsidRPr="00C65B7F">
              <w:rPr>
                <w:rFonts w:ascii="Calibri" w:hAnsi="Calibri"/>
                <w:color w:val="auto"/>
                <w:sz w:val="20"/>
                <w:szCs w:val="20"/>
              </w:rPr>
              <w:t>1 x 3000,00</w:t>
            </w:r>
            <w:r w:rsidR="00D11E8D" w:rsidRPr="00C65B7F">
              <w:rPr>
                <w:rFonts w:ascii="Calibri" w:hAnsi="Calibri"/>
                <w:color w:val="auto"/>
                <w:sz w:val="20"/>
                <w:szCs w:val="20"/>
              </w:rPr>
              <w:t xml:space="preserve"> zł</w:t>
            </w:r>
          </w:p>
          <w:p w14:paraId="1C4D48AB" w14:textId="77777777" w:rsidR="00F06203" w:rsidRPr="00C65B7F" w:rsidRDefault="00357144" w:rsidP="00357144">
            <w:pPr>
              <w:jc w:val="both"/>
              <w:rPr>
                <w:rFonts w:ascii="Calibri" w:hAnsi="Calibri"/>
                <w:color w:val="auto"/>
                <w:sz w:val="20"/>
                <w:szCs w:val="20"/>
              </w:rPr>
            </w:pPr>
            <w:r w:rsidRPr="00C65B7F">
              <w:rPr>
                <w:rFonts w:ascii="Calibri" w:hAnsi="Calibri"/>
                <w:color w:val="auto"/>
                <w:sz w:val="20"/>
                <w:szCs w:val="20"/>
              </w:rPr>
              <w:t>5 x 4 008,00</w:t>
            </w:r>
            <w:r w:rsidR="00D11E8D" w:rsidRPr="00C65B7F">
              <w:rPr>
                <w:rFonts w:ascii="Calibri" w:hAnsi="Calibri"/>
                <w:color w:val="auto"/>
                <w:sz w:val="20"/>
                <w:szCs w:val="20"/>
              </w:rPr>
              <w:t xml:space="preserve"> zł</w:t>
            </w:r>
          </w:p>
        </w:tc>
        <w:tc>
          <w:tcPr>
            <w:tcW w:w="1417" w:type="dxa"/>
            <w:shd w:val="clear" w:color="auto" w:fill="auto"/>
          </w:tcPr>
          <w:p w14:paraId="5BE98DF4" w14:textId="77777777" w:rsidR="00F06203" w:rsidRPr="00C65B7F" w:rsidRDefault="00357144" w:rsidP="00357144">
            <w:pPr>
              <w:jc w:val="right"/>
              <w:rPr>
                <w:rFonts w:ascii="Calibri" w:hAnsi="Calibri"/>
                <w:color w:val="auto"/>
                <w:sz w:val="20"/>
                <w:szCs w:val="20"/>
              </w:rPr>
            </w:pPr>
            <w:r w:rsidRPr="00C65B7F">
              <w:rPr>
                <w:rFonts w:ascii="Calibri" w:hAnsi="Calibri"/>
                <w:color w:val="auto"/>
                <w:sz w:val="20"/>
                <w:szCs w:val="20"/>
              </w:rPr>
              <w:t>23 040,00zł</w:t>
            </w:r>
          </w:p>
        </w:tc>
      </w:tr>
      <w:tr w:rsidR="002D7EA8" w:rsidRPr="00CC628D" w14:paraId="0C43841E" w14:textId="77777777" w:rsidTr="009C7F46">
        <w:tc>
          <w:tcPr>
            <w:tcW w:w="6516" w:type="dxa"/>
            <w:shd w:val="clear" w:color="auto" w:fill="auto"/>
          </w:tcPr>
          <w:p w14:paraId="1DF0E438" w14:textId="77777777" w:rsidR="002D7EA8" w:rsidRPr="008B25A4" w:rsidRDefault="002D7EA8" w:rsidP="009C7F46">
            <w:pPr>
              <w:jc w:val="both"/>
              <w:rPr>
                <w:rFonts w:ascii="Calibri" w:hAnsi="Calibri"/>
                <w:sz w:val="20"/>
                <w:szCs w:val="20"/>
              </w:rPr>
            </w:pPr>
            <w:r w:rsidRPr="008B25A4">
              <w:rPr>
                <w:rFonts w:ascii="Calibri" w:hAnsi="Calibri"/>
                <w:sz w:val="20"/>
                <w:szCs w:val="20"/>
              </w:rPr>
              <w:t>Materiały informacyjne (informatory, dobre praktyki, ulotki, przewodniki, albumy itp. drukowane lub elektroniczne materiały promocyjne przybliżające realizację LSR)</w:t>
            </w:r>
          </w:p>
        </w:tc>
        <w:tc>
          <w:tcPr>
            <w:tcW w:w="2268" w:type="dxa"/>
            <w:shd w:val="clear" w:color="auto" w:fill="auto"/>
          </w:tcPr>
          <w:p w14:paraId="3D6FEF44" w14:textId="77777777" w:rsidR="002D7EA8" w:rsidRPr="00C65B7F" w:rsidRDefault="002D7EA8" w:rsidP="002D7EA8">
            <w:pPr>
              <w:rPr>
                <w:rFonts w:ascii="Calibri" w:hAnsi="Calibri"/>
                <w:color w:val="auto"/>
                <w:sz w:val="20"/>
                <w:szCs w:val="20"/>
              </w:rPr>
            </w:pPr>
            <w:r w:rsidRPr="00C65B7F">
              <w:rPr>
                <w:rFonts w:ascii="Calibri" w:hAnsi="Calibri"/>
                <w:color w:val="auto"/>
                <w:sz w:val="20"/>
                <w:szCs w:val="20"/>
              </w:rPr>
              <w:t>1 x 1 426,80 zł</w:t>
            </w:r>
          </w:p>
          <w:p w14:paraId="0A3AE304" w14:textId="77777777" w:rsidR="0015202E" w:rsidRPr="00C65B7F" w:rsidRDefault="0015202E" w:rsidP="002D7EA8">
            <w:pPr>
              <w:rPr>
                <w:rFonts w:ascii="Calibri" w:hAnsi="Calibri"/>
                <w:color w:val="auto"/>
                <w:sz w:val="20"/>
                <w:szCs w:val="20"/>
              </w:rPr>
            </w:pPr>
            <w:r w:rsidRPr="00C65B7F">
              <w:rPr>
                <w:rFonts w:ascii="Calibri" w:hAnsi="Calibri"/>
                <w:color w:val="auto"/>
                <w:sz w:val="20"/>
                <w:szCs w:val="20"/>
              </w:rPr>
              <w:t>1 x 1 813,39 zł</w:t>
            </w:r>
          </w:p>
          <w:p w14:paraId="1023C5BB" w14:textId="77777777" w:rsidR="00AD4956" w:rsidRPr="00C65B7F" w:rsidRDefault="00AD4956" w:rsidP="002D7EA8">
            <w:pPr>
              <w:rPr>
                <w:rFonts w:ascii="Calibri" w:hAnsi="Calibri"/>
                <w:color w:val="auto"/>
                <w:sz w:val="20"/>
                <w:szCs w:val="20"/>
              </w:rPr>
            </w:pPr>
            <w:r w:rsidRPr="00C65B7F">
              <w:rPr>
                <w:rFonts w:ascii="Calibri" w:hAnsi="Calibri"/>
                <w:color w:val="auto"/>
                <w:sz w:val="20"/>
                <w:szCs w:val="20"/>
              </w:rPr>
              <w:t>5 x 4 300,00 zł</w:t>
            </w:r>
          </w:p>
        </w:tc>
        <w:tc>
          <w:tcPr>
            <w:tcW w:w="1417" w:type="dxa"/>
            <w:shd w:val="clear" w:color="auto" w:fill="auto"/>
          </w:tcPr>
          <w:p w14:paraId="47655007" w14:textId="77777777" w:rsidR="00AD4956" w:rsidRPr="00C65B7F" w:rsidRDefault="00AD4956" w:rsidP="002D7EA8">
            <w:pPr>
              <w:jc w:val="right"/>
              <w:rPr>
                <w:rFonts w:ascii="Calibri" w:hAnsi="Calibri"/>
                <w:color w:val="auto"/>
                <w:sz w:val="20"/>
                <w:szCs w:val="20"/>
              </w:rPr>
            </w:pPr>
            <w:r w:rsidRPr="00C65B7F">
              <w:rPr>
                <w:rFonts w:ascii="Calibri" w:hAnsi="Calibri"/>
                <w:color w:val="auto"/>
                <w:sz w:val="20"/>
                <w:szCs w:val="20"/>
              </w:rPr>
              <w:t>24 740,19 zł</w:t>
            </w:r>
          </w:p>
          <w:p w14:paraId="14BC061F" w14:textId="77777777" w:rsidR="0015202E" w:rsidRPr="00C65B7F" w:rsidRDefault="0015202E" w:rsidP="002D7EA8">
            <w:pPr>
              <w:jc w:val="right"/>
              <w:rPr>
                <w:rFonts w:ascii="Calibri" w:hAnsi="Calibri"/>
                <w:strike/>
                <w:color w:val="auto"/>
                <w:sz w:val="20"/>
                <w:szCs w:val="20"/>
              </w:rPr>
            </w:pPr>
          </w:p>
        </w:tc>
      </w:tr>
      <w:tr w:rsidR="002D7EA8" w:rsidRPr="00CC628D" w14:paraId="7F98EEFC" w14:textId="77777777" w:rsidTr="009C7F46">
        <w:tc>
          <w:tcPr>
            <w:tcW w:w="6516" w:type="dxa"/>
            <w:shd w:val="clear" w:color="auto" w:fill="auto"/>
          </w:tcPr>
          <w:p w14:paraId="153036DD" w14:textId="77777777" w:rsidR="002D7EA8" w:rsidRPr="008B25A4" w:rsidRDefault="002D7EA8" w:rsidP="009C7F46">
            <w:pPr>
              <w:jc w:val="both"/>
              <w:rPr>
                <w:rFonts w:ascii="Calibri" w:hAnsi="Calibri"/>
                <w:sz w:val="20"/>
                <w:szCs w:val="20"/>
              </w:rPr>
            </w:pPr>
            <w:r w:rsidRPr="008B25A4">
              <w:rPr>
                <w:rFonts w:ascii="Calibri" w:hAnsi="Calibri"/>
                <w:sz w:val="20"/>
                <w:szCs w:val="20"/>
              </w:rPr>
              <w:t>Materiały promocyjne (pamiątki, gadżety, kalendarze)</w:t>
            </w:r>
          </w:p>
        </w:tc>
        <w:tc>
          <w:tcPr>
            <w:tcW w:w="2268" w:type="dxa"/>
            <w:shd w:val="clear" w:color="auto" w:fill="auto"/>
          </w:tcPr>
          <w:p w14:paraId="75B56618" w14:textId="77777777" w:rsidR="002D7EA8" w:rsidRPr="00C65B7F" w:rsidRDefault="002D7EA8" w:rsidP="002D7EA8">
            <w:pPr>
              <w:jc w:val="both"/>
              <w:rPr>
                <w:rFonts w:ascii="Calibri" w:hAnsi="Calibri"/>
                <w:color w:val="auto"/>
                <w:sz w:val="20"/>
                <w:szCs w:val="20"/>
              </w:rPr>
            </w:pPr>
            <w:r w:rsidRPr="00C65B7F">
              <w:rPr>
                <w:rFonts w:ascii="Calibri" w:hAnsi="Calibri"/>
                <w:color w:val="auto"/>
                <w:sz w:val="20"/>
                <w:szCs w:val="20"/>
              </w:rPr>
              <w:t>1 x 3 989,28 zł</w:t>
            </w:r>
          </w:p>
          <w:p w14:paraId="4B1A8E32" w14:textId="77777777" w:rsidR="00EF4C09" w:rsidRPr="00C65B7F" w:rsidRDefault="00EF4C09" w:rsidP="00C65B7F">
            <w:pPr>
              <w:rPr>
                <w:rFonts w:ascii="Calibri" w:hAnsi="Calibri"/>
                <w:color w:val="auto"/>
                <w:sz w:val="20"/>
                <w:szCs w:val="20"/>
              </w:rPr>
            </w:pPr>
            <w:r w:rsidRPr="00C65B7F">
              <w:rPr>
                <w:rFonts w:ascii="Calibri" w:hAnsi="Calibri"/>
                <w:color w:val="auto"/>
                <w:sz w:val="20"/>
                <w:szCs w:val="20"/>
              </w:rPr>
              <w:t xml:space="preserve">1 x </w:t>
            </w:r>
            <w:r w:rsidR="0061456A" w:rsidRPr="00C65B7F">
              <w:rPr>
                <w:rFonts w:ascii="Calibri" w:hAnsi="Calibri"/>
                <w:color w:val="auto"/>
                <w:sz w:val="20"/>
                <w:szCs w:val="20"/>
              </w:rPr>
              <w:t>5 398,40</w:t>
            </w:r>
            <w:r w:rsidRPr="00C65B7F">
              <w:rPr>
                <w:rFonts w:ascii="Calibri" w:hAnsi="Calibri"/>
                <w:color w:val="auto"/>
                <w:sz w:val="20"/>
                <w:szCs w:val="20"/>
              </w:rPr>
              <w:t xml:space="preserve"> zł</w:t>
            </w:r>
          </w:p>
          <w:p w14:paraId="54CDE828" w14:textId="77777777" w:rsidR="00AD4956" w:rsidRPr="00C65B7F" w:rsidRDefault="00AD4956" w:rsidP="002D7EA8">
            <w:pPr>
              <w:jc w:val="both"/>
              <w:rPr>
                <w:rFonts w:ascii="Calibri" w:hAnsi="Calibri"/>
                <w:color w:val="auto"/>
                <w:sz w:val="20"/>
                <w:szCs w:val="20"/>
              </w:rPr>
            </w:pPr>
            <w:r w:rsidRPr="00C65B7F">
              <w:rPr>
                <w:rFonts w:ascii="Calibri" w:hAnsi="Calibri"/>
                <w:color w:val="auto"/>
                <w:sz w:val="20"/>
                <w:szCs w:val="20"/>
              </w:rPr>
              <w:t>4 x 4 000,00 zł</w:t>
            </w:r>
          </w:p>
          <w:p w14:paraId="7A50381F" w14:textId="77777777" w:rsidR="002D7EA8" w:rsidRPr="00C65B7F" w:rsidRDefault="002D7EA8" w:rsidP="002D7EA8">
            <w:pPr>
              <w:jc w:val="both"/>
              <w:rPr>
                <w:rFonts w:ascii="Calibri" w:hAnsi="Calibri"/>
                <w:color w:val="auto"/>
                <w:sz w:val="20"/>
                <w:szCs w:val="20"/>
              </w:rPr>
            </w:pPr>
            <w:r w:rsidRPr="00C65B7F">
              <w:rPr>
                <w:rFonts w:ascii="Calibri" w:hAnsi="Calibri"/>
                <w:color w:val="auto"/>
                <w:sz w:val="20"/>
                <w:szCs w:val="20"/>
              </w:rPr>
              <w:t>1 x 4 537,47 zł</w:t>
            </w:r>
          </w:p>
          <w:p w14:paraId="7285E52F" w14:textId="77777777" w:rsidR="0061456A" w:rsidRPr="00C65B7F" w:rsidRDefault="0061456A" w:rsidP="002D7EA8">
            <w:pPr>
              <w:jc w:val="both"/>
              <w:rPr>
                <w:rFonts w:ascii="Calibri" w:hAnsi="Calibri"/>
                <w:color w:val="auto"/>
                <w:sz w:val="20"/>
                <w:szCs w:val="20"/>
              </w:rPr>
            </w:pPr>
            <w:r w:rsidRPr="00C65B7F">
              <w:rPr>
                <w:rFonts w:ascii="Calibri" w:hAnsi="Calibri"/>
                <w:color w:val="auto"/>
                <w:sz w:val="20"/>
                <w:szCs w:val="20"/>
              </w:rPr>
              <w:t>1 x 4 452,60 zł</w:t>
            </w:r>
          </w:p>
          <w:p w14:paraId="15B639E2" w14:textId="77777777" w:rsidR="002D7EA8" w:rsidRPr="00C65B7F" w:rsidRDefault="00C5630A" w:rsidP="002D7EA8">
            <w:pPr>
              <w:jc w:val="both"/>
              <w:rPr>
                <w:rFonts w:ascii="Calibri" w:hAnsi="Calibri"/>
                <w:color w:val="auto"/>
                <w:sz w:val="20"/>
                <w:szCs w:val="20"/>
              </w:rPr>
            </w:pPr>
            <w:r w:rsidRPr="00C65B7F">
              <w:rPr>
                <w:rFonts w:ascii="Calibri" w:hAnsi="Calibri"/>
                <w:color w:val="auto"/>
                <w:sz w:val="20"/>
                <w:szCs w:val="20"/>
              </w:rPr>
              <w:t>4</w:t>
            </w:r>
            <w:r w:rsidR="002D7EA8" w:rsidRPr="00C65B7F">
              <w:rPr>
                <w:rFonts w:ascii="Calibri" w:hAnsi="Calibri"/>
                <w:color w:val="auto"/>
                <w:sz w:val="20"/>
                <w:szCs w:val="20"/>
              </w:rPr>
              <w:t xml:space="preserve"> x 4 600,00 zł</w:t>
            </w:r>
          </w:p>
        </w:tc>
        <w:tc>
          <w:tcPr>
            <w:tcW w:w="1417" w:type="dxa"/>
            <w:shd w:val="clear" w:color="auto" w:fill="auto"/>
          </w:tcPr>
          <w:p w14:paraId="0AD745AF" w14:textId="77777777" w:rsidR="00AD4956" w:rsidRPr="00C65B7F" w:rsidRDefault="00C5630A" w:rsidP="002D7EA8">
            <w:pPr>
              <w:jc w:val="right"/>
              <w:rPr>
                <w:rFonts w:ascii="Calibri" w:hAnsi="Calibri"/>
                <w:color w:val="auto"/>
                <w:sz w:val="20"/>
                <w:szCs w:val="20"/>
              </w:rPr>
            </w:pPr>
            <w:r w:rsidRPr="00C65B7F">
              <w:rPr>
                <w:rFonts w:ascii="Calibri" w:hAnsi="Calibri"/>
                <w:color w:val="auto"/>
                <w:sz w:val="20"/>
                <w:szCs w:val="20"/>
              </w:rPr>
              <w:t>52</w:t>
            </w:r>
            <w:r w:rsidR="00C644E6" w:rsidRPr="00C65B7F">
              <w:rPr>
                <w:rFonts w:ascii="Calibri" w:hAnsi="Calibri"/>
                <w:color w:val="auto"/>
                <w:sz w:val="20"/>
                <w:szCs w:val="20"/>
              </w:rPr>
              <w:t xml:space="preserve"> </w:t>
            </w:r>
            <w:r w:rsidRPr="00C65B7F">
              <w:rPr>
                <w:rFonts w:ascii="Calibri" w:hAnsi="Calibri"/>
                <w:color w:val="auto"/>
                <w:sz w:val="20"/>
                <w:szCs w:val="20"/>
              </w:rPr>
              <w:t xml:space="preserve">777,75 </w:t>
            </w:r>
            <w:r w:rsidR="00BE5A6C" w:rsidRPr="00C65B7F">
              <w:rPr>
                <w:rFonts w:ascii="Calibri" w:hAnsi="Calibri"/>
                <w:color w:val="auto"/>
                <w:sz w:val="20"/>
                <w:szCs w:val="20"/>
              </w:rPr>
              <w:t>zł</w:t>
            </w:r>
          </w:p>
        </w:tc>
      </w:tr>
      <w:tr w:rsidR="002D7EA8" w:rsidRPr="00CC628D" w14:paraId="2C455FD7" w14:textId="77777777" w:rsidTr="009C7F46">
        <w:tc>
          <w:tcPr>
            <w:tcW w:w="6516" w:type="dxa"/>
            <w:shd w:val="clear" w:color="auto" w:fill="auto"/>
          </w:tcPr>
          <w:p w14:paraId="29154464" w14:textId="77777777" w:rsidR="002D7EA8" w:rsidRPr="008B25A4" w:rsidRDefault="002D7EA8" w:rsidP="009C7F46">
            <w:pPr>
              <w:jc w:val="both"/>
              <w:rPr>
                <w:rFonts w:ascii="Calibri" w:hAnsi="Calibri"/>
                <w:sz w:val="20"/>
                <w:szCs w:val="20"/>
              </w:rPr>
            </w:pPr>
            <w:r w:rsidRPr="008B25A4">
              <w:rPr>
                <w:rFonts w:ascii="Calibri" w:hAnsi="Calibri"/>
                <w:sz w:val="20"/>
                <w:szCs w:val="20"/>
              </w:rPr>
              <w:t>Spotkania informacyjno- konsultacyjne</w:t>
            </w:r>
          </w:p>
        </w:tc>
        <w:tc>
          <w:tcPr>
            <w:tcW w:w="2268" w:type="dxa"/>
            <w:shd w:val="clear" w:color="auto" w:fill="auto"/>
          </w:tcPr>
          <w:p w14:paraId="2FED7A22" w14:textId="77777777" w:rsidR="002D7EA8" w:rsidRPr="00C65B7F" w:rsidRDefault="002D7EA8" w:rsidP="002D7EA8">
            <w:pPr>
              <w:jc w:val="both"/>
              <w:rPr>
                <w:rFonts w:ascii="Calibri" w:hAnsi="Calibri"/>
                <w:color w:val="auto"/>
                <w:sz w:val="20"/>
                <w:szCs w:val="20"/>
              </w:rPr>
            </w:pPr>
            <w:r w:rsidRPr="00C65B7F">
              <w:rPr>
                <w:rFonts w:ascii="Calibri" w:hAnsi="Calibri"/>
                <w:color w:val="auto"/>
                <w:sz w:val="20"/>
                <w:szCs w:val="20"/>
              </w:rPr>
              <w:t>1 x 1 490,00 zł</w:t>
            </w:r>
          </w:p>
          <w:p w14:paraId="447340F8" w14:textId="77777777" w:rsidR="0061456A" w:rsidRPr="00C65B7F" w:rsidRDefault="0061456A" w:rsidP="002D7EA8">
            <w:pPr>
              <w:jc w:val="both"/>
              <w:rPr>
                <w:rFonts w:ascii="Calibri" w:hAnsi="Calibri"/>
                <w:color w:val="auto"/>
                <w:sz w:val="20"/>
                <w:szCs w:val="20"/>
              </w:rPr>
            </w:pPr>
            <w:r w:rsidRPr="00C65B7F">
              <w:rPr>
                <w:rFonts w:ascii="Calibri" w:hAnsi="Calibri"/>
                <w:color w:val="auto"/>
                <w:sz w:val="20"/>
                <w:szCs w:val="20"/>
              </w:rPr>
              <w:t>1 x 501,04 zł</w:t>
            </w:r>
          </w:p>
          <w:p w14:paraId="14904309" w14:textId="77777777" w:rsidR="002D7EA8" w:rsidRPr="00C65B7F" w:rsidRDefault="0061456A" w:rsidP="002D7EA8">
            <w:pPr>
              <w:jc w:val="both"/>
              <w:rPr>
                <w:rFonts w:ascii="Calibri" w:hAnsi="Calibri"/>
                <w:color w:val="auto"/>
                <w:sz w:val="20"/>
                <w:szCs w:val="20"/>
              </w:rPr>
            </w:pPr>
            <w:r w:rsidRPr="00C65B7F">
              <w:rPr>
                <w:rFonts w:ascii="Calibri" w:hAnsi="Calibri"/>
                <w:color w:val="auto"/>
                <w:sz w:val="20"/>
                <w:szCs w:val="20"/>
              </w:rPr>
              <w:t xml:space="preserve">4 </w:t>
            </w:r>
            <w:r w:rsidR="002D7EA8" w:rsidRPr="00C65B7F">
              <w:rPr>
                <w:rFonts w:ascii="Calibri" w:hAnsi="Calibri"/>
                <w:color w:val="auto"/>
                <w:sz w:val="20"/>
                <w:szCs w:val="20"/>
              </w:rPr>
              <w:t>x 7 000,00 zł</w:t>
            </w:r>
          </w:p>
        </w:tc>
        <w:tc>
          <w:tcPr>
            <w:tcW w:w="1417" w:type="dxa"/>
            <w:shd w:val="clear" w:color="auto" w:fill="auto"/>
          </w:tcPr>
          <w:p w14:paraId="7D687B0B" w14:textId="77777777" w:rsidR="002D7EA8" w:rsidRPr="00C65B7F" w:rsidRDefault="00C644E6" w:rsidP="002D7EA8">
            <w:pPr>
              <w:jc w:val="right"/>
              <w:rPr>
                <w:rFonts w:ascii="Calibri" w:hAnsi="Calibri"/>
                <w:color w:val="auto"/>
                <w:sz w:val="20"/>
                <w:szCs w:val="20"/>
              </w:rPr>
            </w:pPr>
            <w:r w:rsidRPr="00C65B7F">
              <w:rPr>
                <w:rFonts w:ascii="Calibri" w:hAnsi="Calibri"/>
                <w:color w:val="auto"/>
                <w:sz w:val="20"/>
                <w:szCs w:val="20"/>
              </w:rPr>
              <w:t xml:space="preserve">29 991,04 </w:t>
            </w:r>
            <w:r w:rsidR="002D7EA8" w:rsidRPr="00C65B7F">
              <w:rPr>
                <w:rFonts w:ascii="Calibri" w:hAnsi="Calibri"/>
                <w:color w:val="auto"/>
                <w:sz w:val="20"/>
                <w:szCs w:val="20"/>
              </w:rPr>
              <w:t>zł</w:t>
            </w:r>
          </w:p>
        </w:tc>
      </w:tr>
      <w:tr w:rsidR="002D7EA8" w:rsidRPr="00CC628D" w14:paraId="4CAC1B5D" w14:textId="77777777" w:rsidTr="009C7F46">
        <w:tc>
          <w:tcPr>
            <w:tcW w:w="6516" w:type="dxa"/>
            <w:shd w:val="clear" w:color="auto" w:fill="auto"/>
          </w:tcPr>
          <w:p w14:paraId="7C7A84E8" w14:textId="77777777" w:rsidR="002D7EA8" w:rsidRPr="00C65B7F" w:rsidRDefault="002D7EA8" w:rsidP="009C7F46">
            <w:pPr>
              <w:jc w:val="both"/>
              <w:rPr>
                <w:rFonts w:ascii="Calibri" w:hAnsi="Calibri"/>
                <w:color w:val="auto"/>
                <w:sz w:val="20"/>
                <w:szCs w:val="20"/>
              </w:rPr>
            </w:pPr>
            <w:r w:rsidRPr="00C65B7F">
              <w:rPr>
                <w:rFonts w:ascii="Calibri" w:hAnsi="Calibri"/>
                <w:color w:val="auto"/>
                <w:sz w:val="20"/>
                <w:szCs w:val="20"/>
              </w:rPr>
              <w:t>Biuletyn LGD</w:t>
            </w:r>
          </w:p>
        </w:tc>
        <w:tc>
          <w:tcPr>
            <w:tcW w:w="2268" w:type="dxa"/>
            <w:shd w:val="clear" w:color="auto" w:fill="auto"/>
          </w:tcPr>
          <w:p w14:paraId="0349B544" w14:textId="77777777" w:rsidR="002D7EA8" w:rsidRPr="00C65B7F" w:rsidRDefault="002D7EA8" w:rsidP="002D7EA8">
            <w:pPr>
              <w:jc w:val="both"/>
              <w:rPr>
                <w:rFonts w:ascii="Calibri" w:hAnsi="Calibri"/>
                <w:color w:val="auto"/>
                <w:sz w:val="20"/>
                <w:szCs w:val="20"/>
              </w:rPr>
            </w:pPr>
            <w:r w:rsidRPr="00C65B7F">
              <w:rPr>
                <w:rFonts w:ascii="Calibri" w:hAnsi="Calibri"/>
                <w:color w:val="auto"/>
                <w:sz w:val="20"/>
                <w:szCs w:val="20"/>
              </w:rPr>
              <w:t>1 x 1 168,50 zł</w:t>
            </w:r>
          </w:p>
          <w:p w14:paraId="3DBBA448" w14:textId="77777777" w:rsidR="0061456A" w:rsidRPr="00C65B7F" w:rsidRDefault="0061456A" w:rsidP="002D7EA8">
            <w:pPr>
              <w:jc w:val="both"/>
              <w:rPr>
                <w:rFonts w:ascii="Calibri" w:hAnsi="Calibri"/>
                <w:color w:val="auto"/>
                <w:sz w:val="20"/>
                <w:szCs w:val="20"/>
              </w:rPr>
            </w:pPr>
            <w:r w:rsidRPr="00C65B7F">
              <w:rPr>
                <w:rFonts w:ascii="Calibri" w:hAnsi="Calibri"/>
                <w:color w:val="auto"/>
                <w:sz w:val="20"/>
                <w:szCs w:val="20"/>
              </w:rPr>
              <w:t>1 x 4 772,40 zł</w:t>
            </w:r>
          </w:p>
          <w:p w14:paraId="629A28EF" w14:textId="77777777" w:rsidR="002D7EA8" w:rsidRPr="00C65B7F" w:rsidRDefault="0061456A" w:rsidP="002D7EA8">
            <w:pPr>
              <w:jc w:val="both"/>
              <w:rPr>
                <w:rFonts w:ascii="Calibri" w:hAnsi="Calibri"/>
                <w:strike/>
                <w:color w:val="auto"/>
                <w:sz w:val="20"/>
                <w:szCs w:val="20"/>
              </w:rPr>
            </w:pPr>
            <w:r w:rsidRPr="00C65B7F">
              <w:rPr>
                <w:rFonts w:ascii="Calibri" w:hAnsi="Calibri"/>
                <w:color w:val="auto"/>
                <w:sz w:val="20"/>
                <w:szCs w:val="20"/>
              </w:rPr>
              <w:t>4</w:t>
            </w:r>
            <w:r w:rsidR="002D7EA8" w:rsidRPr="00C65B7F">
              <w:rPr>
                <w:rFonts w:ascii="Calibri" w:hAnsi="Calibri"/>
                <w:color w:val="auto"/>
                <w:sz w:val="20"/>
                <w:szCs w:val="20"/>
              </w:rPr>
              <w:t xml:space="preserve"> x 4 800,00 zł</w:t>
            </w:r>
          </w:p>
        </w:tc>
        <w:tc>
          <w:tcPr>
            <w:tcW w:w="1417" w:type="dxa"/>
            <w:shd w:val="clear" w:color="auto" w:fill="auto"/>
          </w:tcPr>
          <w:p w14:paraId="4F21544E" w14:textId="77777777" w:rsidR="002D7EA8" w:rsidRPr="00C65B7F" w:rsidRDefault="0061456A" w:rsidP="0061456A">
            <w:pPr>
              <w:jc w:val="right"/>
              <w:rPr>
                <w:rFonts w:ascii="Calibri" w:hAnsi="Calibri"/>
                <w:strike/>
                <w:color w:val="auto"/>
                <w:sz w:val="20"/>
                <w:szCs w:val="20"/>
              </w:rPr>
            </w:pPr>
            <w:r w:rsidRPr="00C65B7F">
              <w:rPr>
                <w:rFonts w:ascii="Calibri" w:hAnsi="Calibri"/>
                <w:color w:val="auto"/>
                <w:sz w:val="20"/>
                <w:szCs w:val="20"/>
              </w:rPr>
              <w:t xml:space="preserve">25 140,90 </w:t>
            </w:r>
            <w:r w:rsidR="002D7EA8" w:rsidRPr="00C65B7F">
              <w:rPr>
                <w:rFonts w:ascii="Calibri" w:hAnsi="Calibri"/>
                <w:color w:val="auto"/>
                <w:sz w:val="20"/>
                <w:szCs w:val="20"/>
              </w:rPr>
              <w:t>zł</w:t>
            </w:r>
          </w:p>
        </w:tc>
      </w:tr>
      <w:tr w:rsidR="00837FD7" w:rsidRPr="00CC628D" w14:paraId="33DF5F19" w14:textId="77777777" w:rsidTr="009C7F46">
        <w:tc>
          <w:tcPr>
            <w:tcW w:w="6516" w:type="dxa"/>
            <w:shd w:val="clear" w:color="auto" w:fill="auto"/>
          </w:tcPr>
          <w:p w14:paraId="01A28F43" w14:textId="77777777" w:rsidR="00837FD7" w:rsidRPr="00C65B7F" w:rsidRDefault="00837FD7" w:rsidP="004E049F">
            <w:pPr>
              <w:rPr>
                <w:rFonts w:ascii="Calibri" w:hAnsi="Calibri"/>
                <w:color w:val="auto"/>
                <w:sz w:val="20"/>
                <w:szCs w:val="20"/>
              </w:rPr>
            </w:pPr>
            <w:r w:rsidRPr="00C65B7F">
              <w:rPr>
                <w:rFonts w:ascii="Calibri" w:hAnsi="Calibri"/>
                <w:color w:val="auto"/>
                <w:sz w:val="20"/>
                <w:szCs w:val="20"/>
              </w:rPr>
              <w:t>Imprezy, wydarzenia promocyjne, stoiska LGD na wydarzeniu/ach promocyjnym/</w:t>
            </w:r>
            <w:proofErr w:type="spellStart"/>
            <w:r w:rsidRPr="00C65B7F">
              <w:rPr>
                <w:rFonts w:ascii="Calibri" w:hAnsi="Calibri"/>
                <w:color w:val="auto"/>
                <w:sz w:val="20"/>
                <w:szCs w:val="20"/>
              </w:rPr>
              <w:t>ch</w:t>
            </w:r>
            <w:proofErr w:type="spellEnd"/>
          </w:p>
        </w:tc>
        <w:tc>
          <w:tcPr>
            <w:tcW w:w="2268" w:type="dxa"/>
            <w:shd w:val="clear" w:color="auto" w:fill="auto"/>
          </w:tcPr>
          <w:p w14:paraId="545EB3F6" w14:textId="77777777" w:rsidR="00837FD7" w:rsidRPr="00C65B7F" w:rsidRDefault="00837FD7" w:rsidP="002D7EA8">
            <w:pPr>
              <w:jc w:val="both"/>
              <w:rPr>
                <w:rFonts w:ascii="Calibri" w:hAnsi="Calibri"/>
                <w:color w:val="auto"/>
                <w:sz w:val="20"/>
                <w:szCs w:val="20"/>
              </w:rPr>
            </w:pPr>
            <w:r w:rsidRPr="00C65B7F">
              <w:rPr>
                <w:rFonts w:ascii="Calibri" w:hAnsi="Calibri"/>
                <w:color w:val="auto"/>
                <w:sz w:val="20"/>
                <w:szCs w:val="20"/>
              </w:rPr>
              <w:t>1 x 4 234,93 zł</w:t>
            </w:r>
          </w:p>
          <w:p w14:paraId="502ACE2B" w14:textId="77777777" w:rsidR="00837FD7" w:rsidRPr="00C65B7F" w:rsidRDefault="00837FD7" w:rsidP="002D7EA8">
            <w:pPr>
              <w:jc w:val="both"/>
              <w:rPr>
                <w:rFonts w:ascii="Calibri" w:hAnsi="Calibri"/>
                <w:color w:val="auto"/>
                <w:sz w:val="20"/>
                <w:szCs w:val="20"/>
              </w:rPr>
            </w:pPr>
            <w:r w:rsidRPr="00C65B7F">
              <w:rPr>
                <w:rFonts w:ascii="Calibri" w:hAnsi="Calibri"/>
                <w:color w:val="auto"/>
                <w:sz w:val="20"/>
                <w:szCs w:val="20"/>
              </w:rPr>
              <w:t>1 x 5 000,00 zł</w:t>
            </w:r>
          </w:p>
          <w:p w14:paraId="153418D9" w14:textId="77777777" w:rsidR="00837FD7" w:rsidRPr="00C65B7F" w:rsidRDefault="00837FD7" w:rsidP="002D7EA8">
            <w:pPr>
              <w:jc w:val="both"/>
              <w:rPr>
                <w:rFonts w:ascii="Calibri" w:hAnsi="Calibri"/>
                <w:color w:val="auto"/>
                <w:sz w:val="20"/>
                <w:szCs w:val="20"/>
              </w:rPr>
            </w:pPr>
            <w:r w:rsidRPr="00C65B7F">
              <w:rPr>
                <w:rFonts w:ascii="Calibri" w:hAnsi="Calibri"/>
                <w:color w:val="auto"/>
                <w:sz w:val="20"/>
                <w:szCs w:val="20"/>
              </w:rPr>
              <w:t>1 x 10 000,00 zł</w:t>
            </w:r>
          </w:p>
        </w:tc>
        <w:tc>
          <w:tcPr>
            <w:tcW w:w="1417" w:type="dxa"/>
            <w:shd w:val="clear" w:color="auto" w:fill="auto"/>
          </w:tcPr>
          <w:p w14:paraId="0AA9EC6A" w14:textId="77777777" w:rsidR="00837FD7" w:rsidRPr="00C65B7F" w:rsidRDefault="00837FD7" w:rsidP="002D7EA8">
            <w:pPr>
              <w:jc w:val="right"/>
              <w:rPr>
                <w:rFonts w:ascii="Calibri" w:hAnsi="Calibri"/>
                <w:color w:val="auto"/>
                <w:sz w:val="20"/>
                <w:szCs w:val="20"/>
              </w:rPr>
            </w:pPr>
            <w:r w:rsidRPr="00C65B7F">
              <w:rPr>
                <w:rFonts w:ascii="Calibri" w:hAnsi="Calibri"/>
                <w:color w:val="auto"/>
                <w:sz w:val="20"/>
                <w:szCs w:val="20"/>
              </w:rPr>
              <w:t>19 234,93 zł</w:t>
            </w:r>
          </w:p>
        </w:tc>
      </w:tr>
      <w:tr w:rsidR="002D7EA8" w:rsidRPr="00CC628D" w14:paraId="3915DB02" w14:textId="77777777" w:rsidTr="009C7F46">
        <w:tc>
          <w:tcPr>
            <w:tcW w:w="6516" w:type="dxa"/>
            <w:shd w:val="clear" w:color="auto" w:fill="auto"/>
          </w:tcPr>
          <w:p w14:paraId="1B500B97" w14:textId="77777777" w:rsidR="002D7EA8" w:rsidRPr="008B25A4" w:rsidRDefault="002D7EA8" w:rsidP="009C7F46">
            <w:pPr>
              <w:jc w:val="both"/>
              <w:rPr>
                <w:rFonts w:ascii="Calibri" w:hAnsi="Calibri"/>
                <w:sz w:val="20"/>
                <w:szCs w:val="20"/>
              </w:rPr>
            </w:pPr>
            <w:r w:rsidRPr="008B25A4">
              <w:rPr>
                <w:rFonts w:ascii="Calibri" w:hAnsi="Calibri"/>
                <w:sz w:val="20"/>
                <w:szCs w:val="20"/>
              </w:rPr>
              <w:t>Informacje podsumowujące, raporty, analizy</w:t>
            </w:r>
          </w:p>
        </w:tc>
        <w:tc>
          <w:tcPr>
            <w:tcW w:w="2268" w:type="dxa"/>
            <w:shd w:val="clear" w:color="auto" w:fill="auto"/>
          </w:tcPr>
          <w:p w14:paraId="68D95A99" w14:textId="77777777" w:rsidR="0061456A" w:rsidRPr="00C65B7F" w:rsidRDefault="002D7EA8" w:rsidP="00C65B7F">
            <w:pPr>
              <w:rPr>
                <w:rFonts w:ascii="Calibri" w:hAnsi="Calibri"/>
                <w:color w:val="auto"/>
                <w:sz w:val="20"/>
                <w:szCs w:val="20"/>
              </w:rPr>
            </w:pPr>
            <w:r w:rsidRPr="00C65B7F">
              <w:rPr>
                <w:rFonts w:ascii="Calibri" w:hAnsi="Calibri"/>
                <w:color w:val="auto"/>
                <w:sz w:val="20"/>
                <w:szCs w:val="20"/>
              </w:rPr>
              <w:t xml:space="preserve">1 x </w:t>
            </w:r>
            <w:r w:rsidR="00C24927" w:rsidRPr="00C65B7F">
              <w:rPr>
                <w:rFonts w:ascii="Calibri" w:hAnsi="Calibri"/>
                <w:color w:val="auto"/>
                <w:sz w:val="20"/>
                <w:szCs w:val="20"/>
              </w:rPr>
              <w:t xml:space="preserve">12 500,00 </w:t>
            </w:r>
            <w:r w:rsidRPr="00C65B7F">
              <w:rPr>
                <w:rFonts w:ascii="Calibri" w:hAnsi="Calibri"/>
                <w:color w:val="auto"/>
                <w:sz w:val="20"/>
                <w:szCs w:val="20"/>
              </w:rPr>
              <w:t>zł</w:t>
            </w:r>
          </w:p>
        </w:tc>
        <w:tc>
          <w:tcPr>
            <w:tcW w:w="1417" w:type="dxa"/>
            <w:shd w:val="clear" w:color="auto" w:fill="auto"/>
          </w:tcPr>
          <w:p w14:paraId="75758901" w14:textId="77777777" w:rsidR="002D7EA8" w:rsidRPr="00C65B7F" w:rsidRDefault="00C644E6" w:rsidP="002D7EA8">
            <w:pPr>
              <w:jc w:val="right"/>
              <w:rPr>
                <w:rFonts w:ascii="Calibri" w:hAnsi="Calibri"/>
                <w:color w:val="auto"/>
                <w:sz w:val="20"/>
                <w:szCs w:val="20"/>
              </w:rPr>
            </w:pPr>
            <w:r w:rsidRPr="00C65B7F">
              <w:rPr>
                <w:rFonts w:ascii="Calibri" w:hAnsi="Calibri"/>
                <w:color w:val="auto"/>
                <w:sz w:val="20"/>
                <w:szCs w:val="20"/>
              </w:rPr>
              <w:t xml:space="preserve">12 500,00 </w:t>
            </w:r>
            <w:r w:rsidR="002D7EA8" w:rsidRPr="00C65B7F">
              <w:rPr>
                <w:rFonts w:ascii="Calibri" w:hAnsi="Calibri"/>
                <w:color w:val="auto"/>
                <w:sz w:val="20"/>
                <w:szCs w:val="20"/>
              </w:rPr>
              <w:t>zł</w:t>
            </w:r>
          </w:p>
        </w:tc>
      </w:tr>
      <w:tr w:rsidR="00D21DFC" w:rsidRPr="00D21DFC" w14:paraId="2D5FAAF0" w14:textId="77777777" w:rsidTr="009C7F46">
        <w:tc>
          <w:tcPr>
            <w:tcW w:w="6516" w:type="dxa"/>
            <w:shd w:val="clear" w:color="auto" w:fill="auto"/>
          </w:tcPr>
          <w:p w14:paraId="167FA815" w14:textId="77777777" w:rsidR="00D21DFC" w:rsidRPr="00A8312B" w:rsidRDefault="00D21DFC" w:rsidP="009C7F46">
            <w:pPr>
              <w:jc w:val="both"/>
              <w:rPr>
                <w:rFonts w:ascii="Calibri" w:hAnsi="Calibri"/>
                <w:color w:val="000000" w:themeColor="text1"/>
                <w:sz w:val="20"/>
                <w:szCs w:val="20"/>
              </w:rPr>
            </w:pPr>
            <w:r w:rsidRPr="00A8312B">
              <w:rPr>
                <w:rFonts w:ascii="Calibri" w:hAnsi="Calibri"/>
                <w:color w:val="000000" w:themeColor="text1"/>
                <w:sz w:val="20"/>
                <w:szCs w:val="20"/>
              </w:rPr>
              <w:t>Warsztaty refleksyjne</w:t>
            </w:r>
          </w:p>
        </w:tc>
        <w:tc>
          <w:tcPr>
            <w:tcW w:w="2268" w:type="dxa"/>
            <w:shd w:val="clear" w:color="auto" w:fill="auto"/>
          </w:tcPr>
          <w:p w14:paraId="3A5FE4A0" w14:textId="77777777" w:rsidR="00D21DFC" w:rsidRPr="00C65B7F" w:rsidRDefault="00C5630A" w:rsidP="00C65B7F">
            <w:pPr>
              <w:rPr>
                <w:rFonts w:ascii="Calibri" w:hAnsi="Calibri"/>
                <w:color w:val="auto"/>
                <w:sz w:val="20"/>
                <w:szCs w:val="20"/>
              </w:rPr>
            </w:pPr>
            <w:r w:rsidRPr="00C65B7F">
              <w:rPr>
                <w:rFonts w:ascii="Calibri" w:hAnsi="Calibri"/>
                <w:color w:val="auto"/>
                <w:sz w:val="20"/>
                <w:szCs w:val="20"/>
              </w:rPr>
              <w:t>6</w:t>
            </w:r>
            <w:r w:rsidR="00D21DFC" w:rsidRPr="00C65B7F">
              <w:rPr>
                <w:rFonts w:ascii="Calibri" w:hAnsi="Calibri"/>
                <w:color w:val="auto"/>
                <w:sz w:val="20"/>
                <w:szCs w:val="20"/>
              </w:rPr>
              <w:t xml:space="preserve"> x </w:t>
            </w:r>
            <w:r w:rsidR="00C644E6" w:rsidRPr="00C65B7F">
              <w:rPr>
                <w:rFonts w:ascii="Calibri" w:hAnsi="Calibri"/>
                <w:color w:val="auto"/>
                <w:sz w:val="20"/>
                <w:szCs w:val="20"/>
              </w:rPr>
              <w:t xml:space="preserve">1 330,00 </w:t>
            </w:r>
            <w:r w:rsidR="00D21DFC" w:rsidRPr="00C65B7F">
              <w:rPr>
                <w:rFonts w:ascii="Calibri" w:hAnsi="Calibri"/>
                <w:color w:val="auto"/>
                <w:sz w:val="20"/>
                <w:szCs w:val="20"/>
              </w:rPr>
              <w:t>zł</w:t>
            </w:r>
          </w:p>
        </w:tc>
        <w:tc>
          <w:tcPr>
            <w:tcW w:w="1417" w:type="dxa"/>
            <w:shd w:val="clear" w:color="auto" w:fill="auto"/>
          </w:tcPr>
          <w:p w14:paraId="0BD2B468" w14:textId="77777777" w:rsidR="00D21DFC" w:rsidRPr="00C65B7F" w:rsidRDefault="00C644E6" w:rsidP="002D7EA8">
            <w:pPr>
              <w:jc w:val="right"/>
              <w:rPr>
                <w:rFonts w:ascii="Calibri" w:hAnsi="Calibri"/>
                <w:color w:val="auto"/>
                <w:sz w:val="20"/>
                <w:szCs w:val="20"/>
              </w:rPr>
            </w:pPr>
            <w:r w:rsidRPr="00C65B7F">
              <w:rPr>
                <w:rFonts w:ascii="Calibri" w:hAnsi="Calibri"/>
                <w:color w:val="auto"/>
                <w:sz w:val="20"/>
                <w:szCs w:val="20"/>
              </w:rPr>
              <w:t xml:space="preserve">7 980,00 </w:t>
            </w:r>
            <w:r w:rsidR="009219DB" w:rsidRPr="00C65B7F">
              <w:rPr>
                <w:rFonts w:ascii="Calibri" w:hAnsi="Calibri"/>
                <w:color w:val="auto"/>
                <w:sz w:val="20"/>
                <w:szCs w:val="20"/>
              </w:rPr>
              <w:t>zł</w:t>
            </w:r>
          </w:p>
        </w:tc>
      </w:tr>
      <w:tr w:rsidR="002D7EA8" w:rsidRPr="00CC628D" w14:paraId="778F779A" w14:textId="77777777" w:rsidTr="00887620">
        <w:trPr>
          <w:trHeight w:val="325"/>
        </w:trPr>
        <w:tc>
          <w:tcPr>
            <w:tcW w:w="8784" w:type="dxa"/>
            <w:gridSpan w:val="2"/>
            <w:shd w:val="clear" w:color="auto" w:fill="D9D9D9"/>
            <w:vAlign w:val="center"/>
          </w:tcPr>
          <w:p w14:paraId="4A2D72A8" w14:textId="77777777" w:rsidR="002D7EA8" w:rsidRPr="00C65B7F" w:rsidRDefault="002D7EA8" w:rsidP="00887620">
            <w:pPr>
              <w:tabs>
                <w:tab w:val="left" w:pos="1215"/>
              </w:tabs>
              <w:rPr>
                <w:rFonts w:ascii="Calibri" w:hAnsi="Calibri"/>
                <w:color w:val="auto"/>
                <w:sz w:val="20"/>
                <w:szCs w:val="20"/>
              </w:rPr>
            </w:pPr>
            <w:r w:rsidRPr="00C65B7F">
              <w:rPr>
                <w:rFonts w:ascii="Calibri" w:hAnsi="Calibri"/>
                <w:color w:val="auto"/>
                <w:sz w:val="20"/>
                <w:szCs w:val="20"/>
              </w:rPr>
              <w:t>RAZEM</w:t>
            </w:r>
          </w:p>
        </w:tc>
        <w:tc>
          <w:tcPr>
            <w:tcW w:w="1417" w:type="dxa"/>
            <w:shd w:val="clear" w:color="auto" w:fill="D9D9D9"/>
            <w:vAlign w:val="center"/>
          </w:tcPr>
          <w:p w14:paraId="4C947D15" w14:textId="77777777" w:rsidR="00D21DFC" w:rsidRPr="00C65B7F" w:rsidRDefault="00856FA7" w:rsidP="002D7EA8">
            <w:pPr>
              <w:tabs>
                <w:tab w:val="left" w:pos="1215"/>
              </w:tabs>
              <w:jc w:val="right"/>
              <w:rPr>
                <w:rFonts w:ascii="Calibri" w:hAnsi="Calibri"/>
                <w:b/>
                <w:color w:val="auto"/>
                <w:sz w:val="20"/>
                <w:szCs w:val="20"/>
              </w:rPr>
            </w:pPr>
            <w:r w:rsidRPr="00C65B7F">
              <w:rPr>
                <w:rFonts w:ascii="Calibri" w:hAnsi="Calibri"/>
                <w:b/>
                <w:color w:val="auto"/>
                <w:sz w:val="20"/>
                <w:szCs w:val="20"/>
              </w:rPr>
              <w:t xml:space="preserve">195 404,81 </w:t>
            </w:r>
            <w:r w:rsidR="00D21DFC" w:rsidRPr="00C65B7F">
              <w:rPr>
                <w:rFonts w:ascii="Calibri" w:hAnsi="Calibri"/>
                <w:b/>
                <w:color w:val="auto"/>
                <w:sz w:val="20"/>
                <w:szCs w:val="20"/>
              </w:rPr>
              <w:t>zł</w:t>
            </w:r>
          </w:p>
        </w:tc>
      </w:tr>
    </w:tbl>
    <w:p w14:paraId="55EC3B24" w14:textId="77777777" w:rsidR="00F06203" w:rsidRPr="0025171D" w:rsidRDefault="00F06203" w:rsidP="00C835F2">
      <w:pPr>
        <w:jc w:val="both"/>
        <w:rPr>
          <w:rFonts w:ascii="Calibri" w:hAnsi="Calibri"/>
          <w:sz w:val="22"/>
          <w:szCs w:val="22"/>
        </w:rPr>
      </w:pPr>
    </w:p>
    <w:p w14:paraId="62A5B901" w14:textId="77777777" w:rsidR="00B46899" w:rsidRPr="00542FC8" w:rsidRDefault="005B56E1" w:rsidP="00B46899">
      <w:pPr>
        <w:jc w:val="both"/>
        <w:rPr>
          <w:rFonts w:ascii="Calibri" w:hAnsi="Calibri"/>
          <w:i/>
          <w:sz w:val="22"/>
          <w:szCs w:val="22"/>
        </w:rPr>
      </w:pPr>
      <w:r w:rsidRPr="00542FC8">
        <w:rPr>
          <w:rFonts w:ascii="Calibri" w:hAnsi="Calibri"/>
          <w:i/>
          <w:sz w:val="22"/>
          <w:szCs w:val="22"/>
        </w:rPr>
        <w:t>ANALIZA EFEKTYWNOŚCI ZASTOSOWANYCH DZIAŁAŃ KOMUNIKACYJNYCH I ŚRODKÓW PRZEKAZU</w:t>
      </w:r>
    </w:p>
    <w:p w14:paraId="0AB74EE8" w14:textId="77777777" w:rsidR="00B46899" w:rsidRPr="0025171D" w:rsidRDefault="009A5DD7" w:rsidP="00B46899">
      <w:pPr>
        <w:jc w:val="both"/>
        <w:rPr>
          <w:rFonts w:ascii="Calibri" w:hAnsi="Calibri"/>
          <w:sz w:val="22"/>
          <w:szCs w:val="22"/>
        </w:rPr>
      </w:pPr>
      <w:r w:rsidRPr="0025171D">
        <w:rPr>
          <w:rFonts w:ascii="Calibri" w:hAnsi="Calibri"/>
          <w:sz w:val="22"/>
          <w:szCs w:val="22"/>
        </w:rPr>
        <w:t xml:space="preserve">Proces </w:t>
      </w:r>
      <w:r w:rsidR="00B46899" w:rsidRPr="0025171D">
        <w:rPr>
          <w:rFonts w:ascii="Calibri" w:hAnsi="Calibri"/>
          <w:sz w:val="22"/>
          <w:szCs w:val="22"/>
        </w:rPr>
        <w:t xml:space="preserve">wdrażanie </w:t>
      </w:r>
      <w:r w:rsidR="002814C1" w:rsidRPr="0025171D">
        <w:rPr>
          <w:rFonts w:ascii="Calibri" w:hAnsi="Calibri"/>
          <w:sz w:val="22"/>
          <w:szCs w:val="22"/>
        </w:rPr>
        <w:t xml:space="preserve">Planu komunikacji </w:t>
      </w:r>
      <w:r w:rsidR="00B46899" w:rsidRPr="0025171D">
        <w:rPr>
          <w:rFonts w:ascii="Calibri" w:hAnsi="Calibri"/>
          <w:sz w:val="22"/>
          <w:szCs w:val="22"/>
        </w:rPr>
        <w:t xml:space="preserve">LSR </w:t>
      </w:r>
      <w:r w:rsidRPr="0025171D">
        <w:rPr>
          <w:rFonts w:ascii="Calibri" w:hAnsi="Calibri"/>
          <w:sz w:val="22"/>
          <w:szCs w:val="22"/>
        </w:rPr>
        <w:t xml:space="preserve">wiąże się z koniecznością ciągłego monitorowania skuteczności przewidzianych działań. </w:t>
      </w:r>
      <w:r w:rsidR="00B46899" w:rsidRPr="0025171D">
        <w:rPr>
          <w:rFonts w:ascii="Calibri" w:hAnsi="Calibri"/>
          <w:sz w:val="22"/>
          <w:szCs w:val="22"/>
        </w:rPr>
        <w:t>W związku z tym</w:t>
      </w:r>
      <w:r w:rsidRPr="0025171D">
        <w:rPr>
          <w:rFonts w:ascii="Calibri" w:hAnsi="Calibri"/>
          <w:sz w:val="22"/>
          <w:szCs w:val="22"/>
        </w:rPr>
        <w:t xml:space="preserve"> na stronie LGD </w:t>
      </w:r>
      <w:r w:rsidR="00B46899" w:rsidRPr="0025171D">
        <w:rPr>
          <w:rFonts w:ascii="Calibri" w:hAnsi="Calibri"/>
          <w:sz w:val="22"/>
          <w:szCs w:val="22"/>
        </w:rPr>
        <w:t>publikowa</w:t>
      </w:r>
      <w:r w:rsidRPr="0025171D">
        <w:rPr>
          <w:rFonts w:ascii="Calibri" w:hAnsi="Calibri"/>
          <w:sz w:val="22"/>
          <w:szCs w:val="22"/>
        </w:rPr>
        <w:t xml:space="preserve">ne będą </w:t>
      </w:r>
      <w:r w:rsidR="007934FB">
        <w:rPr>
          <w:rFonts w:ascii="Calibri" w:hAnsi="Calibri"/>
          <w:sz w:val="22"/>
          <w:szCs w:val="22"/>
        </w:rPr>
        <w:t>informacje w formie zestawień</w:t>
      </w:r>
      <w:r w:rsidRPr="0025171D">
        <w:rPr>
          <w:rFonts w:ascii="Calibri" w:hAnsi="Calibri"/>
          <w:sz w:val="22"/>
          <w:szCs w:val="22"/>
        </w:rPr>
        <w:t>, zawierające o</w:t>
      </w:r>
      <w:r w:rsidR="00B46899" w:rsidRPr="0025171D">
        <w:rPr>
          <w:rFonts w:ascii="Calibri" w:hAnsi="Calibri"/>
          <w:sz w:val="22"/>
          <w:szCs w:val="22"/>
        </w:rPr>
        <w:t>cen</w:t>
      </w:r>
      <w:r w:rsidRPr="0025171D">
        <w:rPr>
          <w:rFonts w:ascii="Calibri" w:hAnsi="Calibri"/>
          <w:sz w:val="22"/>
          <w:szCs w:val="22"/>
        </w:rPr>
        <w:t>ę</w:t>
      </w:r>
      <w:r w:rsidR="00B46899" w:rsidRPr="0025171D">
        <w:rPr>
          <w:rFonts w:ascii="Calibri" w:hAnsi="Calibri"/>
          <w:sz w:val="22"/>
          <w:szCs w:val="22"/>
        </w:rPr>
        <w:t xml:space="preserve"> realizacji poszczególnych działań</w:t>
      </w:r>
      <w:r w:rsidR="002814C1" w:rsidRPr="0025171D">
        <w:rPr>
          <w:rFonts w:ascii="Calibri" w:hAnsi="Calibri"/>
          <w:sz w:val="22"/>
          <w:szCs w:val="22"/>
        </w:rPr>
        <w:t>.</w:t>
      </w:r>
      <w:r w:rsidR="00B46899" w:rsidRPr="0025171D">
        <w:rPr>
          <w:rFonts w:ascii="Calibri" w:hAnsi="Calibri"/>
          <w:sz w:val="22"/>
          <w:szCs w:val="22"/>
        </w:rPr>
        <w:t xml:space="preserve"> </w:t>
      </w:r>
      <w:r w:rsidR="002814C1" w:rsidRPr="0025171D">
        <w:rPr>
          <w:rFonts w:ascii="Calibri" w:hAnsi="Calibri"/>
          <w:sz w:val="22"/>
          <w:szCs w:val="22"/>
        </w:rPr>
        <w:t>Ocena opierać się będzie o ocenę osiągnięcia założonych rezultatów</w:t>
      </w:r>
      <w:r w:rsidR="00B46899" w:rsidRPr="0025171D">
        <w:rPr>
          <w:rFonts w:ascii="Calibri" w:hAnsi="Calibri"/>
          <w:sz w:val="22"/>
          <w:szCs w:val="22"/>
        </w:rPr>
        <w:t xml:space="preserve">. Ocena realizacji Planu opierać będzie się na ocenie poszczególnych działań realizowanych w ramach Planu, dokonywanych m. in. za pomocą </w:t>
      </w:r>
      <w:proofErr w:type="spellStart"/>
      <w:r w:rsidR="00B46899" w:rsidRPr="0025171D">
        <w:rPr>
          <w:rFonts w:ascii="Calibri" w:hAnsi="Calibri"/>
          <w:sz w:val="22"/>
          <w:szCs w:val="22"/>
        </w:rPr>
        <w:t>pre-testingu</w:t>
      </w:r>
      <w:proofErr w:type="spellEnd"/>
      <w:r w:rsidR="00B46899" w:rsidRPr="0025171D">
        <w:rPr>
          <w:rFonts w:ascii="Calibri" w:hAnsi="Calibri"/>
          <w:sz w:val="22"/>
          <w:szCs w:val="22"/>
        </w:rPr>
        <w:t>, badań ilościowych CATI.</w:t>
      </w:r>
    </w:p>
    <w:p w14:paraId="355AD134" w14:textId="77777777" w:rsidR="003F649C" w:rsidRPr="0025171D" w:rsidRDefault="003F649C" w:rsidP="00B46899">
      <w:pPr>
        <w:jc w:val="both"/>
        <w:rPr>
          <w:rFonts w:ascii="Calibri" w:hAnsi="Calibri"/>
          <w:sz w:val="22"/>
          <w:szCs w:val="22"/>
        </w:rPr>
      </w:pPr>
    </w:p>
    <w:p w14:paraId="78189732" w14:textId="77777777" w:rsidR="00AC08FA" w:rsidRPr="00557E9B" w:rsidRDefault="005B56E1" w:rsidP="00B46899">
      <w:pPr>
        <w:jc w:val="both"/>
        <w:rPr>
          <w:rFonts w:ascii="Calibri" w:hAnsi="Calibri"/>
          <w:i/>
          <w:sz w:val="22"/>
          <w:szCs w:val="22"/>
        </w:rPr>
      </w:pPr>
      <w:r w:rsidRPr="00557E9B">
        <w:rPr>
          <w:rFonts w:ascii="Calibri" w:eastAsia="Times New Roman" w:hAnsi="Calibri" w:cs="Times New Roman"/>
          <w:i/>
          <w:sz w:val="22"/>
          <w:szCs w:val="22"/>
        </w:rPr>
        <w:t>DZIAŁANIA, KTÓRE PODEJMOWANE ZOSTANĄ W PRZYPADKACH PROBLEMÓW Z REALIZACJĄ LSR</w:t>
      </w:r>
      <w:r w:rsidRPr="00557E9B">
        <w:rPr>
          <w:rFonts w:ascii="Calibri" w:hAnsi="Calibri"/>
          <w:i/>
          <w:sz w:val="22"/>
          <w:szCs w:val="22"/>
        </w:rPr>
        <w:t xml:space="preserve"> </w:t>
      </w:r>
    </w:p>
    <w:p w14:paraId="626D5B2A" w14:textId="77777777" w:rsidR="00AC08FA" w:rsidRPr="0025171D" w:rsidRDefault="00AC08FA" w:rsidP="00B46899">
      <w:pPr>
        <w:jc w:val="both"/>
        <w:rPr>
          <w:rFonts w:ascii="Calibri" w:hAnsi="Calibri"/>
          <w:sz w:val="22"/>
          <w:szCs w:val="22"/>
        </w:rPr>
      </w:pPr>
      <w:r w:rsidRPr="0025171D">
        <w:rPr>
          <w:rFonts w:ascii="Calibri" w:hAnsi="Calibri"/>
          <w:sz w:val="22"/>
          <w:szCs w:val="22"/>
        </w:rPr>
        <w:t>Plan komunikacji zakłada, oprócz przekazywania informacji o szeroko pojętych funduszach unijnych,  działania mające przybliżyć beneficjentom szeroki i skomplikowany materiał, jakim jest problematyka wdrażania i realizacji założeń LSR. Przekazanie tych informacji w sposób przystępny, jasny i przede wszystkim zawierające wszystki</w:t>
      </w:r>
      <w:r w:rsidR="00E95065" w:rsidRPr="0025171D">
        <w:rPr>
          <w:rFonts w:ascii="Calibri" w:hAnsi="Calibri"/>
          <w:sz w:val="22"/>
          <w:szCs w:val="22"/>
        </w:rPr>
        <w:t>e</w:t>
      </w:r>
      <w:r w:rsidRPr="0025171D">
        <w:rPr>
          <w:rFonts w:ascii="Calibri" w:hAnsi="Calibri"/>
          <w:sz w:val="22"/>
          <w:szCs w:val="22"/>
        </w:rPr>
        <w:t xml:space="preserve"> niezbędne informacje dotyczące możliwości otrzymania wsparcia jest priorytetem </w:t>
      </w:r>
    </w:p>
    <w:p w14:paraId="184F39CB" w14:textId="77777777" w:rsidR="003F649C" w:rsidRPr="0025171D" w:rsidRDefault="00B46899" w:rsidP="00B46899">
      <w:pPr>
        <w:jc w:val="both"/>
        <w:rPr>
          <w:rFonts w:ascii="Calibri" w:hAnsi="Calibri"/>
          <w:sz w:val="22"/>
          <w:szCs w:val="22"/>
        </w:rPr>
      </w:pPr>
      <w:r w:rsidRPr="0025171D">
        <w:rPr>
          <w:rFonts w:ascii="Calibri" w:hAnsi="Calibri"/>
          <w:sz w:val="22"/>
          <w:szCs w:val="22"/>
        </w:rPr>
        <w:lastRenderedPageBreak/>
        <w:t xml:space="preserve">W planie komunikacji przewidziane są działania mające na celu pozyskanie informacji o funkcjonowaniu LGD i realizacji LSR. Dane będą zbierane w formie </w:t>
      </w:r>
      <w:r w:rsidR="00BF7C1D" w:rsidRPr="0025171D">
        <w:rPr>
          <w:rFonts w:ascii="Calibri" w:hAnsi="Calibri"/>
          <w:sz w:val="22"/>
          <w:szCs w:val="22"/>
        </w:rPr>
        <w:t>informacji zwrotnej nt. oceny funkcjonowania LSR oraz  jakości pomocy świadczonej przez LGD (pod kątem konieczności przeprowadzenia ewentualnych korekt)</w:t>
      </w:r>
      <w:r w:rsidRPr="0025171D">
        <w:rPr>
          <w:rFonts w:ascii="Calibri" w:hAnsi="Calibri"/>
          <w:sz w:val="22"/>
          <w:szCs w:val="22"/>
        </w:rPr>
        <w:t xml:space="preserve">. </w:t>
      </w:r>
      <w:r w:rsidR="003F649C" w:rsidRPr="0025171D">
        <w:rPr>
          <w:rFonts w:ascii="Calibri" w:hAnsi="Calibri"/>
          <w:sz w:val="22"/>
          <w:szCs w:val="22"/>
        </w:rPr>
        <w:t>Tak zebrane informacje będą przekładan</w:t>
      </w:r>
      <w:r w:rsidR="00E95065" w:rsidRPr="0025171D">
        <w:rPr>
          <w:rFonts w:ascii="Calibri" w:hAnsi="Calibri"/>
          <w:sz w:val="22"/>
          <w:szCs w:val="22"/>
        </w:rPr>
        <w:t>e</w:t>
      </w:r>
      <w:r w:rsidR="003F649C" w:rsidRPr="0025171D">
        <w:rPr>
          <w:rFonts w:ascii="Calibri" w:hAnsi="Calibri"/>
          <w:sz w:val="22"/>
          <w:szCs w:val="22"/>
        </w:rPr>
        <w:t xml:space="preserve"> na formę raportu. Analiza ta zostanie przeprowadzona na podstawie ankiety internetowej i zebranych na bieżąco informacji. W związku z możliwością otwartego, niedyskryminującego i szybkiego przekazywania informacji na linii interesariusze, mieszkańcy – organy LGD (dzięki organizowanym spotkaniom,  ankietyzacji, dostępności pracowników biura, wyznaczonym terminom przyjmowania interesariuszy czy dyżurom telefonicznym) problemy, sugestie i wnioski będą mogły w prosty i szybki sposób dotrzeć do organów LGD. Poddane one zostaną weryfikacji i zaproponowane zostaną środki zaradcze. P</w:t>
      </w:r>
      <w:r w:rsidRPr="0025171D">
        <w:rPr>
          <w:rFonts w:ascii="Calibri" w:hAnsi="Calibri"/>
          <w:sz w:val="22"/>
          <w:szCs w:val="22"/>
        </w:rPr>
        <w:t xml:space="preserve">ozyskane w ten sposób informacje zostaną wykorzystane do aktualizacji </w:t>
      </w:r>
      <w:r w:rsidR="00E95065" w:rsidRPr="0025171D">
        <w:rPr>
          <w:rFonts w:ascii="Calibri" w:hAnsi="Calibri"/>
          <w:sz w:val="22"/>
          <w:szCs w:val="22"/>
        </w:rPr>
        <w:t xml:space="preserve">Planu komunikacji i szerzej </w:t>
      </w:r>
      <w:r w:rsidRPr="0025171D">
        <w:rPr>
          <w:rFonts w:ascii="Calibri" w:hAnsi="Calibri"/>
          <w:sz w:val="22"/>
          <w:szCs w:val="22"/>
        </w:rPr>
        <w:t xml:space="preserve">LSR, procedur oraz ewentualnej zmiany funkcjonowania poszczególnych organów LGD czy biura. </w:t>
      </w:r>
    </w:p>
    <w:p w14:paraId="3268EAED" w14:textId="77777777" w:rsidR="00E95065" w:rsidRPr="0025171D" w:rsidRDefault="00E95065" w:rsidP="00B46899">
      <w:pPr>
        <w:jc w:val="both"/>
        <w:rPr>
          <w:rFonts w:ascii="Calibri" w:hAnsi="Calibri"/>
          <w:sz w:val="22"/>
          <w:szCs w:val="22"/>
        </w:rPr>
      </w:pPr>
    </w:p>
    <w:p w14:paraId="7E095931" w14:textId="77777777" w:rsidR="00B46899" w:rsidRPr="0025171D" w:rsidRDefault="00B46899" w:rsidP="00B46899">
      <w:pPr>
        <w:jc w:val="both"/>
        <w:rPr>
          <w:rFonts w:ascii="Calibri" w:hAnsi="Calibri"/>
          <w:sz w:val="22"/>
          <w:szCs w:val="22"/>
        </w:rPr>
      </w:pPr>
      <w:r w:rsidRPr="0025171D">
        <w:rPr>
          <w:rFonts w:ascii="Calibri" w:hAnsi="Calibri"/>
          <w:sz w:val="22"/>
          <w:szCs w:val="22"/>
        </w:rPr>
        <w:t>W sytuacji zaistnienia problemów z wdrażaniem LSR, a także potencjalnego pojawienia się sytuacji niesatysfakcjonującej akceptacji społecznej wdrożone zostaną następujące środki zaradcze:</w:t>
      </w:r>
    </w:p>
    <w:p w14:paraId="47AF9780" w14:textId="77777777" w:rsidR="003F649C" w:rsidRDefault="003F649C" w:rsidP="00B46899">
      <w:pPr>
        <w:jc w:val="both"/>
        <w:rPr>
          <w:rFonts w:ascii="Calibri" w:hAnsi="Calibri"/>
          <w:sz w:val="22"/>
          <w:szCs w:val="22"/>
        </w:rPr>
      </w:pPr>
    </w:p>
    <w:p w14:paraId="3653D627" w14:textId="77777777" w:rsidR="00CB755E" w:rsidRPr="0025171D" w:rsidRDefault="00CB755E" w:rsidP="00B46899">
      <w:pPr>
        <w:jc w:val="both"/>
        <w:rPr>
          <w:rFonts w:ascii="Calibri" w:hAnsi="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6379"/>
      </w:tblGrid>
      <w:tr w:rsidR="003F649C" w:rsidRPr="00842B96" w14:paraId="1FAA809D" w14:textId="77777777" w:rsidTr="001B2BCF">
        <w:trPr>
          <w:trHeight w:val="427"/>
        </w:trPr>
        <w:tc>
          <w:tcPr>
            <w:tcW w:w="4106" w:type="dxa"/>
            <w:shd w:val="clear" w:color="auto" w:fill="F4B083"/>
            <w:vAlign w:val="center"/>
          </w:tcPr>
          <w:p w14:paraId="494B690A" w14:textId="77777777" w:rsidR="003F649C" w:rsidRPr="009C7F46" w:rsidRDefault="00E95065" w:rsidP="001B2BCF">
            <w:pPr>
              <w:rPr>
                <w:rFonts w:ascii="Calibri" w:hAnsi="Calibri"/>
                <w:sz w:val="20"/>
                <w:szCs w:val="20"/>
              </w:rPr>
            </w:pPr>
            <w:r w:rsidRPr="009C7F46">
              <w:rPr>
                <w:rFonts w:ascii="Calibri" w:hAnsi="Calibri"/>
                <w:sz w:val="20"/>
                <w:szCs w:val="20"/>
              </w:rPr>
              <w:t>Możliwe zagrożenie</w:t>
            </w:r>
          </w:p>
        </w:tc>
        <w:tc>
          <w:tcPr>
            <w:tcW w:w="6379" w:type="dxa"/>
            <w:shd w:val="clear" w:color="auto" w:fill="F4B083"/>
            <w:vAlign w:val="center"/>
          </w:tcPr>
          <w:p w14:paraId="6D097A6C" w14:textId="77777777" w:rsidR="003F649C" w:rsidRPr="009C7F46" w:rsidRDefault="003F649C" w:rsidP="001B2BCF">
            <w:pPr>
              <w:rPr>
                <w:rFonts w:ascii="Calibri" w:hAnsi="Calibri"/>
                <w:sz w:val="20"/>
                <w:szCs w:val="20"/>
              </w:rPr>
            </w:pPr>
            <w:r w:rsidRPr="009C7F46">
              <w:rPr>
                <w:rFonts w:ascii="Calibri" w:hAnsi="Calibri"/>
                <w:sz w:val="20"/>
                <w:szCs w:val="20"/>
              </w:rPr>
              <w:tab/>
              <w:t>Środki zaradcze</w:t>
            </w:r>
          </w:p>
        </w:tc>
      </w:tr>
      <w:tr w:rsidR="003F649C" w:rsidRPr="00842B96" w14:paraId="31B889D2" w14:textId="77777777" w:rsidTr="009C7F46">
        <w:trPr>
          <w:trHeight w:val="1052"/>
        </w:trPr>
        <w:tc>
          <w:tcPr>
            <w:tcW w:w="4106" w:type="dxa"/>
          </w:tcPr>
          <w:p w14:paraId="6B14D8C8" w14:textId="77777777" w:rsidR="003F649C" w:rsidRPr="009C7F46" w:rsidRDefault="00E95065" w:rsidP="00E95065">
            <w:pPr>
              <w:rPr>
                <w:rFonts w:ascii="Calibri" w:hAnsi="Calibri"/>
                <w:sz w:val="20"/>
                <w:szCs w:val="20"/>
              </w:rPr>
            </w:pPr>
            <w:r w:rsidRPr="009C7F46">
              <w:rPr>
                <w:rFonts w:ascii="Calibri" w:hAnsi="Calibri"/>
                <w:sz w:val="20"/>
                <w:szCs w:val="20"/>
              </w:rPr>
              <w:t xml:space="preserve">Niskie poparcie społeczne dla działań LGD </w:t>
            </w:r>
          </w:p>
        </w:tc>
        <w:tc>
          <w:tcPr>
            <w:tcW w:w="6379" w:type="dxa"/>
          </w:tcPr>
          <w:p w14:paraId="19CD5104" w14:textId="77777777" w:rsidR="00E95065" w:rsidRPr="009C7F46" w:rsidRDefault="003F649C" w:rsidP="00E95065">
            <w:pPr>
              <w:rPr>
                <w:rFonts w:ascii="Calibri" w:hAnsi="Calibri"/>
                <w:sz w:val="20"/>
                <w:szCs w:val="20"/>
              </w:rPr>
            </w:pPr>
            <w:r w:rsidRPr="009C7F46">
              <w:rPr>
                <w:rFonts w:ascii="Calibri" w:hAnsi="Calibri"/>
                <w:sz w:val="20"/>
                <w:szCs w:val="20"/>
              </w:rPr>
              <w:t xml:space="preserve">Wprowadzenie </w:t>
            </w:r>
            <w:r w:rsidR="00E95065" w:rsidRPr="009C7F46">
              <w:rPr>
                <w:rFonts w:ascii="Calibri" w:hAnsi="Calibri"/>
                <w:sz w:val="20"/>
                <w:szCs w:val="20"/>
              </w:rPr>
              <w:t>jasnych zasad informowania o działalności LGD,</w:t>
            </w:r>
          </w:p>
          <w:p w14:paraId="74A9D0B4" w14:textId="77777777" w:rsidR="003F649C" w:rsidRPr="009C7F46" w:rsidRDefault="00E95065" w:rsidP="00E95065">
            <w:pPr>
              <w:rPr>
                <w:rFonts w:ascii="Calibri" w:hAnsi="Calibri"/>
                <w:sz w:val="20"/>
                <w:szCs w:val="20"/>
              </w:rPr>
            </w:pPr>
            <w:r w:rsidRPr="009C7F46">
              <w:rPr>
                <w:rFonts w:ascii="Calibri" w:hAnsi="Calibri"/>
                <w:sz w:val="20"/>
                <w:szCs w:val="20"/>
              </w:rPr>
              <w:t xml:space="preserve">Upublicznianie informacji o realizacji założeń LSR przez LGD (aktualizowana strona internetowa, zestaw działań promocyjnych, spotkania informacyjne i konsultacyjne, możliwości zgłaszania uwag i upublicznianie wyników ich analizy, przeprowadzanie badań akceptacji działań LGD </w:t>
            </w:r>
          </w:p>
        </w:tc>
      </w:tr>
      <w:tr w:rsidR="003F649C" w:rsidRPr="00842B96" w14:paraId="50D3F24E" w14:textId="77777777" w:rsidTr="009C7F46">
        <w:trPr>
          <w:trHeight w:val="81"/>
        </w:trPr>
        <w:tc>
          <w:tcPr>
            <w:tcW w:w="4106" w:type="dxa"/>
          </w:tcPr>
          <w:p w14:paraId="0F8BFDA8" w14:textId="77777777" w:rsidR="003F649C" w:rsidRPr="009C7F46" w:rsidRDefault="003F649C" w:rsidP="00E95065">
            <w:pPr>
              <w:rPr>
                <w:rFonts w:ascii="Calibri" w:hAnsi="Calibri"/>
                <w:sz w:val="20"/>
                <w:szCs w:val="20"/>
              </w:rPr>
            </w:pPr>
            <w:r w:rsidRPr="009C7F46">
              <w:rPr>
                <w:rFonts w:ascii="Calibri" w:hAnsi="Calibri"/>
                <w:sz w:val="20"/>
                <w:szCs w:val="20"/>
              </w:rPr>
              <w:t>Brak zaufania do instytucji zajmującej się Funduszami i przekonanie o ich niedostępności</w:t>
            </w:r>
          </w:p>
        </w:tc>
        <w:tc>
          <w:tcPr>
            <w:tcW w:w="6379" w:type="dxa"/>
          </w:tcPr>
          <w:p w14:paraId="088ECAA2" w14:textId="77777777" w:rsidR="003F649C" w:rsidRPr="009C7F46" w:rsidRDefault="003F649C" w:rsidP="00E95065">
            <w:pPr>
              <w:rPr>
                <w:rFonts w:ascii="Calibri" w:hAnsi="Calibri"/>
                <w:sz w:val="20"/>
                <w:szCs w:val="20"/>
              </w:rPr>
            </w:pPr>
            <w:r w:rsidRPr="009C7F46">
              <w:rPr>
                <w:rFonts w:ascii="Calibri" w:hAnsi="Calibri"/>
                <w:sz w:val="20"/>
                <w:szCs w:val="20"/>
              </w:rPr>
              <w:t>Bezpośrednie kontakty mieszkańców z</w:t>
            </w:r>
            <w:r w:rsidRPr="009C7F46">
              <w:rPr>
                <w:rFonts w:ascii="Calibri" w:hAnsi="Calibri"/>
                <w:sz w:val="20"/>
                <w:szCs w:val="20"/>
              </w:rPr>
              <w:tab/>
              <w:t>przedstawicielami instytucji odpowiedzialnych za LSR</w:t>
            </w:r>
          </w:p>
          <w:p w14:paraId="69006FF5" w14:textId="77777777" w:rsidR="003F649C" w:rsidRPr="009C7F46" w:rsidRDefault="003F649C" w:rsidP="00057504">
            <w:pPr>
              <w:rPr>
                <w:rFonts w:ascii="Calibri" w:hAnsi="Calibri"/>
                <w:sz w:val="20"/>
                <w:szCs w:val="20"/>
              </w:rPr>
            </w:pPr>
            <w:r w:rsidRPr="009C7F46">
              <w:rPr>
                <w:rFonts w:ascii="Calibri" w:hAnsi="Calibri"/>
                <w:sz w:val="20"/>
                <w:szCs w:val="20"/>
              </w:rPr>
              <w:t>Szkolenia dla beneficjentów</w:t>
            </w:r>
          </w:p>
        </w:tc>
      </w:tr>
      <w:tr w:rsidR="003F649C" w:rsidRPr="00842B96" w14:paraId="04455801" w14:textId="77777777" w:rsidTr="009C7F46">
        <w:tc>
          <w:tcPr>
            <w:tcW w:w="4106" w:type="dxa"/>
          </w:tcPr>
          <w:p w14:paraId="6E036E2E" w14:textId="77777777" w:rsidR="003F649C" w:rsidRPr="009C7F46" w:rsidRDefault="003F649C" w:rsidP="009C7F46">
            <w:pPr>
              <w:jc w:val="both"/>
              <w:rPr>
                <w:rFonts w:ascii="Calibri" w:hAnsi="Calibri"/>
                <w:sz w:val="20"/>
                <w:szCs w:val="20"/>
              </w:rPr>
            </w:pPr>
            <w:r w:rsidRPr="009C7F46">
              <w:rPr>
                <w:rFonts w:ascii="Calibri" w:hAnsi="Calibri"/>
                <w:sz w:val="20"/>
                <w:szCs w:val="20"/>
              </w:rPr>
              <w:t>Wykorzystywanie kwestii funduszy do celów politycznych</w:t>
            </w:r>
            <w:r w:rsidRPr="009C7F46">
              <w:rPr>
                <w:rFonts w:ascii="Calibri" w:hAnsi="Calibri"/>
                <w:sz w:val="20"/>
                <w:szCs w:val="20"/>
              </w:rPr>
              <w:tab/>
            </w:r>
          </w:p>
        </w:tc>
        <w:tc>
          <w:tcPr>
            <w:tcW w:w="6379" w:type="dxa"/>
          </w:tcPr>
          <w:p w14:paraId="14A6BE5E" w14:textId="77777777" w:rsidR="003F649C" w:rsidRPr="009C7F46" w:rsidRDefault="003F649C" w:rsidP="009C7F46">
            <w:pPr>
              <w:jc w:val="both"/>
              <w:rPr>
                <w:rFonts w:ascii="Calibri" w:hAnsi="Calibri"/>
                <w:sz w:val="20"/>
                <w:szCs w:val="20"/>
              </w:rPr>
            </w:pPr>
            <w:r w:rsidRPr="009C7F46">
              <w:rPr>
                <w:rFonts w:ascii="Calibri" w:hAnsi="Calibri"/>
                <w:sz w:val="20"/>
                <w:szCs w:val="20"/>
              </w:rPr>
              <w:t>Wzajemna kontrola instytucji i gmin zaangażowanych w LSR</w:t>
            </w:r>
          </w:p>
          <w:p w14:paraId="5BE1E61A" w14:textId="77777777" w:rsidR="003F649C" w:rsidRPr="009C7F46" w:rsidRDefault="003F649C" w:rsidP="009C7F46">
            <w:pPr>
              <w:jc w:val="both"/>
              <w:rPr>
                <w:rFonts w:ascii="Calibri" w:hAnsi="Calibri"/>
                <w:sz w:val="20"/>
                <w:szCs w:val="20"/>
              </w:rPr>
            </w:pPr>
          </w:p>
        </w:tc>
      </w:tr>
      <w:tr w:rsidR="003F649C" w:rsidRPr="00842B96" w14:paraId="06B49306" w14:textId="77777777" w:rsidTr="009C7F46">
        <w:trPr>
          <w:trHeight w:val="961"/>
        </w:trPr>
        <w:tc>
          <w:tcPr>
            <w:tcW w:w="4106" w:type="dxa"/>
          </w:tcPr>
          <w:p w14:paraId="734DC8B2" w14:textId="77777777" w:rsidR="003F649C" w:rsidRPr="009C7F46" w:rsidRDefault="003F649C" w:rsidP="009C7F46">
            <w:pPr>
              <w:jc w:val="both"/>
              <w:rPr>
                <w:rFonts w:ascii="Calibri" w:hAnsi="Calibri"/>
                <w:sz w:val="20"/>
                <w:szCs w:val="20"/>
              </w:rPr>
            </w:pPr>
            <w:r w:rsidRPr="009C7F46">
              <w:rPr>
                <w:rFonts w:ascii="Calibri" w:hAnsi="Calibri"/>
                <w:sz w:val="20"/>
                <w:szCs w:val="20"/>
              </w:rPr>
              <w:t>Brak zrozumienia przekazu przez mieszkańców beneficjentów i potencjalnych beneficjentów</w:t>
            </w:r>
            <w:r w:rsidRPr="009C7F46">
              <w:rPr>
                <w:rFonts w:ascii="Calibri" w:hAnsi="Calibri"/>
                <w:sz w:val="20"/>
                <w:szCs w:val="20"/>
              </w:rPr>
              <w:tab/>
            </w:r>
          </w:p>
        </w:tc>
        <w:tc>
          <w:tcPr>
            <w:tcW w:w="6379" w:type="dxa"/>
          </w:tcPr>
          <w:p w14:paraId="0A19468F" w14:textId="77777777" w:rsidR="003F649C" w:rsidRPr="009C7F46" w:rsidRDefault="003F649C" w:rsidP="00057504">
            <w:pPr>
              <w:rPr>
                <w:rFonts w:ascii="Calibri" w:hAnsi="Calibri"/>
                <w:sz w:val="20"/>
                <w:szCs w:val="20"/>
              </w:rPr>
            </w:pPr>
            <w:r w:rsidRPr="009C7F46">
              <w:rPr>
                <w:rFonts w:ascii="Calibri" w:hAnsi="Calibri"/>
                <w:sz w:val="20"/>
                <w:szCs w:val="20"/>
              </w:rPr>
              <w:t>Formułowanie komunikatów w sposób spójny i przejrzysty.</w:t>
            </w:r>
            <w:r w:rsidR="00057504" w:rsidRPr="009C7F46">
              <w:rPr>
                <w:rFonts w:ascii="Calibri" w:hAnsi="Calibri"/>
                <w:sz w:val="20"/>
                <w:szCs w:val="20"/>
              </w:rPr>
              <w:t xml:space="preserve"> Realizacja działań przedstawiających zrealizowane projekty, korzystanie z doświadczenia beneficjentów, którzy uzyskali dofinansowanie w procesie doradczym, szkoleniowym i promocyjnym.</w:t>
            </w:r>
          </w:p>
        </w:tc>
      </w:tr>
      <w:tr w:rsidR="003F649C" w:rsidRPr="00842B96" w14:paraId="78E73A75" w14:textId="77777777" w:rsidTr="009C7F46">
        <w:tc>
          <w:tcPr>
            <w:tcW w:w="4106" w:type="dxa"/>
          </w:tcPr>
          <w:p w14:paraId="58791410" w14:textId="77777777" w:rsidR="003F649C" w:rsidRPr="009C7F46" w:rsidRDefault="00057504" w:rsidP="009C7F46">
            <w:pPr>
              <w:jc w:val="both"/>
              <w:rPr>
                <w:rFonts w:ascii="Calibri" w:hAnsi="Calibri"/>
                <w:sz w:val="20"/>
                <w:szCs w:val="20"/>
              </w:rPr>
            </w:pPr>
            <w:r w:rsidRPr="009C7F46">
              <w:rPr>
                <w:rFonts w:ascii="Calibri" w:hAnsi="Calibri"/>
                <w:sz w:val="20"/>
                <w:szCs w:val="20"/>
              </w:rPr>
              <w:t xml:space="preserve">Brak aktywności grup </w:t>
            </w:r>
            <w:proofErr w:type="spellStart"/>
            <w:r w:rsidRPr="009C7F46">
              <w:rPr>
                <w:rFonts w:ascii="Calibri" w:hAnsi="Calibri"/>
                <w:sz w:val="20"/>
                <w:szCs w:val="20"/>
              </w:rPr>
              <w:t>defaworyzowanych</w:t>
            </w:r>
            <w:proofErr w:type="spellEnd"/>
            <w:r w:rsidRPr="009C7F46">
              <w:rPr>
                <w:rFonts w:ascii="Calibri" w:hAnsi="Calibri"/>
                <w:sz w:val="20"/>
                <w:szCs w:val="20"/>
              </w:rPr>
              <w:t xml:space="preserve"> w korzystaniu z możliwości wynikających z LSR</w:t>
            </w:r>
          </w:p>
        </w:tc>
        <w:tc>
          <w:tcPr>
            <w:tcW w:w="6379" w:type="dxa"/>
          </w:tcPr>
          <w:p w14:paraId="38037D35" w14:textId="77777777" w:rsidR="003F649C" w:rsidRPr="009C7F46" w:rsidRDefault="00057504" w:rsidP="00057504">
            <w:pPr>
              <w:rPr>
                <w:rFonts w:ascii="Calibri" w:hAnsi="Calibri"/>
                <w:sz w:val="20"/>
                <w:szCs w:val="20"/>
              </w:rPr>
            </w:pPr>
            <w:r w:rsidRPr="009C7F46">
              <w:rPr>
                <w:rFonts w:ascii="Calibri" w:hAnsi="Calibri"/>
                <w:sz w:val="20"/>
                <w:szCs w:val="20"/>
              </w:rPr>
              <w:t xml:space="preserve">Zintensyfikowanie działań promocyjno-informacyjnych skierowanych do grup </w:t>
            </w:r>
            <w:proofErr w:type="spellStart"/>
            <w:r w:rsidRPr="009C7F46">
              <w:rPr>
                <w:rFonts w:ascii="Calibri" w:hAnsi="Calibri"/>
                <w:sz w:val="20"/>
                <w:szCs w:val="20"/>
              </w:rPr>
              <w:t>defaworyzowanych</w:t>
            </w:r>
            <w:proofErr w:type="spellEnd"/>
            <w:r w:rsidRPr="009C7F46">
              <w:rPr>
                <w:rFonts w:ascii="Calibri" w:hAnsi="Calibri"/>
                <w:sz w:val="20"/>
                <w:szCs w:val="20"/>
              </w:rPr>
              <w:t xml:space="preserve"> - dotarcie poprzez organizacje gospodarcze, gminne ośrodki pomocy społecznej, szkoły, kluby seniora i kluby hobbystyczne do tych grup, organizacje spotkań i wymiany doświadczeń z grupami </w:t>
            </w:r>
            <w:proofErr w:type="spellStart"/>
            <w:r w:rsidRPr="009C7F46">
              <w:rPr>
                <w:rFonts w:ascii="Calibri" w:hAnsi="Calibri"/>
                <w:sz w:val="20"/>
                <w:szCs w:val="20"/>
              </w:rPr>
              <w:t>defaworyzowanymi</w:t>
            </w:r>
            <w:proofErr w:type="spellEnd"/>
            <w:r w:rsidRPr="009C7F46">
              <w:rPr>
                <w:rFonts w:ascii="Calibri" w:hAnsi="Calibri"/>
                <w:sz w:val="20"/>
                <w:szCs w:val="20"/>
              </w:rPr>
              <w:t xml:space="preserve"> z innych LGD, które skorzystały ze wsparcia przewidzianego w LSR</w:t>
            </w:r>
          </w:p>
        </w:tc>
      </w:tr>
    </w:tbl>
    <w:p w14:paraId="59BAA366" w14:textId="77777777" w:rsidR="003F649C" w:rsidRPr="0025171D" w:rsidRDefault="003F649C" w:rsidP="00B46899">
      <w:pPr>
        <w:jc w:val="both"/>
        <w:rPr>
          <w:rFonts w:ascii="Calibri" w:hAnsi="Calibri"/>
          <w:sz w:val="22"/>
          <w:szCs w:val="22"/>
        </w:rPr>
      </w:pPr>
    </w:p>
    <w:p w14:paraId="681B547F" w14:textId="77777777" w:rsidR="00107E0D" w:rsidRDefault="00B46899" w:rsidP="004A7A90">
      <w:pPr>
        <w:jc w:val="both"/>
        <w:rPr>
          <w:rFonts w:ascii="Calibri" w:hAnsi="Calibri"/>
          <w:sz w:val="22"/>
          <w:szCs w:val="22"/>
        </w:rPr>
      </w:pPr>
      <w:r w:rsidRPr="0025171D">
        <w:rPr>
          <w:rFonts w:ascii="Calibri" w:hAnsi="Calibri"/>
          <w:sz w:val="22"/>
          <w:szCs w:val="22"/>
        </w:rPr>
        <w:t>Wyniki działań realizowanych w ramach planu komunikacji będą upubliczniane za pomocą internetowych środków przekazu. Raporty i zestawienia będą na bieżąco pojawiały się na stronie internetowej LGD.</w:t>
      </w:r>
    </w:p>
    <w:p w14:paraId="7B85812C" w14:textId="77777777" w:rsidR="004A1E53" w:rsidRDefault="004A1E53" w:rsidP="004A7A90">
      <w:pPr>
        <w:jc w:val="both"/>
        <w:rPr>
          <w:rFonts w:ascii="Calibri" w:hAnsi="Calibri"/>
          <w:sz w:val="22"/>
          <w:szCs w:val="22"/>
        </w:rPr>
      </w:pPr>
    </w:p>
    <w:p w14:paraId="4BB96A8C" w14:textId="77777777" w:rsidR="004A1E53" w:rsidRDefault="004A1E53" w:rsidP="004A7A90">
      <w:pPr>
        <w:jc w:val="both"/>
        <w:rPr>
          <w:rFonts w:ascii="Aller Light" w:hAnsi="Aller Light"/>
          <w:sz w:val="22"/>
          <w:szCs w:val="22"/>
        </w:rPr>
      </w:pPr>
    </w:p>
    <w:p w14:paraId="2339568D" w14:textId="77777777" w:rsidR="00B25284" w:rsidRDefault="00B25284" w:rsidP="004A7A90">
      <w:pPr>
        <w:jc w:val="both"/>
        <w:rPr>
          <w:rFonts w:ascii="Aller Light" w:hAnsi="Aller Light"/>
          <w:sz w:val="22"/>
          <w:szCs w:val="22"/>
        </w:rPr>
      </w:pPr>
    </w:p>
    <w:p w14:paraId="69BA22F5" w14:textId="77777777" w:rsidR="00B25284" w:rsidRDefault="00B25284" w:rsidP="004A7A90">
      <w:pPr>
        <w:jc w:val="both"/>
        <w:rPr>
          <w:rFonts w:ascii="Aller Light" w:hAnsi="Aller Light"/>
          <w:sz w:val="22"/>
          <w:szCs w:val="22"/>
        </w:rPr>
      </w:pPr>
    </w:p>
    <w:p w14:paraId="24DBF2A3" w14:textId="77777777" w:rsidR="00B25284" w:rsidRDefault="00B25284" w:rsidP="004A7A90">
      <w:pPr>
        <w:jc w:val="both"/>
        <w:rPr>
          <w:rFonts w:ascii="Aller Light" w:hAnsi="Aller Light"/>
          <w:sz w:val="22"/>
          <w:szCs w:val="22"/>
        </w:rPr>
      </w:pPr>
    </w:p>
    <w:p w14:paraId="24F824B1" w14:textId="77777777" w:rsidR="00B25284" w:rsidRDefault="00B25284" w:rsidP="004A7A90">
      <w:pPr>
        <w:jc w:val="both"/>
        <w:rPr>
          <w:rFonts w:ascii="Aller Light" w:hAnsi="Aller Light"/>
          <w:sz w:val="22"/>
          <w:szCs w:val="22"/>
        </w:rPr>
      </w:pPr>
    </w:p>
    <w:p w14:paraId="5EA46D18" w14:textId="77777777" w:rsidR="00B25284" w:rsidRDefault="00B25284" w:rsidP="004A7A90">
      <w:pPr>
        <w:jc w:val="both"/>
        <w:rPr>
          <w:rFonts w:ascii="Aller Light" w:hAnsi="Aller Light"/>
          <w:sz w:val="22"/>
          <w:szCs w:val="22"/>
        </w:rPr>
      </w:pPr>
    </w:p>
    <w:p w14:paraId="64FA26E8" w14:textId="77777777" w:rsidR="00766742" w:rsidRPr="00885839" w:rsidRDefault="00766742" w:rsidP="00766742">
      <w:pPr>
        <w:spacing w:line="360" w:lineRule="auto"/>
        <w:ind w:firstLine="5387"/>
        <w:jc w:val="center"/>
        <w:rPr>
          <w:rFonts w:ascii="Times New Roman" w:hAnsi="Times New Roman" w:cs="Times New Roman"/>
          <w:b/>
          <w:bCs/>
        </w:rPr>
      </w:pPr>
    </w:p>
    <w:p w14:paraId="6BB36F6A" w14:textId="77777777" w:rsidR="00766742" w:rsidRDefault="00766742" w:rsidP="004A7A90">
      <w:pPr>
        <w:jc w:val="both"/>
        <w:rPr>
          <w:rFonts w:ascii="Aller Light" w:hAnsi="Aller Light"/>
          <w:sz w:val="22"/>
          <w:szCs w:val="22"/>
        </w:rPr>
      </w:pPr>
    </w:p>
    <w:sectPr w:rsidR="00766742" w:rsidSect="005D329E">
      <w:pgSz w:w="11900" w:h="16840"/>
      <w:pgMar w:top="720" w:right="720" w:bottom="720" w:left="720" w:header="0" w:footer="40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1C8F0" w14:textId="77777777" w:rsidR="00737397" w:rsidRDefault="00737397">
      <w:r>
        <w:separator/>
      </w:r>
    </w:p>
  </w:endnote>
  <w:endnote w:type="continuationSeparator" w:id="0">
    <w:p w14:paraId="189E4F99" w14:textId="77777777" w:rsidR="00737397" w:rsidRDefault="0073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Aller">
    <w:altName w:val="Corbel"/>
    <w:charset w:val="EE"/>
    <w:family w:val="auto"/>
    <w:pitch w:val="variable"/>
    <w:sig w:usb0="A00000AF" w:usb1="5000205B" w:usb2="00000000" w:usb3="00000000" w:csb0="00000093" w:csb1="00000000"/>
  </w:font>
  <w:font w:name="Calibri Light">
    <w:panose1 w:val="020F0302020204030204"/>
    <w:charset w:val="EE"/>
    <w:family w:val="swiss"/>
    <w:pitch w:val="variable"/>
    <w:sig w:usb0="E0002A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ller Light">
    <w:altName w:val="Times New Roman"/>
    <w:charset w:val="EE"/>
    <w:family w:val="auto"/>
    <w:pitch w:val="variable"/>
    <w:sig w:usb0="A00000AF" w:usb1="5000205B" w:usb2="00000000" w:usb3="00000000" w:csb0="00000093"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B1A6A" w14:textId="77777777" w:rsidR="00BA2E2C" w:rsidRPr="008445E7" w:rsidRDefault="00BA2E2C">
    <w:pPr>
      <w:pStyle w:val="Stopka0"/>
      <w:jc w:val="right"/>
      <w:rPr>
        <w:rFonts w:ascii="Times New Roman" w:hAnsi="Times New Roman" w:cs="Times New Roman"/>
      </w:rPr>
    </w:pPr>
    <w:r w:rsidRPr="00521BEF">
      <w:rPr>
        <w:rFonts w:ascii="Aller Light" w:hAnsi="Aller Light" w:cs="Times New Roman"/>
        <w:sz w:val="22"/>
        <w:szCs w:val="22"/>
      </w:rPr>
      <w:fldChar w:fldCharType="begin"/>
    </w:r>
    <w:r w:rsidRPr="00521BEF">
      <w:rPr>
        <w:rFonts w:ascii="Aller Light" w:hAnsi="Aller Light" w:cs="Times New Roman"/>
        <w:sz w:val="22"/>
        <w:szCs w:val="22"/>
      </w:rPr>
      <w:instrText xml:space="preserve"> PAGE   \* MERGEFORMAT </w:instrText>
    </w:r>
    <w:r w:rsidRPr="00521BEF">
      <w:rPr>
        <w:rFonts w:ascii="Aller Light" w:hAnsi="Aller Light" w:cs="Times New Roman"/>
        <w:sz w:val="22"/>
        <w:szCs w:val="22"/>
      </w:rPr>
      <w:fldChar w:fldCharType="separate"/>
    </w:r>
    <w:r w:rsidR="007D40B5">
      <w:rPr>
        <w:rFonts w:ascii="Aller Light" w:hAnsi="Aller Light" w:cs="Times New Roman"/>
        <w:noProof/>
        <w:sz w:val="22"/>
        <w:szCs w:val="22"/>
      </w:rPr>
      <w:t>38</w:t>
    </w:r>
    <w:r w:rsidRPr="00521BEF">
      <w:rPr>
        <w:rFonts w:ascii="Aller Light" w:hAnsi="Aller Light" w:cs="Times New Roman"/>
        <w:sz w:val="22"/>
        <w:szCs w:val="22"/>
      </w:rPr>
      <w:fldChar w:fldCharType="end"/>
    </w:r>
  </w:p>
  <w:p w14:paraId="43011CAA" w14:textId="77777777" w:rsidR="00BA2E2C" w:rsidRDefault="00BA2E2C">
    <w:pPr>
      <w:pStyle w:val="Stopka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0FE11" w14:textId="77777777" w:rsidR="00BA2E2C" w:rsidRDefault="00BA2E2C">
    <w:pPr>
      <w:rPr>
        <w:sz w:val="2"/>
        <w:szCs w:val="2"/>
      </w:rPr>
    </w:pPr>
    <w:r>
      <w:rPr>
        <w:noProof/>
        <w:lang w:bidi="ar-SA"/>
      </w:rPr>
      <mc:AlternateContent>
        <mc:Choice Requires="wps">
          <w:drawing>
            <wp:anchor distT="0" distB="0" distL="63500" distR="63500" simplePos="0" relativeHeight="251660800" behindDoc="1" locked="0" layoutInCell="1" allowOverlap="1" wp14:anchorId="7EE8C26A" wp14:editId="42774E2D">
              <wp:simplePos x="0" y="0"/>
              <wp:positionH relativeFrom="page">
                <wp:posOffset>5395595</wp:posOffset>
              </wp:positionH>
              <wp:positionV relativeFrom="page">
                <wp:posOffset>6814185</wp:posOffset>
              </wp:positionV>
              <wp:extent cx="128270" cy="88265"/>
              <wp:effectExtent l="0" t="0" r="1651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1C06A" w14:textId="77777777" w:rsidR="00BA2E2C" w:rsidRDefault="00BA2E2C">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E8C26A" id="_x0000_t202" coordsize="21600,21600" o:spt="202" path="m,l,21600r21600,l21600,xe">
              <v:stroke joinstyle="miter"/>
              <v:path gradientshapeok="t" o:connecttype="rect"/>
            </v:shapetype>
            <v:shape id="Text Box 24" o:spid="_x0000_s1034" type="#_x0000_t202" style="position:absolute;margin-left:424.85pt;margin-top:536.55pt;width:10.1pt;height:6.95pt;z-index:-251655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Uh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" filled="f" stroked="f">
              <v:textbox style="mso-fit-shape-to-text:t" inset="0,0,0,0">
                <w:txbxContent>
                  <w:p w14:paraId="7F61C06A" w14:textId="77777777" w:rsidR="00BA2E2C" w:rsidRDefault="00BA2E2C">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011D9" w14:textId="77777777" w:rsidR="00BA2E2C" w:rsidRPr="00765854" w:rsidRDefault="00BA2E2C">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7D40B5">
      <w:rPr>
        <w:rFonts w:ascii="Aller Light" w:hAnsi="Aller Light" w:cs="Times New Roman"/>
        <w:noProof/>
        <w:sz w:val="22"/>
        <w:szCs w:val="22"/>
      </w:rPr>
      <w:t>53</w:t>
    </w:r>
    <w:r w:rsidRPr="00765854">
      <w:rPr>
        <w:rFonts w:ascii="Aller Light" w:hAnsi="Aller Light" w:cs="Times New Roman"/>
        <w:sz w:val="22"/>
        <w:szCs w:val="22"/>
      </w:rPr>
      <w:fldChar w:fldCharType="end"/>
    </w:r>
  </w:p>
  <w:p w14:paraId="02496FCD" w14:textId="77777777" w:rsidR="00BA2E2C" w:rsidRDefault="00BA2E2C">
    <w:pP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B0D26" w14:textId="77777777" w:rsidR="00BA2E2C" w:rsidRDefault="00BA2E2C">
    <w:pP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6A13C" w14:textId="77777777" w:rsidR="00BA2E2C" w:rsidRDefault="00BA2E2C">
    <w:pPr>
      <w:rPr>
        <w:sz w:val="2"/>
        <w:szCs w:val="2"/>
      </w:rPr>
    </w:pPr>
    <w:r>
      <w:rPr>
        <w:noProof/>
        <w:lang w:bidi="ar-SA"/>
      </w:rPr>
      <mc:AlternateContent>
        <mc:Choice Requires="wps">
          <w:drawing>
            <wp:anchor distT="0" distB="0" distL="63500" distR="63500" simplePos="0" relativeHeight="251662848" behindDoc="1" locked="0" layoutInCell="1" allowOverlap="1" wp14:anchorId="4363DDB5" wp14:editId="693D53E6">
              <wp:simplePos x="0" y="0"/>
              <wp:positionH relativeFrom="page">
                <wp:posOffset>3980815</wp:posOffset>
              </wp:positionH>
              <wp:positionV relativeFrom="page">
                <wp:posOffset>9679940</wp:posOffset>
              </wp:positionV>
              <wp:extent cx="128270" cy="88265"/>
              <wp:effectExtent l="0" t="0" r="16510" b="444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02619" w14:textId="77777777" w:rsidR="00BA2E2C" w:rsidRDefault="00BA2E2C">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63DDB5" id="_x0000_t202" coordsize="21600,21600" o:spt="202" path="m,l,21600r21600,l21600,xe">
              <v:stroke joinstyle="miter"/>
              <v:path gradientshapeok="t" o:connecttype="rect"/>
            </v:shapetype>
            <v:shape id="Text Box 18" o:spid="_x0000_s1036" type="#_x0000_t202" style="position:absolute;margin-left:313.45pt;margin-top:762.2pt;width:10.1pt;height:6.95pt;z-index:-25165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ON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" filled="f" stroked="f">
              <v:textbox style="mso-fit-shape-to-text:t" inset="0,0,0,0">
                <w:txbxContent>
                  <w:p w14:paraId="2A002619" w14:textId="77777777" w:rsidR="00BA2E2C" w:rsidRDefault="00BA2E2C">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4350A" w14:textId="77777777" w:rsidR="00BA2E2C" w:rsidRPr="00765854" w:rsidRDefault="00BA2E2C">
    <w:pPr>
      <w:pStyle w:val="Stopka0"/>
      <w:jc w:val="right"/>
      <w:rPr>
        <w:rFonts w:ascii="Aller Light" w:hAnsi="Aller Light"/>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BB0406">
      <w:rPr>
        <w:rFonts w:ascii="Aller Light" w:hAnsi="Aller Light" w:cs="Times New Roman"/>
        <w:noProof/>
        <w:sz w:val="22"/>
        <w:szCs w:val="22"/>
      </w:rPr>
      <w:t>70</w:t>
    </w:r>
    <w:r w:rsidRPr="00765854">
      <w:rPr>
        <w:rFonts w:ascii="Aller Light" w:hAnsi="Aller Light" w:cs="Times New Roman"/>
        <w:sz w:val="22"/>
        <w:szCs w:val="22"/>
      </w:rPr>
      <w:fldChar w:fldCharType="end"/>
    </w:r>
  </w:p>
  <w:p w14:paraId="74D3972C" w14:textId="77777777" w:rsidR="00BA2E2C" w:rsidRDefault="00BA2E2C">
    <w:pPr>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6C9F9" w14:textId="77777777" w:rsidR="00BA2E2C" w:rsidRDefault="00BA2E2C">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4BA7D" w14:textId="77777777" w:rsidR="00BA2E2C" w:rsidRDefault="00BA2E2C">
    <w:pPr>
      <w:rPr>
        <w:sz w:val="2"/>
        <w:szCs w:val="2"/>
      </w:rPr>
    </w:pPr>
    <w:r>
      <w:rPr>
        <w:noProof/>
        <w:lang w:bidi="ar-SA"/>
      </w:rPr>
      <mc:AlternateContent>
        <mc:Choice Requires="wps">
          <w:drawing>
            <wp:anchor distT="0" distB="0" distL="63500" distR="63500" simplePos="0" relativeHeight="251653632" behindDoc="1" locked="0" layoutInCell="1" allowOverlap="1" wp14:anchorId="0A3DE94F" wp14:editId="042C39E5">
              <wp:simplePos x="0" y="0"/>
              <wp:positionH relativeFrom="page">
                <wp:posOffset>5395595</wp:posOffset>
              </wp:positionH>
              <wp:positionV relativeFrom="page">
                <wp:posOffset>6814185</wp:posOffset>
              </wp:positionV>
              <wp:extent cx="128270" cy="88265"/>
              <wp:effectExtent l="0" t="0" r="1651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09B1C" w14:textId="77777777" w:rsidR="00BA2E2C" w:rsidRDefault="00BA2E2C">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3DE94F" id="_x0000_t202" coordsize="21600,21600" o:spt="202" path="m,l,21600r21600,l21600,xe">
              <v:stroke joinstyle="miter"/>
              <v:path gradientshapeok="t" o:connecttype="rect"/>
            </v:shapetype>
            <v:shape id="Text Box 38" o:spid="_x0000_s1027" type="#_x0000_t202" style="position:absolute;margin-left:424.85pt;margin-top:536.55pt;width:10.1pt;height:6.9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eqgIAAK4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JMHO56qAgAArgUAAA4AAAAAAAAA&#10;AAAAAAAALgIAAGRycy9lMm9Eb2MueG1sUEsBAi0AFAAGAAgAAAAhAAovTCDfAAAADQEAAA8AAAAA&#10;AAAAAAAAAAAABAUAAGRycy9kb3ducmV2LnhtbFBLBQYAAAAABAAEAPMAAAAQBgAAAAA=&#10;" filled="f" stroked="f">
              <v:textbox style="mso-fit-shape-to-text:t" inset="0,0,0,0">
                <w:txbxContent>
                  <w:p w14:paraId="77909B1C" w14:textId="77777777" w:rsidR="00BA2E2C" w:rsidRDefault="00BA2E2C">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A6639" w14:textId="77777777" w:rsidR="00BA2E2C" w:rsidRPr="00765854" w:rsidRDefault="00BA2E2C">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7D40B5">
      <w:rPr>
        <w:rFonts w:ascii="Aller Light" w:hAnsi="Aller Light" w:cs="Times New Roman"/>
        <w:noProof/>
        <w:sz w:val="22"/>
        <w:szCs w:val="22"/>
      </w:rPr>
      <w:t>43</w:t>
    </w:r>
    <w:r w:rsidRPr="00765854">
      <w:rPr>
        <w:rFonts w:ascii="Aller Light" w:hAnsi="Aller Light" w:cs="Times New Roman"/>
        <w:sz w:val="22"/>
        <w:szCs w:val="22"/>
      </w:rPr>
      <w:fldChar w:fldCharType="end"/>
    </w:r>
  </w:p>
  <w:p w14:paraId="3B605C5E" w14:textId="77777777" w:rsidR="00BA2E2C" w:rsidRDefault="00BA2E2C">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A2AC9" w14:textId="77777777" w:rsidR="00BA2E2C" w:rsidRDefault="00BA2E2C">
    <w:pPr>
      <w:rPr>
        <w:sz w:val="2"/>
        <w:szCs w:val="2"/>
      </w:rPr>
    </w:pPr>
    <w:r>
      <w:rPr>
        <w:noProof/>
        <w:lang w:bidi="ar-SA"/>
      </w:rPr>
      <mc:AlternateContent>
        <mc:Choice Requires="wps">
          <w:drawing>
            <wp:anchor distT="0" distB="0" distL="63500" distR="63500" simplePos="0" relativeHeight="251654656" behindDoc="1" locked="0" layoutInCell="1" allowOverlap="1" wp14:anchorId="2FB5B087" wp14:editId="6841F692">
              <wp:simplePos x="0" y="0"/>
              <wp:positionH relativeFrom="page">
                <wp:posOffset>3980815</wp:posOffset>
              </wp:positionH>
              <wp:positionV relativeFrom="page">
                <wp:posOffset>9679940</wp:posOffset>
              </wp:positionV>
              <wp:extent cx="128270" cy="88265"/>
              <wp:effectExtent l="0" t="0" r="1651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8951D" w14:textId="77777777" w:rsidR="00BA2E2C" w:rsidRDefault="00BA2E2C">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B5B087" id="_x0000_t202" coordsize="21600,21600" o:spt="202" path="m,l,21600r21600,l21600,xe">
              <v:stroke joinstyle="miter"/>
              <v:path gradientshapeok="t" o:connecttype="rect"/>
            </v:shapetype>
            <v:shape id="Text Box 35" o:spid="_x0000_s1028" type="#_x0000_t202" style="position:absolute;margin-left:313.45pt;margin-top:762.2pt;width:10.1pt;height:6.95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2WrQIAAK4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" filled="f" stroked="f">
              <v:textbox style="mso-fit-shape-to-text:t" inset="0,0,0,0">
                <w:txbxContent>
                  <w:p w14:paraId="42A8951D" w14:textId="77777777" w:rsidR="00BA2E2C" w:rsidRDefault="00BA2E2C">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2F15B" w14:textId="77777777" w:rsidR="00BA2E2C" w:rsidRDefault="00BA2E2C">
    <w:pPr>
      <w:rPr>
        <w:sz w:val="2"/>
        <w:szCs w:val="2"/>
      </w:rPr>
    </w:pPr>
    <w:r>
      <w:rPr>
        <w:noProof/>
        <w:lang w:bidi="ar-SA"/>
      </w:rPr>
      <mc:AlternateContent>
        <mc:Choice Requires="wps">
          <w:drawing>
            <wp:anchor distT="0" distB="0" distL="63500" distR="63500" simplePos="0" relativeHeight="251656704" behindDoc="1" locked="0" layoutInCell="1" allowOverlap="1" wp14:anchorId="1B9E0D4A" wp14:editId="197089BB">
              <wp:simplePos x="0" y="0"/>
              <wp:positionH relativeFrom="page">
                <wp:posOffset>3980815</wp:posOffset>
              </wp:positionH>
              <wp:positionV relativeFrom="page">
                <wp:posOffset>9679940</wp:posOffset>
              </wp:positionV>
              <wp:extent cx="128270" cy="88265"/>
              <wp:effectExtent l="0" t="0" r="16510"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C9C6" w14:textId="77777777" w:rsidR="00BA2E2C" w:rsidRDefault="00BA2E2C">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9E0D4A" id="_x0000_t202" coordsize="21600,21600" o:spt="202" path="m,l,21600r21600,l21600,xe">
              <v:stroke joinstyle="miter"/>
              <v:path gradientshapeok="t" o:connecttype="rect"/>
            </v:shapetype>
            <v:shape id="Text Box 32" o:spid="_x0000_s1030" type="#_x0000_t202" style="position:absolute;margin-left:313.45pt;margin-top:762.2pt;width:10.1pt;height:6.9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Ym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" filled="f" stroked="f">
              <v:textbox style="mso-fit-shape-to-text:t" inset="0,0,0,0">
                <w:txbxContent>
                  <w:p w14:paraId="4B2EC9C6" w14:textId="77777777" w:rsidR="00BA2E2C" w:rsidRDefault="00BA2E2C">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71F4D" w14:textId="77777777" w:rsidR="00BA2E2C" w:rsidRPr="008445E7" w:rsidRDefault="00BA2E2C">
    <w:pPr>
      <w:pStyle w:val="Stopka0"/>
      <w:jc w:val="right"/>
      <w:rPr>
        <w:rFonts w:ascii="Times New Roman" w:hAnsi="Times New Roman" w:cs="Times New Roman"/>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7D40B5">
      <w:rPr>
        <w:rFonts w:ascii="Aller Light" w:hAnsi="Aller Light" w:cs="Times New Roman"/>
        <w:noProof/>
        <w:sz w:val="22"/>
        <w:szCs w:val="22"/>
      </w:rPr>
      <w:t>45</w:t>
    </w:r>
    <w:r w:rsidRPr="00765854">
      <w:rPr>
        <w:rFonts w:ascii="Aller Light" w:hAnsi="Aller Light" w:cs="Times New Roman"/>
        <w:sz w:val="22"/>
        <w:szCs w:val="22"/>
      </w:rPr>
      <w:fldChar w:fldCharType="end"/>
    </w:r>
  </w:p>
  <w:p w14:paraId="4F0886E4" w14:textId="77777777" w:rsidR="00BA2E2C" w:rsidRDefault="00BA2E2C">
    <w:pP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C7C1" w14:textId="77777777" w:rsidR="00BA2E2C" w:rsidRDefault="00BA2E2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3075C" w14:textId="77777777" w:rsidR="00BA2E2C" w:rsidRDefault="00BA2E2C">
    <w:pPr>
      <w:rPr>
        <w:sz w:val="2"/>
        <w:szCs w:val="2"/>
      </w:rPr>
    </w:pPr>
    <w:r>
      <w:rPr>
        <w:noProof/>
        <w:lang w:bidi="ar-SA"/>
      </w:rPr>
      <mc:AlternateContent>
        <mc:Choice Requires="wps">
          <w:drawing>
            <wp:anchor distT="0" distB="0" distL="63500" distR="63500" simplePos="0" relativeHeight="251658752" behindDoc="1" locked="0" layoutInCell="1" allowOverlap="1" wp14:anchorId="692A4DA1" wp14:editId="16F1132D">
              <wp:simplePos x="0" y="0"/>
              <wp:positionH relativeFrom="page">
                <wp:posOffset>5395595</wp:posOffset>
              </wp:positionH>
              <wp:positionV relativeFrom="page">
                <wp:posOffset>6814185</wp:posOffset>
              </wp:positionV>
              <wp:extent cx="128270" cy="88265"/>
              <wp:effectExtent l="0" t="0" r="16510"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4A80" w14:textId="77777777" w:rsidR="00BA2E2C" w:rsidRDefault="00BA2E2C">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2A4DA1" id="_x0000_t202" coordsize="21600,21600" o:spt="202" path="m,l,21600r21600,l21600,xe">
              <v:stroke joinstyle="miter"/>
              <v:path gradientshapeok="t" o:connecttype="rect"/>
            </v:shapetype>
            <v:shape id="Text Box 28" o:spid="_x0000_s1032" type="#_x0000_t202" style="position:absolute;margin-left:424.85pt;margin-top:536.55pt;width:10.1pt;height:6.9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azqgIAAK4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CenRrOqAgAArgUAAA4AAAAAAAAA&#10;AAAAAAAALgIAAGRycy9lMm9Eb2MueG1sUEsBAi0AFAAGAAgAAAAhAAovTCDfAAAADQEAAA8AAAAA&#10;AAAAAAAAAAAABAUAAGRycy9kb3ducmV2LnhtbFBLBQYAAAAABAAEAPMAAAAQBgAAAAA=&#10;" filled="f" stroked="f">
              <v:textbox style="mso-fit-shape-to-text:t" inset="0,0,0,0">
                <w:txbxContent>
                  <w:p w14:paraId="61794A80" w14:textId="77777777" w:rsidR="00BA2E2C" w:rsidRDefault="00BA2E2C">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1DEA1" w14:textId="77777777" w:rsidR="00BA2E2C" w:rsidRPr="00765854" w:rsidRDefault="00BA2E2C">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7D40B5">
      <w:rPr>
        <w:rFonts w:ascii="Aller Light" w:hAnsi="Aller Light" w:cs="Times New Roman"/>
        <w:noProof/>
        <w:sz w:val="22"/>
        <w:szCs w:val="22"/>
      </w:rPr>
      <w:t>48</w:t>
    </w:r>
    <w:r w:rsidRPr="00765854">
      <w:rPr>
        <w:rFonts w:ascii="Aller Light" w:hAnsi="Aller Light" w:cs="Times New Roman"/>
        <w:sz w:val="22"/>
        <w:szCs w:val="22"/>
      </w:rPr>
      <w:fldChar w:fldCharType="end"/>
    </w:r>
  </w:p>
  <w:p w14:paraId="1C26A234" w14:textId="77777777" w:rsidR="00BA2E2C" w:rsidRDefault="00BA2E2C" w:rsidP="00765854">
    <w:pPr>
      <w:tabs>
        <w:tab w:val="left" w:pos="12313"/>
      </w:tabs>
      <w:rPr>
        <w:sz w:val="2"/>
        <w:szCs w:val="2"/>
      </w:rPr>
    </w:pPr>
    <w:r>
      <w:rPr>
        <w:sz w:val="2"/>
        <w:szCs w:val="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493F4" w14:textId="77777777" w:rsidR="00737397" w:rsidRDefault="00737397">
      <w:r>
        <w:separator/>
      </w:r>
    </w:p>
  </w:footnote>
  <w:footnote w:type="continuationSeparator" w:id="0">
    <w:p w14:paraId="03FA4316" w14:textId="77777777" w:rsidR="00737397" w:rsidRDefault="0073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7078E" w14:textId="77777777" w:rsidR="00BA2E2C" w:rsidRDefault="00BA2E2C">
    <w:pPr>
      <w:rPr>
        <w:sz w:val="2"/>
        <w:szCs w:val="2"/>
      </w:rPr>
    </w:pPr>
    <w:r>
      <w:rPr>
        <w:noProof/>
        <w:lang w:bidi="ar-SA"/>
      </w:rPr>
      <mc:AlternateContent>
        <mc:Choice Requires="wps">
          <w:drawing>
            <wp:anchor distT="0" distB="0" distL="63500" distR="63500" simplePos="0" relativeHeight="251652608" behindDoc="1" locked="0" layoutInCell="1" allowOverlap="1" wp14:anchorId="3010C3A1" wp14:editId="0E2DB322">
              <wp:simplePos x="0" y="0"/>
              <wp:positionH relativeFrom="page">
                <wp:posOffset>1040130</wp:posOffset>
              </wp:positionH>
              <wp:positionV relativeFrom="page">
                <wp:posOffset>474345</wp:posOffset>
              </wp:positionV>
              <wp:extent cx="8601710" cy="359410"/>
              <wp:effectExtent l="0" t="0" r="6350"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89503" w14:textId="77777777" w:rsidR="00BA2E2C" w:rsidRDefault="00BA2E2C">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BA2E2C" w:rsidRDefault="00BA2E2C">
                          <w:pPr>
                            <w:pStyle w:val="Nagweklubstopka1"/>
                            <w:shd w:val="clear" w:color="auto" w:fill="auto"/>
                            <w:spacing w:line="240" w:lineRule="auto"/>
                          </w:pPr>
                          <w:r>
                            <w:rPr>
                              <w:rStyle w:val="Nagweklubstopka85ptKursywa"/>
                            </w:rPr>
                            <w:t>lokalnej strategii rozwoju na lata 2015-2022</w:t>
                          </w:r>
                        </w:p>
                        <w:p w14:paraId="3D8AA769" w14:textId="77777777" w:rsidR="00BA2E2C" w:rsidRDefault="00BA2E2C">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10C3A1" id="_x0000_t202" coordsize="21600,21600" o:spt="202" path="m,l,21600r21600,l21600,xe">
              <v:stroke joinstyle="miter"/>
              <v:path gradientshapeok="t" o:connecttype="rect"/>
            </v:shapetype>
            <v:shape id="Text Box 40" o:spid="_x0000_s1026" type="#_x0000_t202" style="position:absolute;margin-left:81.9pt;margin-top:37.35pt;width:677.3pt;height:28.3pt;z-index:-25166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" filled="f" stroked="f">
              <v:textbox style="mso-fit-shape-to-text:t" inset="0,0,0,0">
                <w:txbxContent>
                  <w:p w14:paraId="70C89503" w14:textId="77777777" w:rsidR="00BA2E2C" w:rsidRDefault="00BA2E2C">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BA2E2C" w:rsidRDefault="00BA2E2C">
                    <w:pPr>
                      <w:pStyle w:val="Nagweklubstopka1"/>
                      <w:shd w:val="clear" w:color="auto" w:fill="auto"/>
                      <w:spacing w:line="240" w:lineRule="auto"/>
                    </w:pPr>
                    <w:r>
                      <w:rPr>
                        <w:rStyle w:val="Nagweklubstopka85ptKursywa"/>
                      </w:rPr>
                      <w:t>lokalnej strategii rozwoju na lata 2015-2022</w:t>
                    </w:r>
                  </w:p>
                  <w:p w14:paraId="3D8AA769" w14:textId="77777777" w:rsidR="00BA2E2C" w:rsidRDefault="00BA2E2C">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40793" w14:textId="77777777" w:rsidR="00BA2E2C" w:rsidRDefault="00BA2E2C">
    <w:pPr>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35399" w14:textId="77777777" w:rsidR="00BA2E2C" w:rsidRDefault="00BA2E2C">
    <w:pPr>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660D5" w14:textId="77777777" w:rsidR="00BA2E2C" w:rsidRDefault="00BA2E2C">
    <w:pPr>
      <w:rPr>
        <w:sz w:val="2"/>
        <w:szCs w:val="2"/>
      </w:rPr>
    </w:pPr>
    <w:r>
      <w:rPr>
        <w:noProof/>
        <w:lang w:bidi="ar-SA"/>
      </w:rPr>
      <mc:AlternateContent>
        <mc:Choice Requires="wps">
          <w:drawing>
            <wp:anchor distT="0" distB="0" distL="63500" distR="63500" simplePos="0" relativeHeight="251661824" behindDoc="1" locked="0" layoutInCell="1" allowOverlap="1" wp14:anchorId="75FEDCF3" wp14:editId="4D6F56DB">
              <wp:simplePos x="0" y="0"/>
              <wp:positionH relativeFrom="page">
                <wp:posOffset>1112520</wp:posOffset>
              </wp:positionH>
              <wp:positionV relativeFrom="page">
                <wp:posOffset>209550</wp:posOffset>
              </wp:positionV>
              <wp:extent cx="5626735" cy="359410"/>
              <wp:effectExtent l="0" t="0" r="10795" b="4445"/>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1F7F1" w14:textId="77777777" w:rsidR="00BA2E2C" w:rsidRDefault="00BA2E2C">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BA2E2C" w:rsidRDefault="00BA2E2C">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BA2E2C" w:rsidRDefault="00BA2E2C">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FEDCF3" id="_x0000_t202" coordsize="21600,21600" o:spt="202" path="m,l,21600r21600,l21600,xe">
              <v:stroke joinstyle="miter"/>
              <v:path gradientshapeok="t" o:connecttype="rect"/>
            </v:shapetype>
            <v:shape id="Text Box 20" o:spid="_x0000_s1035" type="#_x0000_t202" style="position:absolute;margin-left:87.6pt;margin-top:16.5pt;width:443.05pt;height:28.3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" filled="f" stroked="f">
              <v:textbox style="mso-fit-shape-to-text:t" inset="0,0,0,0">
                <w:txbxContent>
                  <w:p w14:paraId="2961F7F1" w14:textId="77777777" w:rsidR="00BA2E2C" w:rsidRDefault="00BA2E2C">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BA2E2C" w:rsidRDefault="00BA2E2C">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BA2E2C" w:rsidRDefault="00BA2E2C">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50B15" w14:textId="77777777" w:rsidR="00BA2E2C" w:rsidRDefault="00BA2E2C">
    <w:pPr>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0F7D6" w14:textId="77777777" w:rsidR="00BA2E2C" w:rsidRDefault="00BA2E2C">
    <w:pPr>
      <w:rPr>
        <w:sz w:val="2"/>
        <w:szCs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FD01A" w14:textId="77777777" w:rsidR="00BA2E2C" w:rsidRDefault="00BA2E2C">
    <w:pPr>
      <w:rPr>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F1E00" w14:textId="77777777" w:rsidR="00BA2E2C" w:rsidRDefault="00BA2E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A6947" w14:textId="77777777" w:rsidR="00BA2E2C" w:rsidRPr="00AA446A" w:rsidRDefault="00BA2E2C">
    <w:pPr>
      <w:rPr>
        <w:rFonts w:ascii="Aller Light" w:hAnsi="Aller Light"/>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9749F" w14:textId="77777777" w:rsidR="00BA2E2C" w:rsidRDefault="00BA2E2C">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72210" w14:textId="77777777" w:rsidR="00BA2E2C" w:rsidRDefault="00BA2E2C">
    <w:pPr>
      <w:rPr>
        <w:sz w:val="2"/>
        <w:szCs w:val="2"/>
      </w:rPr>
    </w:pPr>
    <w:r>
      <w:rPr>
        <w:noProof/>
        <w:lang w:bidi="ar-SA"/>
      </w:rPr>
      <mc:AlternateContent>
        <mc:Choice Requires="wps">
          <w:drawing>
            <wp:anchor distT="0" distB="0" distL="63500" distR="63500" simplePos="0" relativeHeight="251655680" behindDoc="1" locked="0" layoutInCell="1" allowOverlap="1" wp14:anchorId="459D1C7A" wp14:editId="375A3B34">
              <wp:simplePos x="0" y="0"/>
              <wp:positionH relativeFrom="page">
                <wp:posOffset>1112520</wp:posOffset>
              </wp:positionH>
              <wp:positionV relativeFrom="page">
                <wp:posOffset>209550</wp:posOffset>
              </wp:positionV>
              <wp:extent cx="5626735" cy="359410"/>
              <wp:effectExtent l="0" t="0" r="10795" b="44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FA62D" w14:textId="77777777" w:rsidR="00BA2E2C" w:rsidRDefault="00BA2E2C">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BA2E2C" w:rsidRDefault="00BA2E2C">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BA2E2C" w:rsidRDefault="00BA2E2C">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9D1C7A" id="_x0000_t202" coordsize="21600,21600" o:spt="202" path="m,l,21600r21600,l21600,xe">
              <v:stroke joinstyle="miter"/>
              <v:path gradientshapeok="t" o:connecttype="rect"/>
            </v:shapetype>
            <v:shape id="Text Box 34" o:spid="_x0000_s1029" type="#_x0000_t202" style="position:absolute;margin-left:87.6pt;margin-top:16.5pt;width:443.05pt;height:28.3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" filled="f" stroked="f">
              <v:textbox style="mso-fit-shape-to-text:t" inset="0,0,0,0">
                <w:txbxContent>
                  <w:p w14:paraId="726FA62D" w14:textId="77777777" w:rsidR="00BA2E2C" w:rsidRDefault="00BA2E2C">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BA2E2C" w:rsidRDefault="00BA2E2C">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BA2E2C" w:rsidRDefault="00BA2E2C">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E97C2" w14:textId="77777777" w:rsidR="00BA2E2C" w:rsidRDefault="00BA2E2C">
    <w:pP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AF7C4" w14:textId="77777777" w:rsidR="00BA2E2C" w:rsidRDefault="00BA2E2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ED70A" w14:textId="77777777" w:rsidR="00BA2E2C" w:rsidRDefault="00BA2E2C">
    <w:pPr>
      <w:rPr>
        <w:sz w:val="2"/>
        <w:szCs w:val="2"/>
      </w:rPr>
    </w:pPr>
    <w:r>
      <w:rPr>
        <w:noProof/>
        <w:lang w:bidi="ar-SA"/>
      </w:rPr>
      <mc:AlternateContent>
        <mc:Choice Requires="wps">
          <w:drawing>
            <wp:anchor distT="0" distB="0" distL="63500" distR="63500" simplePos="0" relativeHeight="251657728" behindDoc="1" locked="0" layoutInCell="1" allowOverlap="1" wp14:anchorId="0D60871B" wp14:editId="4B2BC4D0">
              <wp:simplePos x="0" y="0"/>
              <wp:positionH relativeFrom="page">
                <wp:posOffset>1040130</wp:posOffset>
              </wp:positionH>
              <wp:positionV relativeFrom="page">
                <wp:posOffset>474345</wp:posOffset>
              </wp:positionV>
              <wp:extent cx="8601710" cy="359410"/>
              <wp:effectExtent l="0" t="0" r="1079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888D0" w14:textId="77777777" w:rsidR="00BA2E2C" w:rsidRDefault="00BA2E2C">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BA2E2C" w:rsidRDefault="00BA2E2C">
                          <w:pPr>
                            <w:pStyle w:val="Nagweklubstopka1"/>
                            <w:shd w:val="clear" w:color="auto" w:fill="auto"/>
                            <w:spacing w:line="240" w:lineRule="auto"/>
                          </w:pPr>
                          <w:r>
                            <w:rPr>
                              <w:rStyle w:val="Nagweklubstopka85ptKursywa"/>
                            </w:rPr>
                            <w:t>lokalnej strategii rozwoju na lata 2015-2022</w:t>
                          </w:r>
                        </w:p>
                        <w:p w14:paraId="0ACFA334" w14:textId="77777777" w:rsidR="00BA2E2C" w:rsidRDefault="00BA2E2C">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60871B" id="_x0000_t202" coordsize="21600,21600" o:spt="202" path="m,l,21600r21600,l21600,xe">
              <v:stroke joinstyle="miter"/>
              <v:path gradientshapeok="t" o:connecttype="rect"/>
            </v:shapetype>
            <v:shape id="Text Box 30" o:spid="_x0000_s1031" type="#_x0000_t202" style="position:absolute;margin-left:81.9pt;margin-top:37.35pt;width:677.3pt;height:28.3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IPUM7+sAgAAsAUAAA4AAAAAAAAA&#10;AAAAAAAALgIAAGRycy9lMm9Eb2MueG1sUEsBAi0AFAAGAAgAAAAhACZ5cg7dAAAACwEAAA8AAAAA&#10;AAAAAAAAAAAABgUAAGRycy9kb3ducmV2LnhtbFBLBQYAAAAABAAEAPMAAAAQBgAAAAA=&#10;" filled="f" stroked="f">
              <v:textbox style="mso-fit-shape-to-text:t" inset="0,0,0,0">
                <w:txbxContent>
                  <w:p w14:paraId="53E888D0" w14:textId="77777777" w:rsidR="00BA2E2C" w:rsidRDefault="00BA2E2C">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BA2E2C" w:rsidRDefault="00BA2E2C">
                    <w:pPr>
                      <w:pStyle w:val="Nagweklubstopka1"/>
                      <w:shd w:val="clear" w:color="auto" w:fill="auto"/>
                      <w:spacing w:line="240" w:lineRule="auto"/>
                    </w:pPr>
                    <w:r>
                      <w:rPr>
                        <w:rStyle w:val="Nagweklubstopka85ptKursywa"/>
                      </w:rPr>
                      <w:t>lokalnej strategii rozwoju na lata 2015-2022</w:t>
                    </w:r>
                  </w:p>
                  <w:p w14:paraId="0ACFA334" w14:textId="77777777" w:rsidR="00BA2E2C" w:rsidRDefault="00BA2E2C">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736DB" w14:textId="77777777" w:rsidR="00BA2E2C" w:rsidRDefault="00BA2E2C">
    <w:pPr>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2CA17" w14:textId="77777777" w:rsidR="00BA2E2C" w:rsidRDefault="00BA2E2C">
    <w:pPr>
      <w:rPr>
        <w:sz w:val="2"/>
        <w:szCs w:val="2"/>
      </w:rPr>
    </w:pPr>
    <w:r>
      <w:rPr>
        <w:noProof/>
        <w:lang w:bidi="ar-SA"/>
      </w:rPr>
      <mc:AlternateContent>
        <mc:Choice Requires="wps">
          <w:drawing>
            <wp:anchor distT="0" distB="0" distL="63500" distR="63500" simplePos="0" relativeHeight="251659776" behindDoc="1" locked="0" layoutInCell="1" allowOverlap="1" wp14:anchorId="3979583A" wp14:editId="7F3A695B">
              <wp:simplePos x="0" y="0"/>
              <wp:positionH relativeFrom="page">
                <wp:posOffset>1040130</wp:posOffset>
              </wp:positionH>
              <wp:positionV relativeFrom="page">
                <wp:posOffset>474345</wp:posOffset>
              </wp:positionV>
              <wp:extent cx="8601710" cy="359410"/>
              <wp:effectExtent l="0" t="0" r="10795"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23CE" w14:textId="77777777" w:rsidR="00BA2E2C" w:rsidRDefault="00BA2E2C">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BA2E2C" w:rsidRDefault="00BA2E2C">
                          <w:pPr>
                            <w:pStyle w:val="Nagweklubstopka1"/>
                            <w:shd w:val="clear" w:color="auto" w:fill="auto"/>
                            <w:spacing w:line="240" w:lineRule="auto"/>
                          </w:pPr>
                          <w:r>
                            <w:rPr>
                              <w:rStyle w:val="Nagweklubstopka85ptKursywa"/>
                            </w:rPr>
                            <w:t>lokalnej strategii rozwoju na lata 2015-2022</w:t>
                          </w:r>
                        </w:p>
                        <w:p w14:paraId="028B7F40" w14:textId="77777777" w:rsidR="00BA2E2C" w:rsidRDefault="00BA2E2C">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79583A" id="_x0000_t202" coordsize="21600,21600" o:spt="202" path="m,l,21600r21600,l21600,xe">
              <v:stroke joinstyle="miter"/>
              <v:path gradientshapeok="t" o:connecttype="rect"/>
            </v:shapetype>
            <v:shape id="Text Box 26" o:spid="_x0000_s1033" type="#_x0000_t202" style="position:absolute;margin-left:81.9pt;margin-top:37.35pt;width:677.3pt;height:28.3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E3+fUCsAgAAsAUAAA4AAAAAAAAA&#10;AAAAAAAALgIAAGRycy9lMm9Eb2MueG1sUEsBAi0AFAAGAAgAAAAhACZ5cg7dAAAACwEAAA8AAAAA&#10;AAAAAAAAAAAABgUAAGRycy9kb3ducmV2LnhtbFBLBQYAAAAABAAEAPMAAAAQBgAAAAA=&#10;" filled="f" stroked="f">
              <v:textbox style="mso-fit-shape-to-text:t" inset="0,0,0,0">
                <w:txbxContent>
                  <w:p w14:paraId="030023CE" w14:textId="77777777" w:rsidR="00BA2E2C" w:rsidRDefault="00BA2E2C">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BA2E2C" w:rsidRDefault="00BA2E2C">
                    <w:pPr>
                      <w:pStyle w:val="Nagweklubstopka1"/>
                      <w:shd w:val="clear" w:color="auto" w:fill="auto"/>
                      <w:spacing w:line="240" w:lineRule="auto"/>
                    </w:pPr>
                    <w:r>
                      <w:rPr>
                        <w:rStyle w:val="Nagweklubstopka85ptKursywa"/>
                      </w:rPr>
                      <w:t>lokalnej strategii rozwoju na lata 2015-2022</w:t>
                    </w:r>
                  </w:p>
                  <w:p w14:paraId="028B7F40" w14:textId="77777777" w:rsidR="00BA2E2C" w:rsidRDefault="00BA2E2C">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F92C2E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573ABE"/>
    <w:multiLevelType w:val="multilevel"/>
    <w:tmpl w:val="993883F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3F4841"/>
    <w:multiLevelType w:val="hybridMultilevel"/>
    <w:tmpl w:val="5574C1E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 w15:restartNumberingAfterBreak="0">
    <w:nsid w:val="06B03E0F"/>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 w15:restartNumberingAfterBreak="0">
    <w:nsid w:val="0D954872"/>
    <w:multiLevelType w:val="multilevel"/>
    <w:tmpl w:val="E3B4353E"/>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decimal"/>
      <w:lvlText w:val="2.%1.%3"/>
      <w:lvlJc w:val="left"/>
      <w:pPr>
        <w:tabs>
          <w:tab w:val="num" w:pos="284"/>
        </w:tabs>
        <w:ind w:left="284" w:hanging="28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bullet"/>
      <w:lvlText w:val=""/>
      <w:lvlJc w:val="left"/>
      <w:pPr>
        <w:tabs>
          <w:tab w:val="num" w:pos="1584"/>
        </w:tabs>
        <w:ind w:left="1584" w:hanging="1584"/>
      </w:pPr>
      <w:rPr>
        <w:rFonts w:ascii="Symbol" w:hAnsi="Symbol" w:hint="default"/>
      </w:rPr>
    </w:lvl>
  </w:abstractNum>
  <w:abstractNum w:abstractNumId="5" w15:restartNumberingAfterBreak="0">
    <w:nsid w:val="0EF33E45"/>
    <w:multiLevelType w:val="hybridMultilevel"/>
    <w:tmpl w:val="9BEC3AA4"/>
    <w:lvl w:ilvl="0" w:tplc="9C945C3E">
      <w:start w:val="1"/>
      <w:numFmt w:val="lowerLetter"/>
      <w:lvlText w:val="%1."/>
      <w:lvlJc w:val="left"/>
      <w:pPr>
        <w:ind w:left="1080" w:hanging="360"/>
      </w:pPr>
      <w:rPr>
        <w:b w:val="0"/>
        <w:bCs/>
        <w:strike w:val="0"/>
        <w:color w:val="auto"/>
      </w:rPr>
    </w:lvl>
    <w:lvl w:ilvl="1" w:tplc="09EC07BA">
      <w:start w:val="1"/>
      <w:numFmt w:val="decimal"/>
      <w:lvlText w:val="%2."/>
      <w:lvlJc w:val="left"/>
      <w:pPr>
        <w:tabs>
          <w:tab w:val="num" w:pos="1440"/>
        </w:tabs>
        <w:ind w:left="1440" w:hanging="360"/>
      </w:pPr>
      <w:rPr>
        <w:rFonts w:ascii="Times New Roman" w:eastAsia="Calibri"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15:restartNumberingAfterBreak="0">
    <w:nsid w:val="0FE02DC0"/>
    <w:multiLevelType w:val="multilevel"/>
    <w:tmpl w:val="99642A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1831515"/>
    <w:multiLevelType w:val="hybridMultilevel"/>
    <w:tmpl w:val="5E4E359C"/>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15:restartNumberingAfterBreak="0">
    <w:nsid w:val="127965A8"/>
    <w:multiLevelType w:val="multilevel"/>
    <w:tmpl w:val="49D6182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88B4471"/>
    <w:multiLevelType w:val="hybridMultilevel"/>
    <w:tmpl w:val="EDF45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A402EA4"/>
    <w:multiLevelType w:val="hybridMultilevel"/>
    <w:tmpl w:val="E7DED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B427962"/>
    <w:multiLevelType w:val="hybridMultilevel"/>
    <w:tmpl w:val="FB847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D877C63"/>
    <w:multiLevelType w:val="multilevel"/>
    <w:tmpl w:val="876EF23A"/>
    <w:lvl w:ilvl="0">
      <w:start w:val="2"/>
      <w:numFmt w:val="decimal"/>
      <w:lvlText w:val="5.%1."/>
      <w:lvlJc w:val="left"/>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F140A76"/>
    <w:multiLevelType w:val="multilevel"/>
    <w:tmpl w:val="18783C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3786B77"/>
    <w:multiLevelType w:val="hybridMultilevel"/>
    <w:tmpl w:val="CC96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3D32188"/>
    <w:multiLevelType w:val="hybridMultilevel"/>
    <w:tmpl w:val="48626D7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6" w15:restartNumberingAfterBreak="0">
    <w:nsid w:val="24046198"/>
    <w:multiLevelType w:val="hybridMultilevel"/>
    <w:tmpl w:val="5150EA52"/>
    <w:lvl w:ilvl="0" w:tplc="E7BA645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3001" w:hanging="360"/>
      </w:pPr>
      <w:rPr>
        <w:rFonts w:ascii="Courier New" w:hAnsi="Courier New" w:cs="Courier New" w:hint="default"/>
      </w:rPr>
    </w:lvl>
    <w:lvl w:ilvl="2" w:tplc="04150005" w:tentative="1">
      <w:start w:val="1"/>
      <w:numFmt w:val="bullet"/>
      <w:lvlText w:val=""/>
      <w:lvlJc w:val="left"/>
      <w:pPr>
        <w:ind w:left="3721" w:hanging="360"/>
      </w:pPr>
      <w:rPr>
        <w:rFonts w:ascii="Wingdings" w:hAnsi="Wingdings" w:hint="default"/>
      </w:rPr>
    </w:lvl>
    <w:lvl w:ilvl="3" w:tplc="04150001" w:tentative="1">
      <w:start w:val="1"/>
      <w:numFmt w:val="bullet"/>
      <w:lvlText w:val=""/>
      <w:lvlJc w:val="left"/>
      <w:pPr>
        <w:ind w:left="4441" w:hanging="360"/>
      </w:pPr>
      <w:rPr>
        <w:rFonts w:ascii="Symbol" w:hAnsi="Symbol" w:hint="default"/>
      </w:rPr>
    </w:lvl>
    <w:lvl w:ilvl="4" w:tplc="04150003" w:tentative="1">
      <w:start w:val="1"/>
      <w:numFmt w:val="bullet"/>
      <w:lvlText w:val="o"/>
      <w:lvlJc w:val="left"/>
      <w:pPr>
        <w:ind w:left="5161" w:hanging="360"/>
      </w:pPr>
      <w:rPr>
        <w:rFonts w:ascii="Courier New" w:hAnsi="Courier New" w:cs="Courier New" w:hint="default"/>
      </w:rPr>
    </w:lvl>
    <w:lvl w:ilvl="5" w:tplc="04150005" w:tentative="1">
      <w:start w:val="1"/>
      <w:numFmt w:val="bullet"/>
      <w:lvlText w:val=""/>
      <w:lvlJc w:val="left"/>
      <w:pPr>
        <w:ind w:left="5881" w:hanging="360"/>
      </w:pPr>
      <w:rPr>
        <w:rFonts w:ascii="Wingdings" w:hAnsi="Wingdings" w:hint="default"/>
      </w:rPr>
    </w:lvl>
    <w:lvl w:ilvl="6" w:tplc="04150001" w:tentative="1">
      <w:start w:val="1"/>
      <w:numFmt w:val="bullet"/>
      <w:lvlText w:val=""/>
      <w:lvlJc w:val="left"/>
      <w:pPr>
        <w:ind w:left="6601" w:hanging="360"/>
      </w:pPr>
      <w:rPr>
        <w:rFonts w:ascii="Symbol" w:hAnsi="Symbol" w:hint="default"/>
      </w:rPr>
    </w:lvl>
    <w:lvl w:ilvl="7" w:tplc="04150003" w:tentative="1">
      <w:start w:val="1"/>
      <w:numFmt w:val="bullet"/>
      <w:lvlText w:val="o"/>
      <w:lvlJc w:val="left"/>
      <w:pPr>
        <w:ind w:left="7321" w:hanging="360"/>
      </w:pPr>
      <w:rPr>
        <w:rFonts w:ascii="Courier New" w:hAnsi="Courier New" w:cs="Courier New" w:hint="default"/>
      </w:rPr>
    </w:lvl>
    <w:lvl w:ilvl="8" w:tplc="04150005" w:tentative="1">
      <w:start w:val="1"/>
      <w:numFmt w:val="bullet"/>
      <w:lvlText w:val=""/>
      <w:lvlJc w:val="left"/>
      <w:pPr>
        <w:ind w:left="8041" w:hanging="360"/>
      </w:pPr>
      <w:rPr>
        <w:rFonts w:ascii="Wingdings" w:hAnsi="Wingdings" w:hint="default"/>
      </w:rPr>
    </w:lvl>
  </w:abstractNum>
  <w:abstractNum w:abstractNumId="17" w15:restartNumberingAfterBreak="0">
    <w:nsid w:val="246B59E0"/>
    <w:multiLevelType w:val="hybridMultilevel"/>
    <w:tmpl w:val="685C2322"/>
    <w:lvl w:ilvl="0" w:tplc="31608AB2">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8" w15:restartNumberingAfterBreak="0">
    <w:nsid w:val="26B9342E"/>
    <w:multiLevelType w:val="hybridMultilevel"/>
    <w:tmpl w:val="2FE84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AA37836"/>
    <w:multiLevelType w:val="hybridMultilevel"/>
    <w:tmpl w:val="69E28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BD5530B"/>
    <w:multiLevelType w:val="multilevel"/>
    <w:tmpl w:val="2A600BA8"/>
    <w:lvl w:ilvl="0">
      <w:start w:val="1"/>
      <w:numFmt w:val="decimal"/>
      <w:lvlText w:val="5.2.%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37C56E4"/>
    <w:multiLevelType w:val="multilevel"/>
    <w:tmpl w:val="5388FA8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A1E4D4D"/>
    <w:multiLevelType w:val="hybridMultilevel"/>
    <w:tmpl w:val="988A5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CC5104C"/>
    <w:multiLevelType w:val="multilevel"/>
    <w:tmpl w:val="BB4ABE3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F5E2E5C"/>
    <w:multiLevelType w:val="hybridMultilevel"/>
    <w:tmpl w:val="F6E08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FC230EB"/>
    <w:multiLevelType w:val="hybridMultilevel"/>
    <w:tmpl w:val="081C549A"/>
    <w:lvl w:ilvl="0" w:tplc="FE800FF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 w15:restartNumberingAfterBreak="0">
    <w:nsid w:val="3FC65946"/>
    <w:multiLevelType w:val="multilevel"/>
    <w:tmpl w:val="2820B0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035024F"/>
    <w:multiLevelType w:val="hybridMultilevel"/>
    <w:tmpl w:val="72E8C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2266A7A"/>
    <w:multiLevelType w:val="hybridMultilevel"/>
    <w:tmpl w:val="39942DA4"/>
    <w:lvl w:ilvl="0" w:tplc="341699D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15:restartNumberingAfterBreak="0">
    <w:nsid w:val="422D7876"/>
    <w:multiLevelType w:val="hybridMultilevel"/>
    <w:tmpl w:val="3888156A"/>
    <w:lvl w:ilvl="0" w:tplc="FDD8CB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5673160"/>
    <w:multiLevelType w:val="multilevel"/>
    <w:tmpl w:val="DAEAF9C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6625C6A"/>
    <w:multiLevelType w:val="multilevel"/>
    <w:tmpl w:val="3B4884EE"/>
    <w:lvl w:ilvl="0">
      <w:start w:val="1"/>
      <w:numFmt w:val="decimal"/>
      <w:lvlText w:val="2.4.%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7E44190"/>
    <w:multiLevelType w:val="hybridMultilevel"/>
    <w:tmpl w:val="4E18829A"/>
    <w:lvl w:ilvl="0" w:tplc="FD8216E2">
      <w:start w:val="11"/>
      <w:numFmt w:val="bullet"/>
      <w:lvlText w:val=""/>
      <w:lvlJc w:val="left"/>
      <w:pPr>
        <w:ind w:left="720" w:hanging="360"/>
      </w:pPr>
      <w:rPr>
        <w:rFonts w:ascii="Symbol" w:eastAsia="Tahoma"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9BE48F8"/>
    <w:multiLevelType w:val="hybridMultilevel"/>
    <w:tmpl w:val="3B463F7E"/>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4" w15:restartNumberingAfterBreak="0">
    <w:nsid w:val="49F62AAE"/>
    <w:multiLevelType w:val="multilevel"/>
    <w:tmpl w:val="0CE28D86"/>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B066A0A"/>
    <w:multiLevelType w:val="multilevel"/>
    <w:tmpl w:val="8788179E"/>
    <w:lvl w:ilvl="0">
      <w:start w:val="1"/>
      <w:numFmt w:val="decimal"/>
      <w:lvlText w:val="2.3.%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2ED0886"/>
    <w:multiLevelType w:val="hybridMultilevel"/>
    <w:tmpl w:val="4622FA7E"/>
    <w:lvl w:ilvl="0" w:tplc="67689978">
      <w:start w:val="1"/>
      <w:numFmt w:val="bullet"/>
      <w:lvlText w:val=""/>
      <w:lvlJc w:val="left"/>
      <w:pPr>
        <w:ind w:left="1353"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15:restartNumberingAfterBreak="0">
    <w:nsid w:val="57214A64"/>
    <w:multiLevelType w:val="multilevel"/>
    <w:tmpl w:val="376EE9AE"/>
    <w:lvl w:ilvl="0">
      <w:start w:val="2"/>
      <w:numFmt w:val="decimal"/>
      <w:lvlText w:val="1.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8FD3246"/>
    <w:multiLevelType w:val="multilevel"/>
    <w:tmpl w:val="A4F4CE80"/>
    <w:lvl w:ilvl="0">
      <w:start w:val="1"/>
      <w:numFmt w:val="decimal"/>
      <w:lvlText w:val="2.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DCE0491"/>
    <w:multiLevelType w:val="multilevel"/>
    <w:tmpl w:val="BC2A4EC2"/>
    <w:lvl w:ilvl="0">
      <w:start w:val="1"/>
      <w:numFmt w:val="decimal"/>
      <w:lvlText w:val="3.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DDA4468"/>
    <w:multiLevelType w:val="multilevel"/>
    <w:tmpl w:val="3E8A89F2"/>
    <w:lvl w:ilvl="0">
      <w:start w:val="1"/>
      <w:numFmt w:val="decimal"/>
      <w:lvlText w:val="2.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EBA51B8"/>
    <w:multiLevelType w:val="multilevel"/>
    <w:tmpl w:val="777E774A"/>
    <w:lvl w:ilvl="0">
      <w:start w:val="1"/>
      <w:numFmt w:val="decimal"/>
      <w:lvlText w:val="3.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F4232A6"/>
    <w:multiLevelType w:val="hybridMultilevel"/>
    <w:tmpl w:val="A8C6693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3" w15:restartNumberingAfterBreak="0">
    <w:nsid w:val="60A85C4B"/>
    <w:multiLevelType w:val="hybridMultilevel"/>
    <w:tmpl w:val="AE0800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0C35871"/>
    <w:multiLevelType w:val="hybridMultilevel"/>
    <w:tmpl w:val="5552838C"/>
    <w:lvl w:ilvl="0" w:tplc="3386142C">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 w15:restartNumberingAfterBreak="0">
    <w:nsid w:val="6403213D"/>
    <w:multiLevelType w:val="multilevel"/>
    <w:tmpl w:val="CE40F44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01946E2"/>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7" w15:restartNumberingAfterBreak="0">
    <w:nsid w:val="7A333903"/>
    <w:multiLevelType w:val="hybridMultilevel"/>
    <w:tmpl w:val="C00867E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F8E5225"/>
    <w:multiLevelType w:val="multilevel"/>
    <w:tmpl w:val="42CE60E4"/>
    <w:lvl w:ilvl="0">
      <w:start w:val="1"/>
      <w:numFmt w:val="decimal"/>
      <w:lvlText w:val="2.5.%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6"/>
  </w:num>
  <w:num w:numId="3">
    <w:abstractNumId w:val="26"/>
  </w:num>
  <w:num w:numId="4">
    <w:abstractNumId w:val="22"/>
  </w:num>
  <w:num w:numId="5">
    <w:abstractNumId w:val="10"/>
  </w:num>
  <w:num w:numId="6">
    <w:abstractNumId w:val="18"/>
  </w:num>
  <w:num w:numId="7">
    <w:abstractNumId w:val="46"/>
  </w:num>
  <w:num w:numId="8">
    <w:abstractNumId w:val="3"/>
  </w:num>
  <w:num w:numId="9">
    <w:abstractNumId w:val="25"/>
  </w:num>
  <w:num w:numId="10">
    <w:abstractNumId w:val="16"/>
  </w:num>
  <w:num w:numId="11">
    <w:abstractNumId w:val="17"/>
  </w:num>
  <w:num w:numId="12">
    <w:abstractNumId w:val="28"/>
  </w:num>
  <w:num w:numId="13">
    <w:abstractNumId w:val="36"/>
  </w:num>
  <w:num w:numId="14">
    <w:abstractNumId w:val="44"/>
  </w:num>
  <w:num w:numId="15">
    <w:abstractNumId w:val="4"/>
  </w:num>
  <w:num w:numId="16">
    <w:abstractNumId w:val="33"/>
  </w:num>
  <w:num w:numId="17">
    <w:abstractNumId w:val="11"/>
  </w:num>
  <w:num w:numId="18">
    <w:abstractNumId w:val="2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
  </w:num>
  <w:num w:numId="22">
    <w:abstractNumId w:val="29"/>
  </w:num>
  <w:num w:numId="23">
    <w:abstractNumId w:val="42"/>
  </w:num>
  <w:num w:numId="24">
    <w:abstractNumId w:val="43"/>
  </w:num>
  <w:num w:numId="25">
    <w:abstractNumId w:val="37"/>
  </w:num>
  <w:num w:numId="26">
    <w:abstractNumId w:val="12"/>
  </w:num>
  <w:num w:numId="27">
    <w:abstractNumId w:val="20"/>
  </w:num>
  <w:num w:numId="28">
    <w:abstractNumId w:val="38"/>
  </w:num>
  <w:num w:numId="29">
    <w:abstractNumId w:val="40"/>
  </w:num>
  <w:num w:numId="30">
    <w:abstractNumId w:val="35"/>
  </w:num>
  <w:num w:numId="31">
    <w:abstractNumId w:val="31"/>
  </w:num>
  <w:num w:numId="32">
    <w:abstractNumId w:val="48"/>
  </w:num>
  <w:num w:numId="33">
    <w:abstractNumId w:val="34"/>
  </w:num>
  <w:num w:numId="34">
    <w:abstractNumId w:val="41"/>
  </w:num>
  <w:num w:numId="35">
    <w:abstractNumId w:val="39"/>
  </w:num>
  <w:num w:numId="36">
    <w:abstractNumId w:val="45"/>
  </w:num>
  <w:num w:numId="37">
    <w:abstractNumId w:val="14"/>
  </w:num>
  <w:num w:numId="38">
    <w:abstractNumId w:val="24"/>
  </w:num>
  <w:num w:numId="39">
    <w:abstractNumId w:val="19"/>
  </w:num>
  <w:num w:numId="40">
    <w:abstractNumId w:val="9"/>
  </w:num>
  <w:num w:numId="41">
    <w:abstractNumId w:val="32"/>
  </w:num>
  <w:num w:numId="42">
    <w:abstractNumId w:val="30"/>
  </w:num>
  <w:num w:numId="43">
    <w:abstractNumId w:val="21"/>
  </w:num>
  <w:num w:numId="44">
    <w:abstractNumId w:val="23"/>
  </w:num>
  <w:num w:numId="45">
    <w:abstractNumId w:val="8"/>
  </w:num>
  <w:num w:numId="46">
    <w:abstractNumId w:val="1"/>
  </w:num>
  <w:num w:numId="47">
    <w:abstractNumId w:val="7"/>
  </w:num>
  <w:num w:numId="48">
    <w:abstractNumId w:val="0"/>
  </w:num>
  <w:num w:numId="49">
    <w:abstractNumId w:val="47"/>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0"/>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10B3"/>
    <w:rsid w:val="00000B31"/>
    <w:rsid w:val="0000442F"/>
    <w:rsid w:val="00004F64"/>
    <w:rsid w:val="00005EBE"/>
    <w:rsid w:val="0000750A"/>
    <w:rsid w:val="00007840"/>
    <w:rsid w:val="000110CF"/>
    <w:rsid w:val="00011A86"/>
    <w:rsid w:val="000137C2"/>
    <w:rsid w:val="00013AE3"/>
    <w:rsid w:val="00013BF1"/>
    <w:rsid w:val="00014D08"/>
    <w:rsid w:val="00015B49"/>
    <w:rsid w:val="000166C5"/>
    <w:rsid w:val="000226B0"/>
    <w:rsid w:val="00022905"/>
    <w:rsid w:val="000273AA"/>
    <w:rsid w:val="00030908"/>
    <w:rsid w:val="00032468"/>
    <w:rsid w:val="00033843"/>
    <w:rsid w:val="000340BD"/>
    <w:rsid w:val="00034995"/>
    <w:rsid w:val="00034A05"/>
    <w:rsid w:val="000358E9"/>
    <w:rsid w:val="00035CA9"/>
    <w:rsid w:val="00037E52"/>
    <w:rsid w:val="00037EC7"/>
    <w:rsid w:val="00040BDE"/>
    <w:rsid w:val="00040FE7"/>
    <w:rsid w:val="000425CE"/>
    <w:rsid w:val="000446D4"/>
    <w:rsid w:val="00044796"/>
    <w:rsid w:val="00046D26"/>
    <w:rsid w:val="00046EC6"/>
    <w:rsid w:val="00047D43"/>
    <w:rsid w:val="0005096F"/>
    <w:rsid w:val="00050BFF"/>
    <w:rsid w:val="00052BE0"/>
    <w:rsid w:val="0005396F"/>
    <w:rsid w:val="00053B66"/>
    <w:rsid w:val="00054FB8"/>
    <w:rsid w:val="00057504"/>
    <w:rsid w:val="000623D2"/>
    <w:rsid w:val="00063B74"/>
    <w:rsid w:val="00064200"/>
    <w:rsid w:val="000650BA"/>
    <w:rsid w:val="00065163"/>
    <w:rsid w:val="0006619E"/>
    <w:rsid w:val="0006681C"/>
    <w:rsid w:val="000707D5"/>
    <w:rsid w:val="000723BA"/>
    <w:rsid w:val="000735C2"/>
    <w:rsid w:val="00075990"/>
    <w:rsid w:val="00075E37"/>
    <w:rsid w:val="00082CE2"/>
    <w:rsid w:val="00083300"/>
    <w:rsid w:val="00083AEB"/>
    <w:rsid w:val="0008783A"/>
    <w:rsid w:val="000912F6"/>
    <w:rsid w:val="00092F98"/>
    <w:rsid w:val="00093C1A"/>
    <w:rsid w:val="00093C57"/>
    <w:rsid w:val="00095EBC"/>
    <w:rsid w:val="000961AB"/>
    <w:rsid w:val="00096DDC"/>
    <w:rsid w:val="000A1BE6"/>
    <w:rsid w:val="000A26F3"/>
    <w:rsid w:val="000A2C1C"/>
    <w:rsid w:val="000A37AE"/>
    <w:rsid w:val="000A5145"/>
    <w:rsid w:val="000A7C97"/>
    <w:rsid w:val="000B0372"/>
    <w:rsid w:val="000B23A9"/>
    <w:rsid w:val="000B23D0"/>
    <w:rsid w:val="000B26B9"/>
    <w:rsid w:val="000B4641"/>
    <w:rsid w:val="000B4C62"/>
    <w:rsid w:val="000B5256"/>
    <w:rsid w:val="000C309B"/>
    <w:rsid w:val="000C5AEC"/>
    <w:rsid w:val="000C6F1F"/>
    <w:rsid w:val="000C787B"/>
    <w:rsid w:val="000D6CFD"/>
    <w:rsid w:val="000D72BC"/>
    <w:rsid w:val="000E1E68"/>
    <w:rsid w:val="000E402C"/>
    <w:rsid w:val="000E4771"/>
    <w:rsid w:val="000E5B28"/>
    <w:rsid w:val="000E5D3C"/>
    <w:rsid w:val="000E642B"/>
    <w:rsid w:val="000E7075"/>
    <w:rsid w:val="000E7C77"/>
    <w:rsid w:val="000F18EC"/>
    <w:rsid w:val="000F2A73"/>
    <w:rsid w:val="000F2B2A"/>
    <w:rsid w:val="000F3B46"/>
    <w:rsid w:val="000F5566"/>
    <w:rsid w:val="000F64FF"/>
    <w:rsid w:val="000F6851"/>
    <w:rsid w:val="000F706D"/>
    <w:rsid w:val="00101068"/>
    <w:rsid w:val="001023BE"/>
    <w:rsid w:val="00102960"/>
    <w:rsid w:val="0010343D"/>
    <w:rsid w:val="00103ADA"/>
    <w:rsid w:val="0010516A"/>
    <w:rsid w:val="001059A6"/>
    <w:rsid w:val="00106177"/>
    <w:rsid w:val="00107E0D"/>
    <w:rsid w:val="00110124"/>
    <w:rsid w:val="00111240"/>
    <w:rsid w:val="0011349A"/>
    <w:rsid w:val="0011476A"/>
    <w:rsid w:val="00115519"/>
    <w:rsid w:val="00115B8A"/>
    <w:rsid w:val="00115EBE"/>
    <w:rsid w:val="00115F1E"/>
    <w:rsid w:val="001161A0"/>
    <w:rsid w:val="001161F9"/>
    <w:rsid w:val="00116CC2"/>
    <w:rsid w:val="001175CD"/>
    <w:rsid w:val="00120F21"/>
    <w:rsid w:val="00122563"/>
    <w:rsid w:val="001225D4"/>
    <w:rsid w:val="0012291A"/>
    <w:rsid w:val="00124736"/>
    <w:rsid w:val="001252CD"/>
    <w:rsid w:val="001255DD"/>
    <w:rsid w:val="0012704B"/>
    <w:rsid w:val="00130502"/>
    <w:rsid w:val="001324DF"/>
    <w:rsid w:val="00133745"/>
    <w:rsid w:val="001403A4"/>
    <w:rsid w:val="0014161C"/>
    <w:rsid w:val="00143E42"/>
    <w:rsid w:val="001444C2"/>
    <w:rsid w:val="00144A3F"/>
    <w:rsid w:val="0014663C"/>
    <w:rsid w:val="00146C3A"/>
    <w:rsid w:val="00146DB7"/>
    <w:rsid w:val="00147D98"/>
    <w:rsid w:val="001509FC"/>
    <w:rsid w:val="0015202E"/>
    <w:rsid w:val="00152C40"/>
    <w:rsid w:val="0015382C"/>
    <w:rsid w:val="0015667B"/>
    <w:rsid w:val="0016089D"/>
    <w:rsid w:val="001611BE"/>
    <w:rsid w:val="00162B84"/>
    <w:rsid w:val="00164A22"/>
    <w:rsid w:val="00164CBC"/>
    <w:rsid w:val="00165A01"/>
    <w:rsid w:val="0016687A"/>
    <w:rsid w:val="00166D9E"/>
    <w:rsid w:val="00171A64"/>
    <w:rsid w:val="0017207E"/>
    <w:rsid w:val="001729CD"/>
    <w:rsid w:val="001745E5"/>
    <w:rsid w:val="00174944"/>
    <w:rsid w:val="00176454"/>
    <w:rsid w:val="00177CE4"/>
    <w:rsid w:val="0018257F"/>
    <w:rsid w:val="00183EFD"/>
    <w:rsid w:val="00184DF2"/>
    <w:rsid w:val="001858DA"/>
    <w:rsid w:val="001863F8"/>
    <w:rsid w:val="0018669A"/>
    <w:rsid w:val="0019059F"/>
    <w:rsid w:val="00191614"/>
    <w:rsid w:val="00191F99"/>
    <w:rsid w:val="0019274F"/>
    <w:rsid w:val="0019377E"/>
    <w:rsid w:val="001948FB"/>
    <w:rsid w:val="0019619E"/>
    <w:rsid w:val="00196FB9"/>
    <w:rsid w:val="00197C74"/>
    <w:rsid w:val="001A1C24"/>
    <w:rsid w:val="001A4615"/>
    <w:rsid w:val="001A56B4"/>
    <w:rsid w:val="001A7C03"/>
    <w:rsid w:val="001B1D2D"/>
    <w:rsid w:val="001B23C2"/>
    <w:rsid w:val="001B2BCF"/>
    <w:rsid w:val="001B34BC"/>
    <w:rsid w:val="001B5A1E"/>
    <w:rsid w:val="001B5B60"/>
    <w:rsid w:val="001B6A73"/>
    <w:rsid w:val="001B6A74"/>
    <w:rsid w:val="001B757B"/>
    <w:rsid w:val="001B7BAF"/>
    <w:rsid w:val="001B7FE6"/>
    <w:rsid w:val="001C3C7F"/>
    <w:rsid w:val="001C6FE9"/>
    <w:rsid w:val="001D34FB"/>
    <w:rsid w:val="001D5515"/>
    <w:rsid w:val="001D70C6"/>
    <w:rsid w:val="001E1E3A"/>
    <w:rsid w:val="001E2E48"/>
    <w:rsid w:val="001E34E2"/>
    <w:rsid w:val="001E583F"/>
    <w:rsid w:val="001E60B2"/>
    <w:rsid w:val="001E78DD"/>
    <w:rsid w:val="001F03E9"/>
    <w:rsid w:val="001F2D8A"/>
    <w:rsid w:val="001F312C"/>
    <w:rsid w:val="001F370B"/>
    <w:rsid w:val="001F4B6B"/>
    <w:rsid w:val="001F63B5"/>
    <w:rsid w:val="001F6EE9"/>
    <w:rsid w:val="001F6F4B"/>
    <w:rsid w:val="00200488"/>
    <w:rsid w:val="00200617"/>
    <w:rsid w:val="00200B67"/>
    <w:rsid w:val="00201112"/>
    <w:rsid w:val="002012F3"/>
    <w:rsid w:val="00201A6E"/>
    <w:rsid w:val="00203035"/>
    <w:rsid w:val="00203555"/>
    <w:rsid w:val="00203DEC"/>
    <w:rsid w:val="00206611"/>
    <w:rsid w:val="00207789"/>
    <w:rsid w:val="00211EA6"/>
    <w:rsid w:val="00212B4C"/>
    <w:rsid w:val="00213F20"/>
    <w:rsid w:val="00214EC8"/>
    <w:rsid w:val="00215019"/>
    <w:rsid w:val="00217AE8"/>
    <w:rsid w:val="00221E06"/>
    <w:rsid w:val="002224B9"/>
    <w:rsid w:val="00223B80"/>
    <w:rsid w:val="00224F60"/>
    <w:rsid w:val="00226781"/>
    <w:rsid w:val="0022739D"/>
    <w:rsid w:val="00227B90"/>
    <w:rsid w:val="00230307"/>
    <w:rsid w:val="002307C0"/>
    <w:rsid w:val="00232A9B"/>
    <w:rsid w:val="00235546"/>
    <w:rsid w:val="0023697B"/>
    <w:rsid w:val="0023788D"/>
    <w:rsid w:val="00237A31"/>
    <w:rsid w:val="00240DAA"/>
    <w:rsid w:val="002416B7"/>
    <w:rsid w:val="00241851"/>
    <w:rsid w:val="0024294E"/>
    <w:rsid w:val="00242D67"/>
    <w:rsid w:val="002445C8"/>
    <w:rsid w:val="002449A7"/>
    <w:rsid w:val="002463D2"/>
    <w:rsid w:val="0025171D"/>
    <w:rsid w:val="00252466"/>
    <w:rsid w:val="002534BA"/>
    <w:rsid w:val="00253656"/>
    <w:rsid w:val="002536B6"/>
    <w:rsid w:val="002538D6"/>
    <w:rsid w:val="00254821"/>
    <w:rsid w:val="002555B2"/>
    <w:rsid w:val="002559AD"/>
    <w:rsid w:val="00257CF6"/>
    <w:rsid w:val="00260020"/>
    <w:rsid w:val="00265164"/>
    <w:rsid w:val="002651A4"/>
    <w:rsid w:val="002675A3"/>
    <w:rsid w:val="002716D3"/>
    <w:rsid w:val="002717F2"/>
    <w:rsid w:val="002718BD"/>
    <w:rsid w:val="002721BF"/>
    <w:rsid w:val="00276071"/>
    <w:rsid w:val="00277920"/>
    <w:rsid w:val="00280A59"/>
    <w:rsid w:val="002814C1"/>
    <w:rsid w:val="002823ED"/>
    <w:rsid w:val="00284E43"/>
    <w:rsid w:val="00286896"/>
    <w:rsid w:val="002904B7"/>
    <w:rsid w:val="0029087D"/>
    <w:rsid w:val="00291AAC"/>
    <w:rsid w:val="00291D69"/>
    <w:rsid w:val="002920B1"/>
    <w:rsid w:val="00294782"/>
    <w:rsid w:val="002955AA"/>
    <w:rsid w:val="00295601"/>
    <w:rsid w:val="00295BF3"/>
    <w:rsid w:val="00296D4E"/>
    <w:rsid w:val="00296E06"/>
    <w:rsid w:val="00296FEC"/>
    <w:rsid w:val="002A0916"/>
    <w:rsid w:val="002A13CA"/>
    <w:rsid w:val="002A1512"/>
    <w:rsid w:val="002A2F49"/>
    <w:rsid w:val="002A3B28"/>
    <w:rsid w:val="002A5692"/>
    <w:rsid w:val="002B1802"/>
    <w:rsid w:val="002B32AD"/>
    <w:rsid w:val="002B5342"/>
    <w:rsid w:val="002B6C1D"/>
    <w:rsid w:val="002B6CBB"/>
    <w:rsid w:val="002C0263"/>
    <w:rsid w:val="002C1797"/>
    <w:rsid w:val="002C29E9"/>
    <w:rsid w:val="002C6346"/>
    <w:rsid w:val="002C66A8"/>
    <w:rsid w:val="002C694E"/>
    <w:rsid w:val="002C6CF3"/>
    <w:rsid w:val="002C7D7D"/>
    <w:rsid w:val="002D0433"/>
    <w:rsid w:val="002D1AB1"/>
    <w:rsid w:val="002D2D31"/>
    <w:rsid w:val="002D5660"/>
    <w:rsid w:val="002D6C0A"/>
    <w:rsid w:val="002D7EA8"/>
    <w:rsid w:val="002E3C26"/>
    <w:rsid w:val="002E47BA"/>
    <w:rsid w:val="002E6832"/>
    <w:rsid w:val="002E6AA1"/>
    <w:rsid w:val="002F2248"/>
    <w:rsid w:val="002F72E0"/>
    <w:rsid w:val="00300D74"/>
    <w:rsid w:val="00301129"/>
    <w:rsid w:val="003019C1"/>
    <w:rsid w:val="00301A2F"/>
    <w:rsid w:val="003034FE"/>
    <w:rsid w:val="0030371C"/>
    <w:rsid w:val="00303ED7"/>
    <w:rsid w:val="00307AEF"/>
    <w:rsid w:val="003124F0"/>
    <w:rsid w:val="003140F6"/>
    <w:rsid w:val="003145E8"/>
    <w:rsid w:val="00314D3D"/>
    <w:rsid w:val="00316563"/>
    <w:rsid w:val="003165C9"/>
    <w:rsid w:val="00316C2A"/>
    <w:rsid w:val="00317D33"/>
    <w:rsid w:val="00321E6F"/>
    <w:rsid w:val="003226AB"/>
    <w:rsid w:val="00323E20"/>
    <w:rsid w:val="00325DB2"/>
    <w:rsid w:val="00325E2D"/>
    <w:rsid w:val="00326580"/>
    <w:rsid w:val="00326A90"/>
    <w:rsid w:val="00334247"/>
    <w:rsid w:val="00335ECD"/>
    <w:rsid w:val="0033698C"/>
    <w:rsid w:val="003371A6"/>
    <w:rsid w:val="003376E0"/>
    <w:rsid w:val="003416D9"/>
    <w:rsid w:val="0034192F"/>
    <w:rsid w:val="0034445E"/>
    <w:rsid w:val="003510FC"/>
    <w:rsid w:val="00351D38"/>
    <w:rsid w:val="00352E44"/>
    <w:rsid w:val="00354204"/>
    <w:rsid w:val="00357144"/>
    <w:rsid w:val="00360606"/>
    <w:rsid w:val="0036083B"/>
    <w:rsid w:val="003612F0"/>
    <w:rsid w:val="00362E50"/>
    <w:rsid w:val="003630FD"/>
    <w:rsid w:val="00365F55"/>
    <w:rsid w:val="003662EF"/>
    <w:rsid w:val="00366EC0"/>
    <w:rsid w:val="00367A81"/>
    <w:rsid w:val="00370CA3"/>
    <w:rsid w:val="00372327"/>
    <w:rsid w:val="0037232E"/>
    <w:rsid w:val="003734F0"/>
    <w:rsid w:val="00373CB3"/>
    <w:rsid w:val="00374089"/>
    <w:rsid w:val="00374C8A"/>
    <w:rsid w:val="00375404"/>
    <w:rsid w:val="003760FD"/>
    <w:rsid w:val="003811F4"/>
    <w:rsid w:val="00382084"/>
    <w:rsid w:val="003836AF"/>
    <w:rsid w:val="00383899"/>
    <w:rsid w:val="00385A43"/>
    <w:rsid w:val="003862A7"/>
    <w:rsid w:val="00387DDC"/>
    <w:rsid w:val="00391A92"/>
    <w:rsid w:val="00392719"/>
    <w:rsid w:val="00393782"/>
    <w:rsid w:val="003948A3"/>
    <w:rsid w:val="003A02B7"/>
    <w:rsid w:val="003A0C62"/>
    <w:rsid w:val="003A11F6"/>
    <w:rsid w:val="003A1551"/>
    <w:rsid w:val="003A2386"/>
    <w:rsid w:val="003A31E3"/>
    <w:rsid w:val="003A3849"/>
    <w:rsid w:val="003A3FF1"/>
    <w:rsid w:val="003A525B"/>
    <w:rsid w:val="003A5F0A"/>
    <w:rsid w:val="003A6EE1"/>
    <w:rsid w:val="003A7AF7"/>
    <w:rsid w:val="003A7D40"/>
    <w:rsid w:val="003B0D5D"/>
    <w:rsid w:val="003B3ACA"/>
    <w:rsid w:val="003B46CD"/>
    <w:rsid w:val="003B5843"/>
    <w:rsid w:val="003B59AE"/>
    <w:rsid w:val="003C24F0"/>
    <w:rsid w:val="003C2C19"/>
    <w:rsid w:val="003C4A91"/>
    <w:rsid w:val="003C4E9F"/>
    <w:rsid w:val="003C5C3D"/>
    <w:rsid w:val="003C66BD"/>
    <w:rsid w:val="003C6EAA"/>
    <w:rsid w:val="003C75BB"/>
    <w:rsid w:val="003C78CB"/>
    <w:rsid w:val="003D02E2"/>
    <w:rsid w:val="003D032C"/>
    <w:rsid w:val="003D22E1"/>
    <w:rsid w:val="003D348D"/>
    <w:rsid w:val="003D4A9D"/>
    <w:rsid w:val="003E1D87"/>
    <w:rsid w:val="003E21A6"/>
    <w:rsid w:val="003E239A"/>
    <w:rsid w:val="003E38A5"/>
    <w:rsid w:val="003E50EC"/>
    <w:rsid w:val="003E7614"/>
    <w:rsid w:val="003F0B6A"/>
    <w:rsid w:val="003F226A"/>
    <w:rsid w:val="003F3577"/>
    <w:rsid w:val="003F49AE"/>
    <w:rsid w:val="003F4F92"/>
    <w:rsid w:val="003F57F3"/>
    <w:rsid w:val="003F596E"/>
    <w:rsid w:val="003F649C"/>
    <w:rsid w:val="003F6EFF"/>
    <w:rsid w:val="003F7E3E"/>
    <w:rsid w:val="0040186A"/>
    <w:rsid w:val="00403302"/>
    <w:rsid w:val="0040733B"/>
    <w:rsid w:val="00412B1A"/>
    <w:rsid w:val="00413E2F"/>
    <w:rsid w:val="004166C5"/>
    <w:rsid w:val="00416CE1"/>
    <w:rsid w:val="0042122C"/>
    <w:rsid w:val="00422324"/>
    <w:rsid w:val="00430C8D"/>
    <w:rsid w:val="00435860"/>
    <w:rsid w:val="00435ED6"/>
    <w:rsid w:val="00437E2C"/>
    <w:rsid w:val="00437E4C"/>
    <w:rsid w:val="0044173C"/>
    <w:rsid w:val="00443D89"/>
    <w:rsid w:val="004445B8"/>
    <w:rsid w:val="0044728F"/>
    <w:rsid w:val="004501CE"/>
    <w:rsid w:val="00454504"/>
    <w:rsid w:val="004558B2"/>
    <w:rsid w:val="004570C5"/>
    <w:rsid w:val="0046384F"/>
    <w:rsid w:val="00465A87"/>
    <w:rsid w:val="00466364"/>
    <w:rsid w:val="004670DE"/>
    <w:rsid w:val="00474140"/>
    <w:rsid w:val="0047523C"/>
    <w:rsid w:val="00477966"/>
    <w:rsid w:val="004806D6"/>
    <w:rsid w:val="00481665"/>
    <w:rsid w:val="00482D0A"/>
    <w:rsid w:val="00483E7A"/>
    <w:rsid w:val="0048535F"/>
    <w:rsid w:val="00485A98"/>
    <w:rsid w:val="00485BF1"/>
    <w:rsid w:val="0048600A"/>
    <w:rsid w:val="00486B09"/>
    <w:rsid w:val="00487C7D"/>
    <w:rsid w:val="00490545"/>
    <w:rsid w:val="00491C01"/>
    <w:rsid w:val="00491D0B"/>
    <w:rsid w:val="00492B17"/>
    <w:rsid w:val="00493F14"/>
    <w:rsid w:val="0049455D"/>
    <w:rsid w:val="00494E29"/>
    <w:rsid w:val="00495B73"/>
    <w:rsid w:val="00496847"/>
    <w:rsid w:val="004A175C"/>
    <w:rsid w:val="004A1E53"/>
    <w:rsid w:val="004A29CE"/>
    <w:rsid w:val="004A68E0"/>
    <w:rsid w:val="004A7180"/>
    <w:rsid w:val="004A7A90"/>
    <w:rsid w:val="004B015F"/>
    <w:rsid w:val="004B043C"/>
    <w:rsid w:val="004B0F83"/>
    <w:rsid w:val="004B1526"/>
    <w:rsid w:val="004B569C"/>
    <w:rsid w:val="004B5C11"/>
    <w:rsid w:val="004B6921"/>
    <w:rsid w:val="004B7047"/>
    <w:rsid w:val="004B7C0D"/>
    <w:rsid w:val="004B7F63"/>
    <w:rsid w:val="004C0129"/>
    <w:rsid w:val="004C1ABB"/>
    <w:rsid w:val="004C1BF8"/>
    <w:rsid w:val="004C258D"/>
    <w:rsid w:val="004C285C"/>
    <w:rsid w:val="004C42AB"/>
    <w:rsid w:val="004C63CD"/>
    <w:rsid w:val="004C77A1"/>
    <w:rsid w:val="004C7906"/>
    <w:rsid w:val="004D23A8"/>
    <w:rsid w:val="004D2581"/>
    <w:rsid w:val="004D46AE"/>
    <w:rsid w:val="004D476D"/>
    <w:rsid w:val="004D7193"/>
    <w:rsid w:val="004D7915"/>
    <w:rsid w:val="004E049F"/>
    <w:rsid w:val="004E0D83"/>
    <w:rsid w:val="004E2ADD"/>
    <w:rsid w:val="004E2DD3"/>
    <w:rsid w:val="004E300B"/>
    <w:rsid w:val="004E33C0"/>
    <w:rsid w:val="004E6A4A"/>
    <w:rsid w:val="004E77A8"/>
    <w:rsid w:val="004F0604"/>
    <w:rsid w:val="004F25D9"/>
    <w:rsid w:val="004F40FF"/>
    <w:rsid w:val="00500236"/>
    <w:rsid w:val="00501998"/>
    <w:rsid w:val="00502349"/>
    <w:rsid w:val="00502AEE"/>
    <w:rsid w:val="00502CA3"/>
    <w:rsid w:val="00503AD5"/>
    <w:rsid w:val="00505955"/>
    <w:rsid w:val="00505BF5"/>
    <w:rsid w:val="00510B52"/>
    <w:rsid w:val="00512C5C"/>
    <w:rsid w:val="0051344F"/>
    <w:rsid w:val="00514551"/>
    <w:rsid w:val="005146B3"/>
    <w:rsid w:val="00514F6A"/>
    <w:rsid w:val="00516B8D"/>
    <w:rsid w:val="00516D7C"/>
    <w:rsid w:val="005202D9"/>
    <w:rsid w:val="00520DBB"/>
    <w:rsid w:val="00521BEF"/>
    <w:rsid w:val="00522682"/>
    <w:rsid w:val="00525059"/>
    <w:rsid w:val="00527C12"/>
    <w:rsid w:val="00527FC0"/>
    <w:rsid w:val="005315D9"/>
    <w:rsid w:val="0053275D"/>
    <w:rsid w:val="0053327A"/>
    <w:rsid w:val="0053571F"/>
    <w:rsid w:val="0053701B"/>
    <w:rsid w:val="005404E9"/>
    <w:rsid w:val="00541E44"/>
    <w:rsid w:val="00542FC8"/>
    <w:rsid w:val="005465B8"/>
    <w:rsid w:val="0054678B"/>
    <w:rsid w:val="005505CA"/>
    <w:rsid w:val="0055134F"/>
    <w:rsid w:val="00557E9B"/>
    <w:rsid w:val="0056032F"/>
    <w:rsid w:val="005612BA"/>
    <w:rsid w:val="0056227A"/>
    <w:rsid w:val="00563D27"/>
    <w:rsid w:val="00564849"/>
    <w:rsid w:val="005649BC"/>
    <w:rsid w:val="00564C46"/>
    <w:rsid w:val="00565BA4"/>
    <w:rsid w:val="00566E20"/>
    <w:rsid w:val="0057128D"/>
    <w:rsid w:val="00571978"/>
    <w:rsid w:val="00572A59"/>
    <w:rsid w:val="00573426"/>
    <w:rsid w:val="00575BED"/>
    <w:rsid w:val="00576D35"/>
    <w:rsid w:val="00580E79"/>
    <w:rsid w:val="005816FA"/>
    <w:rsid w:val="00581FB6"/>
    <w:rsid w:val="0058223A"/>
    <w:rsid w:val="005830C6"/>
    <w:rsid w:val="0058436A"/>
    <w:rsid w:val="00585111"/>
    <w:rsid w:val="005851F4"/>
    <w:rsid w:val="00587F90"/>
    <w:rsid w:val="005910C9"/>
    <w:rsid w:val="00591F2F"/>
    <w:rsid w:val="005924AD"/>
    <w:rsid w:val="0059259D"/>
    <w:rsid w:val="00592901"/>
    <w:rsid w:val="00592E21"/>
    <w:rsid w:val="00593C2F"/>
    <w:rsid w:val="00593DAA"/>
    <w:rsid w:val="005947EF"/>
    <w:rsid w:val="005962F4"/>
    <w:rsid w:val="00596FAB"/>
    <w:rsid w:val="0059790D"/>
    <w:rsid w:val="005A027D"/>
    <w:rsid w:val="005A1E3D"/>
    <w:rsid w:val="005A2006"/>
    <w:rsid w:val="005A247C"/>
    <w:rsid w:val="005A2E8D"/>
    <w:rsid w:val="005A68C7"/>
    <w:rsid w:val="005A7B67"/>
    <w:rsid w:val="005B56E1"/>
    <w:rsid w:val="005C0BB4"/>
    <w:rsid w:val="005C1FB0"/>
    <w:rsid w:val="005C25A3"/>
    <w:rsid w:val="005C4FF6"/>
    <w:rsid w:val="005C7234"/>
    <w:rsid w:val="005D0BBB"/>
    <w:rsid w:val="005D109B"/>
    <w:rsid w:val="005D3150"/>
    <w:rsid w:val="005D329E"/>
    <w:rsid w:val="005D3F19"/>
    <w:rsid w:val="005D3F69"/>
    <w:rsid w:val="005D49C3"/>
    <w:rsid w:val="005D4F76"/>
    <w:rsid w:val="005E1AFD"/>
    <w:rsid w:val="005E1D2D"/>
    <w:rsid w:val="005E3A79"/>
    <w:rsid w:val="005E7115"/>
    <w:rsid w:val="005F01D0"/>
    <w:rsid w:val="005F13F5"/>
    <w:rsid w:val="005F2497"/>
    <w:rsid w:val="005F3C87"/>
    <w:rsid w:val="005F5463"/>
    <w:rsid w:val="005F6187"/>
    <w:rsid w:val="00601877"/>
    <w:rsid w:val="0060398A"/>
    <w:rsid w:val="00604617"/>
    <w:rsid w:val="0060590F"/>
    <w:rsid w:val="006068B5"/>
    <w:rsid w:val="0060725F"/>
    <w:rsid w:val="006078EE"/>
    <w:rsid w:val="00610625"/>
    <w:rsid w:val="006111A9"/>
    <w:rsid w:val="006125DB"/>
    <w:rsid w:val="0061384E"/>
    <w:rsid w:val="0061393E"/>
    <w:rsid w:val="0061456A"/>
    <w:rsid w:val="00614C14"/>
    <w:rsid w:val="00614ED8"/>
    <w:rsid w:val="0061792C"/>
    <w:rsid w:val="006205F0"/>
    <w:rsid w:val="00622802"/>
    <w:rsid w:val="00622FBB"/>
    <w:rsid w:val="00624420"/>
    <w:rsid w:val="00624E71"/>
    <w:rsid w:val="00625086"/>
    <w:rsid w:val="0062561D"/>
    <w:rsid w:val="00625747"/>
    <w:rsid w:val="0062621F"/>
    <w:rsid w:val="00631B86"/>
    <w:rsid w:val="006342E5"/>
    <w:rsid w:val="00637D40"/>
    <w:rsid w:val="00641463"/>
    <w:rsid w:val="00642E4D"/>
    <w:rsid w:val="00642F4C"/>
    <w:rsid w:val="00645366"/>
    <w:rsid w:val="0064636D"/>
    <w:rsid w:val="00650E3A"/>
    <w:rsid w:val="0065278C"/>
    <w:rsid w:val="00652EA2"/>
    <w:rsid w:val="006532AB"/>
    <w:rsid w:val="00656677"/>
    <w:rsid w:val="00657E5C"/>
    <w:rsid w:val="0066155B"/>
    <w:rsid w:val="00661D97"/>
    <w:rsid w:val="00662D04"/>
    <w:rsid w:val="00663614"/>
    <w:rsid w:val="00663764"/>
    <w:rsid w:val="00667191"/>
    <w:rsid w:val="0066793C"/>
    <w:rsid w:val="00667B15"/>
    <w:rsid w:val="00667C57"/>
    <w:rsid w:val="00667E6C"/>
    <w:rsid w:val="0067119E"/>
    <w:rsid w:val="00672448"/>
    <w:rsid w:val="006751E3"/>
    <w:rsid w:val="00676E6A"/>
    <w:rsid w:val="00680969"/>
    <w:rsid w:val="00680F5C"/>
    <w:rsid w:val="0068101F"/>
    <w:rsid w:val="00681FE8"/>
    <w:rsid w:val="00685098"/>
    <w:rsid w:val="006875CC"/>
    <w:rsid w:val="00690E2E"/>
    <w:rsid w:val="0069214C"/>
    <w:rsid w:val="0069413F"/>
    <w:rsid w:val="00695043"/>
    <w:rsid w:val="00696F11"/>
    <w:rsid w:val="006972B4"/>
    <w:rsid w:val="006A03E9"/>
    <w:rsid w:val="006A0454"/>
    <w:rsid w:val="006A0722"/>
    <w:rsid w:val="006A0E98"/>
    <w:rsid w:val="006A0F21"/>
    <w:rsid w:val="006A27D3"/>
    <w:rsid w:val="006A3865"/>
    <w:rsid w:val="006A3C6A"/>
    <w:rsid w:val="006A41A4"/>
    <w:rsid w:val="006A47B5"/>
    <w:rsid w:val="006A53CF"/>
    <w:rsid w:val="006A5536"/>
    <w:rsid w:val="006A5C7A"/>
    <w:rsid w:val="006A6EF1"/>
    <w:rsid w:val="006B25A5"/>
    <w:rsid w:val="006B2A59"/>
    <w:rsid w:val="006B3ABF"/>
    <w:rsid w:val="006B64D8"/>
    <w:rsid w:val="006B652C"/>
    <w:rsid w:val="006B7A30"/>
    <w:rsid w:val="006B7EA3"/>
    <w:rsid w:val="006C0766"/>
    <w:rsid w:val="006C13E2"/>
    <w:rsid w:val="006C16D1"/>
    <w:rsid w:val="006C2DE6"/>
    <w:rsid w:val="006C4FDC"/>
    <w:rsid w:val="006C65DB"/>
    <w:rsid w:val="006C6894"/>
    <w:rsid w:val="006D08E8"/>
    <w:rsid w:val="006D0A77"/>
    <w:rsid w:val="006D0CB7"/>
    <w:rsid w:val="006D1161"/>
    <w:rsid w:val="006D295C"/>
    <w:rsid w:val="006D32C7"/>
    <w:rsid w:val="006D4770"/>
    <w:rsid w:val="006D48E2"/>
    <w:rsid w:val="006D4F5F"/>
    <w:rsid w:val="006D62EE"/>
    <w:rsid w:val="006D6EEA"/>
    <w:rsid w:val="006E10A9"/>
    <w:rsid w:val="006E211B"/>
    <w:rsid w:val="006E2725"/>
    <w:rsid w:val="006E287F"/>
    <w:rsid w:val="006E6477"/>
    <w:rsid w:val="006E64C4"/>
    <w:rsid w:val="006F1792"/>
    <w:rsid w:val="006F2238"/>
    <w:rsid w:val="006F3989"/>
    <w:rsid w:val="006F467A"/>
    <w:rsid w:val="006F6EB4"/>
    <w:rsid w:val="006F77E7"/>
    <w:rsid w:val="007005F1"/>
    <w:rsid w:val="00701B59"/>
    <w:rsid w:val="00701BBC"/>
    <w:rsid w:val="00701BEA"/>
    <w:rsid w:val="0070209A"/>
    <w:rsid w:val="0070268D"/>
    <w:rsid w:val="00703597"/>
    <w:rsid w:val="0070618A"/>
    <w:rsid w:val="007068FE"/>
    <w:rsid w:val="00707577"/>
    <w:rsid w:val="00707673"/>
    <w:rsid w:val="00707738"/>
    <w:rsid w:val="007107BD"/>
    <w:rsid w:val="00710D8F"/>
    <w:rsid w:val="00712D88"/>
    <w:rsid w:val="00714263"/>
    <w:rsid w:val="0071442A"/>
    <w:rsid w:val="007173DC"/>
    <w:rsid w:val="00720A14"/>
    <w:rsid w:val="00720F9A"/>
    <w:rsid w:val="00726856"/>
    <w:rsid w:val="0073042E"/>
    <w:rsid w:val="00732599"/>
    <w:rsid w:val="00736202"/>
    <w:rsid w:val="00736FF5"/>
    <w:rsid w:val="00737397"/>
    <w:rsid w:val="00741536"/>
    <w:rsid w:val="00744BD0"/>
    <w:rsid w:val="00744C70"/>
    <w:rsid w:val="00746770"/>
    <w:rsid w:val="00746CDA"/>
    <w:rsid w:val="007504BB"/>
    <w:rsid w:val="00750CA4"/>
    <w:rsid w:val="007522C2"/>
    <w:rsid w:val="00753783"/>
    <w:rsid w:val="00754707"/>
    <w:rsid w:val="00754B32"/>
    <w:rsid w:val="007568DB"/>
    <w:rsid w:val="0076001B"/>
    <w:rsid w:val="007610C5"/>
    <w:rsid w:val="0076121B"/>
    <w:rsid w:val="007613FD"/>
    <w:rsid w:val="00761AD6"/>
    <w:rsid w:val="007639C0"/>
    <w:rsid w:val="00765854"/>
    <w:rsid w:val="00766742"/>
    <w:rsid w:val="00766F9B"/>
    <w:rsid w:val="00770537"/>
    <w:rsid w:val="007713A9"/>
    <w:rsid w:val="0077174F"/>
    <w:rsid w:val="00772FF1"/>
    <w:rsid w:val="00773BB1"/>
    <w:rsid w:val="007745FE"/>
    <w:rsid w:val="00775E87"/>
    <w:rsid w:val="007768E1"/>
    <w:rsid w:val="007770A0"/>
    <w:rsid w:val="007778BB"/>
    <w:rsid w:val="007778F1"/>
    <w:rsid w:val="00777B28"/>
    <w:rsid w:val="007807C9"/>
    <w:rsid w:val="00781388"/>
    <w:rsid w:val="00782E79"/>
    <w:rsid w:val="007833CF"/>
    <w:rsid w:val="00784445"/>
    <w:rsid w:val="00784A2F"/>
    <w:rsid w:val="00785BF3"/>
    <w:rsid w:val="00787940"/>
    <w:rsid w:val="00787D56"/>
    <w:rsid w:val="00790B56"/>
    <w:rsid w:val="00792478"/>
    <w:rsid w:val="00792F1B"/>
    <w:rsid w:val="00792FF9"/>
    <w:rsid w:val="007934FB"/>
    <w:rsid w:val="00794F15"/>
    <w:rsid w:val="007965CF"/>
    <w:rsid w:val="00796C4A"/>
    <w:rsid w:val="007A3017"/>
    <w:rsid w:val="007A3031"/>
    <w:rsid w:val="007A3992"/>
    <w:rsid w:val="007A418B"/>
    <w:rsid w:val="007A4F41"/>
    <w:rsid w:val="007A6D9A"/>
    <w:rsid w:val="007A726E"/>
    <w:rsid w:val="007B0912"/>
    <w:rsid w:val="007B1A1F"/>
    <w:rsid w:val="007B1BA2"/>
    <w:rsid w:val="007B1BC9"/>
    <w:rsid w:val="007B4FE0"/>
    <w:rsid w:val="007B7802"/>
    <w:rsid w:val="007B79C9"/>
    <w:rsid w:val="007B7EF2"/>
    <w:rsid w:val="007C15D2"/>
    <w:rsid w:val="007C3A47"/>
    <w:rsid w:val="007C3F7C"/>
    <w:rsid w:val="007C483B"/>
    <w:rsid w:val="007C499B"/>
    <w:rsid w:val="007C49AA"/>
    <w:rsid w:val="007C4CCF"/>
    <w:rsid w:val="007C5CFC"/>
    <w:rsid w:val="007D0418"/>
    <w:rsid w:val="007D40B5"/>
    <w:rsid w:val="007D4714"/>
    <w:rsid w:val="007D4D82"/>
    <w:rsid w:val="007D4DBA"/>
    <w:rsid w:val="007D50D3"/>
    <w:rsid w:val="007E2644"/>
    <w:rsid w:val="007E3121"/>
    <w:rsid w:val="007E3660"/>
    <w:rsid w:val="007E3C97"/>
    <w:rsid w:val="007E43ED"/>
    <w:rsid w:val="007E652D"/>
    <w:rsid w:val="007F0A6B"/>
    <w:rsid w:val="007F409C"/>
    <w:rsid w:val="007F756A"/>
    <w:rsid w:val="00800611"/>
    <w:rsid w:val="00802CBD"/>
    <w:rsid w:val="00804609"/>
    <w:rsid w:val="008050B0"/>
    <w:rsid w:val="00806028"/>
    <w:rsid w:val="008103E0"/>
    <w:rsid w:val="00811E9E"/>
    <w:rsid w:val="008137AA"/>
    <w:rsid w:val="00816CAB"/>
    <w:rsid w:val="00817CD2"/>
    <w:rsid w:val="008202B6"/>
    <w:rsid w:val="008249D5"/>
    <w:rsid w:val="00826A00"/>
    <w:rsid w:val="00827824"/>
    <w:rsid w:val="00827FC2"/>
    <w:rsid w:val="00832B73"/>
    <w:rsid w:val="00832B91"/>
    <w:rsid w:val="00836631"/>
    <w:rsid w:val="00837FD7"/>
    <w:rsid w:val="00841262"/>
    <w:rsid w:val="00842B96"/>
    <w:rsid w:val="008432F3"/>
    <w:rsid w:val="008439B0"/>
    <w:rsid w:val="008443B2"/>
    <w:rsid w:val="008445E7"/>
    <w:rsid w:val="00844A3C"/>
    <w:rsid w:val="00844F95"/>
    <w:rsid w:val="0084539E"/>
    <w:rsid w:val="00845A43"/>
    <w:rsid w:val="00846084"/>
    <w:rsid w:val="008465FB"/>
    <w:rsid w:val="00847C49"/>
    <w:rsid w:val="00850243"/>
    <w:rsid w:val="00851078"/>
    <w:rsid w:val="00851D4B"/>
    <w:rsid w:val="0085205C"/>
    <w:rsid w:val="0085456F"/>
    <w:rsid w:val="00856FA7"/>
    <w:rsid w:val="008575CD"/>
    <w:rsid w:val="00857F46"/>
    <w:rsid w:val="008617A1"/>
    <w:rsid w:val="00861CC9"/>
    <w:rsid w:val="00863791"/>
    <w:rsid w:val="0086479B"/>
    <w:rsid w:val="00865133"/>
    <w:rsid w:val="00865CED"/>
    <w:rsid w:val="00867BF3"/>
    <w:rsid w:val="00867D53"/>
    <w:rsid w:val="008737F2"/>
    <w:rsid w:val="0087689D"/>
    <w:rsid w:val="008768BB"/>
    <w:rsid w:val="008773A5"/>
    <w:rsid w:val="00880847"/>
    <w:rsid w:val="008819B6"/>
    <w:rsid w:val="00884A88"/>
    <w:rsid w:val="00885376"/>
    <w:rsid w:val="00886768"/>
    <w:rsid w:val="00887620"/>
    <w:rsid w:val="00890798"/>
    <w:rsid w:val="00890812"/>
    <w:rsid w:val="00892258"/>
    <w:rsid w:val="00892C44"/>
    <w:rsid w:val="00894D7E"/>
    <w:rsid w:val="00897890"/>
    <w:rsid w:val="008A27D1"/>
    <w:rsid w:val="008A2A7A"/>
    <w:rsid w:val="008A620A"/>
    <w:rsid w:val="008A7B7A"/>
    <w:rsid w:val="008B1453"/>
    <w:rsid w:val="008B25A4"/>
    <w:rsid w:val="008B34ED"/>
    <w:rsid w:val="008B39CB"/>
    <w:rsid w:val="008B3CF5"/>
    <w:rsid w:val="008B5B91"/>
    <w:rsid w:val="008B608B"/>
    <w:rsid w:val="008C3E05"/>
    <w:rsid w:val="008C4715"/>
    <w:rsid w:val="008C4FDE"/>
    <w:rsid w:val="008C57A2"/>
    <w:rsid w:val="008C5864"/>
    <w:rsid w:val="008C6A15"/>
    <w:rsid w:val="008D155C"/>
    <w:rsid w:val="008D4916"/>
    <w:rsid w:val="008D5DCF"/>
    <w:rsid w:val="008D69FD"/>
    <w:rsid w:val="008D6B01"/>
    <w:rsid w:val="008E0282"/>
    <w:rsid w:val="008E0377"/>
    <w:rsid w:val="008E06AC"/>
    <w:rsid w:val="008E2DAD"/>
    <w:rsid w:val="008E35CF"/>
    <w:rsid w:val="008E5887"/>
    <w:rsid w:val="008E7049"/>
    <w:rsid w:val="008F0B16"/>
    <w:rsid w:val="008F132C"/>
    <w:rsid w:val="008F1356"/>
    <w:rsid w:val="008F20F3"/>
    <w:rsid w:val="008F2DFC"/>
    <w:rsid w:val="008F3AB4"/>
    <w:rsid w:val="008F3F66"/>
    <w:rsid w:val="008F4245"/>
    <w:rsid w:val="0090089C"/>
    <w:rsid w:val="00903849"/>
    <w:rsid w:val="009042E7"/>
    <w:rsid w:val="009049C4"/>
    <w:rsid w:val="00910DC2"/>
    <w:rsid w:val="009118B8"/>
    <w:rsid w:val="00911A49"/>
    <w:rsid w:val="00913923"/>
    <w:rsid w:val="00914BFE"/>
    <w:rsid w:val="00914D3E"/>
    <w:rsid w:val="00915392"/>
    <w:rsid w:val="009160FE"/>
    <w:rsid w:val="0092007D"/>
    <w:rsid w:val="00920460"/>
    <w:rsid w:val="009219DB"/>
    <w:rsid w:val="00921C73"/>
    <w:rsid w:val="00925884"/>
    <w:rsid w:val="00925E4A"/>
    <w:rsid w:val="0092635E"/>
    <w:rsid w:val="00927A46"/>
    <w:rsid w:val="00933056"/>
    <w:rsid w:val="009341D4"/>
    <w:rsid w:val="00936E64"/>
    <w:rsid w:val="00937E75"/>
    <w:rsid w:val="009424A1"/>
    <w:rsid w:val="00942BE2"/>
    <w:rsid w:val="0094527C"/>
    <w:rsid w:val="00946C3B"/>
    <w:rsid w:val="00947AF7"/>
    <w:rsid w:val="00950AE3"/>
    <w:rsid w:val="00951BFC"/>
    <w:rsid w:val="0095231A"/>
    <w:rsid w:val="0095348D"/>
    <w:rsid w:val="00955369"/>
    <w:rsid w:val="00955948"/>
    <w:rsid w:val="00960A31"/>
    <w:rsid w:val="00962118"/>
    <w:rsid w:val="00963089"/>
    <w:rsid w:val="009661D7"/>
    <w:rsid w:val="00972E6A"/>
    <w:rsid w:val="00973D19"/>
    <w:rsid w:val="00976131"/>
    <w:rsid w:val="0097792D"/>
    <w:rsid w:val="0098097D"/>
    <w:rsid w:val="009815A9"/>
    <w:rsid w:val="00981ED1"/>
    <w:rsid w:val="00982C9B"/>
    <w:rsid w:val="009846C0"/>
    <w:rsid w:val="009865B4"/>
    <w:rsid w:val="00987E3A"/>
    <w:rsid w:val="00991B52"/>
    <w:rsid w:val="00995DDA"/>
    <w:rsid w:val="00995F05"/>
    <w:rsid w:val="00996DFF"/>
    <w:rsid w:val="009A12D2"/>
    <w:rsid w:val="009A2ACA"/>
    <w:rsid w:val="009A3ADD"/>
    <w:rsid w:val="009A5DD7"/>
    <w:rsid w:val="009A66A5"/>
    <w:rsid w:val="009A75CF"/>
    <w:rsid w:val="009B05D7"/>
    <w:rsid w:val="009B07B7"/>
    <w:rsid w:val="009B17FE"/>
    <w:rsid w:val="009B28C9"/>
    <w:rsid w:val="009B3147"/>
    <w:rsid w:val="009B38EA"/>
    <w:rsid w:val="009B4100"/>
    <w:rsid w:val="009B64B0"/>
    <w:rsid w:val="009B7C33"/>
    <w:rsid w:val="009C035F"/>
    <w:rsid w:val="009C1102"/>
    <w:rsid w:val="009C1D0D"/>
    <w:rsid w:val="009C2AF1"/>
    <w:rsid w:val="009C43E7"/>
    <w:rsid w:val="009C450E"/>
    <w:rsid w:val="009C4C09"/>
    <w:rsid w:val="009C68A9"/>
    <w:rsid w:val="009C6C4F"/>
    <w:rsid w:val="009C7F46"/>
    <w:rsid w:val="009C7F89"/>
    <w:rsid w:val="009D1C26"/>
    <w:rsid w:val="009D4DE3"/>
    <w:rsid w:val="009D643E"/>
    <w:rsid w:val="009D65EA"/>
    <w:rsid w:val="009D6D31"/>
    <w:rsid w:val="009D799F"/>
    <w:rsid w:val="009D7B4C"/>
    <w:rsid w:val="009D7C37"/>
    <w:rsid w:val="009E0691"/>
    <w:rsid w:val="009E0930"/>
    <w:rsid w:val="009E1164"/>
    <w:rsid w:val="009E1F35"/>
    <w:rsid w:val="009E3743"/>
    <w:rsid w:val="009E4AC4"/>
    <w:rsid w:val="009E68C4"/>
    <w:rsid w:val="009E6FBD"/>
    <w:rsid w:val="009F012B"/>
    <w:rsid w:val="009F0319"/>
    <w:rsid w:val="009F0A14"/>
    <w:rsid w:val="009F131C"/>
    <w:rsid w:val="009F1361"/>
    <w:rsid w:val="009F1AFA"/>
    <w:rsid w:val="009F1BE5"/>
    <w:rsid w:val="009F329D"/>
    <w:rsid w:val="009F4271"/>
    <w:rsid w:val="009F6675"/>
    <w:rsid w:val="009F74E9"/>
    <w:rsid w:val="00A00199"/>
    <w:rsid w:val="00A00A33"/>
    <w:rsid w:val="00A00D7F"/>
    <w:rsid w:val="00A0194D"/>
    <w:rsid w:val="00A027D2"/>
    <w:rsid w:val="00A040D4"/>
    <w:rsid w:val="00A044D3"/>
    <w:rsid w:val="00A045FF"/>
    <w:rsid w:val="00A055C3"/>
    <w:rsid w:val="00A05B62"/>
    <w:rsid w:val="00A06407"/>
    <w:rsid w:val="00A07342"/>
    <w:rsid w:val="00A12A0E"/>
    <w:rsid w:val="00A132A7"/>
    <w:rsid w:val="00A14EC4"/>
    <w:rsid w:val="00A14EFE"/>
    <w:rsid w:val="00A15A27"/>
    <w:rsid w:val="00A21D5E"/>
    <w:rsid w:val="00A230A2"/>
    <w:rsid w:val="00A24F0C"/>
    <w:rsid w:val="00A24F77"/>
    <w:rsid w:val="00A26168"/>
    <w:rsid w:val="00A32F2D"/>
    <w:rsid w:val="00A334BA"/>
    <w:rsid w:val="00A35CCD"/>
    <w:rsid w:val="00A365BC"/>
    <w:rsid w:val="00A4071B"/>
    <w:rsid w:val="00A40F5D"/>
    <w:rsid w:val="00A417B7"/>
    <w:rsid w:val="00A43839"/>
    <w:rsid w:val="00A46D69"/>
    <w:rsid w:val="00A50553"/>
    <w:rsid w:val="00A50AD4"/>
    <w:rsid w:val="00A50EFF"/>
    <w:rsid w:val="00A52075"/>
    <w:rsid w:val="00A5230E"/>
    <w:rsid w:val="00A52668"/>
    <w:rsid w:val="00A55C5A"/>
    <w:rsid w:val="00A56A6C"/>
    <w:rsid w:val="00A60C1D"/>
    <w:rsid w:val="00A63ECD"/>
    <w:rsid w:val="00A66DA1"/>
    <w:rsid w:val="00A67EB6"/>
    <w:rsid w:val="00A72639"/>
    <w:rsid w:val="00A73F57"/>
    <w:rsid w:val="00A74A55"/>
    <w:rsid w:val="00A776B5"/>
    <w:rsid w:val="00A80968"/>
    <w:rsid w:val="00A80980"/>
    <w:rsid w:val="00A81567"/>
    <w:rsid w:val="00A82679"/>
    <w:rsid w:val="00A8312B"/>
    <w:rsid w:val="00A83F50"/>
    <w:rsid w:val="00A864E4"/>
    <w:rsid w:val="00A94DA1"/>
    <w:rsid w:val="00A95962"/>
    <w:rsid w:val="00A96501"/>
    <w:rsid w:val="00A96E64"/>
    <w:rsid w:val="00A97196"/>
    <w:rsid w:val="00AA044A"/>
    <w:rsid w:val="00AA1225"/>
    <w:rsid w:val="00AA19BB"/>
    <w:rsid w:val="00AA1C0D"/>
    <w:rsid w:val="00AA29B8"/>
    <w:rsid w:val="00AA3919"/>
    <w:rsid w:val="00AA446A"/>
    <w:rsid w:val="00AA4E62"/>
    <w:rsid w:val="00AA5F3A"/>
    <w:rsid w:val="00AA6D90"/>
    <w:rsid w:val="00AA6F2C"/>
    <w:rsid w:val="00AA7E5D"/>
    <w:rsid w:val="00AB004C"/>
    <w:rsid w:val="00AB08EC"/>
    <w:rsid w:val="00AB21A3"/>
    <w:rsid w:val="00AB23C9"/>
    <w:rsid w:val="00AB2A2A"/>
    <w:rsid w:val="00AB2A97"/>
    <w:rsid w:val="00AB5080"/>
    <w:rsid w:val="00AB5631"/>
    <w:rsid w:val="00AB5762"/>
    <w:rsid w:val="00AC08FA"/>
    <w:rsid w:val="00AC11CC"/>
    <w:rsid w:val="00AC16B5"/>
    <w:rsid w:val="00AC1F6E"/>
    <w:rsid w:val="00AC28F3"/>
    <w:rsid w:val="00AC448D"/>
    <w:rsid w:val="00AC531E"/>
    <w:rsid w:val="00AC6A6D"/>
    <w:rsid w:val="00AC7711"/>
    <w:rsid w:val="00AC7A0A"/>
    <w:rsid w:val="00AD04F3"/>
    <w:rsid w:val="00AD0A40"/>
    <w:rsid w:val="00AD1007"/>
    <w:rsid w:val="00AD27D9"/>
    <w:rsid w:val="00AD2A94"/>
    <w:rsid w:val="00AD2BDC"/>
    <w:rsid w:val="00AD31FB"/>
    <w:rsid w:val="00AD40F9"/>
    <w:rsid w:val="00AD4435"/>
    <w:rsid w:val="00AD45FB"/>
    <w:rsid w:val="00AD4956"/>
    <w:rsid w:val="00AD59AA"/>
    <w:rsid w:val="00AD6621"/>
    <w:rsid w:val="00AD7B32"/>
    <w:rsid w:val="00AE0371"/>
    <w:rsid w:val="00AE0F03"/>
    <w:rsid w:val="00AE3005"/>
    <w:rsid w:val="00AE3B0F"/>
    <w:rsid w:val="00AE4D4B"/>
    <w:rsid w:val="00AE5522"/>
    <w:rsid w:val="00AE5D14"/>
    <w:rsid w:val="00AF17B9"/>
    <w:rsid w:val="00AF1F84"/>
    <w:rsid w:val="00AF24B5"/>
    <w:rsid w:val="00AF26D1"/>
    <w:rsid w:val="00AF4C2F"/>
    <w:rsid w:val="00AF561B"/>
    <w:rsid w:val="00AF6277"/>
    <w:rsid w:val="00B007FC"/>
    <w:rsid w:val="00B00F22"/>
    <w:rsid w:val="00B02393"/>
    <w:rsid w:val="00B053F7"/>
    <w:rsid w:val="00B106FB"/>
    <w:rsid w:val="00B10DAD"/>
    <w:rsid w:val="00B126E8"/>
    <w:rsid w:val="00B13210"/>
    <w:rsid w:val="00B1327E"/>
    <w:rsid w:val="00B17576"/>
    <w:rsid w:val="00B17A2A"/>
    <w:rsid w:val="00B20404"/>
    <w:rsid w:val="00B212B8"/>
    <w:rsid w:val="00B21C7B"/>
    <w:rsid w:val="00B234CC"/>
    <w:rsid w:val="00B236B5"/>
    <w:rsid w:val="00B2392E"/>
    <w:rsid w:val="00B2495B"/>
    <w:rsid w:val="00B24E1D"/>
    <w:rsid w:val="00B25284"/>
    <w:rsid w:val="00B36712"/>
    <w:rsid w:val="00B42836"/>
    <w:rsid w:val="00B4317D"/>
    <w:rsid w:val="00B43554"/>
    <w:rsid w:val="00B43F1F"/>
    <w:rsid w:val="00B44579"/>
    <w:rsid w:val="00B44B09"/>
    <w:rsid w:val="00B46899"/>
    <w:rsid w:val="00B510EA"/>
    <w:rsid w:val="00B524C8"/>
    <w:rsid w:val="00B53DAA"/>
    <w:rsid w:val="00B57565"/>
    <w:rsid w:val="00B618AC"/>
    <w:rsid w:val="00B63262"/>
    <w:rsid w:val="00B64863"/>
    <w:rsid w:val="00B65F8E"/>
    <w:rsid w:val="00B7191B"/>
    <w:rsid w:val="00B72356"/>
    <w:rsid w:val="00B72650"/>
    <w:rsid w:val="00B72DFC"/>
    <w:rsid w:val="00B73130"/>
    <w:rsid w:val="00B73656"/>
    <w:rsid w:val="00B77133"/>
    <w:rsid w:val="00B81682"/>
    <w:rsid w:val="00B81D8E"/>
    <w:rsid w:val="00B8520B"/>
    <w:rsid w:val="00B85FD4"/>
    <w:rsid w:val="00B862E5"/>
    <w:rsid w:val="00B8712F"/>
    <w:rsid w:val="00B879AE"/>
    <w:rsid w:val="00B87DD9"/>
    <w:rsid w:val="00B90D98"/>
    <w:rsid w:val="00B90E62"/>
    <w:rsid w:val="00B912DA"/>
    <w:rsid w:val="00B923D8"/>
    <w:rsid w:val="00B9313F"/>
    <w:rsid w:val="00B95A91"/>
    <w:rsid w:val="00BA0642"/>
    <w:rsid w:val="00BA174C"/>
    <w:rsid w:val="00BA18F9"/>
    <w:rsid w:val="00BA2E2C"/>
    <w:rsid w:val="00BA30D7"/>
    <w:rsid w:val="00BA32A0"/>
    <w:rsid w:val="00BA504E"/>
    <w:rsid w:val="00BB0406"/>
    <w:rsid w:val="00BB0C66"/>
    <w:rsid w:val="00BB35E7"/>
    <w:rsid w:val="00BB46F1"/>
    <w:rsid w:val="00BB48F2"/>
    <w:rsid w:val="00BB58E4"/>
    <w:rsid w:val="00BB6572"/>
    <w:rsid w:val="00BB7155"/>
    <w:rsid w:val="00BC0E3A"/>
    <w:rsid w:val="00BC6E83"/>
    <w:rsid w:val="00BC74E3"/>
    <w:rsid w:val="00BC7C91"/>
    <w:rsid w:val="00BD0309"/>
    <w:rsid w:val="00BD3A57"/>
    <w:rsid w:val="00BD4209"/>
    <w:rsid w:val="00BD4679"/>
    <w:rsid w:val="00BD4F38"/>
    <w:rsid w:val="00BD5810"/>
    <w:rsid w:val="00BD58F5"/>
    <w:rsid w:val="00BD743B"/>
    <w:rsid w:val="00BE0AE6"/>
    <w:rsid w:val="00BE30F6"/>
    <w:rsid w:val="00BE5A6C"/>
    <w:rsid w:val="00BE6715"/>
    <w:rsid w:val="00BE732E"/>
    <w:rsid w:val="00BF05FF"/>
    <w:rsid w:val="00BF25E6"/>
    <w:rsid w:val="00BF551A"/>
    <w:rsid w:val="00BF6824"/>
    <w:rsid w:val="00BF7C1D"/>
    <w:rsid w:val="00C00515"/>
    <w:rsid w:val="00C00693"/>
    <w:rsid w:val="00C0075B"/>
    <w:rsid w:val="00C00F4C"/>
    <w:rsid w:val="00C01B51"/>
    <w:rsid w:val="00C02B61"/>
    <w:rsid w:val="00C0589F"/>
    <w:rsid w:val="00C10E07"/>
    <w:rsid w:val="00C11449"/>
    <w:rsid w:val="00C11A8F"/>
    <w:rsid w:val="00C12AD2"/>
    <w:rsid w:val="00C12EFF"/>
    <w:rsid w:val="00C148ED"/>
    <w:rsid w:val="00C1688F"/>
    <w:rsid w:val="00C17C4D"/>
    <w:rsid w:val="00C24927"/>
    <w:rsid w:val="00C2565F"/>
    <w:rsid w:val="00C27137"/>
    <w:rsid w:val="00C3095F"/>
    <w:rsid w:val="00C319C1"/>
    <w:rsid w:val="00C3298A"/>
    <w:rsid w:val="00C33B5C"/>
    <w:rsid w:val="00C348A0"/>
    <w:rsid w:val="00C34C45"/>
    <w:rsid w:val="00C350B7"/>
    <w:rsid w:val="00C35395"/>
    <w:rsid w:val="00C36156"/>
    <w:rsid w:val="00C36D40"/>
    <w:rsid w:val="00C37975"/>
    <w:rsid w:val="00C42F6B"/>
    <w:rsid w:val="00C448B3"/>
    <w:rsid w:val="00C44A2D"/>
    <w:rsid w:val="00C453B9"/>
    <w:rsid w:val="00C4569D"/>
    <w:rsid w:val="00C45B72"/>
    <w:rsid w:val="00C46C27"/>
    <w:rsid w:val="00C4728D"/>
    <w:rsid w:val="00C510AE"/>
    <w:rsid w:val="00C51A76"/>
    <w:rsid w:val="00C52EA3"/>
    <w:rsid w:val="00C53F0C"/>
    <w:rsid w:val="00C5480B"/>
    <w:rsid w:val="00C5485E"/>
    <w:rsid w:val="00C54C6E"/>
    <w:rsid w:val="00C550E1"/>
    <w:rsid w:val="00C56233"/>
    <w:rsid w:val="00C5630A"/>
    <w:rsid w:val="00C57F89"/>
    <w:rsid w:val="00C62D29"/>
    <w:rsid w:val="00C644E6"/>
    <w:rsid w:val="00C65B7F"/>
    <w:rsid w:val="00C664DD"/>
    <w:rsid w:val="00C669EC"/>
    <w:rsid w:val="00C72F37"/>
    <w:rsid w:val="00C75E8A"/>
    <w:rsid w:val="00C76305"/>
    <w:rsid w:val="00C80A01"/>
    <w:rsid w:val="00C80FDA"/>
    <w:rsid w:val="00C815DC"/>
    <w:rsid w:val="00C835F2"/>
    <w:rsid w:val="00C930E2"/>
    <w:rsid w:val="00C94C36"/>
    <w:rsid w:val="00C95DEE"/>
    <w:rsid w:val="00CA186A"/>
    <w:rsid w:val="00CA18AF"/>
    <w:rsid w:val="00CA1A7F"/>
    <w:rsid w:val="00CA2443"/>
    <w:rsid w:val="00CA34F3"/>
    <w:rsid w:val="00CA4679"/>
    <w:rsid w:val="00CA4776"/>
    <w:rsid w:val="00CA4D4E"/>
    <w:rsid w:val="00CB36F9"/>
    <w:rsid w:val="00CB5FD0"/>
    <w:rsid w:val="00CB637E"/>
    <w:rsid w:val="00CB755E"/>
    <w:rsid w:val="00CC228F"/>
    <w:rsid w:val="00CC53A7"/>
    <w:rsid w:val="00CC5B63"/>
    <w:rsid w:val="00CC5FCA"/>
    <w:rsid w:val="00CC628D"/>
    <w:rsid w:val="00CC6364"/>
    <w:rsid w:val="00CC6C53"/>
    <w:rsid w:val="00CC7C20"/>
    <w:rsid w:val="00CD0827"/>
    <w:rsid w:val="00CD0C69"/>
    <w:rsid w:val="00CD2FD8"/>
    <w:rsid w:val="00CD4E3F"/>
    <w:rsid w:val="00CD6C8D"/>
    <w:rsid w:val="00CD7ADE"/>
    <w:rsid w:val="00CD7CC8"/>
    <w:rsid w:val="00CD7F4F"/>
    <w:rsid w:val="00CE06BC"/>
    <w:rsid w:val="00CE281D"/>
    <w:rsid w:val="00CE4BC8"/>
    <w:rsid w:val="00CE4FFA"/>
    <w:rsid w:val="00CE529A"/>
    <w:rsid w:val="00CF0826"/>
    <w:rsid w:val="00CF0E91"/>
    <w:rsid w:val="00CF34C5"/>
    <w:rsid w:val="00CF38B7"/>
    <w:rsid w:val="00CF5267"/>
    <w:rsid w:val="00CF5C7D"/>
    <w:rsid w:val="00CF68B9"/>
    <w:rsid w:val="00D0032E"/>
    <w:rsid w:val="00D02450"/>
    <w:rsid w:val="00D039F3"/>
    <w:rsid w:val="00D042BB"/>
    <w:rsid w:val="00D04D73"/>
    <w:rsid w:val="00D10BF0"/>
    <w:rsid w:val="00D11E8D"/>
    <w:rsid w:val="00D132B1"/>
    <w:rsid w:val="00D15CA0"/>
    <w:rsid w:val="00D167AE"/>
    <w:rsid w:val="00D20729"/>
    <w:rsid w:val="00D216B9"/>
    <w:rsid w:val="00D21DFC"/>
    <w:rsid w:val="00D22884"/>
    <w:rsid w:val="00D22CFF"/>
    <w:rsid w:val="00D24E8D"/>
    <w:rsid w:val="00D2629A"/>
    <w:rsid w:val="00D26BD5"/>
    <w:rsid w:val="00D27B6F"/>
    <w:rsid w:val="00D27D98"/>
    <w:rsid w:val="00D30101"/>
    <w:rsid w:val="00D31806"/>
    <w:rsid w:val="00D31F94"/>
    <w:rsid w:val="00D332EA"/>
    <w:rsid w:val="00D3346F"/>
    <w:rsid w:val="00D35FA9"/>
    <w:rsid w:val="00D3646B"/>
    <w:rsid w:val="00D37994"/>
    <w:rsid w:val="00D41262"/>
    <w:rsid w:val="00D41B9F"/>
    <w:rsid w:val="00D41CD7"/>
    <w:rsid w:val="00D42251"/>
    <w:rsid w:val="00D422FA"/>
    <w:rsid w:val="00D45F47"/>
    <w:rsid w:val="00D46F7A"/>
    <w:rsid w:val="00D4782E"/>
    <w:rsid w:val="00D47850"/>
    <w:rsid w:val="00D47BC0"/>
    <w:rsid w:val="00D51DE4"/>
    <w:rsid w:val="00D520AB"/>
    <w:rsid w:val="00D54C70"/>
    <w:rsid w:val="00D56A56"/>
    <w:rsid w:val="00D5782D"/>
    <w:rsid w:val="00D65AA1"/>
    <w:rsid w:val="00D70D60"/>
    <w:rsid w:val="00D75AF7"/>
    <w:rsid w:val="00D77705"/>
    <w:rsid w:val="00D85666"/>
    <w:rsid w:val="00D85A16"/>
    <w:rsid w:val="00D86E89"/>
    <w:rsid w:val="00D87791"/>
    <w:rsid w:val="00D91264"/>
    <w:rsid w:val="00D91DCF"/>
    <w:rsid w:val="00D92FD1"/>
    <w:rsid w:val="00D93676"/>
    <w:rsid w:val="00D957C5"/>
    <w:rsid w:val="00D963D0"/>
    <w:rsid w:val="00D97EA0"/>
    <w:rsid w:val="00DA1D6C"/>
    <w:rsid w:val="00DA1FA5"/>
    <w:rsid w:val="00DA25C4"/>
    <w:rsid w:val="00DA7008"/>
    <w:rsid w:val="00DB17BA"/>
    <w:rsid w:val="00DB1FC2"/>
    <w:rsid w:val="00DB323D"/>
    <w:rsid w:val="00DB3384"/>
    <w:rsid w:val="00DB7EE5"/>
    <w:rsid w:val="00DC0294"/>
    <w:rsid w:val="00DC12BB"/>
    <w:rsid w:val="00DC2E76"/>
    <w:rsid w:val="00DC3EF5"/>
    <w:rsid w:val="00DC69D3"/>
    <w:rsid w:val="00DD1199"/>
    <w:rsid w:val="00DD2584"/>
    <w:rsid w:val="00DD28FC"/>
    <w:rsid w:val="00DD2F0B"/>
    <w:rsid w:val="00DD397D"/>
    <w:rsid w:val="00DE3DF3"/>
    <w:rsid w:val="00DE51EB"/>
    <w:rsid w:val="00DE75B6"/>
    <w:rsid w:val="00DF00C9"/>
    <w:rsid w:val="00DF1A1D"/>
    <w:rsid w:val="00DF1B3A"/>
    <w:rsid w:val="00DF4E7E"/>
    <w:rsid w:val="00DF7167"/>
    <w:rsid w:val="00E04220"/>
    <w:rsid w:val="00E042C4"/>
    <w:rsid w:val="00E064F7"/>
    <w:rsid w:val="00E07B90"/>
    <w:rsid w:val="00E11548"/>
    <w:rsid w:val="00E12848"/>
    <w:rsid w:val="00E128CF"/>
    <w:rsid w:val="00E15910"/>
    <w:rsid w:val="00E159E5"/>
    <w:rsid w:val="00E15E08"/>
    <w:rsid w:val="00E17F96"/>
    <w:rsid w:val="00E207E1"/>
    <w:rsid w:val="00E21ADE"/>
    <w:rsid w:val="00E2297A"/>
    <w:rsid w:val="00E23A10"/>
    <w:rsid w:val="00E240DE"/>
    <w:rsid w:val="00E2417D"/>
    <w:rsid w:val="00E24CBC"/>
    <w:rsid w:val="00E26DBA"/>
    <w:rsid w:val="00E26DDA"/>
    <w:rsid w:val="00E31704"/>
    <w:rsid w:val="00E3207A"/>
    <w:rsid w:val="00E3210F"/>
    <w:rsid w:val="00E32A4B"/>
    <w:rsid w:val="00E34E36"/>
    <w:rsid w:val="00E37865"/>
    <w:rsid w:val="00E40290"/>
    <w:rsid w:val="00E40A1B"/>
    <w:rsid w:val="00E41144"/>
    <w:rsid w:val="00E41918"/>
    <w:rsid w:val="00E41DEB"/>
    <w:rsid w:val="00E430B7"/>
    <w:rsid w:val="00E441BA"/>
    <w:rsid w:val="00E4484D"/>
    <w:rsid w:val="00E44C23"/>
    <w:rsid w:val="00E532A9"/>
    <w:rsid w:val="00E5369B"/>
    <w:rsid w:val="00E53B92"/>
    <w:rsid w:val="00E549C1"/>
    <w:rsid w:val="00E576FA"/>
    <w:rsid w:val="00E57B61"/>
    <w:rsid w:val="00E60A17"/>
    <w:rsid w:val="00E60FC0"/>
    <w:rsid w:val="00E6771A"/>
    <w:rsid w:val="00E7032B"/>
    <w:rsid w:val="00E73A1B"/>
    <w:rsid w:val="00E743D9"/>
    <w:rsid w:val="00E7603E"/>
    <w:rsid w:val="00E82075"/>
    <w:rsid w:val="00E82248"/>
    <w:rsid w:val="00E8285D"/>
    <w:rsid w:val="00E82E3D"/>
    <w:rsid w:val="00E83F6E"/>
    <w:rsid w:val="00E851A4"/>
    <w:rsid w:val="00E85F33"/>
    <w:rsid w:val="00E865B4"/>
    <w:rsid w:val="00E87B75"/>
    <w:rsid w:val="00E87E76"/>
    <w:rsid w:val="00E91054"/>
    <w:rsid w:val="00E9138F"/>
    <w:rsid w:val="00E91A72"/>
    <w:rsid w:val="00E91ED2"/>
    <w:rsid w:val="00E94475"/>
    <w:rsid w:val="00E95065"/>
    <w:rsid w:val="00E9541A"/>
    <w:rsid w:val="00E955BE"/>
    <w:rsid w:val="00E96ACA"/>
    <w:rsid w:val="00E96C73"/>
    <w:rsid w:val="00E971AB"/>
    <w:rsid w:val="00EA35DF"/>
    <w:rsid w:val="00EA4D68"/>
    <w:rsid w:val="00EA4DC0"/>
    <w:rsid w:val="00EA5AF9"/>
    <w:rsid w:val="00EA671B"/>
    <w:rsid w:val="00EA6799"/>
    <w:rsid w:val="00EB00F2"/>
    <w:rsid w:val="00EB1A83"/>
    <w:rsid w:val="00EB5827"/>
    <w:rsid w:val="00EB5911"/>
    <w:rsid w:val="00EB6F69"/>
    <w:rsid w:val="00EB736B"/>
    <w:rsid w:val="00EB77C5"/>
    <w:rsid w:val="00EC32C6"/>
    <w:rsid w:val="00EC3469"/>
    <w:rsid w:val="00EC35BF"/>
    <w:rsid w:val="00EC4363"/>
    <w:rsid w:val="00EC4C0A"/>
    <w:rsid w:val="00EC6691"/>
    <w:rsid w:val="00EC67D2"/>
    <w:rsid w:val="00EC699A"/>
    <w:rsid w:val="00EC6A4C"/>
    <w:rsid w:val="00ED0AD6"/>
    <w:rsid w:val="00ED107A"/>
    <w:rsid w:val="00ED10B3"/>
    <w:rsid w:val="00ED2111"/>
    <w:rsid w:val="00ED4951"/>
    <w:rsid w:val="00ED7430"/>
    <w:rsid w:val="00EE0235"/>
    <w:rsid w:val="00EE2885"/>
    <w:rsid w:val="00EE29DB"/>
    <w:rsid w:val="00EE4D4E"/>
    <w:rsid w:val="00EE53C1"/>
    <w:rsid w:val="00EE5541"/>
    <w:rsid w:val="00EE66AA"/>
    <w:rsid w:val="00EF3C65"/>
    <w:rsid w:val="00EF47BB"/>
    <w:rsid w:val="00EF4C09"/>
    <w:rsid w:val="00EF549F"/>
    <w:rsid w:val="00EF714B"/>
    <w:rsid w:val="00EF754D"/>
    <w:rsid w:val="00F006BA"/>
    <w:rsid w:val="00F00B8D"/>
    <w:rsid w:val="00F00B90"/>
    <w:rsid w:val="00F0211C"/>
    <w:rsid w:val="00F02720"/>
    <w:rsid w:val="00F032E2"/>
    <w:rsid w:val="00F03DD8"/>
    <w:rsid w:val="00F05AB6"/>
    <w:rsid w:val="00F05FA9"/>
    <w:rsid w:val="00F06203"/>
    <w:rsid w:val="00F06CEF"/>
    <w:rsid w:val="00F07596"/>
    <w:rsid w:val="00F10393"/>
    <w:rsid w:val="00F106C5"/>
    <w:rsid w:val="00F11C36"/>
    <w:rsid w:val="00F13959"/>
    <w:rsid w:val="00F14B37"/>
    <w:rsid w:val="00F15F60"/>
    <w:rsid w:val="00F170B4"/>
    <w:rsid w:val="00F1780F"/>
    <w:rsid w:val="00F25544"/>
    <w:rsid w:val="00F261CF"/>
    <w:rsid w:val="00F30146"/>
    <w:rsid w:val="00F30CE4"/>
    <w:rsid w:val="00F32639"/>
    <w:rsid w:val="00F3398E"/>
    <w:rsid w:val="00F34C3E"/>
    <w:rsid w:val="00F42A84"/>
    <w:rsid w:val="00F4466C"/>
    <w:rsid w:val="00F4583E"/>
    <w:rsid w:val="00F46B23"/>
    <w:rsid w:val="00F47FE8"/>
    <w:rsid w:val="00F503F4"/>
    <w:rsid w:val="00F518A9"/>
    <w:rsid w:val="00F52C3E"/>
    <w:rsid w:val="00F55646"/>
    <w:rsid w:val="00F63C40"/>
    <w:rsid w:val="00F64065"/>
    <w:rsid w:val="00F659D1"/>
    <w:rsid w:val="00F672BF"/>
    <w:rsid w:val="00F714E0"/>
    <w:rsid w:val="00F7175A"/>
    <w:rsid w:val="00F74757"/>
    <w:rsid w:val="00F752CD"/>
    <w:rsid w:val="00F779C2"/>
    <w:rsid w:val="00F77DFD"/>
    <w:rsid w:val="00F80831"/>
    <w:rsid w:val="00F828C6"/>
    <w:rsid w:val="00F83FB5"/>
    <w:rsid w:val="00F840D6"/>
    <w:rsid w:val="00F84116"/>
    <w:rsid w:val="00F86BD1"/>
    <w:rsid w:val="00F86F8F"/>
    <w:rsid w:val="00F87011"/>
    <w:rsid w:val="00F87FDE"/>
    <w:rsid w:val="00F90209"/>
    <w:rsid w:val="00F90FD4"/>
    <w:rsid w:val="00F93655"/>
    <w:rsid w:val="00F94313"/>
    <w:rsid w:val="00F94900"/>
    <w:rsid w:val="00F96E06"/>
    <w:rsid w:val="00FA25BD"/>
    <w:rsid w:val="00FA3DDF"/>
    <w:rsid w:val="00FA5160"/>
    <w:rsid w:val="00FA5DDF"/>
    <w:rsid w:val="00FA7253"/>
    <w:rsid w:val="00FB1097"/>
    <w:rsid w:val="00FB12DE"/>
    <w:rsid w:val="00FB1661"/>
    <w:rsid w:val="00FB1928"/>
    <w:rsid w:val="00FB4848"/>
    <w:rsid w:val="00FB4FF2"/>
    <w:rsid w:val="00FB624B"/>
    <w:rsid w:val="00FB6CF8"/>
    <w:rsid w:val="00FB6EF8"/>
    <w:rsid w:val="00FC3216"/>
    <w:rsid w:val="00FC3546"/>
    <w:rsid w:val="00FC5FBF"/>
    <w:rsid w:val="00FD01B3"/>
    <w:rsid w:val="00FD0DAD"/>
    <w:rsid w:val="00FD1421"/>
    <w:rsid w:val="00FD14BC"/>
    <w:rsid w:val="00FD2AC9"/>
    <w:rsid w:val="00FD2F02"/>
    <w:rsid w:val="00FD36B4"/>
    <w:rsid w:val="00FD380B"/>
    <w:rsid w:val="00FD3862"/>
    <w:rsid w:val="00FD438F"/>
    <w:rsid w:val="00FD43D7"/>
    <w:rsid w:val="00FD46E7"/>
    <w:rsid w:val="00FD69A5"/>
    <w:rsid w:val="00FE129B"/>
    <w:rsid w:val="00FE41D2"/>
    <w:rsid w:val="00FE48A6"/>
    <w:rsid w:val="00FE63EC"/>
    <w:rsid w:val="00FE6A55"/>
    <w:rsid w:val="00FF0E5D"/>
    <w:rsid w:val="00FF1C5B"/>
    <w:rsid w:val="00FF2745"/>
    <w:rsid w:val="00FF6713"/>
    <w:rsid w:val="00FF724C"/>
    <w:rsid w:val="00FF76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66BD15"/>
  <w15:docId w15:val="{F91ADA70-6A8C-4C64-AF1E-8A9207886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ahoma" w:hAnsi="Tahoma" w:cs="Tahoma"/>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493704">
      <w:bodyDiv w:val="1"/>
      <w:marLeft w:val="0"/>
      <w:marRight w:val="0"/>
      <w:marTop w:val="0"/>
      <w:marBottom w:val="0"/>
      <w:divBdr>
        <w:top w:val="none" w:sz="0" w:space="0" w:color="auto"/>
        <w:left w:val="none" w:sz="0" w:space="0" w:color="auto"/>
        <w:bottom w:val="none" w:sz="0" w:space="0" w:color="auto"/>
        <w:right w:val="none" w:sz="0" w:space="0" w:color="auto"/>
      </w:divBdr>
    </w:div>
    <w:div w:id="636685527">
      <w:bodyDiv w:val="1"/>
      <w:marLeft w:val="0"/>
      <w:marRight w:val="0"/>
      <w:marTop w:val="0"/>
      <w:marBottom w:val="0"/>
      <w:divBdr>
        <w:top w:val="none" w:sz="0" w:space="0" w:color="auto"/>
        <w:left w:val="none" w:sz="0" w:space="0" w:color="auto"/>
        <w:bottom w:val="none" w:sz="0" w:space="0" w:color="auto"/>
        <w:right w:val="none" w:sz="0" w:space="0" w:color="auto"/>
      </w:divBdr>
    </w:div>
    <w:div w:id="1323004967">
      <w:bodyDiv w:val="1"/>
      <w:marLeft w:val="0"/>
      <w:marRight w:val="0"/>
      <w:marTop w:val="0"/>
      <w:marBottom w:val="0"/>
      <w:divBdr>
        <w:top w:val="none" w:sz="0" w:space="0" w:color="auto"/>
        <w:left w:val="none" w:sz="0" w:space="0" w:color="auto"/>
        <w:bottom w:val="none" w:sz="0" w:space="0" w:color="auto"/>
        <w:right w:val="none" w:sz="0" w:space="0" w:color="auto"/>
      </w:divBdr>
    </w:div>
    <w:div w:id="1513716047">
      <w:bodyDiv w:val="1"/>
      <w:marLeft w:val="0"/>
      <w:marRight w:val="0"/>
      <w:marTop w:val="0"/>
      <w:marBottom w:val="0"/>
      <w:divBdr>
        <w:top w:val="none" w:sz="0" w:space="0" w:color="auto"/>
        <w:left w:val="none" w:sz="0" w:space="0" w:color="auto"/>
        <w:bottom w:val="none" w:sz="0" w:space="0" w:color="auto"/>
        <w:right w:val="none" w:sz="0" w:space="0" w:color="auto"/>
      </w:divBdr>
    </w:div>
    <w:div w:id="1537621005">
      <w:bodyDiv w:val="1"/>
      <w:marLeft w:val="0"/>
      <w:marRight w:val="0"/>
      <w:marTop w:val="0"/>
      <w:marBottom w:val="0"/>
      <w:divBdr>
        <w:top w:val="none" w:sz="0" w:space="0" w:color="auto"/>
        <w:left w:val="none" w:sz="0" w:space="0" w:color="auto"/>
        <w:bottom w:val="none" w:sz="0" w:space="0" w:color="auto"/>
        <w:right w:val="none" w:sz="0" w:space="0" w:color="auto"/>
      </w:divBdr>
    </w:div>
    <w:div w:id="206886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zy.ngo.pl" TargetMode="External"/><Relationship Id="rId18" Type="http://schemas.openxmlformats.org/officeDocument/2006/relationships/hyperlink" Target="http://bobrowniki.pl/index.php?option=com_content&amp;task=view&amp;id=108&amp;Itemid=120" TargetMode="External"/><Relationship Id="rId26" Type="http://schemas.openxmlformats.org/officeDocument/2006/relationships/image" Target="media/image6.png"/><Relationship Id="rId39" Type="http://schemas.openxmlformats.org/officeDocument/2006/relationships/footer" Target="footer1.xml"/><Relationship Id="rId21" Type="http://schemas.openxmlformats.org/officeDocument/2006/relationships/hyperlink" Target="http://bobrowniki.pl/index.php?option=com_content&amp;task=view&amp;id=98&amp;Itemid=120" TargetMode="External"/><Relationship Id="rId34" Type="http://schemas.openxmlformats.org/officeDocument/2006/relationships/image" Target="media/image14.png"/><Relationship Id="rId42" Type="http://schemas.openxmlformats.org/officeDocument/2006/relationships/footer" Target="footer2.xml"/><Relationship Id="rId47" Type="http://schemas.openxmlformats.org/officeDocument/2006/relationships/header" Target="header5.xml"/><Relationship Id="rId50" Type="http://schemas.openxmlformats.org/officeDocument/2006/relationships/header" Target="header6.xml"/><Relationship Id="rId55" Type="http://schemas.openxmlformats.org/officeDocument/2006/relationships/footer" Target="footer9.xml"/><Relationship Id="rId63" Type="http://schemas.openxmlformats.org/officeDocument/2006/relationships/header" Target="header12.xml"/><Relationship Id="rId68"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gd-brynica.pl/"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1.xml"/><Relationship Id="rId45" Type="http://schemas.openxmlformats.org/officeDocument/2006/relationships/footer" Target="footer4.xml"/><Relationship Id="rId53" Type="http://schemas.openxmlformats.org/officeDocument/2006/relationships/header" Target="header8.xml"/><Relationship Id="rId58" Type="http://schemas.openxmlformats.org/officeDocument/2006/relationships/footer" Target="footer10.xml"/><Relationship Id="rId66"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oter" Target="footer6.xml"/><Relationship Id="rId57" Type="http://schemas.openxmlformats.org/officeDocument/2006/relationships/header" Target="header10.xml"/><Relationship Id="rId61" Type="http://schemas.openxmlformats.org/officeDocument/2006/relationships/footer" Target="footer12.xml"/><Relationship Id="rId10" Type="http://schemas.openxmlformats.org/officeDocument/2006/relationships/hyperlink" Target="http://www.lgd-brynica.pl/" TargetMode="External"/><Relationship Id="rId19" Type="http://schemas.openxmlformats.org/officeDocument/2006/relationships/hyperlink" Target="http://bobrowniki.pl/index.php?option=com_content&amp;task=view&amp;id=99&amp;Itemid=120" TargetMode="External"/><Relationship Id="rId31" Type="http://schemas.openxmlformats.org/officeDocument/2006/relationships/image" Target="media/image11.png"/><Relationship Id="rId44" Type="http://schemas.openxmlformats.org/officeDocument/2006/relationships/header" Target="header3.xml"/><Relationship Id="rId52" Type="http://schemas.openxmlformats.org/officeDocument/2006/relationships/header" Target="header7.xml"/><Relationship Id="rId60" Type="http://schemas.openxmlformats.org/officeDocument/2006/relationships/header" Target="header11.xml"/><Relationship Id="rId65"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m.in" TargetMode="External"/><Relationship Id="rId22" Type="http://schemas.openxmlformats.org/officeDocument/2006/relationships/hyperlink" Target="http://bobrowniki.pl/index.php?option=com_content&amp;task=view&amp;id=104&amp;Itemid=120"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3.xml"/><Relationship Id="rId48" Type="http://schemas.openxmlformats.org/officeDocument/2006/relationships/footer" Target="footer5.xml"/><Relationship Id="rId56" Type="http://schemas.openxmlformats.org/officeDocument/2006/relationships/header" Target="header9.xml"/><Relationship Id="rId64" Type="http://schemas.openxmlformats.org/officeDocument/2006/relationships/header" Target="header13.xml"/><Relationship Id="rId69" Type="http://schemas.openxmlformats.org/officeDocument/2006/relationships/header" Target="header15.xml"/><Relationship Id="rId8" Type="http://schemas.openxmlformats.org/officeDocument/2006/relationships/image" Target="media/image1.png"/><Relationship Id="rId51" Type="http://schemas.openxmlformats.org/officeDocument/2006/relationships/footer" Target="footer7.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bobrowniki.pl/index.php?option=com_content&amp;task=view&amp;id=97&amp;Itemid=120"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header" Target="header4.xml"/><Relationship Id="rId59" Type="http://schemas.openxmlformats.org/officeDocument/2006/relationships/footer" Target="footer11.xml"/><Relationship Id="rId67" Type="http://schemas.openxmlformats.org/officeDocument/2006/relationships/header" Target="header14.xml"/><Relationship Id="rId20" Type="http://schemas.openxmlformats.org/officeDocument/2006/relationships/hyperlink" Target="http://bobrowniki.pl/index.php?option=com_content&amp;task=view&amp;id=100&amp;Itemid=120" TargetMode="External"/><Relationship Id="rId41" Type="http://schemas.openxmlformats.org/officeDocument/2006/relationships/header" Target="header2.xml"/><Relationship Id="rId54" Type="http://schemas.openxmlformats.org/officeDocument/2006/relationships/footer" Target="footer8.xml"/><Relationship Id="rId62" Type="http://schemas.openxmlformats.org/officeDocument/2006/relationships/hyperlink" Target="http://stat.gov.pl/bdl" TargetMode="External"/><Relationship Id="rId70" Type="http://schemas.openxmlformats.org/officeDocument/2006/relationships/header" Target="header1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Procentowy udział poszczególnych sektorów w Radzie LGD</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0-255F-4696-9C59-D3113F66450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55F-4696-9C59-D3113F66450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255F-4696-9C59-D3113F66450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55F-4696-9C59-D3113F66450E}"/>
              </c:ext>
            </c:extLst>
          </c:dPt>
          <c:dLbls>
            <c:dLbl>
              <c:idx val="0"/>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0-255F-4696-9C59-D3113F66450E}"/>
                </c:ext>
              </c:extLst>
            </c:dLbl>
            <c:dLbl>
              <c:idx val="1"/>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1-255F-4696-9C59-D3113F66450E}"/>
                </c:ext>
              </c:extLst>
            </c:dLbl>
            <c:dLbl>
              <c:idx val="2"/>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2-255F-4696-9C59-D3113F66450E}"/>
                </c:ext>
              </c:extLst>
            </c:dLbl>
            <c:dLbl>
              <c:idx val="3"/>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3-255F-4696-9C59-D3113F66450E}"/>
                </c:ext>
              </c:extLst>
            </c:dLbl>
            <c:numFmt formatCode="0.00%" sourceLinked="0"/>
            <c:spPr>
              <a:noFill/>
              <a:ln w="25374">
                <a:noFill/>
              </a:ln>
            </c:sp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extLst>
            <c:ext xmlns:c16="http://schemas.microsoft.com/office/drawing/2014/chart" uri="{C3380CC4-5D6E-409C-BE32-E72D297353CC}">
              <c16:uniqueId val="{00000004-255F-4696-9C59-D3113F66450E}"/>
            </c:ext>
          </c:extLst>
        </c:ser>
        <c:dLbls>
          <c:showLegendKey val="0"/>
          <c:showVal val="0"/>
          <c:showCatName val="0"/>
          <c:showSerName val="0"/>
          <c:showPercent val="1"/>
          <c:showBubbleSize val="0"/>
          <c:showLeaderLines val="1"/>
        </c:dLbls>
        <c:firstSliceAng val="0"/>
      </c:pieChart>
      <c:spPr>
        <a:noFill/>
        <a:ln w="25374">
          <a:noFill/>
        </a:ln>
      </c:spPr>
    </c:plotArea>
    <c:plotVisOnly val="1"/>
    <c:dispBlanksAs val="zero"/>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rgbClr val="70AD47">
                <a:lumMod val="60000"/>
                <a:lumOff val="40000"/>
              </a:srgbClr>
            </a:solidFill>
          </c:spPr>
          <c:invertIfNegative val="0"/>
          <c:dLbls>
            <c:spPr>
              <a:noFill/>
              <a:ln w="2537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'ludnośc według wieku'!$C$37:$C$49</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 i więcej</c:v>
                </c:pt>
              </c:strCache>
            </c:strRef>
          </c:cat>
          <c:val>
            <c:numRef>
              <c:f>'ludnośc według wieku'!$D$37:$D$49</c:f>
              <c:numCache>
                <c:formatCode>General</c:formatCode>
                <c:ptCount val="13"/>
                <c:pt idx="0">
                  <c:v>14.2</c:v>
                </c:pt>
                <c:pt idx="1">
                  <c:v>5.2</c:v>
                </c:pt>
                <c:pt idx="2">
                  <c:v>6</c:v>
                </c:pt>
                <c:pt idx="3">
                  <c:v>7.1</c:v>
                </c:pt>
                <c:pt idx="4">
                  <c:v>8</c:v>
                </c:pt>
                <c:pt idx="5">
                  <c:v>8.2000000000000011</c:v>
                </c:pt>
                <c:pt idx="6">
                  <c:v>7</c:v>
                </c:pt>
                <c:pt idx="7">
                  <c:v>6.3</c:v>
                </c:pt>
                <c:pt idx="8">
                  <c:v>7.2</c:v>
                </c:pt>
                <c:pt idx="9">
                  <c:v>7.8</c:v>
                </c:pt>
                <c:pt idx="10">
                  <c:v>7.1</c:v>
                </c:pt>
                <c:pt idx="11">
                  <c:v>4.5999999999999996</c:v>
                </c:pt>
                <c:pt idx="12">
                  <c:v>11.3</c:v>
                </c:pt>
              </c:numCache>
            </c:numRef>
          </c:val>
          <c:extLst>
            <c:ext xmlns:c16="http://schemas.microsoft.com/office/drawing/2014/chart" uri="{C3380CC4-5D6E-409C-BE32-E72D297353CC}">
              <c16:uniqueId val="{00000000-AC6D-41DD-9BA9-AE1BE763253C}"/>
            </c:ext>
          </c:extLst>
        </c:ser>
        <c:dLbls>
          <c:showLegendKey val="0"/>
          <c:showVal val="0"/>
          <c:showCatName val="0"/>
          <c:showSerName val="0"/>
          <c:showPercent val="0"/>
          <c:showBubbleSize val="0"/>
        </c:dLbls>
        <c:gapWidth val="150"/>
        <c:shape val="cylinder"/>
        <c:axId val="92053504"/>
        <c:axId val="92055040"/>
        <c:axId val="0"/>
      </c:bar3DChart>
      <c:catAx>
        <c:axId val="92053504"/>
        <c:scaling>
          <c:orientation val="minMax"/>
        </c:scaling>
        <c:delete val="0"/>
        <c:axPos val="b"/>
        <c:numFmt formatCode="General" sourceLinked="0"/>
        <c:majorTickMark val="out"/>
        <c:minorTickMark val="none"/>
        <c:tickLblPos val="nextTo"/>
        <c:crossAx val="92055040"/>
        <c:crosses val="autoZero"/>
        <c:auto val="1"/>
        <c:lblAlgn val="ctr"/>
        <c:lblOffset val="100"/>
        <c:noMultiLvlLbl val="0"/>
      </c:catAx>
      <c:valAx>
        <c:axId val="92055040"/>
        <c:scaling>
          <c:orientation val="minMax"/>
        </c:scaling>
        <c:delete val="0"/>
        <c:axPos val="l"/>
        <c:majorGridlines/>
        <c:numFmt formatCode="General" sourceLinked="1"/>
        <c:majorTickMark val="out"/>
        <c:minorTickMark val="none"/>
        <c:tickLblPos val="nextTo"/>
        <c:crossAx val="92053504"/>
        <c:crosses val="autoZero"/>
        <c:crossBetween val="between"/>
      </c:valAx>
      <c:spPr>
        <a:noFill/>
        <a:ln w="2537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86498-D459-4D88-8A06-61E45186C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81</Pages>
  <Words>40503</Words>
  <Characters>243024</Characters>
  <Application>Microsoft Office Word</Application>
  <DocSecurity>0</DocSecurity>
  <Lines>2025</Lines>
  <Paragraphs>565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282962</CharactersWithSpaces>
  <SharedDoc>false</SharedDoc>
  <HLinks>
    <vt:vector size="300" baseType="variant">
      <vt:variant>
        <vt:i4>3407907</vt:i4>
      </vt:variant>
      <vt:variant>
        <vt:i4>273</vt:i4>
      </vt:variant>
      <vt:variant>
        <vt:i4>0</vt:i4>
      </vt:variant>
      <vt:variant>
        <vt:i4>5</vt:i4>
      </vt:variant>
      <vt:variant>
        <vt:lpwstr>http://stat.gov.pl/bdl</vt:lpwstr>
      </vt:variant>
      <vt:variant>
        <vt:lpwstr/>
      </vt:variant>
      <vt:variant>
        <vt:i4>6815745</vt:i4>
      </vt:variant>
      <vt:variant>
        <vt:i4>270</vt:i4>
      </vt:variant>
      <vt:variant>
        <vt:i4>0</vt:i4>
      </vt:variant>
      <vt:variant>
        <vt:i4>5</vt:i4>
      </vt:variant>
      <vt:variant>
        <vt:lpwstr>http://bobrowniki.pl/index.php?option=com_content&amp;task=view&amp;id=104&amp;Itemid=120</vt:lpwstr>
      </vt:variant>
      <vt:variant>
        <vt:lpwstr/>
      </vt:variant>
      <vt:variant>
        <vt:i4>6553609</vt:i4>
      </vt:variant>
      <vt:variant>
        <vt:i4>267</vt:i4>
      </vt:variant>
      <vt:variant>
        <vt:i4>0</vt:i4>
      </vt:variant>
      <vt:variant>
        <vt:i4>5</vt:i4>
      </vt:variant>
      <vt:variant>
        <vt:lpwstr>http://bobrowniki.pl/index.php?option=com_content&amp;task=view&amp;id=98&amp;Itemid=120</vt:lpwstr>
      </vt:variant>
      <vt:variant>
        <vt:lpwstr/>
      </vt:variant>
      <vt:variant>
        <vt:i4>7077889</vt:i4>
      </vt:variant>
      <vt:variant>
        <vt:i4>264</vt:i4>
      </vt:variant>
      <vt:variant>
        <vt:i4>0</vt:i4>
      </vt:variant>
      <vt:variant>
        <vt:i4>5</vt:i4>
      </vt:variant>
      <vt:variant>
        <vt:lpwstr>http://bobrowniki.pl/index.php?option=com_content&amp;task=view&amp;id=100&amp;Itemid=120</vt:lpwstr>
      </vt:variant>
      <vt:variant>
        <vt:lpwstr/>
      </vt:variant>
      <vt:variant>
        <vt:i4>6553608</vt:i4>
      </vt:variant>
      <vt:variant>
        <vt:i4>261</vt:i4>
      </vt:variant>
      <vt:variant>
        <vt:i4>0</vt:i4>
      </vt:variant>
      <vt:variant>
        <vt:i4>5</vt:i4>
      </vt:variant>
      <vt:variant>
        <vt:lpwstr>http://bobrowniki.pl/index.php?option=com_content&amp;task=view&amp;id=99&amp;Itemid=120</vt:lpwstr>
      </vt:variant>
      <vt:variant>
        <vt:lpwstr/>
      </vt:variant>
      <vt:variant>
        <vt:i4>6553601</vt:i4>
      </vt:variant>
      <vt:variant>
        <vt:i4>258</vt:i4>
      </vt:variant>
      <vt:variant>
        <vt:i4>0</vt:i4>
      </vt:variant>
      <vt:variant>
        <vt:i4>5</vt:i4>
      </vt:variant>
      <vt:variant>
        <vt:lpwstr>http://bobrowniki.pl/index.php?option=com_content&amp;task=view&amp;id=108&amp;Itemid=120</vt:lpwstr>
      </vt:variant>
      <vt:variant>
        <vt:lpwstr/>
      </vt:variant>
      <vt:variant>
        <vt:i4>6553606</vt:i4>
      </vt:variant>
      <vt:variant>
        <vt:i4>255</vt:i4>
      </vt:variant>
      <vt:variant>
        <vt:i4>0</vt:i4>
      </vt:variant>
      <vt:variant>
        <vt:i4>5</vt:i4>
      </vt:variant>
      <vt:variant>
        <vt:lpwstr>http://bobrowniki.pl/index.php?option=com_content&amp;task=view&amp;id=97&amp;Itemid=120</vt:lpwstr>
      </vt:variant>
      <vt:variant>
        <vt:lpwstr/>
      </vt:variant>
      <vt:variant>
        <vt:i4>73</vt:i4>
      </vt:variant>
      <vt:variant>
        <vt:i4>249</vt:i4>
      </vt:variant>
      <vt:variant>
        <vt:i4>0</vt:i4>
      </vt:variant>
      <vt:variant>
        <vt:i4>5</vt:i4>
      </vt:variant>
      <vt:variant>
        <vt:lpwstr>http://m.in/</vt:lpwstr>
      </vt:variant>
      <vt:variant>
        <vt:lpwstr/>
      </vt:variant>
      <vt:variant>
        <vt:i4>73</vt:i4>
      </vt:variant>
      <vt:variant>
        <vt:i4>246</vt:i4>
      </vt:variant>
      <vt:variant>
        <vt:i4>0</vt:i4>
      </vt:variant>
      <vt:variant>
        <vt:i4>5</vt:i4>
      </vt:variant>
      <vt:variant>
        <vt:lpwstr>http://m.in/</vt:lpwstr>
      </vt:variant>
      <vt:variant>
        <vt:lpwstr/>
      </vt:variant>
      <vt:variant>
        <vt:i4>3670073</vt:i4>
      </vt:variant>
      <vt:variant>
        <vt:i4>243</vt:i4>
      </vt:variant>
      <vt:variant>
        <vt:i4>0</vt:i4>
      </vt:variant>
      <vt:variant>
        <vt:i4>5</vt:i4>
      </vt:variant>
      <vt:variant>
        <vt:lpwstr>http://www.bazy.ngo.pl/</vt:lpwstr>
      </vt:variant>
      <vt:variant>
        <vt:lpwstr/>
      </vt:variant>
      <vt:variant>
        <vt:i4>7274535</vt:i4>
      </vt:variant>
      <vt:variant>
        <vt:i4>237</vt:i4>
      </vt:variant>
      <vt:variant>
        <vt:i4>0</vt:i4>
      </vt:variant>
      <vt:variant>
        <vt:i4>5</vt:i4>
      </vt:variant>
      <vt:variant>
        <vt:lpwstr>http://www.lgd-brynica.pl/</vt:lpwstr>
      </vt:variant>
      <vt:variant>
        <vt:lpwstr/>
      </vt:variant>
      <vt:variant>
        <vt:i4>7274535</vt:i4>
      </vt:variant>
      <vt:variant>
        <vt:i4>234</vt:i4>
      </vt:variant>
      <vt:variant>
        <vt:i4>0</vt:i4>
      </vt:variant>
      <vt:variant>
        <vt:i4>5</vt:i4>
      </vt:variant>
      <vt:variant>
        <vt:lpwstr>http://www.lgd-brynica.pl/</vt:lpwstr>
      </vt:variant>
      <vt:variant>
        <vt:lpwstr/>
      </vt:variant>
      <vt:variant>
        <vt:i4>1900593</vt:i4>
      </vt:variant>
      <vt:variant>
        <vt:i4>224</vt:i4>
      </vt:variant>
      <vt:variant>
        <vt:i4>0</vt:i4>
      </vt:variant>
      <vt:variant>
        <vt:i4>5</vt:i4>
      </vt:variant>
      <vt:variant>
        <vt:lpwstr/>
      </vt:variant>
      <vt:variant>
        <vt:lpwstr>_Toc441751185</vt:lpwstr>
      </vt:variant>
      <vt:variant>
        <vt:i4>1900593</vt:i4>
      </vt:variant>
      <vt:variant>
        <vt:i4>218</vt:i4>
      </vt:variant>
      <vt:variant>
        <vt:i4>0</vt:i4>
      </vt:variant>
      <vt:variant>
        <vt:i4>5</vt:i4>
      </vt:variant>
      <vt:variant>
        <vt:lpwstr/>
      </vt:variant>
      <vt:variant>
        <vt:lpwstr>_Toc441751184</vt:lpwstr>
      </vt:variant>
      <vt:variant>
        <vt:i4>1900593</vt:i4>
      </vt:variant>
      <vt:variant>
        <vt:i4>212</vt:i4>
      </vt:variant>
      <vt:variant>
        <vt:i4>0</vt:i4>
      </vt:variant>
      <vt:variant>
        <vt:i4>5</vt:i4>
      </vt:variant>
      <vt:variant>
        <vt:lpwstr/>
      </vt:variant>
      <vt:variant>
        <vt:lpwstr>_Toc441751183</vt:lpwstr>
      </vt:variant>
      <vt:variant>
        <vt:i4>1900593</vt:i4>
      </vt:variant>
      <vt:variant>
        <vt:i4>206</vt:i4>
      </vt:variant>
      <vt:variant>
        <vt:i4>0</vt:i4>
      </vt:variant>
      <vt:variant>
        <vt:i4>5</vt:i4>
      </vt:variant>
      <vt:variant>
        <vt:lpwstr/>
      </vt:variant>
      <vt:variant>
        <vt:lpwstr>_Toc441751182</vt:lpwstr>
      </vt:variant>
      <vt:variant>
        <vt:i4>1900593</vt:i4>
      </vt:variant>
      <vt:variant>
        <vt:i4>200</vt:i4>
      </vt:variant>
      <vt:variant>
        <vt:i4>0</vt:i4>
      </vt:variant>
      <vt:variant>
        <vt:i4>5</vt:i4>
      </vt:variant>
      <vt:variant>
        <vt:lpwstr/>
      </vt:variant>
      <vt:variant>
        <vt:lpwstr>_Toc441751181</vt:lpwstr>
      </vt:variant>
      <vt:variant>
        <vt:i4>1900593</vt:i4>
      </vt:variant>
      <vt:variant>
        <vt:i4>194</vt:i4>
      </vt:variant>
      <vt:variant>
        <vt:i4>0</vt:i4>
      </vt:variant>
      <vt:variant>
        <vt:i4>5</vt:i4>
      </vt:variant>
      <vt:variant>
        <vt:lpwstr/>
      </vt:variant>
      <vt:variant>
        <vt:lpwstr>_Toc441751180</vt:lpwstr>
      </vt:variant>
      <vt:variant>
        <vt:i4>1179697</vt:i4>
      </vt:variant>
      <vt:variant>
        <vt:i4>188</vt:i4>
      </vt:variant>
      <vt:variant>
        <vt:i4>0</vt:i4>
      </vt:variant>
      <vt:variant>
        <vt:i4>5</vt:i4>
      </vt:variant>
      <vt:variant>
        <vt:lpwstr/>
      </vt:variant>
      <vt:variant>
        <vt:lpwstr>_Toc441751179</vt:lpwstr>
      </vt:variant>
      <vt:variant>
        <vt:i4>1179697</vt:i4>
      </vt:variant>
      <vt:variant>
        <vt:i4>182</vt:i4>
      </vt:variant>
      <vt:variant>
        <vt:i4>0</vt:i4>
      </vt:variant>
      <vt:variant>
        <vt:i4>5</vt:i4>
      </vt:variant>
      <vt:variant>
        <vt:lpwstr/>
      </vt:variant>
      <vt:variant>
        <vt:lpwstr>_Toc441751178</vt:lpwstr>
      </vt:variant>
      <vt:variant>
        <vt:i4>1179697</vt:i4>
      </vt:variant>
      <vt:variant>
        <vt:i4>176</vt:i4>
      </vt:variant>
      <vt:variant>
        <vt:i4>0</vt:i4>
      </vt:variant>
      <vt:variant>
        <vt:i4>5</vt:i4>
      </vt:variant>
      <vt:variant>
        <vt:lpwstr/>
      </vt:variant>
      <vt:variant>
        <vt:lpwstr>_Toc441751177</vt:lpwstr>
      </vt:variant>
      <vt:variant>
        <vt:i4>1179697</vt:i4>
      </vt:variant>
      <vt:variant>
        <vt:i4>170</vt:i4>
      </vt:variant>
      <vt:variant>
        <vt:i4>0</vt:i4>
      </vt:variant>
      <vt:variant>
        <vt:i4>5</vt:i4>
      </vt:variant>
      <vt:variant>
        <vt:lpwstr/>
      </vt:variant>
      <vt:variant>
        <vt:lpwstr>_Toc441751176</vt:lpwstr>
      </vt:variant>
      <vt:variant>
        <vt:i4>1179697</vt:i4>
      </vt:variant>
      <vt:variant>
        <vt:i4>164</vt:i4>
      </vt:variant>
      <vt:variant>
        <vt:i4>0</vt:i4>
      </vt:variant>
      <vt:variant>
        <vt:i4>5</vt:i4>
      </vt:variant>
      <vt:variant>
        <vt:lpwstr/>
      </vt:variant>
      <vt:variant>
        <vt:lpwstr>_Toc441751175</vt:lpwstr>
      </vt:variant>
      <vt:variant>
        <vt:i4>1179697</vt:i4>
      </vt:variant>
      <vt:variant>
        <vt:i4>158</vt:i4>
      </vt:variant>
      <vt:variant>
        <vt:i4>0</vt:i4>
      </vt:variant>
      <vt:variant>
        <vt:i4>5</vt:i4>
      </vt:variant>
      <vt:variant>
        <vt:lpwstr/>
      </vt:variant>
      <vt:variant>
        <vt:lpwstr>_Toc441751174</vt:lpwstr>
      </vt:variant>
      <vt:variant>
        <vt:i4>1179697</vt:i4>
      </vt:variant>
      <vt:variant>
        <vt:i4>152</vt:i4>
      </vt:variant>
      <vt:variant>
        <vt:i4>0</vt:i4>
      </vt:variant>
      <vt:variant>
        <vt:i4>5</vt:i4>
      </vt:variant>
      <vt:variant>
        <vt:lpwstr/>
      </vt:variant>
      <vt:variant>
        <vt:lpwstr>_Toc441751173</vt:lpwstr>
      </vt:variant>
      <vt:variant>
        <vt:i4>1179697</vt:i4>
      </vt:variant>
      <vt:variant>
        <vt:i4>146</vt:i4>
      </vt:variant>
      <vt:variant>
        <vt:i4>0</vt:i4>
      </vt:variant>
      <vt:variant>
        <vt:i4>5</vt:i4>
      </vt:variant>
      <vt:variant>
        <vt:lpwstr/>
      </vt:variant>
      <vt:variant>
        <vt:lpwstr>_Toc441751172</vt:lpwstr>
      </vt:variant>
      <vt:variant>
        <vt:i4>1179697</vt:i4>
      </vt:variant>
      <vt:variant>
        <vt:i4>140</vt:i4>
      </vt:variant>
      <vt:variant>
        <vt:i4>0</vt:i4>
      </vt:variant>
      <vt:variant>
        <vt:i4>5</vt:i4>
      </vt:variant>
      <vt:variant>
        <vt:lpwstr/>
      </vt:variant>
      <vt:variant>
        <vt:lpwstr>_Toc441751171</vt:lpwstr>
      </vt:variant>
      <vt:variant>
        <vt:i4>1179697</vt:i4>
      </vt:variant>
      <vt:variant>
        <vt:i4>134</vt:i4>
      </vt:variant>
      <vt:variant>
        <vt:i4>0</vt:i4>
      </vt:variant>
      <vt:variant>
        <vt:i4>5</vt:i4>
      </vt:variant>
      <vt:variant>
        <vt:lpwstr/>
      </vt:variant>
      <vt:variant>
        <vt:lpwstr>_Toc441751170</vt:lpwstr>
      </vt:variant>
      <vt:variant>
        <vt:i4>1245233</vt:i4>
      </vt:variant>
      <vt:variant>
        <vt:i4>128</vt:i4>
      </vt:variant>
      <vt:variant>
        <vt:i4>0</vt:i4>
      </vt:variant>
      <vt:variant>
        <vt:i4>5</vt:i4>
      </vt:variant>
      <vt:variant>
        <vt:lpwstr/>
      </vt:variant>
      <vt:variant>
        <vt:lpwstr>_Toc441751169</vt:lpwstr>
      </vt:variant>
      <vt:variant>
        <vt:i4>1245233</vt:i4>
      </vt:variant>
      <vt:variant>
        <vt:i4>122</vt:i4>
      </vt:variant>
      <vt:variant>
        <vt:i4>0</vt:i4>
      </vt:variant>
      <vt:variant>
        <vt:i4>5</vt:i4>
      </vt:variant>
      <vt:variant>
        <vt:lpwstr/>
      </vt:variant>
      <vt:variant>
        <vt:lpwstr>_Toc441751168</vt:lpwstr>
      </vt:variant>
      <vt:variant>
        <vt:i4>1245233</vt:i4>
      </vt:variant>
      <vt:variant>
        <vt:i4>116</vt:i4>
      </vt:variant>
      <vt:variant>
        <vt:i4>0</vt:i4>
      </vt:variant>
      <vt:variant>
        <vt:i4>5</vt:i4>
      </vt:variant>
      <vt:variant>
        <vt:lpwstr/>
      </vt:variant>
      <vt:variant>
        <vt:lpwstr>_Toc441751167</vt:lpwstr>
      </vt:variant>
      <vt:variant>
        <vt:i4>1245233</vt:i4>
      </vt:variant>
      <vt:variant>
        <vt:i4>110</vt:i4>
      </vt:variant>
      <vt:variant>
        <vt:i4>0</vt:i4>
      </vt:variant>
      <vt:variant>
        <vt:i4>5</vt:i4>
      </vt:variant>
      <vt:variant>
        <vt:lpwstr/>
      </vt:variant>
      <vt:variant>
        <vt:lpwstr>_Toc441751166</vt:lpwstr>
      </vt:variant>
      <vt:variant>
        <vt:i4>1245233</vt:i4>
      </vt:variant>
      <vt:variant>
        <vt:i4>104</vt:i4>
      </vt:variant>
      <vt:variant>
        <vt:i4>0</vt:i4>
      </vt:variant>
      <vt:variant>
        <vt:i4>5</vt:i4>
      </vt:variant>
      <vt:variant>
        <vt:lpwstr/>
      </vt:variant>
      <vt:variant>
        <vt:lpwstr>_Toc441751165</vt:lpwstr>
      </vt:variant>
      <vt:variant>
        <vt:i4>1245233</vt:i4>
      </vt:variant>
      <vt:variant>
        <vt:i4>98</vt:i4>
      </vt:variant>
      <vt:variant>
        <vt:i4>0</vt:i4>
      </vt:variant>
      <vt:variant>
        <vt:i4>5</vt:i4>
      </vt:variant>
      <vt:variant>
        <vt:lpwstr/>
      </vt:variant>
      <vt:variant>
        <vt:lpwstr>_Toc441751164</vt:lpwstr>
      </vt:variant>
      <vt:variant>
        <vt:i4>1245233</vt:i4>
      </vt:variant>
      <vt:variant>
        <vt:i4>92</vt:i4>
      </vt:variant>
      <vt:variant>
        <vt:i4>0</vt:i4>
      </vt:variant>
      <vt:variant>
        <vt:i4>5</vt:i4>
      </vt:variant>
      <vt:variant>
        <vt:lpwstr/>
      </vt:variant>
      <vt:variant>
        <vt:lpwstr>_Toc441751163</vt:lpwstr>
      </vt:variant>
      <vt:variant>
        <vt:i4>1245233</vt:i4>
      </vt:variant>
      <vt:variant>
        <vt:i4>86</vt:i4>
      </vt:variant>
      <vt:variant>
        <vt:i4>0</vt:i4>
      </vt:variant>
      <vt:variant>
        <vt:i4>5</vt:i4>
      </vt:variant>
      <vt:variant>
        <vt:lpwstr/>
      </vt:variant>
      <vt:variant>
        <vt:lpwstr>_Toc441751162</vt:lpwstr>
      </vt:variant>
      <vt:variant>
        <vt:i4>1245233</vt:i4>
      </vt:variant>
      <vt:variant>
        <vt:i4>80</vt:i4>
      </vt:variant>
      <vt:variant>
        <vt:i4>0</vt:i4>
      </vt:variant>
      <vt:variant>
        <vt:i4>5</vt:i4>
      </vt:variant>
      <vt:variant>
        <vt:lpwstr/>
      </vt:variant>
      <vt:variant>
        <vt:lpwstr>_Toc441751161</vt:lpwstr>
      </vt:variant>
      <vt:variant>
        <vt:i4>1245233</vt:i4>
      </vt:variant>
      <vt:variant>
        <vt:i4>74</vt:i4>
      </vt:variant>
      <vt:variant>
        <vt:i4>0</vt:i4>
      </vt:variant>
      <vt:variant>
        <vt:i4>5</vt:i4>
      </vt:variant>
      <vt:variant>
        <vt:lpwstr/>
      </vt:variant>
      <vt:variant>
        <vt:lpwstr>_Toc441751160</vt:lpwstr>
      </vt:variant>
      <vt:variant>
        <vt:i4>1048625</vt:i4>
      </vt:variant>
      <vt:variant>
        <vt:i4>68</vt:i4>
      </vt:variant>
      <vt:variant>
        <vt:i4>0</vt:i4>
      </vt:variant>
      <vt:variant>
        <vt:i4>5</vt:i4>
      </vt:variant>
      <vt:variant>
        <vt:lpwstr/>
      </vt:variant>
      <vt:variant>
        <vt:lpwstr>_Toc441751159</vt:lpwstr>
      </vt:variant>
      <vt:variant>
        <vt:i4>1048625</vt:i4>
      </vt:variant>
      <vt:variant>
        <vt:i4>62</vt:i4>
      </vt:variant>
      <vt:variant>
        <vt:i4>0</vt:i4>
      </vt:variant>
      <vt:variant>
        <vt:i4>5</vt:i4>
      </vt:variant>
      <vt:variant>
        <vt:lpwstr/>
      </vt:variant>
      <vt:variant>
        <vt:lpwstr>_Toc441751158</vt:lpwstr>
      </vt:variant>
      <vt:variant>
        <vt:i4>1048625</vt:i4>
      </vt:variant>
      <vt:variant>
        <vt:i4>56</vt:i4>
      </vt:variant>
      <vt:variant>
        <vt:i4>0</vt:i4>
      </vt:variant>
      <vt:variant>
        <vt:i4>5</vt:i4>
      </vt:variant>
      <vt:variant>
        <vt:lpwstr/>
      </vt:variant>
      <vt:variant>
        <vt:lpwstr>_Toc441751157</vt:lpwstr>
      </vt:variant>
      <vt:variant>
        <vt:i4>1048625</vt:i4>
      </vt:variant>
      <vt:variant>
        <vt:i4>50</vt:i4>
      </vt:variant>
      <vt:variant>
        <vt:i4>0</vt:i4>
      </vt:variant>
      <vt:variant>
        <vt:i4>5</vt:i4>
      </vt:variant>
      <vt:variant>
        <vt:lpwstr/>
      </vt:variant>
      <vt:variant>
        <vt:lpwstr>_Toc441751156</vt:lpwstr>
      </vt:variant>
      <vt:variant>
        <vt:i4>1048625</vt:i4>
      </vt:variant>
      <vt:variant>
        <vt:i4>44</vt:i4>
      </vt:variant>
      <vt:variant>
        <vt:i4>0</vt:i4>
      </vt:variant>
      <vt:variant>
        <vt:i4>5</vt:i4>
      </vt:variant>
      <vt:variant>
        <vt:lpwstr/>
      </vt:variant>
      <vt:variant>
        <vt:lpwstr>_Toc441751155</vt:lpwstr>
      </vt:variant>
      <vt:variant>
        <vt:i4>1048625</vt:i4>
      </vt:variant>
      <vt:variant>
        <vt:i4>38</vt:i4>
      </vt:variant>
      <vt:variant>
        <vt:i4>0</vt:i4>
      </vt:variant>
      <vt:variant>
        <vt:i4>5</vt:i4>
      </vt:variant>
      <vt:variant>
        <vt:lpwstr/>
      </vt:variant>
      <vt:variant>
        <vt:lpwstr>_Toc441751154</vt:lpwstr>
      </vt:variant>
      <vt:variant>
        <vt:i4>1048625</vt:i4>
      </vt:variant>
      <vt:variant>
        <vt:i4>32</vt:i4>
      </vt:variant>
      <vt:variant>
        <vt:i4>0</vt:i4>
      </vt:variant>
      <vt:variant>
        <vt:i4>5</vt:i4>
      </vt:variant>
      <vt:variant>
        <vt:lpwstr/>
      </vt:variant>
      <vt:variant>
        <vt:lpwstr>_Toc441751153</vt:lpwstr>
      </vt:variant>
      <vt:variant>
        <vt:i4>1048625</vt:i4>
      </vt:variant>
      <vt:variant>
        <vt:i4>26</vt:i4>
      </vt:variant>
      <vt:variant>
        <vt:i4>0</vt:i4>
      </vt:variant>
      <vt:variant>
        <vt:i4>5</vt:i4>
      </vt:variant>
      <vt:variant>
        <vt:lpwstr/>
      </vt:variant>
      <vt:variant>
        <vt:lpwstr>_Toc441751152</vt:lpwstr>
      </vt:variant>
      <vt:variant>
        <vt:i4>1048625</vt:i4>
      </vt:variant>
      <vt:variant>
        <vt:i4>20</vt:i4>
      </vt:variant>
      <vt:variant>
        <vt:i4>0</vt:i4>
      </vt:variant>
      <vt:variant>
        <vt:i4>5</vt:i4>
      </vt:variant>
      <vt:variant>
        <vt:lpwstr/>
      </vt:variant>
      <vt:variant>
        <vt:lpwstr>_Toc441751151</vt:lpwstr>
      </vt:variant>
      <vt:variant>
        <vt:i4>1048625</vt:i4>
      </vt:variant>
      <vt:variant>
        <vt:i4>14</vt:i4>
      </vt:variant>
      <vt:variant>
        <vt:i4>0</vt:i4>
      </vt:variant>
      <vt:variant>
        <vt:i4>5</vt:i4>
      </vt:variant>
      <vt:variant>
        <vt:lpwstr/>
      </vt:variant>
      <vt:variant>
        <vt:lpwstr>_Toc441751150</vt:lpwstr>
      </vt:variant>
      <vt:variant>
        <vt:i4>1114161</vt:i4>
      </vt:variant>
      <vt:variant>
        <vt:i4>8</vt:i4>
      </vt:variant>
      <vt:variant>
        <vt:i4>0</vt:i4>
      </vt:variant>
      <vt:variant>
        <vt:i4>5</vt:i4>
      </vt:variant>
      <vt:variant>
        <vt:lpwstr/>
      </vt:variant>
      <vt:variant>
        <vt:lpwstr>_Toc441751149</vt:lpwstr>
      </vt:variant>
      <vt:variant>
        <vt:i4>1114161</vt:i4>
      </vt:variant>
      <vt:variant>
        <vt:i4>2</vt:i4>
      </vt:variant>
      <vt:variant>
        <vt:i4>0</vt:i4>
      </vt:variant>
      <vt:variant>
        <vt:i4>5</vt:i4>
      </vt:variant>
      <vt:variant>
        <vt:lpwstr/>
      </vt:variant>
      <vt:variant>
        <vt:lpwstr>_Toc441751148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dc:creator>
  <cp:lastModifiedBy>Magdalena</cp:lastModifiedBy>
  <cp:revision>14</cp:revision>
  <cp:lastPrinted>2019-06-01T10:29:00Z</cp:lastPrinted>
  <dcterms:created xsi:type="dcterms:W3CDTF">2019-06-01T09:39:00Z</dcterms:created>
  <dcterms:modified xsi:type="dcterms:W3CDTF">2019-06-04T12:15:00Z</dcterms:modified>
</cp:coreProperties>
</file>