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717D" w14:textId="04A084AB" w:rsidR="00CA68CB" w:rsidRDefault="00CA68CB" w:rsidP="00CA68CB">
      <w:pPr>
        <w:jc w:val="center"/>
        <w:rPr>
          <w:b/>
        </w:rPr>
      </w:pPr>
      <w:r w:rsidRPr="00692EC4">
        <w:rPr>
          <w:b/>
        </w:rPr>
        <w:t>Lokalne kryteria wyboru dla c</w:t>
      </w:r>
      <w:r>
        <w:rPr>
          <w:b/>
        </w:rPr>
        <w:t xml:space="preserve">elu ogólnego </w:t>
      </w:r>
      <w:r w:rsidR="006C3CFB">
        <w:rPr>
          <w:b/>
        </w:rPr>
        <w:t>4</w:t>
      </w:r>
    </w:p>
    <w:p w14:paraId="1D0E5683" w14:textId="4A199085" w:rsidR="006C3CFB" w:rsidRDefault="006C3CFB" w:rsidP="00CA68CB">
      <w:pPr>
        <w:jc w:val="center"/>
        <w:rPr>
          <w:b/>
        </w:rPr>
      </w:pPr>
    </w:p>
    <w:p w14:paraId="51CA093E" w14:textId="4ED181F0" w:rsidR="006C3CFB" w:rsidRDefault="006C3CFB" w:rsidP="00CA68CB">
      <w:pPr>
        <w:jc w:val="center"/>
        <w:rPr>
          <w:b/>
        </w:rPr>
      </w:pPr>
    </w:p>
    <w:tbl>
      <w:tblPr>
        <w:tblW w:w="5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802"/>
        <w:gridCol w:w="3548"/>
        <w:gridCol w:w="3487"/>
        <w:gridCol w:w="4704"/>
      </w:tblGrid>
      <w:tr w:rsidR="006C3CFB" w:rsidRPr="001624D0" w14:paraId="4BF25CF3" w14:textId="77777777" w:rsidTr="009E3A9E">
        <w:trPr>
          <w:cantSplit/>
          <w:trHeight w:val="708"/>
          <w:jc w:val="center"/>
        </w:trPr>
        <w:tc>
          <w:tcPr>
            <w:tcW w:w="857" w:type="pct"/>
            <w:shd w:val="clear" w:color="auto" w:fill="FFD966"/>
            <w:vAlign w:val="center"/>
          </w:tcPr>
          <w:p w14:paraId="2F9432A4" w14:textId="77777777" w:rsidR="006C3CFB" w:rsidRPr="001624D0" w:rsidRDefault="006C3CFB" w:rsidP="009E3A9E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437" w:type="pct"/>
            <w:gridSpan w:val="2"/>
            <w:shd w:val="clear" w:color="auto" w:fill="FFD966"/>
            <w:vAlign w:val="center"/>
          </w:tcPr>
          <w:p w14:paraId="636798FD" w14:textId="77777777" w:rsidR="006C3CFB" w:rsidRPr="001624D0" w:rsidRDefault="006C3CFB" w:rsidP="009E3A9E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152" w:type="pct"/>
            <w:shd w:val="clear" w:color="auto" w:fill="FFD966"/>
            <w:vAlign w:val="center"/>
          </w:tcPr>
          <w:p w14:paraId="186512D4" w14:textId="77777777" w:rsidR="006C3CFB" w:rsidRPr="001624D0" w:rsidRDefault="006C3CFB" w:rsidP="009E3A9E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554" w:type="pct"/>
            <w:shd w:val="clear" w:color="auto" w:fill="FFD966"/>
            <w:vAlign w:val="center"/>
          </w:tcPr>
          <w:p w14:paraId="78901E96" w14:textId="77777777" w:rsidR="006C3CFB" w:rsidRPr="001624D0" w:rsidRDefault="006C3CFB" w:rsidP="009E3A9E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6C3CFB" w:rsidRPr="001624D0" w14:paraId="5B8A9E1A" w14:textId="77777777" w:rsidTr="009E3A9E">
        <w:trPr>
          <w:cantSplit/>
          <w:trHeight w:val="1971"/>
          <w:jc w:val="center"/>
        </w:trPr>
        <w:tc>
          <w:tcPr>
            <w:tcW w:w="857" w:type="pct"/>
            <w:vMerge w:val="restart"/>
          </w:tcPr>
          <w:p w14:paraId="2BE4A4E1" w14:textId="77777777" w:rsidR="006C3CFB" w:rsidRPr="001624D0" w:rsidRDefault="006C3CFB" w:rsidP="009E3A9E">
            <w:pPr>
              <w:rPr>
                <w:b/>
                <w:sz w:val="20"/>
                <w:szCs w:val="20"/>
                <w:lang w:eastAsia="ar-SA"/>
              </w:rPr>
            </w:pPr>
            <w:bookmarkStart w:id="0" w:name="_Hlk515970125"/>
            <w:r w:rsidRPr="001624D0">
              <w:rPr>
                <w:b/>
                <w:sz w:val="20"/>
                <w:szCs w:val="20"/>
                <w:lang w:eastAsia="ar-SA"/>
              </w:rPr>
              <w:t>Cel ogólny 4</w:t>
            </w:r>
          </w:p>
          <w:p w14:paraId="7D9613F7" w14:textId="77777777" w:rsidR="006C3CFB" w:rsidRPr="001624D0" w:rsidRDefault="006C3CFB" w:rsidP="009E3A9E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Upowszechnienie wiedzy o obszarze LGD</w:t>
            </w:r>
            <w:bookmarkEnd w:id="0"/>
          </w:p>
        </w:tc>
        <w:tc>
          <w:tcPr>
            <w:tcW w:w="265" w:type="pct"/>
            <w:vAlign w:val="center"/>
          </w:tcPr>
          <w:p w14:paraId="0188EED5" w14:textId="77777777" w:rsidR="006C3CFB" w:rsidRPr="001624D0" w:rsidRDefault="006C3CFB" w:rsidP="009E3A9E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72" w:type="pct"/>
            <w:vAlign w:val="center"/>
          </w:tcPr>
          <w:p w14:paraId="7D3F1DD8" w14:textId="77777777" w:rsidR="006C3CFB" w:rsidRPr="001624D0" w:rsidRDefault="006C3CFB" w:rsidP="009E3A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ar-SA"/>
              </w:rPr>
              <w:t>D</w:t>
            </w:r>
            <w:r w:rsidRPr="001624D0">
              <w:rPr>
                <w:b/>
                <w:sz w:val="20"/>
                <w:szCs w:val="20"/>
                <w:lang w:eastAsia="ar-SA"/>
              </w:rPr>
              <w:t>oświadczenie wnioskodawcy</w:t>
            </w:r>
          </w:p>
        </w:tc>
        <w:tc>
          <w:tcPr>
            <w:tcW w:w="1152" w:type="pct"/>
            <w:vAlign w:val="center"/>
          </w:tcPr>
          <w:p w14:paraId="7968D7B6" w14:textId="77777777" w:rsidR="006C3CFB" w:rsidRPr="001624D0" w:rsidRDefault="006C3CFB" w:rsidP="009E3A9E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</w:t>
            </w:r>
            <w:r w:rsidRPr="000E5D18">
              <w:rPr>
                <w:sz w:val="20"/>
                <w:szCs w:val="20"/>
                <w:lang w:eastAsia="ar-SA"/>
              </w:rPr>
              <w:t>prawdopodobieństwem skuteczną realizację projektów</w:t>
            </w:r>
            <w:r>
              <w:rPr>
                <w:sz w:val="20"/>
                <w:szCs w:val="20"/>
                <w:lang w:eastAsia="ar-SA"/>
              </w:rPr>
              <w:t xml:space="preserve">. </w:t>
            </w:r>
            <w:r w:rsidRPr="000E5D18">
              <w:rPr>
                <w:sz w:val="20"/>
                <w:szCs w:val="20"/>
                <w:lang w:eastAsia="ar-SA"/>
              </w:rPr>
              <w:t xml:space="preserve">Wymagane jest doświadczenie Wnioskodawcy w pozyskiwaniu i realizacji </w:t>
            </w: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 xml:space="preserve">projektów o podobnym zakresie do operacji, </w:t>
            </w:r>
            <w:r w:rsidRPr="000E5D18">
              <w:rPr>
                <w:sz w:val="20"/>
                <w:szCs w:val="20"/>
                <w:lang w:eastAsia="ar-SA"/>
              </w:rPr>
              <w:t>finansowanych ze źródeł zewnętrznych, co zostanie potwierdzone np. umową o dofinansowanie projektu, sprawozdaniem z realizacji projektu.</w:t>
            </w:r>
          </w:p>
        </w:tc>
        <w:tc>
          <w:tcPr>
            <w:tcW w:w="1554" w:type="pct"/>
            <w:vAlign w:val="center"/>
          </w:tcPr>
          <w:p w14:paraId="46284A3E" w14:textId="77777777" w:rsidR="006C3CFB" w:rsidRPr="001624D0" w:rsidRDefault="006C3CFB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14:paraId="12B5005F" w14:textId="77777777" w:rsidR="006C3CFB" w:rsidRPr="001624D0" w:rsidRDefault="006C3CFB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44DBF9CE" w14:textId="77777777" w:rsidR="006C3CFB" w:rsidRPr="001624D0" w:rsidRDefault="006C3CFB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1624D0">
              <w:rPr>
                <w:b/>
                <w:sz w:val="20"/>
                <w:szCs w:val="20"/>
                <w:lang w:eastAsia="ar-SA"/>
              </w:rPr>
              <w:t>1 pkt</w:t>
            </w:r>
          </w:p>
          <w:p w14:paraId="460B1DA4" w14:textId="77777777" w:rsidR="006C3CFB" w:rsidRPr="001624D0" w:rsidRDefault="006C3CFB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1624D0">
              <w:rPr>
                <w:b/>
                <w:sz w:val="20"/>
                <w:szCs w:val="20"/>
                <w:lang w:eastAsia="ar-SA"/>
              </w:rPr>
              <w:t>2 pkt</w:t>
            </w:r>
          </w:p>
          <w:p w14:paraId="337CF332" w14:textId="77777777" w:rsidR="006C3CFB" w:rsidRPr="001624D0" w:rsidRDefault="006C3CFB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1624D0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6C3CFB" w:rsidRPr="001624D0" w14:paraId="0D0CF2F4" w14:textId="77777777" w:rsidTr="009E3A9E">
        <w:trPr>
          <w:cantSplit/>
          <w:trHeight w:val="2895"/>
          <w:jc w:val="center"/>
        </w:trPr>
        <w:tc>
          <w:tcPr>
            <w:tcW w:w="857" w:type="pct"/>
            <w:vMerge/>
          </w:tcPr>
          <w:p w14:paraId="6FE03C96" w14:textId="77777777" w:rsidR="006C3CFB" w:rsidRPr="001624D0" w:rsidRDefault="006C3CFB" w:rsidP="009E3A9E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" w:type="pct"/>
            <w:vAlign w:val="center"/>
          </w:tcPr>
          <w:p w14:paraId="08812AFA" w14:textId="77777777" w:rsidR="006C3CFB" w:rsidRPr="001624D0" w:rsidRDefault="006C3CFB" w:rsidP="009E3A9E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72" w:type="pct"/>
            <w:vAlign w:val="center"/>
          </w:tcPr>
          <w:p w14:paraId="5E5A5C43" w14:textId="77777777" w:rsidR="006C3CFB" w:rsidRPr="001624D0" w:rsidRDefault="006C3CFB" w:rsidP="009E3A9E">
            <w:pPr>
              <w:rPr>
                <w:b/>
                <w:sz w:val="20"/>
                <w:szCs w:val="20"/>
                <w:highlight w:val="yellow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152" w:type="pct"/>
            <w:vAlign w:val="center"/>
          </w:tcPr>
          <w:p w14:paraId="4B924CF5" w14:textId="77777777" w:rsidR="006C3CFB" w:rsidRPr="001624D0" w:rsidRDefault="006C3CFB" w:rsidP="009E3A9E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1624D0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14:paraId="469F2BF2" w14:textId="77777777" w:rsidR="006C3CFB" w:rsidRPr="001624D0" w:rsidRDefault="006C3CFB" w:rsidP="009E3A9E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14:paraId="6365ADB1" w14:textId="77777777" w:rsidR="006C3CFB" w:rsidRPr="001624D0" w:rsidRDefault="006C3CFB" w:rsidP="009E3A9E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554" w:type="pct"/>
            <w:vAlign w:val="center"/>
          </w:tcPr>
          <w:p w14:paraId="4EC543C7" w14:textId="77777777" w:rsidR="006C3CFB" w:rsidRPr="000E5D18" w:rsidRDefault="006C3CFB" w:rsidP="009E3A9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nie zawierający elementów </w:t>
            </w:r>
            <w:r w:rsidRPr="000E5D18">
              <w:rPr>
                <w:sz w:val="20"/>
                <w:szCs w:val="20"/>
                <w:lang w:eastAsia="ar-SA"/>
              </w:rPr>
              <w:t xml:space="preserve">innowacyjnych – </w:t>
            </w:r>
            <w:r w:rsidRPr="000E5D18">
              <w:rPr>
                <w:b/>
                <w:sz w:val="20"/>
                <w:szCs w:val="20"/>
                <w:lang w:eastAsia="ar-SA"/>
              </w:rPr>
              <w:t>0 pkt</w:t>
            </w:r>
          </w:p>
          <w:p w14:paraId="00C61964" w14:textId="77777777" w:rsidR="006C3CFB" w:rsidRPr="000E5D18" w:rsidRDefault="006C3CFB" w:rsidP="009E3A9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0E5D18">
              <w:rPr>
                <w:sz w:val="20"/>
                <w:szCs w:val="20"/>
                <w:lang w:eastAsia="ar-SA"/>
              </w:rPr>
              <w:t>projekt posiadający charakter innowacyjny w skali jednej gminy, leżącej w obszarze LSR – 3 pkt</w:t>
            </w:r>
            <w:r w:rsidRPr="000E5D18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14:paraId="4AC8BA9D" w14:textId="77777777" w:rsidR="006C3CFB" w:rsidRPr="000E5D18" w:rsidRDefault="006C3CFB" w:rsidP="009E3A9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0E5D18">
              <w:rPr>
                <w:b/>
                <w:sz w:val="20"/>
                <w:szCs w:val="20"/>
                <w:lang w:eastAsia="ar-SA"/>
              </w:rPr>
              <w:t>5 pkt</w:t>
            </w:r>
          </w:p>
          <w:p w14:paraId="11ABF61A" w14:textId="77777777" w:rsidR="006C3CFB" w:rsidRPr="001624D0" w:rsidRDefault="006C3CFB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</w:t>
            </w:r>
            <w:r w:rsidRPr="00820C61">
              <w:rPr>
                <w:sz w:val="20"/>
                <w:szCs w:val="20"/>
                <w:lang w:eastAsia="ar-SA"/>
              </w:rPr>
              <w:t>, rozwiązania, wdrożenia. Zalicza się tu w/w elementy, które są oryginalne (nie występujące dotąd)</w:t>
            </w:r>
            <w:r w:rsidRPr="003078F5">
              <w:rPr>
                <w:color w:val="FF0000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6C3CFB" w:rsidRPr="001624D0" w14:paraId="74599B8F" w14:textId="77777777" w:rsidTr="009E3A9E">
        <w:trPr>
          <w:cantSplit/>
          <w:trHeight w:val="1465"/>
          <w:jc w:val="center"/>
        </w:trPr>
        <w:tc>
          <w:tcPr>
            <w:tcW w:w="857" w:type="pct"/>
            <w:vMerge/>
          </w:tcPr>
          <w:p w14:paraId="44D13443" w14:textId="77777777" w:rsidR="006C3CFB" w:rsidRPr="001624D0" w:rsidRDefault="006C3CFB" w:rsidP="009E3A9E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" w:type="pct"/>
            <w:vAlign w:val="center"/>
          </w:tcPr>
          <w:p w14:paraId="28CEBBF8" w14:textId="77777777" w:rsidR="006C3CFB" w:rsidRPr="003C17DC" w:rsidRDefault="006C3CFB" w:rsidP="009E3A9E">
            <w:pPr>
              <w:jc w:val="center"/>
              <w:rPr>
                <w:b/>
                <w:strike/>
                <w:sz w:val="20"/>
                <w:szCs w:val="20"/>
                <w:lang w:eastAsia="ar-SA"/>
              </w:rPr>
            </w:pP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72" w:type="pct"/>
            <w:vAlign w:val="center"/>
          </w:tcPr>
          <w:p w14:paraId="1E0DD377" w14:textId="77777777" w:rsidR="006C3CFB" w:rsidRPr="001624D0" w:rsidRDefault="006C3CFB" w:rsidP="009E3A9E">
            <w:pPr>
              <w:rPr>
                <w:b/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152" w:type="pct"/>
            <w:vAlign w:val="center"/>
          </w:tcPr>
          <w:p w14:paraId="137642D1" w14:textId="77777777" w:rsidR="006C3CFB" w:rsidRPr="001624D0" w:rsidRDefault="006C3CFB" w:rsidP="009E3A9E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554" w:type="pct"/>
            <w:vAlign w:val="center"/>
          </w:tcPr>
          <w:p w14:paraId="3AEE0373" w14:textId="77777777" w:rsidR="006C3CFB" w:rsidRPr="00820C61" w:rsidRDefault="006C3CFB" w:rsidP="009E3A9E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 pkt </w:t>
            </w:r>
          </w:p>
          <w:p w14:paraId="58071D1B" w14:textId="77777777" w:rsidR="006C3CFB" w:rsidRPr="00146856" w:rsidRDefault="006C3CFB" w:rsidP="009E3A9E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14:paraId="23F475D8" w14:textId="77777777" w:rsidR="006C3CFB" w:rsidRPr="00820C61" w:rsidRDefault="006C3CFB" w:rsidP="009E3A9E">
            <w:pPr>
              <w:rPr>
                <w:sz w:val="20"/>
                <w:szCs w:val="20"/>
              </w:rPr>
            </w:pPr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 pkt</w:t>
            </w:r>
          </w:p>
        </w:tc>
      </w:tr>
      <w:tr w:rsidR="006C3CFB" w:rsidRPr="001624D0" w14:paraId="7F4E5985" w14:textId="77777777" w:rsidTr="009E3A9E">
        <w:trPr>
          <w:cantSplit/>
          <w:trHeight w:val="988"/>
          <w:jc w:val="center"/>
        </w:trPr>
        <w:tc>
          <w:tcPr>
            <w:tcW w:w="857" w:type="pct"/>
            <w:vMerge/>
          </w:tcPr>
          <w:p w14:paraId="2CB1B0B7" w14:textId="77777777" w:rsidR="006C3CFB" w:rsidRPr="001624D0" w:rsidRDefault="006C3CFB" w:rsidP="009E3A9E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" w:type="pct"/>
            <w:vAlign w:val="center"/>
          </w:tcPr>
          <w:p w14:paraId="37D52862" w14:textId="77777777" w:rsidR="006C3CFB" w:rsidRPr="002F2606" w:rsidRDefault="006C3CFB" w:rsidP="009E3A9E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b/>
                <w:strike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72" w:type="pct"/>
            <w:vAlign w:val="center"/>
          </w:tcPr>
          <w:p w14:paraId="077B1185" w14:textId="77777777" w:rsidR="006C3CFB" w:rsidRPr="002F2606" w:rsidRDefault="006C3CFB" w:rsidP="009E3A9E">
            <w:pPr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Poziom zaangażowania społeczności lokalnej </w:t>
            </w:r>
          </w:p>
        </w:tc>
        <w:tc>
          <w:tcPr>
            <w:tcW w:w="1152" w:type="pct"/>
            <w:vAlign w:val="center"/>
          </w:tcPr>
          <w:p w14:paraId="175BCD99" w14:textId="77777777" w:rsidR="006C3CFB" w:rsidRPr="002F2606" w:rsidRDefault="006C3CFB" w:rsidP="009E3A9E">
            <w:pPr>
              <w:rPr>
                <w:strike/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Preferuje projekty, które zapewniają budowanie partnerstw przez podmioty/organizacje działające na rzecz społeczności lokalnej.</w:t>
            </w:r>
            <w:r w:rsidRPr="002F2606">
              <w:rPr>
                <w:strike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Partnerstwo musi być potwierdzone umową/listem intencyjnym/porozumieniem współpracy, dołączonym do wniosku o przyznanie pomocy i musi obejmować minimum okres jej realizacji lub okres trwałości.</w:t>
            </w:r>
          </w:p>
        </w:tc>
        <w:tc>
          <w:tcPr>
            <w:tcW w:w="1554" w:type="pct"/>
            <w:vAlign w:val="center"/>
          </w:tcPr>
          <w:p w14:paraId="37EB157D" w14:textId="77777777" w:rsidR="006C3CFB" w:rsidRPr="002F2606" w:rsidRDefault="006C3CFB" w:rsidP="009E3A9E">
            <w:pPr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-beneficjent realizuje projekt samodzielnie -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0 pkt</w:t>
            </w:r>
          </w:p>
          <w:p w14:paraId="50A42B02" w14:textId="77777777" w:rsidR="006C3CFB" w:rsidRPr="002F2606" w:rsidRDefault="006C3CFB" w:rsidP="009E3A9E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-projekt realizowany z jednym partnerem -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3 pkt</w:t>
            </w:r>
          </w:p>
          <w:p w14:paraId="4512DA52" w14:textId="77777777" w:rsidR="006C3CFB" w:rsidRPr="002F2606" w:rsidRDefault="006C3CFB" w:rsidP="009E3A9E">
            <w:pPr>
              <w:snapToGrid w:val="0"/>
              <w:rPr>
                <w:strike/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5 pkt</w:t>
            </w:r>
          </w:p>
        </w:tc>
      </w:tr>
      <w:tr w:rsidR="006C3CFB" w:rsidRPr="001624D0" w14:paraId="67E65FCB" w14:textId="77777777" w:rsidTr="009E3A9E">
        <w:trPr>
          <w:cantSplit/>
          <w:trHeight w:val="1912"/>
          <w:jc w:val="center"/>
        </w:trPr>
        <w:tc>
          <w:tcPr>
            <w:tcW w:w="857" w:type="pct"/>
            <w:vMerge/>
          </w:tcPr>
          <w:p w14:paraId="7BCD4C6F" w14:textId="77777777" w:rsidR="006C3CFB" w:rsidRPr="001624D0" w:rsidRDefault="006C3CFB" w:rsidP="009E3A9E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" w:type="pct"/>
            <w:vAlign w:val="center"/>
          </w:tcPr>
          <w:p w14:paraId="0DFA27C0" w14:textId="77777777" w:rsidR="006C3CFB" w:rsidRPr="002F2606" w:rsidRDefault="006C3CFB" w:rsidP="009E3A9E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72" w:type="pct"/>
            <w:vAlign w:val="center"/>
          </w:tcPr>
          <w:p w14:paraId="50D3BA1B" w14:textId="77777777" w:rsidR="006C3CFB" w:rsidRPr="002F2606" w:rsidRDefault="006C3CFB" w:rsidP="009E3A9E">
            <w:pPr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152" w:type="pct"/>
            <w:vAlign w:val="center"/>
          </w:tcPr>
          <w:p w14:paraId="659770FA" w14:textId="77777777" w:rsidR="006C3CFB" w:rsidRPr="00C35BF8" w:rsidRDefault="006C3CFB" w:rsidP="009E3A9E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>Preferuje operacje, których kompletne wnioski o dofinansowanie wraz z niezbędnymi załącznikami wskazanymi we wniosku oraz w ogłoszeniu o konkursie, zostały osobiście skonsultowane przez wnioskodawcę lub jego przedstawiciela w biurze LGD z uprawnionym pracownikiem LGD, na minimum 5 dni</w:t>
            </w:r>
          </w:p>
        </w:tc>
        <w:tc>
          <w:tcPr>
            <w:tcW w:w="1554" w:type="pct"/>
            <w:vAlign w:val="center"/>
          </w:tcPr>
          <w:p w14:paraId="7DD6187C" w14:textId="77777777" w:rsidR="006C3CFB" w:rsidRPr="00820C61" w:rsidRDefault="006C3CFB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14:paraId="19763BF2" w14:textId="77777777" w:rsidR="006C3CFB" w:rsidRPr="00820C61" w:rsidRDefault="006C3CFB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 pkt</w:t>
            </w:r>
          </w:p>
        </w:tc>
      </w:tr>
      <w:tr w:rsidR="006C3CFB" w:rsidRPr="00820C61" w14:paraId="73BA5F02" w14:textId="77777777" w:rsidTr="009E3A9E">
        <w:trPr>
          <w:cantSplit/>
          <w:trHeight w:val="561"/>
          <w:jc w:val="center"/>
        </w:trPr>
        <w:tc>
          <w:tcPr>
            <w:tcW w:w="5000" w:type="pct"/>
            <w:gridSpan w:val="5"/>
            <w:shd w:val="clear" w:color="auto" w:fill="FFD966"/>
            <w:vAlign w:val="center"/>
          </w:tcPr>
          <w:p w14:paraId="0BF5E762" w14:textId="77777777" w:rsidR="006C3CFB" w:rsidRPr="004B2692" w:rsidRDefault="006C3CFB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4B2692">
              <w:rPr>
                <w:b/>
                <w:sz w:val="20"/>
                <w:szCs w:val="20"/>
                <w:lang w:eastAsia="ar-SA"/>
              </w:rPr>
              <w:t>Projekt może uzyskać maksimum 18 pkt. Wymagane minimum wynosi 9 pkt</w:t>
            </w:r>
          </w:p>
        </w:tc>
      </w:tr>
    </w:tbl>
    <w:p w14:paraId="5672BC09" w14:textId="0AA49C09" w:rsidR="006C3CFB" w:rsidRDefault="006C3CFB" w:rsidP="00CA68CB">
      <w:pPr>
        <w:jc w:val="center"/>
        <w:rPr>
          <w:b/>
        </w:rPr>
      </w:pPr>
    </w:p>
    <w:p w14:paraId="6802B4EC" w14:textId="4AE3AFA7" w:rsidR="006C3CFB" w:rsidRDefault="006C3CFB" w:rsidP="00CA68CB">
      <w:pPr>
        <w:jc w:val="center"/>
        <w:rPr>
          <w:b/>
        </w:rPr>
      </w:pPr>
    </w:p>
    <w:p w14:paraId="1BD6856B" w14:textId="0FC914FE" w:rsidR="006C3CFB" w:rsidRDefault="006C3CFB" w:rsidP="00CA68CB">
      <w:pPr>
        <w:jc w:val="center"/>
        <w:rPr>
          <w:b/>
        </w:rPr>
      </w:pPr>
    </w:p>
    <w:p w14:paraId="303713D0" w14:textId="4BFFED9A" w:rsidR="006C3CFB" w:rsidRDefault="006C3CFB" w:rsidP="00CA68CB">
      <w:pPr>
        <w:jc w:val="center"/>
        <w:rPr>
          <w:b/>
        </w:rPr>
      </w:pPr>
    </w:p>
    <w:p w14:paraId="344AFB06" w14:textId="3B8CD2FF" w:rsidR="006C3CFB" w:rsidRDefault="006C3CFB" w:rsidP="00CA68CB">
      <w:pPr>
        <w:jc w:val="center"/>
        <w:rPr>
          <w:b/>
        </w:rPr>
      </w:pPr>
    </w:p>
    <w:p w14:paraId="248754DC" w14:textId="76CF35B0" w:rsidR="006C3CFB" w:rsidRDefault="006C3CFB" w:rsidP="00CA68CB">
      <w:pPr>
        <w:jc w:val="center"/>
        <w:rPr>
          <w:b/>
        </w:rPr>
      </w:pPr>
    </w:p>
    <w:p w14:paraId="55EA9D4C" w14:textId="24A143AE" w:rsidR="006C3CFB" w:rsidRDefault="006C3CFB" w:rsidP="006C3CFB">
      <w:pPr>
        <w:rPr>
          <w:b/>
        </w:rPr>
      </w:pPr>
    </w:p>
    <w:sectPr w:rsidR="006C3CFB" w:rsidSect="00CA68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CB"/>
    <w:rsid w:val="006C3CFB"/>
    <w:rsid w:val="00CA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2986"/>
  <w15:chartTrackingRefBased/>
  <w15:docId w15:val="{2BC174EA-2A9F-4CD0-BC92-EB4ECE6C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2021-10-25T11:55:00Z</dcterms:created>
  <dcterms:modified xsi:type="dcterms:W3CDTF">2022-06-17T10:37:00Z</dcterms:modified>
</cp:coreProperties>
</file>