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A" w:rsidRPr="002E626C" w:rsidRDefault="00850D9A" w:rsidP="00850D9A">
      <w:pPr>
        <w:pStyle w:val="Bezodstpw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-PROJEKT-</w:t>
      </w:r>
    </w:p>
    <w:p w:rsidR="00850D9A" w:rsidRDefault="00850D9A" w:rsidP="0038762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C0741" w:rsidRPr="001E4B4A" w:rsidRDefault="00D24B11" w:rsidP="0038762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E4B4A">
        <w:rPr>
          <w:rFonts w:ascii="Times New Roman" w:hAnsi="Times New Roman"/>
          <w:b/>
          <w:sz w:val="24"/>
          <w:szCs w:val="24"/>
        </w:rPr>
        <w:t>U</w:t>
      </w:r>
      <w:r w:rsidR="006F34FA" w:rsidRPr="001E4B4A">
        <w:rPr>
          <w:rFonts w:ascii="Times New Roman" w:hAnsi="Times New Roman"/>
          <w:b/>
          <w:sz w:val="24"/>
          <w:szCs w:val="24"/>
        </w:rPr>
        <w:t>chwała</w:t>
      </w:r>
      <w:r w:rsidR="000345F4">
        <w:rPr>
          <w:rFonts w:ascii="Times New Roman" w:hAnsi="Times New Roman"/>
          <w:b/>
          <w:sz w:val="24"/>
          <w:szCs w:val="24"/>
        </w:rPr>
        <w:t xml:space="preserve"> Nr </w:t>
      </w:r>
      <w:r w:rsidR="00FB0846">
        <w:rPr>
          <w:rFonts w:ascii="Times New Roman" w:hAnsi="Times New Roman"/>
          <w:b/>
          <w:sz w:val="24"/>
          <w:szCs w:val="24"/>
        </w:rPr>
        <w:t>XV</w:t>
      </w:r>
      <w:r w:rsidR="00A93D4B">
        <w:rPr>
          <w:rFonts w:ascii="Times New Roman" w:hAnsi="Times New Roman"/>
          <w:b/>
          <w:sz w:val="24"/>
          <w:szCs w:val="24"/>
        </w:rPr>
        <w:t>I</w:t>
      </w:r>
      <w:r w:rsidR="00387625">
        <w:rPr>
          <w:rFonts w:ascii="Times New Roman" w:hAnsi="Times New Roman"/>
          <w:b/>
          <w:sz w:val="24"/>
          <w:szCs w:val="24"/>
        </w:rPr>
        <w:t>I/80</w:t>
      </w:r>
      <w:r w:rsidR="00FB0846">
        <w:rPr>
          <w:rFonts w:ascii="Times New Roman" w:hAnsi="Times New Roman"/>
          <w:b/>
          <w:sz w:val="24"/>
          <w:szCs w:val="24"/>
        </w:rPr>
        <w:t>/2015</w:t>
      </w:r>
    </w:p>
    <w:p w:rsidR="00D24B11" w:rsidRPr="001E4B4A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E4B4A">
        <w:rPr>
          <w:rFonts w:ascii="Times New Roman" w:hAnsi="Times New Roman"/>
          <w:b/>
          <w:sz w:val="24"/>
          <w:szCs w:val="24"/>
        </w:rPr>
        <w:t>Walnego Zebrania Członków</w:t>
      </w:r>
    </w:p>
    <w:p w:rsidR="00D24B11" w:rsidRPr="001E4B4A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E4B4A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:rsidR="00D24B11" w:rsidRPr="00D24B11" w:rsidRDefault="006C79A7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387625">
        <w:rPr>
          <w:rFonts w:ascii="Times New Roman" w:hAnsi="Times New Roman"/>
          <w:b/>
          <w:sz w:val="24"/>
          <w:szCs w:val="24"/>
        </w:rPr>
        <w:t xml:space="preserve"> 08 grudnia</w:t>
      </w:r>
      <w:r w:rsidR="00690EA4">
        <w:rPr>
          <w:rFonts w:ascii="Times New Roman" w:hAnsi="Times New Roman"/>
          <w:b/>
          <w:sz w:val="24"/>
          <w:szCs w:val="24"/>
        </w:rPr>
        <w:t xml:space="preserve"> 201</w:t>
      </w:r>
      <w:r w:rsidR="00A542C1">
        <w:rPr>
          <w:rFonts w:ascii="Times New Roman" w:hAnsi="Times New Roman"/>
          <w:b/>
          <w:sz w:val="24"/>
          <w:szCs w:val="24"/>
        </w:rPr>
        <w:t>5</w:t>
      </w:r>
      <w:r w:rsidR="00690EA4">
        <w:rPr>
          <w:rFonts w:ascii="Times New Roman" w:hAnsi="Times New Roman"/>
          <w:b/>
          <w:sz w:val="24"/>
          <w:szCs w:val="24"/>
        </w:rPr>
        <w:t>r.</w:t>
      </w:r>
    </w:p>
    <w:p w:rsidR="00D24B11" w:rsidRPr="00D24B11" w:rsidRDefault="00D24B11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7C22B0" w:rsidRDefault="00D24B11" w:rsidP="007C22B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24B11">
        <w:rPr>
          <w:rFonts w:ascii="Times New Roman" w:hAnsi="Times New Roman"/>
          <w:b/>
          <w:sz w:val="24"/>
          <w:szCs w:val="24"/>
        </w:rPr>
        <w:t>w sprawie:</w:t>
      </w:r>
      <w:r w:rsidR="005C0C71">
        <w:rPr>
          <w:rFonts w:ascii="Times New Roman" w:hAnsi="Times New Roman"/>
          <w:b/>
          <w:sz w:val="24"/>
          <w:szCs w:val="24"/>
        </w:rPr>
        <w:t xml:space="preserve"> </w:t>
      </w:r>
      <w:r w:rsidR="007C22B0">
        <w:rPr>
          <w:rFonts w:ascii="Times New Roman" w:hAnsi="Times New Roman"/>
          <w:b/>
          <w:sz w:val="24"/>
          <w:szCs w:val="24"/>
        </w:rPr>
        <w:t>zmian</w:t>
      </w:r>
      <w:r w:rsidR="005C0C71">
        <w:rPr>
          <w:rFonts w:ascii="Times New Roman" w:hAnsi="Times New Roman"/>
          <w:b/>
          <w:sz w:val="24"/>
          <w:szCs w:val="24"/>
        </w:rPr>
        <w:t xml:space="preserve"> </w:t>
      </w:r>
      <w:r w:rsidR="000D0CD6">
        <w:rPr>
          <w:rFonts w:ascii="Times New Roman" w:hAnsi="Times New Roman"/>
          <w:b/>
          <w:sz w:val="24"/>
          <w:szCs w:val="24"/>
        </w:rPr>
        <w:t xml:space="preserve">w </w:t>
      </w:r>
      <w:r w:rsidR="005C0C71">
        <w:rPr>
          <w:rFonts w:ascii="Times New Roman" w:hAnsi="Times New Roman"/>
          <w:b/>
          <w:sz w:val="24"/>
          <w:szCs w:val="24"/>
        </w:rPr>
        <w:t>Reg</w:t>
      </w:r>
      <w:r w:rsidR="000D0CD6">
        <w:rPr>
          <w:rFonts w:ascii="Times New Roman" w:hAnsi="Times New Roman"/>
          <w:b/>
          <w:sz w:val="24"/>
          <w:szCs w:val="24"/>
        </w:rPr>
        <w:t>ulaminie</w:t>
      </w:r>
      <w:r w:rsidR="00845AD7">
        <w:rPr>
          <w:rFonts w:ascii="Times New Roman" w:hAnsi="Times New Roman"/>
          <w:b/>
          <w:sz w:val="24"/>
          <w:szCs w:val="24"/>
        </w:rPr>
        <w:t xml:space="preserve"> </w:t>
      </w:r>
      <w:r w:rsidR="000D0CD6">
        <w:rPr>
          <w:rFonts w:ascii="Times New Roman" w:hAnsi="Times New Roman"/>
          <w:b/>
          <w:sz w:val="24"/>
          <w:szCs w:val="24"/>
        </w:rPr>
        <w:t>Organizacyjnym</w:t>
      </w:r>
      <w:r w:rsidR="00B5640E">
        <w:rPr>
          <w:rFonts w:ascii="Times New Roman" w:hAnsi="Times New Roman"/>
          <w:b/>
          <w:sz w:val="24"/>
          <w:szCs w:val="24"/>
        </w:rPr>
        <w:t xml:space="preserve"> Rady Lokalnej Grupy Działania</w:t>
      </w:r>
      <w:r w:rsidR="007C22B0">
        <w:rPr>
          <w:rFonts w:ascii="Times New Roman" w:hAnsi="Times New Roman"/>
          <w:b/>
          <w:sz w:val="24"/>
          <w:szCs w:val="24"/>
        </w:rPr>
        <w:t xml:space="preserve">   </w:t>
      </w:r>
    </w:p>
    <w:p w:rsidR="00D24B11" w:rsidRDefault="007C22B0" w:rsidP="007C22B0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5640E">
        <w:rPr>
          <w:rFonts w:ascii="Times New Roman" w:hAnsi="Times New Roman"/>
          <w:b/>
          <w:sz w:val="24"/>
          <w:szCs w:val="24"/>
        </w:rPr>
        <w:t>„Brynica to nie granica”</w:t>
      </w:r>
      <w:r w:rsidRPr="007C22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oraz uchwalenia</w:t>
      </w:r>
      <w:r w:rsidRPr="003C1F62">
        <w:rPr>
          <w:rFonts w:ascii="Times New Roman" w:hAnsi="Times New Roman"/>
          <w:b/>
          <w:sz w:val="24"/>
          <w:szCs w:val="24"/>
        </w:rPr>
        <w:t xml:space="preserve"> tekstu jednolitego.</w:t>
      </w:r>
    </w:p>
    <w:p w:rsidR="00845AD7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Default="00845AD7" w:rsidP="00A5049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640E">
        <w:rPr>
          <w:rFonts w:ascii="Times New Roman" w:hAnsi="Times New Roman"/>
          <w:sz w:val="24"/>
          <w:szCs w:val="24"/>
        </w:rPr>
        <w:t xml:space="preserve">Na podstawie § 19 ust. 6 </w:t>
      </w:r>
      <w:r w:rsidRPr="00845AD7">
        <w:rPr>
          <w:rFonts w:ascii="Times New Roman" w:hAnsi="Times New Roman"/>
          <w:sz w:val="24"/>
          <w:szCs w:val="24"/>
        </w:rPr>
        <w:t xml:space="preserve"> Statut</w:t>
      </w:r>
      <w:r w:rsidR="00B2464C">
        <w:rPr>
          <w:rFonts w:ascii="Times New Roman" w:hAnsi="Times New Roman"/>
          <w:sz w:val="24"/>
          <w:szCs w:val="24"/>
        </w:rPr>
        <w:t>u</w:t>
      </w:r>
      <w:r w:rsidRPr="00845AD7">
        <w:rPr>
          <w:rFonts w:ascii="Times New Roman" w:hAnsi="Times New Roman"/>
          <w:sz w:val="24"/>
          <w:szCs w:val="24"/>
        </w:rPr>
        <w:t xml:space="preserve"> Lokalnej Grupy Działania „Brynica to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>granica”</w:t>
      </w:r>
      <w:r>
        <w:rPr>
          <w:rFonts w:ascii="Times New Roman" w:hAnsi="Times New Roman"/>
          <w:sz w:val="24"/>
          <w:szCs w:val="24"/>
        </w:rPr>
        <w:t>.</w:t>
      </w:r>
    </w:p>
    <w:p w:rsidR="00845AD7" w:rsidRDefault="00845AD7" w:rsidP="00A5049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B101FF" w:rsidRDefault="00845AD7" w:rsidP="00A5049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1FF">
        <w:rPr>
          <w:rFonts w:ascii="Times New Roman" w:hAnsi="Times New Roman"/>
          <w:b/>
          <w:sz w:val="24"/>
          <w:szCs w:val="24"/>
        </w:rPr>
        <w:t>Walne Zebranie Członków</w:t>
      </w:r>
    </w:p>
    <w:p w:rsidR="00845AD7" w:rsidRPr="00B101FF" w:rsidRDefault="00751E49" w:rsidP="00A5049E">
      <w:pPr>
        <w:pStyle w:val="Bezodstpw"/>
        <w:spacing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B101FF">
        <w:rPr>
          <w:rFonts w:ascii="Times New Roman" w:hAnsi="Times New Roman"/>
          <w:b/>
          <w:spacing w:val="30"/>
          <w:sz w:val="24"/>
          <w:szCs w:val="24"/>
        </w:rPr>
        <w:t>uchwal</w:t>
      </w:r>
      <w:r w:rsidR="005E1EC8" w:rsidRPr="00B101FF">
        <w:rPr>
          <w:rFonts w:ascii="Times New Roman" w:hAnsi="Times New Roman"/>
          <w:b/>
          <w:spacing w:val="30"/>
          <w:sz w:val="24"/>
          <w:szCs w:val="24"/>
        </w:rPr>
        <w:t>a</w:t>
      </w:r>
      <w:r w:rsidRPr="00B101FF">
        <w:rPr>
          <w:rFonts w:ascii="Times New Roman" w:hAnsi="Times New Roman"/>
          <w:b/>
          <w:sz w:val="24"/>
          <w:szCs w:val="24"/>
        </w:rPr>
        <w:t>:</w:t>
      </w:r>
    </w:p>
    <w:p w:rsidR="00845AD7" w:rsidRPr="00B101FF" w:rsidRDefault="00845AD7" w:rsidP="00A5049E">
      <w:pPr>
        <w:pStyle w:val="Bezodstpw"/>
        <w:spacing w:line="36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845AD7" w:rsidRPr="00B101FF" w:rsidRDefault="00845AD7" w:rsidP="00A5049E">
      <w:pPr>
        <w:pStyle w:val="Bezodstpw"/>
        <w:spacing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B101FF">
        <w:rPr>
          <w:rFonts w:ascii="Times New Roman" w:hAnsi="Times New Roman"/>
          <w:b/>
          <w:spacing w:val="30"/>
          <w:sz w:val="24"/>
          <w:szCs w:val="24"/>
        </w:rPr>
        <w:t>§ 1</w:t>
      </w:r>
    </w:p>
    <w:p w:rsidR="007C22B0" w:rsidRDefault="007C22B0" w:rsidP="00A542C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101FF">
        <w:rPr>
          <w:rFonts w:ascii="Times New Roman" w:hAnsi="Times New Roman"/>
          <w:sz w:val="24"/>
          <w:szCs w:val="24"/>
        </w:rPr>
        <w:t xml:space="preserve">Dokonać zmian </w:t>
      </w:r>
      <w:r w:rsidR="000D0CD6" w:rsidRPr="00B101FF">
        <w:rPr>
          <w:rFonts w:ascii="Times New Roman" w:hAnsi="Times New Roman"/>
          <w:sz w:val="24"/>
          <w:szCs w:val="24"/>
        </w:rPr>
        <w:t xml:space="preserve">w </w:t>
      </w:r>
      <w:r w:rsidRPr="00B101FF">
        <w:rPr>
          <w:rFonts w:ascii="Times New Roman" w:hAnsi="Times New Roman"/>
          <w:sz w:val="24"/>
          <w:szCs w:val="24"/>
        </w:rPr>
        <w:t xml:space="preserve">Regulaminie </w:t>
      </w:r>
      <w:r w:rsidR="00CE4D52" w:rsidRPr="00B101FF">
        <w:rPr>
          <w:rFonts w:ascii="Times New Roman" w:hAnsi="Times New Roman"/>
          <w:sz w:val="24"/>
          <w:szCs w:val="24"/>
        </w:rPr>
        <w:t xml:space="preserve">Organizacyjnym Rady Lokalnej Grupy Działania „Brynica to nie granica” </w:t>
      </w:r>
      <w:r w:rsidRPr="00B101FF">
        <w:rPr>
          <w:rFonts w:ascii="Times New Roman" w:hAnsi="Times New Roman"/>
          <w:sz w:val="24"/>
          <w:szCs w:val="24"/>
        </w:rPr>
        <w:t xml:space="preserve">w następujący sposób: </w:t>
      </w:r>
    </w:p>
    <w:p w:rsidR="002E5BB9" w:rsidRPr="00B101FF" w:rsidRDefault="002E5BB9" w:rsidP="00A542C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7EDE" w:rsidRDefault="00147EDE" w:rsidP="002A3811">
      <w:pPr>
        <w:numPr>
          <w:ilvl w:val="0"/>
          <w:numId w:val="8"/>
        </w:numPr>
        <w:tabs>
          <w:tab w:val="clear" w:pos="720"/>
        </w:tabs>
        <w:ind w:hanging="294"/>
        <w:jc w:val="both"/>
      </w:pPr>
      <w:r w:rsidRPr="00B101FF">
        <w:t xml:space="preserve">w § </w:t>
      </w:r>
      <w:r>
        <w:t>1 po ust. 1 dodaje się ust. 2 i 3 w brzmieniu:</w:t>
      </w:r>
    </w:p>
    <w:p w:rsidR="00147EDE" w:rsidRPr="00E471FC" w:rsidRDefault="00147EDE" w:rsidP="00842911">
      <w:pPr>
        <w:pStyle w:val="Akapitzlist"/>
        <w:spacing w:after="200" w:line="276" w:lineRule="auto"/>
        <w:jc w:val="both"/>
        <w:rPr>
          <w:rFonts w:asciiTheme="majorBidi" w:hAnsiTheme="majorBidi" w:cstheme="majorBidi"/>
        </w:rPr>
      </w:pPr>
      <w:r w:rsidRPr="00E471FC">
        <w:rPr>
          <w:rFonts w:asciiTheme="majorBidi" w:hAnsiTheme="majorBidi" w:cstheme="majorBidi"/>
        </w:rPr>
        <w:t>„2. Regulamin Organizacyjny Rady zawiera regulacje w zakresie dokonywania wyboru:</w:t>
      </w:r>
    </w:p>
    <w:p w:rsidR="00147EDE" w:rsidRPr="00E471FC" w:rsidRDefault="00147EDE" w:rsidP="00147ED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ajorBidi" w:hAnsiTheme="majorBidi" w:cstheme="majorBidi"/>
        </w:rPr>
      </w:pPr>
      <w:r w:rsidRPr="00E471FC">
        <w:rPr>
          <w:rFonts w:asciiTheme="majorBidi" w:hAnsiTheme="majorBidi" w:cstheme="majorBidi"/>
        </w:rPr>
        <w:t>operacji realizowanych przez podmioty inne niż LGD,</w:t>
      </w:r>
    </w:p>
    <w:p w:rsidR="00147EDE" w:rsidRPr="00E471FC" w:rsidRDefault="00147EDE" w:rsidP="00147ED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ajorBidi" w:hAnsiTheme="majorBidi" w:cstheme="majorBidi"/>
        </w:rPr>
      </w:pPr>
      <w:r w:rsidRPr="00E471FC">
        <w:rPr>
          <w:rFonts w:asciiTheme="majorBidi" w:hAnsiTheme="majorBidi" w:cstheme="majorBidi"/>
        </w:rPr>
        <w:t>operacji własnych LGD,</w:t>
      </w:r>
    </w:p>
    <w:p w:rsidR="00147EDE" w:rsidRPr="00E471FC" w:rsidRDefault="00147EDE" w:rsidP="00147ED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ajorBidi" w:hAnsiTheme="majorBidi" w:cstheme="majorBidi"/>
        </w:rPr>
      </w:pPr>
      <w:proofErr w:type="spellStart"/>
      <w:r w:rsidRPr="00E471FC">
        <w:rPr>
          <w:rFonts w:asciiTheme="majorBidi" w:hAnsiTheme="majorBidi" w:cstheme="majorBidi"/>
        </w:rPr>
        <w:t>grantobiorców</w:t>
      </w:r>
      <w:proofErr w:type="spellEnd"/>
      <w:r w:rsidRPr="00E471FC">
        <w:rPr>
          <w:rFonts w:asciiTheme="majorBidi" w:hAnsiTheme="majorBidi" w:cstheme="majorBidi"/>
        </w:rPr>
        <w:t>, w ramach projektów grantowych.</w:t>
      </w:r>
    </w:p>
    <w:p w:rsidR="00147EDE" w:rsidRPr="00E471FC" w:rsidRDefault="00147EDE" w:rsidP="003547A6">
      <w:pPr>
        <w:pStyle w:val="Akapitzlist"/>
        <w:numPr>
          <w:ilvl w:val="0"/>
          <w:numId w:val="15"/>
        </w:numPr>
        <w:ind w:left="1077" w:hanging="357"/>
        <w:jc w:val="both"/>
        <w:rPr>
          <w:rFonts w:asciiTheme="majorBidi" w:hAnsiTheme="majorBidi" w:cstheme="majorBidi"/>
          <w:bCs/>
        </w:rPr>
      </w:pPr>
      <w:r w:rsidRPr="00E471FC">
        <w:rPr>
          <w:rFonts w:asciiTheme="majorBidi" w:hAnsiTheme="majorBidi" w:cstheme="majorBidi"/>
          <w:bCs/>
        </w:rPr>
        <w:t>Regulamin Organizacyjny Rady jest udostępniony publicznie na str</w:t>
      </w:r>
      <w:r w:rsidR="003547A6">
        <w:rPr>
          <w:rFonts w:asciiTheme="majorBidi" w:hAnsiTheme="majorBidi" w:cstheme="majorBidi"/>
          <w:bCs/>
        </w:rPr>
        <w:t>o</w:t>
      </w:r>
      <w:r w:rsidRPr="00E471FC">
        <w:rPr>
          <w:rFonts w:asciiTheme="majorBidi" w:hAnsiTheme="majorBidi" w:cstheme="majorBidi"/>
          <w:bCs/>
        </w:rPr>
        <w:t>nie internetowej LGD oraz w Biurze LGD.</w:t>
      </w:r>
      <w:r w:rsidR="00313A95">
        <w:rPr>
          <w:rFonts w:asciiTheme="majorBidi" w:hAnsiTheme="majorBidi" w:cstheme="majorBidi"/>
          <w:bCs/>
        </w:rPr>
        <w:t>”</w:t>
      </w:r>
    </w:p>
    <w:p w:rsidR="009A0DC3" w:rsidRPr="00E471FC" w:rsidRDefault="00842911" w:rsidP="009A0DC3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E471FC">
        <w:rPr>
          <w:rFonts w:asciiTheme="majorBidi" w:hAnsiTheme="majorBidi" w:cstheme="majorBidi"/>
        </w:rPr>
        <w:t xml:space="preserve">w § 3 </w:t>
      </w:r>
      <w:r w:rsidR="009A0DC3" w:rsidRPr="00E471FC">
        <w:rPr>
          <w:rFonts w:asciiTheme="majorBidi" w:hAnsiTheme="majorBidi" w:cstheme="majorBidi"/>
        </w:rPr>
        <w:t xml:space="preserve">ust. 3 otrzymuje brzmienie: </w:t>
      </w:r>
      <w:r w:rsidR="00E471FC" w:rsidRPr="00E471FC">
        <w:rPr>
          <w:rFonts w:asciiTheme="majorBidi" w:hAnsiTheme="majorBidi" w:cstheme="majorBidi"/>
        </w:rPr>
        <w:t>„</w:t>
      </w:r>
      <w:r w:rsidR="009A0DC3" w:rsidRPr="00E471FC">
        <w:rPr>
          <w:rFonts w:asciiTheme="majorBidi" w:hAnsiTheme="majorBidi" w:cstheme="majorBidi"/>
        </w:rPr>
        <w:t>W składzie Rady znajduje się przynajmniej jeden:</w:t>
      </w:r>
    </w:p>
    <w:p w:rsidR="009A0DC3" w:rsidRPr="00E471FC" w:rsidRDefault="009A0DC3" w:rsidP="009A0DC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Bidi" w:hAnsiTheme="majorBidi" w:cstheme="majorBidi"/>
        </w:rPr>
      </w:pPr>
      <w:r w:rsidRPr="00E471FC">
        <w:rPr>
          <w:rFonts w:asciiTheme="majorBidi" w:hAnsiTheme="majorBidi" w:cstheme="majorBidi"/>
        </w:rPr>
        <w:t>przedsiębiorca,</w:t>
      </w:r>
    </w:p>
    <w:p w:rsidR="009A0DC3" w:rsidRPr="00E471FC" w:rsidRDefault="009A0DC3" w:rsidP="009A0DC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Bidi" w:hAnsiTheme="majorBidi" w:cstheme="majorBidi"/>
        </w:rPr>
      </w:pPr>
      <w:r w:rsidRPr="00E471FC">
        <w:rPr>
          <w:rFonts w:asciiTheme="majorBidi" w:hAnsiTheme="majorBidi" w:cstheme="majorBidi"/>
        </w:rPr>
        <w:t>kobieta,</w:t>
      </w:r>
    </w:p>
    <w:p w:rsidR="009A0DC3" w:rsidRPr="00E471FC" w:rsidRDefault="009A0DC3" w:rsidP="009A0DC3">
      <w:pPr>
        <w:pStyle w:val="Akapitzlist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E471FC">
        <w:rPr>
          <w:rFonts w:asciiTheme="majorBidi" w:hAnsiTheme="majorBidi" w:cstheme="majorBidi"/>
        </w:rPr>
        <w:t>osoba poniżej 35 roku życia.</w:t>
      </w:r>
      <w:r w:rsidR="00E471FC" w:rsidRPr="00E471FC">
        <w:rPr>
          <w:rFonts w:asciiTheme="majorBidi" w:hAnsiTheme="majorBidi" w:cstheme="majorBidi"/>
        </w:rPr>
        <w:t>”</w:t>
      </w:r>
    </w:p>
    <w:p w:rsidR="003547A6" w:rsidRPr="00E471FC" w:rsidRDefault="003547A6" w:rsidP="003547A6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E471FC">
        <w:rPr>
          <w:rFonts w:asciiTheme="majorBidi" w:hAnsiTheme="majorBidi" w:cstheme="majorBidi"/>
        </w:rPr>
        <w:t xml:space="preserve">w § 3 </w:t>
      </w:r>
      <w:r w:rsidRPr="00E471FC">
        <w:rPr>
          <w:rFonts w:asciiTheme="majorBidi" w:hAnsiTheme="majorBidi" w:cstheme="majorBidi"/>
          <w:shd w:val="clear" w:color="auto" w:fill="FFFFFF"/>
        </w:rPr>
        <w:t>dotychczasowe ust.  3, 4, 5, 6, 7, 8 oznacza się odpowiednio jako ust. 4, 5, 6, 7, 8, 9.</w:t>
      </w:r>
    </w:p>
    <w:p w:rsidR="00E471FC" w:rsidRPr="00E471FC" w:rsidRDefault="00E471FC" w:rsidP="00E471FC">
      <w:pPr>
        <w:numPr>
          <w:ilvl w:val="0"/>
          <w:numId w:val="8"/>
        </w:numPr>
        <w:ind w:left="709" w:hanging="357"/>
        <w:jc w:val="both"/>
        <w:rPr>
          <w:rFonts w:asciiTheme="majorBidi" w:hAnsiTheme="majorBidi" w:cstheme="majorBidi"/>
          <w:bCs/>
        </w:rPr>
      </w:pPr>
      <w:r w:rsidRPr="00E471FC">
        <w:rPr>
          <w:rFonts w:asciiTheme="majorBidi" w:hAnsiTheme="majorBidi" w:cstheme="majorBidi"/>
        </w:rPr>
        <w:t>w § 3 ust. 4 wyrażenie: „procentowy udział przedstawicieli sektora publicznego nie może przekraczać 50 % ogólnej liczby członków” zastępuje się wyrażeniem: „procentowy udział przedstawicieli sektora publicznego nie może przekraczać 30 % ogólnej liczby członków”.</w:t>
      </w:r>
    </w:p>
    <w:p w:rsidR="00D07597" w:rsidRPr="00A3371E" w:rsidRDefault="00D07597" w:rsidP="00D07597">
      <w:pPr>
        <w:pStyle w:val="Akapitzlist"/>
        <w:numPr>
          <w:ilvl w:val="0"/>
          <w:numId w:val="8"/>
        </w:numPr>
        <w:jc w:val="both"/>
      </w:pPr>
      <w:r w:rsidRPr="00A3371E">
        <w:rPr>
          <w:rFonts w:asciiTheme="majorBidi" w:hAnsiTheme="majorBidi" w:cstheme="majorBidi"/>
        </w:rPr>
        <w:t>w § 8 ust. 1 po kropce dodaje się zdanie: „</w:t>
      </w:r>
      <w:r w:rsidRPr="00A3371E">
        <w:t xml:space="preserve">Zawiadomienie o posiedzeniu może być przekazane za pomocą: </w:t>
      </w:r>
    </w:p>
    <w:p w:rsidR="00D07597" w:rsidRPr="00A3371E" w:rsidRDefault="00D07597" w:rsidP="00A3371E">
      <w:pPr>
        <w:pStyle w:val="Default"/>
        <w:ind w:left="709" w:hanging="709"/>
        <w:rPr>
          <w:color w:val="auto"/>
        </w:rPr>
      </w:pPr>
      <w:r w:rsidRPr="00A3371E">
        <w:rPr>
          <w:color w:val="auto"/>
        </w:rPr>
        <w:tab/>
        <w:t xml:space="preserve">a. poczty e-mail; </w:t>
      </w:r>
    </w:p>
    <w:p w:rsidR="00D07597" w:rsidRPr="00A3371E" w:rsidRDefault="00D07597" w:rsidP="00A3371E">
      <w:pPr>
        <w:pStyle w:val="Default"/>
        <w:ind w:left="709" w:hanging="709"/>
        <w:rPr>
          <w:color w:val="auto"/>
        </w:rPr>
      </w:pPr>
      <w:r w:rsidRPr="00A3371E">
        <w:rPr>
          <w:color w:val="auto"/>
        </w:rPr>
        <w:tab/>
        <w:t xml:space="preserve">b. ogłoszenia na stronie internetowej LGD; </w:t>
      </w:r>
    </w:p>
    <w:p w:rsidR="00E471FC" w:rsidRDefault="00D07597" w:rsidP="00A3371E">
      <w:pPr>
        <w:pStyle w:val="Default"/>
        <w:ind w:left="709"/>
        <w:rPr>
          <w:color w:val="auto"/>
        </w:rPr>
      </w:pPr>
      <w:r w:rsidRPr="00A3371E">
        <w:rPr>
          <w:color w:val="auto"/>
        </w:rPr>
        <w:t>c. w inny skuteczny sposób np. listownie lub telefonicznie.”</w:t>
      </w:r>
    </w:p>
    <w:p w:rsidR="00A3371E" w:rsidRDefault="00A3371E" w:rsidP="000C60B8">
      <w:pPr>
        <w:spacing w:line="276" w:lineRule="auto"/>
        <w:ind w:left="709" w:hanging="352"/>
        <w:jc w:val="both"/>
        <w:rPr>
          <w:rFonts w:asciiTheme="majorBidi" w:hAnsiTheme="majorBidi" w:cstheme="majorBidi"/>
        </w:rPr>
      </w:pPr>
      <w:r>
        <w:t>6.  w § 8 po ust. 2 dodaje się ust. 3 w brzmieniu: „</w:t>
      </w:r>
      <w:r w:rsidRPr="00A3371E">
        <w:rPr>
          <w:rFonts w:asciiTheme="majorBidi" w:hAnsiTheme="majorBidi" w:cstheme="majorBidi"/>
        </w:rPr>
        <w:t xml:space="preserve">Materiały i dokumenty związane z porządkiem posiedzenia, w tym wnioski, które będą rozpatrywane podczas posiedzenia, zostaną  udostępniane do wglądu w Biurze LGD oraz na stronie internetowej w zakładkach dostępnych wszystkim członkom Rady po zalogowaniu się i wprowadzeniu hasła.” </w:t>
      </w:r>
    </w:p>
    <w:p w:rsidR="005E0718" w:rsidRDefault="00A3371E" w:rsidP="002A3811">
      <w:pPr>
        <w:ind w:left="709" w:hanging="283"/>
      </w:pPr>
      <w:r>
        <w:rPr>
          <w:rFonts w:asciiTheme="majorBidi" w:hAnsiTheme="majorBidi" w:cstheme="majorBidi"/>
        </w:rPr>
        <w:t xml:space="preserve">7. </w:t>
      </w:r>
      <w:r w:rsidR="002A381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 § 19 ust. 2 dodaje się myślnik w brzmieniu: </w:t>
      </w:r>
      <w:r w:rsidR="005E0718">
        <w:rPr>
          <w:rFonts w:asciiTheme="majorBidi" w:hAnsiTheme="majorBidi" w:cstheme="majorBidi"/>
        </w:rPr>
        <w:t xml:space="preserve">„ - </w:t>
      </w:r>
      <w:r w:rsidR="005E0718" w:rsidRPr="005E0718">
        <w:t>wyłączenia z procesu decyzyjnego, ze wskazaniem, których wniosków wyłączenie  dotyczy,”</w:t>
      </w:r>
    </w:p>
    <w:p w:rsidR="00522D93" w:rsidRPr="00522D93" w:rsidRDefault="000C60B8" w:rsidP="00522D93">
      <w:pPr>
        <w:ind w:left="709" w:hanging="283"/>
      </w:pPr>
      <w:r>
        <w:lastRenderedPageBreak/>
        <w:t xml:space="preserve">8. </w:t>
      </w:r>
      <w:r w:rsidR="002A3811">
        <w:tab/>
      </w:r>
      <w:r w:rsidR="00522D93">
        <w:t>w § 20 ust. 2 wyrażenia: „</w:t>
      </w:r>
      <w:r w:rsidR="00522D93" w:rsidRPr="00522D93">
        <w:t>od początku realizacji osi 4 Leader</w:t>
      </w:r>
      <w:r w:rsidR="00522D93">
        <w:t>”  oraz „</w:t>
      </w:r>
      <w:r w:rsidR="00522D93" w:rsidRPr="00522D93">
        <w:t xml:space="preserve">realizacji  osi 4  Leader” </w:t>
      </w:r>
      <w:r w:rsidR="00522D93">
        <w:t>skreśla się.</w:t>
      </w:r>
    </w:p>
    <w:p w:rsidR="00C52153" w:rsidRDefault="00522D93" w:rsidP="00522D93">
      <w:pPr>
        <w:ind w:left="709" w:hanging="283"/>
      </w:pPr>
      <w:r>
        <w:t xml:space="preserve">9. </w:t>
      </w:r>
      <w:r w:rsidR="000C60B8">
        <w:t xml:space="preserve">w § 21 </w:t>
      </w:r>
      <w:r w:rsidR="003547A6">
        <w:t>ust. 4 po kropce dodaje się zdanie: „</w:t>
      </w:r>
      <w:r w:rsidR="003547A6" w:rsidRPr="003547A6">
        <w:t>Dodatkowo protokół z posiedzenia Rady jest publikowany na stronie internetowej LGD.”</w:t>
      </w:r>
    </w:p>
    <w:p w:rsidR="00C52153" w:rsidRDefault="00522D93" w:rsidP="002A3811">
      <w:pPr>
        <w:ind w:left="709" w:hanging="425"/>
        <w:rPr>
          <w:rFonts w:asciiTheme="majorBidi" w:hAnsiTheme="majorBidi" w:cstheme="majorBidi"/>
        </w:rPr>
      </w:pPr>
      <w:r>
        <w:t xml:space="preserve">10. </w:t>
      </w:r>
      <w:r w:rsidR="00436763">
        <w:t xml:space="preserve">w § 23 ust. 2 i 3 otrzymują  brzmienie: </w:t>
      </w:r>
      <w:r w:rsidR="005E0718" w:rsidRPr="003547A6">
        <w:rPr>
          <w:rFonts w:asciiTheme="majorBidi" w:hAnsiTheme="majorBidi" w:cstheme="majorBidi"/>
        </w:rPr>
        <w:t xml:space="preserve"> </w:t>
      </w:r>
    </w:p>
    <w:p w:rsidR="00C52153" w:rsidRPr="002A3811" w:rsidRDefault="00C52153" w:rsidP="002A3811">
      <w:pPr>
        <w:ind w:left="709"/>
      </w:pPr>
      <w:r w:rsidRPr="002A3811">
        <w:rPr>
          <w:rFonts w:asciiTheme="majorBidi" w:hAnsiTheme="majorBidi" w:cstheme="majorBidi"/>
        </w:rPr>
        <w:t>„ 2. Każdy członek Rady przed uczestnictwem w posiedzeniu Rady składa pisemną deklarację o poufności i bezstronności stanowiącą załącznik do Regulaminu Organizacyjnego Rady.</w:t>
      </w:r>
    </w:p>
    <w:p w:rsidR="00C52153" w:rsidRPr="002A3811" w:rsidRDefault="00C52153" w:rsidP="00C52153">
      <w:pPr>
        <w:pStyle w:val="Akapitzlist"/>
        <w:spacing w:after="200" w:line="276" w:lineRule="auto"/>
        <w:ind w:left="709"/>
      </w:pPr>
      <w:r w:rsidRPr="002A3811">
        <w:rPr>
          <w:rFonts w:asciiTheme="majorBidi" w:hAnsiTheme="majorBidi" w:cstheme="majorBidi"/>
        </w:rPr>
        <w:t>3.Członka Rady, który nie złoży oświadczenia o poufności i bezstronności, Przewodniczący Rady wyłącza z udziału w wyborze operacji.”</w:t>
      </w:r>
    </w:p>
    <w:p w:rsidR="002A3811" w:rsidRPr="002A3811" w:rsidRDefault="002A3811" w:rsidP="00522D93">
      <w:pPr>
        <w:pStyle w:val="Akapitzlist"/>
        <w:numPr>
          <w:ilvl w:val="0"/>
          <w:numId w:val="29"/>
        </w:numPr>
        <w:spacing w:line="276" w:lineRule="auto"/>
        <w:ind w:left="709" w:hanging="425"/>
        <w:jc w:val="both"/>
      </w:pPr>
      <w:r w:rsidRPr="002A3811">
        <w:rPr>
          <w:rFonts w:asciiTheme="majorBidi" w:hAnsiTheme="majorBidi" w:cstheme="majorBidi"/>
        </w:rPr>
        <w:t>w § 23 po ust. 3 dodaje się ust. 4 w brzmieniu: „</w:t>
      </w:r>
      <w:r w:rsidRPr="002A3811">
        <w:t>Biuro LGD we współpracy z Przewodniczącym Rady prowadzi rejestr interesów członków Rady pozwalający na identyfikację charakteru powiązań z wnioskodawcami i/lub poszczególnymi projektami.”</w:t>
      </w:r>
    </w:p>
    <w:p w:rsidR="002A3811" w:rsidRPr="00522D93" w:rsidRDefault="002A3811" w:rsidP="00522D93">
      <w:pPr>
        <w:pStyle w:val="Akapitzlist"/>
        <w:numPr>
          <w:ilvl w:val="0"/>
          <w:numId w:val="29"/>
        </w:numPr>
        <w:spacing w:line="276" w:lineRule="auto"/>
        <w:ind w:left="709" w:hanging="425"/>
        <w:jc w:val="both"/>
      </w:pPr>
      <w:r w:rsidRPr="00522D93">
        <w:t>w § 23 dotychczasowy ust. 2 oznacza się jako ust. 5 i otrzymuje brzmienie:</w:t>
      </w:r>
      <w:r w:rsidR="00522D93" w:rsidRPr="00522D93">
        <w:t xml:space="preserve"> </w:t>
      </w:r>
      <w:r w:rsidR="00522D93" w:rsidRPr="00522D93">
        <w:br/>
        <w:t xml:space="preserve">„ </w:t>
      </w:r>
      <w:r w:rsidRPr="00522D93">
        <w:t>Wykluczeniu z głosowania nad wyborem operacji podlegają przede wszystkim:</w:t>
      </w:r>
    </w:p>
    <w:p w:rsidR="002A3811" w:rsidRPr="00522D93" w:rsidRDefault="002A3811" w:rsidP="002A3811">
      <w:pPr>
        <w:numPr>
          <w:ilvl w:val="0"/>
          <w:numId w:val="27"/>
        </w:numPr>
        <w:spacing w:line="276" w:lineRule="auto"/>
        <w:jc w:val="both"/>
      </w:pPr>
      <w:r w:rsidRPr="00522D93">
        <w:t>osoby będące wnioskodawcą,</w:t>
      </w:r>
    </w:p>
    <w:p w:rsidR="002A3811" w:rsidRPr="00522D93" w:rsidRDefault="002A3811" w:rsidP="002A3811">
      <w:pPr>
        <w:numPr>
          <w:ilvl w:val="0"/>
          <w:numId w:val="27"/>
        </w:numPr>
        <w:spacing w:line="276" w:lineRule="auto"/>
        <w:jc w:val="both"/>
      </w:pPr>
      <w:r w:rsidRPr="00522D93">
        <w:t>osoby reprezentujące wnioskodawcę,</w:t>
      </w:r>
    </w:p>
    <w:p w:rsidR="002A3811" w:rsidRPr="00522D93" w:rsidRDefault="002A3811" w:rsidP="002A3811">
      <w:pPr>
        <w:numPr>
          <w:ilvl w:val="0"/>
          <w:numId w:val="27"/>
        </w:numPr>
        <w:spacing w:line="276" w:lineRule="auto"/>
        <w:jc w:val="both"/>
      </w:pPr>
      <w:r w:rsidRPr="00522D93">
        <w:t>osoba, w przypadku której, pomiędzy  nią a wnioskodawcą zachodzi stosunek bezpośredniej podległości służbowej,</w:t>
      </w:r>
    </w:p>
    <w:p w:rsidR="002A3811" w:rsidRPr="00522D93" w:rsidRDefault="00522D93" w:rsidP="002A3811">
      <w:pPr>
        <w:numPr>
          <w:ilvl w:val="0"/>
          <w:numId w:val="27"/>
        </w:numPr>
        <w:spacing w:line="276" w:lineRule="auto"/>
        <w:jc w:val="both"/>
      </w:pPr>
      <w:r w:rsidRPr="00522D93">
        <w:t>osoby spokrewnione</w:t>
      </w:r>
      <w:r w:rsidR="002A3811" w:rsidRPr="00522D93">
        <w:t xml:space="preserve"> z wnioskodawcą, z którym pozostają w związku małżeńskim albo w stosunku pokrewieństwa lub powinowactwa w linii prostej, pokrewieństwa lub powinowactwa w linii bocznej do drugiego stopnia albo są związani z tytułu przysposobienia, opieki lub kurateli,</w:t>
      </w:r>
    </w:p>
    <w:p w:rsidR="002A3811" w:rsidRPr="00522D93" w:rsidRDefault="002A3811" w:rsidP="002A3811">
      <w:pPr>
        <w:numPr>
          <w:ilvl w:val="0"/>
          <w:numId w:val="27"/>
        </w:numPr>
        <w:spacing w:line="276" w:lineRule="auto"/>
        <w:jc w:val="both"/>
      </w:pPr>
      <w:r w:rsidRPr="00522D93">
        <w:t>osoby zasiadające w organach lub będące przedstawicielami osób prawnych składających wniosek,</w:t>
      </w:r>
    </w:p>
    <w:p w:rsidR="002A3811" w:rsidRPr="00522D93" w:rsidRDefault="002A3811" w:rsidP="002A3811">
      <w:pPr>
        <w:numPr>
          <w:ilvl w:val="0"/>
          <w:numId w:val="27"/>
        </w:numPr>
        <w:spacing w:line="276" w:lineRule="auto"/>
        <w:jc w:val="both"/>
      </w:pPr>
      <w:r w:rsidRPr="00522D93">
        <w:t>pozostałe osoby, które nie podpiszą deklaracji poufności i bezstronności.</w:t>
      </w:r>
      <w:r w:rsidR="00522D93" w:rsidRPr="00522D93">
        <w:t>”</w:t>
      </w:r>
    </w:p>
    <w:p w:rsidR="002A3811" w:rsidRPr="00522D93" w:rsidRDefault="00522D93" w:rsidP="00522D93">
      <w:pPr>
        <w:pStyle w:val="Akapitzlist"/>
        <w:numPr>
          <w:ilvl w:val="0"/>
          <w:numId w:val="29"/>
        </w:numPr>
        <w:tabs>
          <w:tab w:val="left" w:pos="2268"/>
        </w:tabs>
        <w:spacing w:line="276" w:lineRule="auto"/>
        <w:ind w:left="709" w:hanging="425"/>
        <w:jc w:val="both"/>
      </w:pPr>
      <w:r w:rsidRPr="00522D93">
        <w:t>w § 23 dotychczasowy ust. 3 oznacza się jako ust. 6.</w:t>
      </w:r>
    </w:p>
    <w:p w:rsidR="00522D93" w:rsidRPr="00522D93" w:rsidRDefault="00522D93" w:rsidP="00522D93">
      <w:pPr>
        <w:pStyle w:val="Akapitzlist"/>
        <w:numPr>
          <w:ilvl w:val="0"/>
          <w:numId w:val="29"/>
        </w:numPr>
        <w:spacing w:after="200" w:line="276" w:lineRule="auto"/>
        <w:ind w:left="709" w:hanging="425"/>
        <w:jc w:val="both"/>
        <w:rPr>
          <w:rFonts w:asciiTheme="majorBidi" w:hAnsiTheme="majorBidi" w:cstheme="majorBidi"/>
        </w:rPr>
      </w:pPr>
      <w:r w:rsidRPr="00522D93">
        <w:t>w § 23 po ust. 6 dodaje się ust. 7 w brzmieniu: „</w:t>
      </w:r>
      <w:r w:rsidRPr="00522D93">
        <w:rPr>
          <w:rFonts w:asciiTheme="majorBidi" w:hAnsiTheme="majorBidi" w:cstheme="majorBidi"/>
        </w:rPr>
        <w:t>Członek Rady, który wyłączył się z wyboru operacji, nie bierze udziału w całym procesie wyboru danej operacji, w tym opuszcza salę w momencie głosowania nad wyborem tej operacji.</w:t>
      </w:r>
    </w:p>
    <w:p w:rsidR="00522D93" w:rsidRPr="00522D93" w:rsidRDefault="00522D93" w:rsidP="00522D93">
      <w:pPr>
        <w:pStyle w:val="Akapitzlist"/>
        <w:numPr>
          <w:ilvl w:val="0"/>
          <w:numId w:val="29"/>
        </w:numPr>
        <w:ind w:left="721" w:hanging="437"/>
        <w:jc w:val="both"/>
      </w:pPr>
      <w:r w:rsidRPr="00522D93">
        <w:rPr>
          <w:rFonts w:asciiTheme="majorBidi" w:hAnsiTheme="majorBidi" w:cstheme="majorBidi"/>
        </w:rPr>
        <w:t>Do Regulaminu Organizacyjnego Rady Lokalnej Grupy Działania „Brynica to nie granica” dodano Załącznik: „</w:t>
      </w:r>
      <w:r w:rsidRPr="00522D93">
        <w:t>Wzór Oświadczenia/Deklaracja POUFNOŚCI I BEZSTRONNOŚCI</w:t>
      </w:r>
    </w:p>
    <w:p w:rsidR="00522D93" w:rsidRPr="00522D93" w:rsidRDefault="00522D93" w:rsidP="00522D93">
      <w:pPr>
        <w:jc w:val="both"/>
        <w:rPr>
          <w:bCs/>
        </w:rPr>
      </w:pPr>
    </w:p>
    <w:p w:rsidR="00387625" w:rsidRDefault="00387625" w:rsidP="00842911">
      <w:pPr>
        <w:ind w:left="720"/>
        <w:jc w:val="both"/>
      </w:pPr>
    </w:p>
    <w:p w:rsidR="00845AD7" w:rsidRDefault="00845AD7" w:rsidP="00A542C1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22B0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:rsidR="007C22B0" w:rsidRPr="007C22B0" w:rsidRDefault="007C22B0" w:rsidP="00A542C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C22B0">
        <w:rPr>
          <w:rFonts w:ascii="Times New Roman" w:hAnsi="Times New Roman"/>
          <w:sz w:val="24"/>
          <w:szCs w:val="24"/>
        </w:rPr>
        <w:t xml:space="preserve">Uwzględniając powyższe zmiany w </w:t>
      </w:r>
      <w:r>
        <w:rPr>
          <w:rFonts w:ascii="Times New Roman" w:hAnsi="Times New Roman"/>
          <w:sz w:val="24"/>
          <w:szCs w:val="24"/>
        </w:rPr>
        <w:t>Re</w:t>
      </w:r>
      <w:r w:rsidRPr="007C22B0"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z w:val="24"/>
          <w:szCs w:val="24"/>
        </w:rPr>
        <w:t>l</w:t>
      </w:r>
      <w:r w:rsidRPr="007C22B0">
        <w:rPr>
          <w:rFonts w:ascii="Times New Roman" w:hAnsi="Times New Roman"/>
          <w:sz w:val="24"/>
          <w:szCs w:val="24"/>
        </w:rPr>
        <w:t>aminie, niniejszą uchwałą zatwierdzono tekst jednolity Regulaminu Organizacyjnego Rady Lokalnej Grupy Działania „Brynica to nie granica” w brzmieniu stanowiącym załącznik do uchwały.</w:t>
      </w:r>
    </w:p>
    <w:p w:rsidR="00733837" w:rsidRDefault="005F3996" w:rsidP="005F3996">
      <w:pPr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0D9A" w:rsidRPr="007644C1" w:rsidRDefault="00733837" w:rsidP="00850D9A">
      <w:pPr>
        <w:spacing w:before="240" w:line="10" w:lineRule="atLeast"/>
        <w:ind w:left="4248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0D9A">
        <w:rPr>
          <w:b/>
        </w:rPr>
        <w:tab/>
      </w:r>
      <w:r>
        <w:rPr>
          <w:b/>
        </w:rPr>
        <w:tab/>
      </w:r>
      <w:r w:rsidR="00850D9A" w:rsidRPr="007644C1">
        <w:rPr>
          <w:b/>
        </w:rPr>
        <w:t>Przewodniczący Walnego Zebrania</w:t>
      </w:r>
    </w:p>
    <w:p w:rsidR="00850D9A" w:rsidRPr="00A62837" w:rsidRDefault="00850D9A" w:rsidP="00850D9A">
      <w:pPr>
        <w:spacing w:line="600" w:lineRule="auto"/>
        <w:rPr>
          <w:b/>
          <w:sz w:val="16"/>
          <w:szCs w:val="16"/>
        </w:rPr>
      </w:pP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A62837">
        <w:rPr>
          <w:b/>
          <w:sz w:val="16"/>
          <w:szCs w:val="16"/>
        </w:rPr>
        <w:tab/>
        <w:t xml:space="preserve">     </w:t>
      </w:r>
      <w:r w:rsidRPr="00A62837">
        <w:rPr>
          <w:b/>
          <w:sz w:val="16"/>
          <w:szCs w:val="16"/>
        </w:rPr>
        <w:tab/>
      </w:r>
      <w:r w:rsidRPr="00A62837">
        <w:rPr>
          <w:b/>
          <w:sz w:val="16"/>
          <w:szCs w:val="16"/>
        </w:rPr>
        <w:tab/>
      </w:r>
    </w:p>
    <w:p w:rsidR="00850D9A" w:rsidRDefault="00850D9A" w:rsidP="00850D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850D9A" w:rsidRDefault="00850D9A" w:rsidP="00850D9A"/>
    <w:p w:rsidR="00103260" w:rsidRDefault="00103260" w:rsidP="00850D9A">
      <w:pPr>
        <w:spacing w:after="240"/>
        <w:rPr>
          <w:b/>
        </w:rPr>
      </w:pPr>
    </w:p>
    <w:sectPr w:rsidR="00103260" w:rsidSect="0084291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54" w:rsidRDefault="00C84454" w:rsidP="00D24B11">
      <w:r>
        <w:separator/>
      </w:r>
    </w:p>
  </w:endnote>
  <w:endnote w:type="continuationSeparator" w:id="0">
    <w:p w:rsidR="00C84454" w:rsidRDefault="00C84454" w:rsidP="00D2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54" w:rsidRDefault="00C84454" w:rsidP="00D24B11">
      <w:r>
        <w:separator/>
      </w:r>
    </w:p>
  </w:footnote>
  <w:footnote w:type="continuationSeparator" w:id="0">
    <w:p w:rsidR="00C84454" w:rsidRDefault="00C84454" w:rsidP="00D24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5AF"/>
    <w:multiLevelType w:val="hybridMultilevel"/>
    <w:tmpl w:val="1DF0FCB0"/>
    <w:lvl w:ilvl="0" w:tplc="7D663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D7998"/>
    <w:multiLevelType w:val="hybridMultilevel"/>
    <w:tmpl w:val="54189C46"/>
    <w:lvl w:ilvl="0" w:tplc="C2E09068">
      <w:start w:val="3"/>
      <w:numFmt w:val="decimal"/>
      <w:lvlText w:val="%1."/>
      <w:lvlJc w:val="left"/>
      <w:pPr>
        <w:ind w:left="927" w:hanging="360"/>
      </w:pPr>
      <w:rPr>
        <w:rFonts w:asciiTheme="majorBidi" w:hAnsiTheme="majorBidi" w:cstheme="maj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0226E4"/>
    <w:multiLevelType w:val="hybridMultilevel"/>
    <w:tmpl w:val="75CA3E5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16BA"/>
    <w:multiLevelType w:val="hybridMultilevel"/>
    <w:tmpl w:val="21E47FFA"/>
    <w:lvl w:ilvl="0" w:tplc="3ECCA4B4">
      <w:start w:val="1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21F1"/>
    <w:multiLevelType w:val="hybridMultilevel"/>
    <w:tmpl w:val="48A2CA92"/>
    <w:lvl w:ilvl="0" w:tplc="09E28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F7311"/>
    <w:multiLevelType w:val="hybridMultilevel"/>
    <w:tmpl w:val="E138E44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F3A29"/>
    <w:multiLevelType w:val="hybridMultilevel"/>
    <w:tmpl w:val="1CD22EE4"/>
    <w:lvl w:ilvl="0" w:tplc="6A7E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55D24"/>
    <w:multiLevelType w:val="hybridMultilevel"/>
    <w:tmpl w:val="D968ED76"/>
    <w:lvl w:ilvl="0" w:tplc="2B6638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F017B"/>
    <w:multiLevelType w:val="hybridMultilevel"/>
    <w:tmpl w:val="742C30E2"/>
    <w:lvl w:ilvl="0" w:tplc="A01A8FCE">
      <w:start w:val="3"/>
      <w:numFmt w:val="decimal"/>
      <w:lvlText w:val="%1."/>
      <w:lvlJc w:val="left"/>
      <w:pPr>
        <w:ind w:left="862" w:hanging="360"/>
      </w:pPr>
      <w:rPr>
        <w:rFonts w:asciiTheme="majorBidi" w:hAnsiTheme="majorBidi" w:cstheme="maj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88656BA"/>
    <w:multiLevelType w:val="hybridMultilevel"/>
    <w:tmpl w:val="274E5374"/>
    <w:lvl w:ilvl="0" w:tplc="F0E65746">
      <w:start w:val="10"/>
      <w:numFmt w:val="decimal"/>
      <w:lvlText w:val="%1."/>
      <w:lvlJc w:val="left"/>
      <w:pPr>
        <w:ind w:left="859" w:hanging="360"/>
      </w:pPr>
      <w:rPr>
        <w:rFonts w:asciiTheme="majorBidi" w:hAnsiTheme="majorBidi" w:cstheme="maj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>
    <w:nsid w:val="324D630F"/>
    <w:multiLevelType w:val="hybridMultilevel"/>
    <w:tmpl w:val="0576C0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9E3C48"/>
    <w:multiLevelType w:val="hybridMultilevel"/>
    <w:tmpl w:val="3454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267"/>
    <w:multiLevelType w:val="hybridMultilevel"/>
    <w:tmpl w:val="CE147DF8"/>
    <w:lvl w:ilvl="0" w:tplc="200A61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594D"/>
    <w:multiLevelType w:val="hybridMultilevel"/>
    <w:tmpl w:val="E99CAEEC"/>
    <w:lvl w:ilvl="0" w:tplc="2632BC28">
      <w:start w:val="3"/>
      <w:numFmt w:val="decimal"/>
      <w:lvlText w:val="%1."/>
      <w:lvlJc w:val="left"/>
      <w:pPr>
        <w:ind w:left="1069" w:hanging="360"/>
      </w:pPr>
      <w:rPr>
        <w:rFonts w:asciiTheme="majorBidi" w:hAnsiTheme="majorBidi" w:cstheme="maj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4A2549"/>
    <w:multiLevelType w:val="hybridMultilevel"/>
    <w:tmpl w:val="6360BF62"/>
    <w:lvl w:ilvl="0" w:tplc="8918F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2E7B"/>
    <w:multiLevelType w:val="hybridMultilevel"/>
    <w:tmpl w:val="6A98AA44"/>
    <w:lvl w:ilvl="0" w:tplc="33BC2B66">
      <w:start w:val="3"/>
      <w:numFmt w:val="decimal"/>
      <w:lvlText w:val="%1."/>
      <w:lvlJc w:val="left"/>
      <w:pPr>
        <w:ind w:left="927" w:hanging="360"/>
      </w:pPr>
      <w:rPr>
        <w:rFonts w:asciiTheme="majorBidi" w:hAnsiTheme="majorBidi" w:cstheme="maj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C1060"/>
    <w:multiLevelType w:val="hybridMultilevel"/>
    <w:tmpl w:val="C4544990"/>
    <w:lvl w:ilvl="0" w:tplc="261C6568">
      <w:start w:val="3"/>
      <w:numFmt w:val="decimal"/>
      <w:lvlText w:val="%1."/>
      <w:lvlJc w:val="left"/>
      <w:pPr>
        <w:ind w:left="927" w:hanging="360"/>
      </w:pPr>
      <w:rPr>
        <w:rFonts w:asciiTheme="majorBidi" w:hAnsiTheme="majorBidi" w:cstheme="maj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F66241"/>
    <w:multiLevelType w:val="hybridMultilevel"/>
    <w:tmpl w:val="887C753C"/>
    <w:lvl w:ilvl="0" w:tplc="F25C5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68B"/>
    <w:multiLevelType w:val="hybridMultilevel"/>
    <w:tmpl w:val="D4A8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73E91"/>
    <w:multiLevelType w:val="hybridMultilevel"/>
    <w:tmpl w:val="094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96123"/>
    <w:multiLevelType w:val="hybridMultilevel"/>
    <w:tmpl w:val="A13E4C30"/>
    <w:lvl w:ilvl="0" w:tplc="31AC0A1E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4B27FC"/>
    <w:multiLevelType w:val="hybridMultilevel"/>
    <w:tmpl w:val="81E24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32D7B"/>
    <w:multiLevelType w:val="hybridMultilevel"/>
    <w:tmpl w:val="FF922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24"/>
  </w:num>
  <w:num w:numId="5">
    <w:abstractNumId w:val="17"/>
  </w:num>
  <w:num w:numId="6">
    <w:abstractNumId w:val="2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23"/>
  </w:num>
  <w:num w:numId="11">
    <w:abstractNumId w:val="27"/>
  </w:num>
  <w:num w:numId="12">
    <w:abstractNumId w:val="12"/>
  </w:num>
  <w:num w:numId="13">
    <w:abstractNumId w:val="21"/>
  </w:num>
  <w:num w:numId="14">
    <w:abstractNumId w:val="2"/>
  </w:num>
  <w:num w:numId="15">
    <w:abstractNumId w:val="8"/>
  </w:num>
  <w:num w:numId="16">
    <w:abstractNumId w:val="6"/>
  </w:num>
  <w:num w:numId="17">
    <w:abstractNumId w:val="0"/>
  </w:num>
  <w:num w:numId="18">
    <w:abstractNumId w:val="22"/>
  </w:num>
  <w:num w:numId="19">
    <w:abstractNumId w:val="13"/>
  </w:num>
  <w:num w:numId="20">
    <w:abstractNumId w:val="16"/>
  </w:num>
  <w:num w:numId="21">
    <w:abstractNumId w:val="9"/>
  </w:num>
  <w:num w:numId="22">
    <w:abstractNumId w:val="18"/>
  </w:num>
  <w:num w:numId="23">
    <w:abstractNumId w:val="1"/>
  </w:num>
  <w:num w:numId="24">
    <w:abstractNumId w:val="20"/>
  </w:num>
  <w:num w:numId="25">
    <w:abstractNumId w:val="15"/>
  </w:num>
  <w:num w:numId="26">
    <w:abstractNumId w:val="10"/>
  </w:num>
  <w:num w:numId="27">
    <w:abstractNumId w:val="11"/>
  </w:num>
  <w:num w:numId="28">
    <w:abstractNumId w:val="2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4FA"/>
    <w:rsid w:val="000345F4"/>
    <w:rsid w:val="00047A7E"/>
    <w:rsid w:val="0007279D"/>
    <w:rsid w:val="00094848"/>
    <w:rsid w:val="000B619F"/>
    <w:rsid w:val="000C60B8"/>
    <w:rsid w:val="000D0CD6"/>
    <w:rsid w:val="00103260"/>
    <w:rsid w:val="00116C1D"/>
    <w:rsid w:val="001246B4"/>
    <w:rsid w:val="00143A79"/>
    <w:rsid w:val="00147EDE"/>
    <w:rsid w:val="001A7801"/>
    <w:rsid w:val="001B32A1"/>
    <w:rsid w:val="001C7897"/>
    <w:rsid w:val="001D08A9"/>
    <w:rsid w:val="001D4919"/>
    <w:rsid w:val="001D54DD"/>
    <w:rsid w:val="001E4B4A"/>
    <w:rsid w:val="00265F11"/>
    <w:rsid w:val="00277F5F"/>
    <w:rsid w:val="002830FA"/>
    <w:rsid w:val="002A3811"/>
    <w:rsid w:val="002E5BB9"/>
    <w:rsid w:val="00313A95"/>
    <w:rsid w:val="00316430"/>
    <w:rsid w:val="003346CD"/>
    <w:rsid w:val="003547A6"/>
    <w:rsid w:val="0037415C"/>
    <w:rsid w:val="00387625"/>
    <w:rsid w:val="003D2EDF"/>
    <w:rsid w:val="003F7873"/>
    <w:rsid w:val="004227BE"/>
    <w:rsid w:val="0042404F"/>
    <w:rsid w:val="00436763"/>
    <w:rsid w:val="0044446D"/>
    <w:rsid w:val="00445BFE"/>
    <w:rsid w:val="00446A49"/>
    <w:rsid w:val="00483602"/>
    <w:rsid w:val="00485E17"/>
    <w:rsid w:val="004A3DC7"/>
    <w:rsid w:val="004E1827"/>
    <w:rsid w:val="004F177C"/>
    <w:rsid w:val="004F4B8C"/>
    <w:rsid w:val="00522D93"/>
    <w:rsid w:val="00545711"/>
    <w:rsid w:val="005634A3"/>
    <w:rsid w:val="00564442"/>
    <w:rsid w:val="00584F63"/>
    <w:rsid w:val="005B28E6"/>
    <w:rsid w:val="005B7A0B"/>
    <w:rsid w:val="005C0C71"/>
    <w:rsid w:val="005C4CF1"/>
    <w:rsid w:val="005C7270"/>
    <w:rsid w:val="005D0E2F"/>
    <w:rsid w:val="005E0718"/>
    <w:rsid w:val="005E1EC8"/>
    <w:rsid w:val="005F3996"/>
    <w:rsid w:val="00635826"/>
    <w:rsid w:val="00671F0B"/>
    <w:rsid w:val="00690EA4"/>
    <w:rsid w:val="00690FE2"/>
    <w:rsid w:val="006C79A7"/>
    <w:rsid w:val="006D3021"/>
    <w:rsid w:val="006D3E90"/>
    <w:rsid w:val="006F34FA"/>
    <w:rsid w:val="007015E7"/>
    <w:rsid w:val="00706AC5"/>
    <w:rsid w:val="00733837"/>
    <w:rsid w:val="00741F38"/>
    <w:rsid w:val="00742679"/>
    <w:rsid w:val="00751E49"/>
    <w:rsid w:val="007978C1"/>
    <w:rsid w:val="007B5AB0"/>
    <w:rsid w:val="007C22B0"/>
    <w:rsid w:val="007D5F89"/>
    <w:rsid w:val="007E402A"/>
    <w:rsid w:val="0083496B"/>
    <w:rsid w:val="00842911"/>
    <w:rsid w:val="00843F78"/>
    <w:rsid w:val="00845AD7"/>
    <w:rsid w:val="00850D9A"/>
    <w:rsid w:val="008B2B40"/>
    <w:rsid w:val="008E2439"/>
    <w:rsid w:val="008E4D73"/>
    <w:rsid w:val="009000CB"/>
    <w:rsid w:val="009171D5"/>
    <w:rsid w:val="009462E6"/>
    <w:rsid w:val="00961692"/>
    <w:rsid w:val="00965313"/>
    <w:rsid w:val="0098135B"/>
    <w:rsid w:val="0099773C"/>
    <w:rsid w:val="009A0DC3"/>
    <w:rsid w:val="009C2146"/>
    <w:rsid w:val="00A3371E"/>
    <w:rsid w:val="00A43A84"/>
    <w:rsid w:val="00A5049E"/>
    <w:rsid w:val="00A542C1"/>
    <w:rsid w:val="00A7275D"/>
    <w:rsid w:val="00A77024"/>
    <w:rsid w:val="00A90890"/>
    <w:rsid w:val="00A93D4B"/>
    <w:rsid w:val="00A95A6C"/>
    <w:rsid w:val="00AA0ADC"/>
    <w:rsid w:val="00B036BA"/>
    <w:rsid w:val="00B101FF"/>
    <w:rsid w:val="00B2464C"/>
    <w:rsid w:val="00B45E0D"/>
    <w:rsid w:val="00B50F01"/>
    <w:rsid w:val="00B51843"/>
    <w:rsid w:val="00B5640E"/>
    <w:rsid w:val="00B941D8"/>
    <w:rsid w:val="00BA0A94"/>
    <w:rsid w:val="00BC353E"/>
    <w:rsid w:val="00BF1465"/>
    <w:rsid w:val="00C047C0"/>
    <w:rsid w:val="00C3602C"/>
    <w:rsid w:val="00C47B5A"/>
    <w:rsid w:val="00C52153"/>
    <w:rsid w:val="00C539B7"/>
    <w:rsid w:val="00C54F7E"/>
    <w:rsid w:val="00C56A3A"/>
    <w:rsid w:val="00C64EBA"/>
    <w:rsid w:val="00C84454"/>
    <w:rsid w:val="00C90587"/>
    <w:rsid w:val="00CC0741"/>
    <w:rsid w:val="00CC4F47"/>
    <w:rsid w:val="00CE4D52"/>
    <w:rsid w:val="00CF356D"/>
    <w:rsid w:val="00CF5BAD"/>
    <w:rsid w:val="00D0504B"/>
    <w:rsid w:val="00D07597"/>
    <w:rsid w:val="00D24B11"/>
    <w:rsid w:val="00D30A90"/>
    <w:rsid w:val="00D479AF"/>
    <w:rsid w:val="00D57497"/>
    <w:rsid w:val="00DC05A2"/>
    <w:rsid w:val="00DD0F48"/>
    <w:rsid w:val="00DD5BAF"/>
    <w:rsid w:val="00E1657F"/>
    <w:rsid w:val="00E20EDB"/>
    <w:rsid w:val="00E36AD7"/>
    <w:rsid w:val="00E471FC"/>
    <w:rsid w:val="00E94410"/>
    <w:rsid w:val="00ED2D64"/>
    <w:rsid w:val="00F02091"/>
    <w:rsid w:val="00F21424"/>
    <w:rsid w:val="00F34EE5"/>
    <w:rsid w:val="00F47889"/>
    <w:rsid w:val="00F63733"/>
    <w:rsid w:val="00F83411"/>
    <w:rsid w:val="00F85B81"/>
    <w:rsid w:val="00FA2F2D"/>
    <w:rsid w:val="00FB0846"/>
    <w:rsid w:val="00FD286D"/>
    <w:rsid w:val="00FE63EC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B11"/>
  </w:style>
  <w:style w:type="paragraph" w:styleId="Akapitzlist">
    <w:name w:val="List Paragraph"/>
    <w:basedOn w:val="Normalny"/>
    <w:qFormat/>
    <w:rsid w:val="00F63733"/>
    <w:pPr>
      <w:ind w:left="720"/>
      <w:contextualSpacing/>
    </w:pPr>
  </w:style>
  <w:style w:type="paragraph" w:customStyle="1" w:styleId="Default">
    <w:name w:val="Default"/>
    <w:rsid w:val="00D075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172EC-A64B-4248-A0F9-401D9F12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LGD</cp:lastModifiedBy>
  <cp:revision>10</cp:revision>
  <cp:lastPrinted>2014-04-10T07:44:00Z</cp:lastPrinted>
  <dcterms:created xsi:type="dcterms:W3CDTF">2015-05-13T10:37:00Z</dcterms:created>
  <dcterms:modified xsi:type="dcterms:W3CDTF">2015-11-29T12:00:00Z</dcterms:modified>
</cp:coreProperties>
</file>