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0D" w:rsidRDefault="004C640D" w:rsidP="004C640D">
      <w:pPr>
        <w:jc w:val="center"/>
        <w:rPr>
          <w:b/>
        </w:rPr>
      </w:pPr>
    </w:p>
    <w:p w:rsidR="004C640D" w:rsidRPr="0002589D" w:rsidRDefault="00447346" w:rsidP="00685CDB">
      <w:pPr>
        <w:jc w:val="center"/>
        <w:rPr>
          <w:b/>
          <w:sz w:val="24"/>
          <w:szCs w:val="24"/>
        </w:rPr>
      </w:pPr>
      <w:r w:rsidRPr="0002589D">
        <w:rPr>
          <w:b/>
          <w:sz w:val="24"/>
          <w:szCs w:val="24"/>
        </w:rPr>
        <w:t xml:space="preserve">Zestawienie rzeczowo-finansowe ze zrealizowanych przez </w:t>
      </w:r>
      <w:r w:rsidR="006F216F" w:rsidRPr="0002589D">
        <w:rPr>
          <w:b/>
          <w:sz w:val="24"/>
          <w:szCs w:val="24"/>
        </w:rPr>
        <w:t>LGD operacji</w:t>
      </w:r>
    </w:p>
    <w:p w:rsidR="00685CDB" w:rsidRPr="007373BA" w:rsidRDefault="00685CDB" w:rsidP="00685CDB">
      <w:pPr>
        <w:jc w:val="center"/>
        <w:rPr>
          <w:b/>
        </w:rPr>
      </w:pPr>
    </w:p>
    <w:tbl>
      <w:tblPr>
        <w:tblStyle w:val="Tabela-Siatka"/>
        <w:tblW w:w="15431" w:type="dxa"/>
        <w:jc w:val="center"/>
        <w:tblLook w:val="04A0" w:firstRow="1" w:lastRow="0" w:firstColumn="1" w:lastColumn="0" w:noHBand="0" w:noVBand="1"/>
      </w:tblPr>
      <w:tblGrid>
        <w:gridCol w:w="1283"/>
        <w:gridCol w:w="2085"/>
        <w:gridCol w:w="1386"/>
        <w:gridCol w:w="691"/>
        <w:gridCol w:w="1338"/>
        <w:gridCol w:w="1419"/>
        <w:gridCol w:w="749"/>
        <w:gridCol w:w="1392"/>
        <w:gridCol w:w="1484"/>
        <w:gridCol w:w="685"/>
        <w:gridCol w:w="1434"/>
        <w:gridCol w:w="1485"/>
      </w:tblGrid>
      <w:tr w:rsidR="0072709C" w:rsidTr="000315D8">
        <w:trPr>
          <w:trHeight w:val="267"/>
          <w:jc w:val="center"/>
        </w:trPr>
        <w:tc>
          <w:tcPr>
            <w:tcW w:w="1283" w:type="dxa"/>
            <w:vMerge w:val="restart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Kod działania/ poddziałania</w:t>
            </w:r>
          </w:p>
        </w:tc>
        <w:tc>
          <w:tcPr>
            <w:tcW w:w="2085" w:type="dxa"/>
            <w:vMerge w:val="restart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Nazwa działania/typ operacji</w:t>
            </w:r>
          </w:p>
        </w:tc>
        <w:tc>
          <w:tcPr>
            <w:tcW w:w="1386" w:type="dxa"/>
            <w:vMerge w:val="restart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Limit środków</w:t>
            </w:r>
          </w:p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3448" w:type="dxa"/>
            <w:gridSpan w:val="3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Złożone wnioski</w:t>
            </w:r>
          </w:p>
        </w:tc>
        <w:tc>
          <w:tcPr>
            <w:tcW w:w="3625" w:type="dxa"/>
            <w:gridSpan w:val="3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Zawarta umowa/wydane decyzje</w:t>
            </w:r>
          </w:p>
        </w:tc>
        <w:tc>
          <w:tcPr>
            <w:tcW w:w="3604" w:type="dxa"/>
            <w:gridSpan w:val="3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Zrealizowane płatności</w:t>
            </w:r>
          </w:p>
        </w:tc>
      </w:tr>
      <w:tr w:rsidR="002B010C" w:rsidTr="000315D8">
        <w:trPr>
          <w:trHeight w:val="551"/>
          <w:jc w:val="center"/>
        </w:trPr>
        <w:tc>
          <w:tcPr>
            <w:tcW w:w="1283" w:type="dxa"/>
            <w:vMerge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338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wykorzystanie limitu %</w:t>
            </w:r>
          </w:p>
        </w:tc>
        <w:tc>
          <w:tcPr>
            <w:tcW w:w="749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484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wykorzystanie limitu %</w:t>
            </w:r>
          </w:p>
        </w:tc>
        <w:tc>
          <w:tcPr>
            <w:tcW w:w="685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434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484" w:type="dxa"/>
            <w:shd w:val="clear" w:color="auto" w:fill="BDD6EE" w:themeFill="accent1" w:themeFillTint="66"/>
          </w:tcPr>
          <w:p w:rsidR="002B010C" w:rsidRPr="004C640D" w:rsidRDefault="002B010C" w:rsidP="008C3BE1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wykorzystanie limitu %</w:t>
            </w:r>
          </w:p>
        </w:tc>
      </w:tr>
      <w:tr w:rsidR="0072709C" w:rsidTr="000315D8">
        <w:trPr>
          <w:trHeight w:val="534"/>
          <w:jc w:val="center"/>
        </w:trPr>
        <w:tc>
          <w:tcPr>
            <w:tcW w:w="1283" w:type="dxa"/>
            <w:shd w:val="clear" w:color="auto" w:fill="E7E6E6" w:themeFill="background2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19.2</w:t>
            </w:r>
          </w:p>
        </w:tc>
        <w:tc>
          <w:tcPr>
            <w:tcW w:w="2085" w:type="dxa"/>
            <w:shd w:val="clear" w:color="auto" w:fill="E7E6E6" w:themeFill="background2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Wdrażanie lokalnych strategii rozwoju</w:t>
            </w:r>
          </w:p>
        </w:tc>
        <w:tc>
          <w:tcPr>
            <w:tcW w:w="1386" w:type="dxa"/>
            <w:shd w:val="clear" w:color="auto" w:fill="E7E6E6" w:themeFill="background2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8 083 380,25</w:t>
            </w:r>
            <w:r w:rsidR="002B010C" w:rsidRPr="004C640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691" w:type="dxa"/>
            <w:shd w:val="clear" w:color="auto" w:fill="E7E6E6" w:themeFill="background2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shd w:val="clear" w:color="auto" w:fill="E7E6E6" w:themeFill="background2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E7E6E6" w:themeFill="background2"/>
          </w:tcPr>
          <w:p w:rsidR="008C3BE1" w:rsidRPr="004C640D" w:rsidRDefault="00B81582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E7E6E6" w:themeFill="background2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0</w:t>
            </w:r>
          </w:p>
        </w:tc>
        <w:tc>
          <w:tcPr>
            <w:tcW w:w="1392" w:type="dxa"/>
            <w:shd w:val="clear" w:color="auto" w:fill="E7E6E6" w:themeFill="background2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E7E6E6" w:themeFill="background2"/>
          </w:tcPr>
          <w:p w:rsidR="008C3BE1" w:rsidRPr="004C640D" w:rsidRDefault="00B81582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shd w:val="clear" w:color="auto" w:fill="E7E6E6" w:themeFill="background2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E7E6E6" w:themeFill="background2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E7E6E6" w:themeFill="background2"/>
          </w:tcPr>
          <w:p w:rsidR="008C3BE1" w:rsidRPr="004C640D" w:rsidRDefault="00B81582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09C" w:rsidTr="000315D8">
        <w:trPr>
          <w:trHeight w:val="551"/>
          <w:jc w:val="center"/>
        </w:trPr>
        <w:tc>
          <w:tcPr>
            <w:tcW w:w="1283" w:type="dxa"/>
            <w:shd w:val="clear" w:color="auto" w:fill="FBE4D5" w:themeFill="accent2" w:themeFillTint="33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19.3</w:t>
            </w:r>
          </w:p>
        </w:tc>
        <w:tc>
          <w:tcPr>
            <w:tcW w:w="2085" w:type="dxa"/>
            <w:shd w:val="clear" w:color="auto" w:fill="FBE4D5" w:themeFill="accent2" w:themeFillTint="33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Wdrażanie projektów współpracy</w:t>
            </w:r>
          </w:p>
        </w:tc>
        <w:tc>
          <w:tcPr>
            <w:tcW w:w="1386" w:type="dxa"/>
            <w:shd w:val="clear" w:color="auto" w:fill="FBE4D5" w:themeFill="accent2" w:themeFillTint="33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161 667,60</w:t>
            </w:r>
            <w:r w:rsidR="002B010C" w:rsidRPr="004C640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shd w:val="clear" w:color="auto" w:fill="FBE4D5" w:themeFill="accent2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C3BE1" w:rsidRPr="004C640D" w:rsidRDefault="00B81582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0</w:t>
            </w:r>
          </w:p>
        </w:tc>
        <w:tc>
          <w:tcPr>
            <w:tcW w:w="1392" w:type="dxa"/>
            <w:shd w:val="clear" w:color="auto" w:fill="FBE4D5" w:themeFill="accent2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FBE4D5" w:themeFill="accent2" w:themeFillTint="33"/>
          </w:tcPr>
          <w:p w:rsidR="008C3BE1" w:rsidRPr="004C640D" w:rsidRDefault="00B81582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FBE4D5" w:themeFill="accent2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FBE4D5" w:themeFill="accent2" w:themeFillTint="33"/>
          </w:tcPr>
          <w:p w:rsidR="008C3BE1" w:rsidRPr="004C640D" w:rsidRDefault="00B81582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09C" w:rsidTr="000315D8">
        <w:trPr>
          <w:trHeight w:val="518"/>
          <w:jc w:val="center"/>
        </w:trPr>
        <w:tc>
          <w:tcPr>
            <w:tcW w:w="1283" w:type="dxa"/>
            <w:shd w:val="clear" w:color="auto" w:fill="E2EFD9" w:themeFill="accent6" w:themeFillTint="33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19.4</w:t>
            </w:r>
          </w:p>
        </w:tc>
        <w:tc>
          <w:tcPr>
            <w:tcW w:w="2085" w:type="dxa"/>
            <w:shd w:val="clear" w:color="auto" w:fill="E2EFD9" w:themeFill="accent6" w:themeFillTint="33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 xml:space="preserve">Wsparcie kosztów </w:t>
            </w:r>
            <w:r w:rsidR="00096FA8">
              <w:rPr>
                <w:sz w:val="20"/>
                <w:szCs w:val="20"/>
              </w:rPr>
              <w:t>bieżących i aktywizacji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:rsidR="008C3BE1" w:rsidRPr="004C640D" w:rsidRDefault="008C3BE1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1 841 214,39</w:t>
            </w:r>
            <w:r w:rsidR="002B010C" w:rsidRPr="004C640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691" w:type="dxa"/>
            <w:shd w:val="clear" w:color="auto" w:fill="E2EFD9" w:themeFill="accent6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E2EFD9" w:themeFill="accent6" w:themeFillTint="33"/>
          </w:tcPr>
          <w:p w:rsidR="008C3BE1" w:rsidRPr="004C640D" w:rsidRDefault="000541E4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1 841 214,3</w:t>
            </w:r>
            <w:r w:rsidR="002B010C" w:rsidRPr="004C640D">
              <w:rPr>
                <w:sz w:val="20"/>
                <w:szCs w:val="20"/>
              </w:rPr>
              <w:t>9 zł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100 %</w:t>
            </w:r>
          </w:p>
        </w:tc>
        <w:tc>
          <w:tcPr>
            <w:tcW w:w="749" w:type="dxa"/>
            <w:shd w:val="clear" w:color="auto" w:fill="E2EFD9" w:themeFill="accent6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:rsidR="008C3BE1" w:rsidRPr="004C640D" w:rsidRDefault="000541E4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1 841 214,3</w:t>
            </w:r>
            <w:bookmarkStart w:id="0" w:name="_GoBack"/>
            <w:bookmarkEnd w:id="0"/>
            <w:r w:rsidR="002B010C" w:rsidRPr="004C640D">
              <w:rPr>
                <w:sz w:val="20"/>
                <w:szCs w:val="20"/>
              </w:rPr>
              <w:t>9 zł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:rsidR="008C3BE1" w:rsidRPr="004C640D" w:rsidRDefault="002B010C" w:rsidP="008C3BE1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100 %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8C3BE1" w:rsidRPr="004C640D" w:rsidRDefault="00DA2057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E2EFD9" w:themeFill="accent6" w:themeFillTint="33"/>
          </w:tcPr>
          <w:p w:rsidR="008C3BE1" w:rsidRPr="004C640D" w:rsidRDefault="00DA2057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:rsidR="008C3BE1" w:rsidRPr="004C640D" w:rsidRDefault="00DA2057" w:rsidP="008C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F216F" w:rsidRDefault="006F216F" w:rsidP="006F216F">
      <w:pPr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4C640D" w:rsidRDefault="004C640D" w:rsidP="006F216F">
      <w:pPr>
        <w:jc w:val="center"/>
        <w:rPr>
          <w:b/>
        </w:rPr>
      </w:pPr>
    </w:p>
    <w:p w:rsidR="00990CFB" w:rsidRDefault="00990CFB" w:rsidP="004C640D">
      <w:pPr>
        <w:jc w:val="center"/>
        <w:rPr>
          <w:b/>
        </w:rPr>
      </w:pPr>
    </w:p>
    <w:p w:rsidR="004C640D" w:rsidRPr="0002589D" w:rsidRDefault="006F216F" w:rsidP="004C640D">
      <w:pPr>
        <w:jc w:val="center"/>
        <w:rPr>
          <w:b/>
          <w:sz w:val="24"/>
          <w:szCs w:val="24"/>
        </w:rPr>
      </w:pPr>
      <w:r w:rsidRPr="0002589D">
        <w:rPr>
          <w:b/>
          <w:sz w:val="24"/>
          <w:szCs w:val="24"/>
        </w:rPr>
        <w:t>Informacja o sposobie wykorzystania środków finansowych, o których mowa z § 4 ust. 3 Umowy o warunkach i sposobie realizacji strategii rozwoju lokalnego kierowanego przez społeczność obszaru Lokalnej Grupy Działania „Brynica to nie granica” nr 00014-6933-UM1210002/15</w:t>
      </w:r>
      <w:r w:rsidR="00533561" w:rsidRPr="0002589D">
        <w:rPr>
          <w:b/>
          <w:sz w:val="24"/>
          <w:szCs w:val="24"/>
        </w:rPr>
        <w:t xml:space="preserve"> na dzień 31.12.2016 r.</w:t>
      </w:r>
    </w:p>
    <w:p w:rsidR="00990CFB" w:rsidRPr="004C640D" w:rsidRDefault="00990CFB" w:rsidP="004C640D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127"/>
        <w:gridCol w:w="2126"/>
        <w:gridCol w:w="2268"/>
      </w:tblGrid>
      <w:tr w:rsidR="00AA0C6A" w:rsidRPr="004C640D" w:rsidTr="000315D8">
        <w:trPr>
          <w:trHeight w:val="674"/>
          <w:jc w:val="center"/>
        </w:trPr>
        <w:tc>
          <w:tcPr>
            <w:tcW w:w="14454" w:type="dxa"/>
            <w:gridSpan w:val="6"/>
            <w:shd w:val="clear" w:color="auto" w:fill="A8D08D" w:themeFill="accent6" w:themeFillTint="99"/>
          </w:tcPr>
          <w:p w:rsidR="00AA0C6A" w:rsidRDefault="00AA0C6A" w:rsidP="00E02614">
            <w:pPr>
              <w:jc w:val="center"/>
              <w:rPr>
                <w:b/>
                <w:sz w:val="20"/>
                <w:szCs w:val="20"/>
              </w:rPr>
            </w:pPr>
          </w:p>
          <w:p w:rsidR="00AA0C6A" w:rsidRPr="002B3F34" w:rsidRDefault="00AA0C6A" w:rsidP="00E02614">
            <w:pPr>
              <w:jc w:val="center"/>
              <w:rPr>
                <w:b/>
              </w:rPr>
            </w:pPr>
            <w:r w:rsidRPr="002B3F34">
              <w:rPr>
                <w:b/>
                <w:shd w:val="clear" w:color="auto" w:fill="A8D08D" w:themeFill="accent6" w:themeFillTint="99"/>
              </w:rPr>
              <w:t>19.4 Wsparcie na rzecz kosztów bieżących i aktywizacji</w:t>
            </w:r>
          </w:p>
        </w:tc>
      </w:tr>
      <w:tr w:rsidR="00CF4FDE" w:rsidRPr="004C640D" w:rsidTr="000315D8">
        <w:trPr>
          <w:trHeight w:val="263"/>
          <w:jc w:val="center"/>
        </w:trPr>
        <w:tc>
          <w:tcPr>
            <w:tcW w:w="3397" w:type="dxa"/>
            <w:vMerge w:val="restart"/>
            <w:shd w:val="clear" w:color="auto" w:fill="C5E0B3" w:themeFill="accent6" w:themeFillTint="66"/>
          </w:tcPr>
          <w:p w:rsidR="00CF4FDE" w:rsidRDefault="00CF4FDE" w:rsidP="004C640D">
            <w:pPr>
              <w:jc w:val="center"/>
              <w:rPr>
                <w:b/>
                <w:sz w:val="20"/>
                <w:szCs w:val="20"/>
              </w:rPr>
            </w:pPr>
          </w:p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Zadania realizowane w ramach poddziałania 19.4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CF4FDE" w:rsidRDefault="00CF4FDE" w:rsidP="004C640D">
            <w:pPr>
              <w:jc w:val="center"/>
              <w:rPr>
                <w:b/>
                <w:sz w:val="20"/>
                <w:szCs w:val="20"/>
              </w:rPr>
            </w:pPr>
          </w:p>
          <w:p w:rsidR="00CF4FDE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 xml:space="preserve">Limit środków </w:t>
            </w:r>
          </w:p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6521" w:type="dxa"/>
            <w:gridSpan w:val="3"/>
            <w:shd w:val="clear" w:color="auto" w:fill="C5E0B3" w:themeFill="accent6" w:themeFillTint="66"/>
          </w:tcPr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2016 r.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CF4FDE" w:rsidRDefault="00CF4FDE" w:rsidP="004C640D">
            <w:pPr>
              <w:jc w:val="center"/>
              <w:rPr>
                <w:b/>
                <w:sz w:val="20"/>
                <w:szCs w:val="20"/>
              </w:rPr>
            </w:pPr>
          </w:p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0315D8">
              <w:rPr>
                <w:b/>
                <w:sz w:val="20"/>
                <w:szCs w:val="20"/>
                <w:shd w:val="clear" w:color="auto" w:fill="C5E0B3" w:themeFill="accent6" w:themeFillTint="66"/>
              </w:rPr>
              <w:t>Środki pozostałe do wykorzystania w latach 2017-2023</w:t>
            </w:r>
          </w:p>
        </w:tc>
      </w:tr>
      <w:tr w:rsidR="00CF4FDE" w:rsidRPr="004C640D" w:rsidTr="000315D8">
        <w:trPr>
          <w:trHeight w:val="374"/>
          <w:jc w:val="center"/>
        </w:trPr>
        <w:tc>
          <w:tcPr>
            <w:tcW w:w="3397" w:type="dxa"/>
            <w:vMerge/>
            <w:shd w:val="clear" w:color="auto" w:fill="C5E0B3" w:themeFill="accent6" w:themeFillTint="66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C5E0B3" w:themeFill="accent6" w:themeFillTint="66"/>
          </w:tcPr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Wykorzystane środki w zł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CF4FDE" w:rsidRDefault="00CF4FDE" w:rsidP="004C640D">
            <w:pPr>
              <w:jc w:val="center"/>
              <w:rPr>
                <w:b/>
                <w:sz w:val="20"/>
                <w:szCs w:val="20"/>
              </w:rPr>
            </w:pPr>
          </w:p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 w:rsidRPr="004C640D">
              <w:rPr>
                <w:b/>
                <w:sz w:val="20"/>
                <w:szCs w:val="20"/>
              </w:rPr>
              <w:t>Wykorzystanie limitu %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</w:tr>
      <w:tr w:rsidR="00CF4FDE" w:rsidRPr="004C640D" w:rsidTr="000315D8">
        <w:trPr>
          <w:trHeight w:val="422"/>
          <w:jc w:val="center"/>
        </w:trPr>
        <w:tc>
          <w:tcPr>
            <w:tcW w:w="3397" w:type="dxa"/>
            <w:vMerge/>
            <w:shd w:val="clear" w:color="auto" w:fill="C5E0B3" w:themeFill="accent6" w:themeFillTint="66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podział na koszty bieżące i aktywizację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CF4FDE" w:rsidRPr="004C640D" w:rsidRDefault="00CF4FDE" w:rsidP="004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</w:tr>
      <w:tr w:rsidR="00CF4FDE" w:rsidRPr="004C640D" w:rsidTr="000315D8">
        <w:trPr>
          <w:trHeight w:val="1761"/>
          <w:jc w:val="center"/>
        </w:trPr>
        <w:tc>
          <w:tcPr>
            <w:tcW w:w="3397" w:type="dxa"/>
            <w:shd w:val="clear" w:color="auto" w:fill="E2EFD9" w:themeFill="accent6" w:themeFillTint="33"/>
          </w:tcPr>
          <w:p w:rsidR="00CF4FDE" w:rsidRDefault="00CF4FDE" w:rsidP="00C24BFD">
            <w:pPr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 xml:space="preserve">Koszty bieżące: </w:t>
            </w:r>
          </w:p>
          <w:p w:rsidR="00CF4FDE" w:rsidRPr="004C640D" w:rsidRDefault="00CF4FDE" w:rsidP="00C24BFD">
            <w:pPr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wynagrodzenia pracowników, diety Rady, koszty utrzymania biura, zakup materiałów biurowych, delegacje, opłaty stałe, usługi księgowe, inne opłaty, antywirusy, szkolenia zespołu biorącego udział we wdrażaniu LSR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AA0C6A" w:rsidRDefault="00AA0C6A" w:rsidP="00AA0C6A">
            <w:pPr>
              <w:rPr>
                <w:sz w:val="20"/>
                <w:szCs w:val="20"/>
              </w:rPr>
            </w:pPr>
          </w:p>
          <w:p w:rsidR="00CF4FDE" w:rsidRPr="004C640D" w:rsidRDefault="00CF4FDE" w:rsidP="00AA0C6A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1 841 214,39 zł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AA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201 691,72 zł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181 844,74 zł</w:t>
            </w: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Pr="004C640D" w:rsidRDefault="00CF4FDE" w:rsidP="00CF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Pr="004C640D" w:rsidRDefault="00CF4FDE" w:rsidP="00AA0C6A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11 %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Default="00CF4FDE" w:rsidP="00CF4FDE">
            <w:pPr>
              <w:jc w:val="center"/>
              <w:rPr>
                <w:sz w:val="20"/>
                <w:szCs w:val="20"/>
              </w:rPr>
            </w:pPr>
          </w:p>
          <w:p w:rsidR="00CF4FDE" w:rsidRPr="004C640D" w:rsidRDefault="00CF4FDE" w:rsidP="00AA0C6A">
            <w:pPr>
              <w:jc w:val="center"/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1 639 522,67 zł</w:t>
            </w:r>
          </w:p>
        </w:tc>
      </w:tr>
      <w:tr w:rsidR="00CF4FDE" w:rsidRPr="004C640D" w:rsidTr="000315D8">
        <w:trPr>
          <w:trHeight w:val="1687"/>
          <w:jc w:val="center"/>
        </w:trPr>
        <w:tc>
          <w:tcPr>
            <w:tcW w:w="3397" w:type="dxa"/>
            <w:shd w:val="clear" w:color="auto" w:fill="E2EFD9" w:themeFill="accent6" w:themeFillTint="33"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>Aktywizacja:</w:t>
            </w:r>
          </w:p>
          <w:p w:rsidR="00CF4FDE" w:rsidRPr="004C640D" w:rsidRDefault="00CF4FDE" w:rsidP="002949FB">
            <w:pPr>
              <w:rPr>
                <w:sz w:val="20"/>
                <w:szCs w:val="20"/>
              </w:rPr>
            </w:pPr>
            <w:r w:rsidRPr="004C640D">
              <w:rPr>
                <w:sz w:val="20"/>
                <w:szCs w:val="20"/>
              </w:rPr>
              <w:t xml:space="preserve">prowadzenie strony internetowej LGD, materiały informacyjne i promocyjne, spotkania informacyjno-konsultacyjne, artykuły w prasie lokalnej, </w:t>
            </w:r>
            <w:r>
              <w:rPr>
                <w:sz w:val="20"/>
                <w:szCs w:val="20"/>
              </w:rPr>
              <w:t xml:space="preserve">Biuletyn LGD, </w:t>
            </w:r>
            <w:r w:rsidRPr="004C640D">
              <w:rPr>
                <w:sz w:val="20"/>
                <w:szCs w:val="20"/>
              </w:rPr>
              <w:t>wydarzenia promocyjne, działania animacyjno-doradcze</w:t>
            </w:r>
          </w:p>
        </w:tc>
        <w:tc>
          <w:tcPr>
            <w:tcW w:w="2268" w:type="dxa"/>
            <w:vMerge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CF4FDE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CF4FDE" w:rsidRDefault="00CF4FDE" w:rsidP="00C24BFD">
            <w:pPr>
              <w:rPr>
                <w:sz w:val="20"/>
                <w:szCs w:val="20"/>
              </w:rPr>
            </w:pPr>
          </w:p>
          <w:p w:rsidR="00CF4FDE" w:rsidRDefault="00CF4FDE" w:rsidP="00C24BFD">
            <w:pPr>
              <w:rPr>
                <w:sz w:val="20"/>
                <w:szCs w:val="20"/>
              </w:rPr>
            </w:pPr>
          </w:p>
          <w:p w:rsidR="00CF4FDE" w:rsidRDefault="00CF4FDE" w:rsidP="00C24BFD">
            <w:pPr>
              <w:rPr>
                <w:sz w:val="20"/>
                <w:szCs w:val="20"/>
              </w:rPr>
            </w:pPr>
          </w:p>
          <w:p w:rsidR="00CF4FDE" w:rsidRPr="004C640D" w:rsidRDefault="00CF4FDE" w:rsidP="00AA0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19 846,98 zł</w:t>
            </w:r>
          </w:p>
        </w:tc>
        <w:tc>
          <w:tcPr>
            <w:tcW w:w="2126" w:type="dxa"/>
            <w:vMerge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FDE" w:rsidRPr="004C640D" w:rsidRDefault="00CF4FDE" w:rsidP="00C24BFD">
            <w:pPr>
              <w:rPr>
                <w:sz w:val="20"/>
                <w:szCs w:val="20"/>
              </w:rPr>
            </w:pPr>
          </w:p>
        </w:tc>
      </w:tr>
    </w:tbl>
    <w:p w:rsidR="00E02614" w:rsidRDefault="00E02614" w:rsidP="00ED1A12"/>
    <w:sectPr w:rsidR="00E02614" w:rsidSect="008C3BE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9C" w:rsidRDefault="00817F9C" w:rsidP="0002589D">
      <w:pPr>
        <w:spacing w:after="0" w:line="240" w:lineRule="auto"/>
      </w:pPr>
      <w:r>
        <w:separator/>
      </w:r>
    </w:p>
  </w:endnote>
  <w:endnote w:type="continuationSeparator" w:id="0">
    <w:p w:rsidR="00817F9C" w:rsidRDefault="00817F9C" w:rsidP="0002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9C" w:rsidRDefault="00817F9C" w:rsidP="0002589D">
      <w:pPr>
        <w:spacing w:after="0" w:line="240" w:lineRule="auto"/>
      </w:pPr>
      <w:r>
        <w:separator/>
      </w:r>
    </w:p>
  </w:footnote>
  <w:footnote w:type="continuationSeparator" w:id="0">
    <w:p w:rsidR="00817F9C" w:rsidRDefault="00817F9C" w:rsidP="0002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89D" w:rsidRDefault="000258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7296150</wp:posOffset>
          </wp:positionH>
          <wp:positionV relativeFrom="paragraph">
            <wp:posOffset>-211455</wp:posOffset>
          </wp:positionV>
          <wp:extent cx="868045" cy="565785"/>
          <wp:effectExtent l="0" t="0" r="825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-210820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-218440</wp:posOffset>
          </wp:positionV>
          <wp:extent cx="781050" cy="5308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-211455</wp:posOffset>
          </wp:positionV>
          <wp:extent cx="571500" cy="56324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589D" w:rsidRDefault="0002589D">
    <w:pPr>
      <w:pStyle w:val="Nagwek"/>
    </w:pPr>
  </w:p>
  <w:p w:rsidR="0002589D" w:rsidRDefault="0002589D">
    <w:pPr>
      <w:pStyle w:val="Nagwek"/>
    </w:pPr>
  </w:p>
  <w:p w:rsidR="0002589D" w:rsidRDefault="0002589D" w:rsidP="0002589D">
    <w:pPr>
      <w:pStyle w:val="Nagwek"/>
      <w:jc w:val="center"/>
    </w:pPr>
    <w:r w:rsidRPr="0002589D">
      <w:t>„Europejski Fundusz Rolny na rzecz Rozwoju Obszarów Wiejskich: Europa inwestująca w obszary wiejskie”</w:t>
    </w:r>
  </w:p>
  <w:p w:rsidR="0002589D" w:rsidRPr="0002589D" w:rsidRDefault="0002589D" w:rsidP="000258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6"/>
    <w:rsid w:val="0002589D"/>
    <w:rsid w:val="000315D8"/>
    <w:rsid w:val="000541E4"/>
    <w:rsid w:val="00096FA8"/>
    <w:rsid w:val="0014322C"/>
    <w:rsid w:val="001B20B5"/>
    <w:rsid w:val="002949FB"/>
    <w:rsid w:val="002B010C"/>
    <w:rsid w:val="002B3F34"/>
    <w:rsid w:val="002F67C2"/>
    <w:rsid w:val="004029A5"/>
    <w:rsid w:val="00447346"/>
    <w:rsid w:val="004C640D"/>
    <w:rsid w:val="005217B0"/>
    <w:rsid w:val="00533561"/>
    <w:rsid w:val="00685CDB"/>
    <w:rsid w:val="006F216F"/>
    <w:rsid w:val="006F3B4F"/>
    <w:rsid w:val="0072709C"/>
    <w:rsid w:val="007373BA"/>
    <w:rsid w:val="007D7045"/>
    <w:rsid w:val="00817F9C"/>
    <w:rsid w:val="00891EA4"/>
    <w:rsid w:val="008C3BE1"/>
    <w:rsid w:val="00990CFB"/>
    <w:rsid w:val="009A7765"/>
    <w:rsid w:val="00A5366A"/>
    <w:rsid w:val="00A70E64"/>
    <w:rsid w:val="00AA0C6A"/>
    <w:rsid w:val="00B81582"/>
    <w:rsid w:val="00CF4FDE"/>
    <w:rsid w:val="00DA2057"/>
    <w:rsid w:val="00DA53DE"/>
    <w:rsid w:val="00E02614"/>
    <w:rsid w:val="00ED1A12"/>
    <w:rsid w:val="00F61479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B5097-9819-41E0-ABB2-060F861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89D"/>
  </w:style>
  <w:style w:type="paragraph" w:styleId="Stopka">
    <w:name w:val="footer"/>
    <w:basedOn w:val="Normalny"/>
    <w:link w:val="StopkaZnak"/>
    <w:uiPriority w:val="99"/>
    <w:unhideWhenUsed/>
    <w:rsid w:val="0002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89D"/>
  </w:style>
  <w:style w:type="paragraph" w:styleId="Tekstdymka">
    <w:name w:val="Balloon Text"/>
    <w:basedOn w:val="Normalny"/>
    <w:link w:val="TekstdymkaZnak"/>
    <w:uiPriority w:val="99"/>
    <w:semiHidden/>
    <w:unhideWhenUsed/>
    <w:rsid w:val="000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7D09-7B18-42F7-A161-13DFCF5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2</cp:revision>
  <cp:lastPrinted>2017-03-07T09:12:00Z</cp:lastPrinted>
  <dcterms:created xsi:type="dcterms:W3CDTF">2017-09-12T08:16:00Z</dcterms:created>
  <dcterms:modified xsi:type="dcterms:W3CDTF">2017-09-12T08:16:00Z</dcterms:modified>
</cp:coreProperties>
</file>