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A1" w:rsidRPr="009E0854" w:rsidRDefault="00493DA1" w:rsidP="00493DA1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r w:rsidRPr="009E0854">
        <w:rPr>
          <w:i/>
          <w:sz w:val="22"/>
          <w:szCs w:val="22"/>
        </w:rPr>
        <w:t>Wzór nr 5.  Karta oceny zgodności operacji z LSR.</w:t>
      </w:r>
      <w:bookmarkStart w:id="0" w:name="_GoBack"/>
      <w:bookmarkEnd w:id="0"/>
      <w:r w:rsidRPr="009E0854">
        <w:rPr>
          <w:i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339"/>
        <w:gridCol w:w="76"/>
        <w:gridCol w:w="1319"/>
        <w:gridCol w:w="5263"/>
        <w:gridCol w:w="992"/>
        <w:gridCol w:w="6"/>
        <w:gridCol w:w="844"/>
      </w:tblGrid>
      <w:tr w:rsidR="00493DA1" w:rsidRPr="009E0854" w:rsidTr="00AB00E8">
        <w:trPr>
          <w:cantSplit/>
          <w:trHeight w:val="1358"/>
          <w:jc w:val="center"/>
        </w:trPr>
        <w:tc>
          <w:tcPr>
            <w:tcW w:w="1979" w:type="dxa"/>
            <w:gridSpan w:val="2"/>
            <w:vAlign w:val="center"/>
          </w:tcPr>
          <w:p w:rsidR="00493DA1" w:rsidRPr="009E0854" w:rsidRDefault="00493DA1" w:rsidP="00AB00E8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6"/>
            <w:shd w:val="clear" w:color="auto" w:fill="99CCFF"/>
            <w:vAlign w:val="center"/>
          </w:tcPr>
          <w:p w:rsidR="00493DA1" w:rsidRPr="009E0854" w:rsidRDefault="00493DA1" w:rsidP="00AB00E8">
            <w:pPr>
              <w:snapToGrid w:val="0"/>
              <w:jc w:val="center"/>
              <w:rPr>
                <w:strike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9E0854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493DA1" w:rsidRPr="009E0854" w:rsidTr="00AB00E8">
        <w:trPr>
          <w:jc w:val="center"/>
        </w:trPr>
        <w:tc>
          <w:tcPr>
            <w:tcW w:w="10479" w:type="dxa"/>
            <w:gridSpan w:val="8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</w:tr>
      <w:tr w:rsidR="00493DA1" w:rsidRPr="009E0854" w:rsidTr="00AB00E8">
        <w:trPr>
          <w:trHeight w:val="493"/>
          <w:jc w:val="center"/>
        </w:trPr>
        <w:tc>
          <w:tcPr>
            <w:tcW w:w="2055" w:type="dxa"/>
            <w:gridSpan w:val="3"/>
            <w:shd w:val="clear" w:color="auto" w:fill="99CCFF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5"/>
            <w:shd w:val="clear" w:color="auto" w:fill="99CCFF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93DA1" w:rsidRPr="009E0854" w:rsidTr="00AB00E8">
        <w:trPr>
          <w:trHeight w:val="493"/>
          <w:jc w:val="center"/>
        </w:trPr>
        <w:tc>
          <w:tcPr>
            <w:tcW w:w="2055" w:type="dxa"/>
            <w:gridSpan w:val="3"/>
            <w:shd w:val="clear" w:color="auto" w:fill="99CCFF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NUMER WNIOSKU:</w:t>
            </w:r>
          </w:p>
          <w:p w:rsidR="00493DA1" w:rsidRPr="009E0854" w:rsidRDefault="00493DA1" w:rsidP="00AB00E8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5"/>
            <w:shd w:val="clear" w:color="auto" w:fill="99CCFF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493DA1" w:rsidRPr="009E0854" w:rsidRDefault="00493DA1" w:rsidP="00AB00E8">
            <w:pPr>
              <w:rPr>
                <w:lang w:eastAsia="ar-SA"/>
              </w:rPr>
            </w:pPr>
          </w:p>
        </w:tc>
      </w:tr>
      <w:tr w:rsidR="00493DA1" w:rsidRPr="009E0854" w:rsidTr="00AB00E8">
        <w:trPr>
          <w:trHeight w:val="541"/>
          <w:jc w:val="center"/>
        </w:trPr>
        <w:tc>
          <w:tcPr>
            <w:tcW w:w="3374" w:type="dxa"/>
            <w:gridSpan w:val="4"/>
            <w:shd w:val="clear" w:color="auto" w:fill="99CCFF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4"/>
            <w:shd w:val="clear" w:color="auto" w:fill="99CCFF"/>
          </w:tcPr>
          <w:p w:rsidR="00493DA1" w:rsidRPr="009E0854" w:rsidRDefault="00493DA1" w:rsidP="00AB00E8">
            <w:pPr>
              <w:rPr>
                <w:lang w:eastAsia="ar-SA"/>
              </w:rPr>
            </w:pPr>
          </w:p>
          <w:p w:rsidR="00493DA1" w:rsidRPr="009E0854" w:rsidRDefault="00493DA1" w:rsidP="00AB00E8">
            <w:pPr>
              <w:rPr>
                <w:lang w:eastAsia="ar-SA"/>
              </w:rPr>
            </w:pPr>
          </w:p>
          <w:p w:rsidR="00493DA1" w:rsidRPr="009E0854" w:rsidRDefault="00493DA1" w:rsidP="00AB00E8">
            <w:pPr>
              <w:rPr>
                <w:lang w:eastAsia="ar-SA"/>
              </w:rPr>
            </w:pPr>
          </w:p>
        </w:tc>
      </w:tr>
      <w:tr w:rsidR="00493DA1" w:rsidRPr="009E0854" w:rsidTr="00AB00E8">
        <w:trPr>
          <w:trHeight w:val="868"/>
          <w:jc w:val="center"/>
        </w:trPr>
        <w:tc>
          <w:tcPr>
            <w:tcW w:w="3374" w:type="dxa"/>
            <w:gridSpan w:val="4"/>
            <w:shd w:val="clear" w:color="auto" w:fill="99CCFF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4"/>
            <w:shd w:val="clear" w:color="auto" w:fill="99CCFF"/>
          </w:tcPr>
          <w:p w:rsidR="00493DA1" w:rsidRPr="009E0854" w:rsidRDefault="00493DA1" w:rsidP="00AB00E8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493DA1" w:rsidRPr="009E0854" w:rsidTr="00AB00E8">
        <w:trPr>
          <w:trHeight w:val="868"/>
          <w:jc w:val="center"/>
        </w:trPr>
        <w:tc>
          <w:tcPr>
            <w:tcW w:w="3374" w:type="dxa"/>
            <w:gridSpan w:val="4"/>
            <w:shd w:val="clear" w:color="auto" w:fill="99CCFF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4"/>
            <w:shd w:val="clear" w:color="auto" w:fill="99CCFF"/>
          </w:tcPr>
          <w:p w:rsidR="00493DA1" w:rsidRPr="009E0854" w:rsidRDefault="00493DA1" w:rsidP="00AB00E8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493DA1" w:rsidRPr="009E0854" w:rsidTr="00AB00E8">
        <w:trPr>
          <w:jc w:val="center"/>
        </w:trPr>
        <w:tc>
          <w:tcPr>
            <w:tcW w:w="10479" w:type="dxa"/>
            <w:gridSpan w:val="8"/>
            <w:tcBorders>
              <w:bottom w:val="single" w:sz="4" w:space="0" w:color="auto"/>
            </w:tcBorders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</w:tr>
      <w:tr w:rsidR="00493DA1" w:rsidRPr="009E0854" w:rsidTr="00AB00E8">
        <w:trPr>
          <w:jc w:val="center"/>
        </w:trPr>
        <w:tc>
          <w:tcPr>
            <w:tcW w:w="10479" w:type="dxa"/>
            <w:gridSpan w:val="8"/>
            <w:shd w:val="clear" w:color="auto" w:fill="99CCFF"/>
          </w:tcPr>
          <w:p w:rsidR="00493DA1" w:rsidRPr="009E0854" w:rsidRDefault="00493DA1" w:rsidP="00493DA1">
            <w:pPr>
              <w:numPr>
                <w:ilvl w:val="0"/>
                <w:numId w:val="3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493DA1" w:rsidRPr="009E0854" w:rsidTr="00AB00E8">
        <w:trPr>
          <w:jc w:val="center"/>
        </w:trPr>
        <w:tc>
          <w:tcPr>
            <w:tcW w:w="10479" w:type="dxa"/>
            <w:gridSpan w:val="8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9E0854">
              <w:rPr>
                <w:b/>
                <w:sz w:val="22"/>
                <w:szCs w:val="22"/>
                <w:lang w:eastAsia="ar-SA"/>
              </w:rPr>
              <w:t>celów ogólnych</w:t>
            </w:r>
            <w:r w:rsidRPr="009E0854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493DA1" w:rsidRPr="009E0854" w:rsidTr="00AB00E8">
        <w:trPr>
          <w:jc w:val="center"/>
        </w:trPr>
        <w:tc>
          <w:tcPr>
            <w:tcW w:w="8637" w:type="dxa"/>
            <w:gridSpan w:val="5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0854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844" w:type="dxa"/>
          </w:tcPr>
          <w:p w:rsidR="00493DA1" w:rsidRPr="009E0854" w:rsidRDefault="00493DA1" w:rsidP="00AB00E8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0854">
              <w:rPr>
                <w:sz w:val="16"/>
                <w:szCs w:val="16"/>
                <w:lang w:eastAsia="ar-SA"/>
              </w:rPr>
              <w:t>Członek Rady LGD</w:t>
            </w:r>
          </w:p>
        </w:tc>
      </w:tr>
      <w:tr w:rsidR="00493DA1" w:rsidRPr="009E0854" w:rsidTr="00AB00E8">
        <w:trPr>
          <w:jc w:val="center"/>
        </w:trPr>
        <w:tc>
          <w:tcPr>
            <w:tcW w:w="8637" w:type="dxa"/>
            <w:gridSpan w:val="5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98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8637" w:type="dxa"/>
            <w:gridSpan w:val="5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98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8637" w:type="dxa"/>
            <w:gridSpan w:val="5"/>
          </w:tcPr>
          <w:p w:rsidR="00493DA1" w:rsidRPr="009E0854" w:rsidRDefault="00493DA1" w:rsidP="00AB00E8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98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8637" w:type="dxa"/>
            <w:gridSpan w:val="5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4: </w:t>
            </w:r>
            <w:r w:rsidRPr="009E0854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98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8637" w:type="dxa"/>
            <w:gridSpan w:val="5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98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10479" w:type="dxa"/>
            <w:gridSpan w:val="8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</w:tr>
      <w:tr w:rsidR="00493DA1" w:rsidRPr="009E0854" w:rsidTr="00AB00E8">
        <w:trPr>
          <w:jc w:val="center"/>
        </w:trPr>
        <w:tc>
          <w:tcPr>
            <w:tcW w:w="10479" w:type="dxa"/>
            <w:gridSpan w:val="8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9E0854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9E0854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Rozbudowa i modernizacja infrastruktury o charakterze społecznym i publicznym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Podniesienie kompetencji zawodowych osób obszaru LGD poprzez zacieśnienie współpracy szkół z sektorem przedsiębiorstw działających na obszarze LGD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trHeight w:val="604"/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93DA1" w:rsidRPr="009E0854" w:rsidTr="00AB00E8">
        <w:trPr>
          <w:trHeight w:val="381"/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lastRenderedPageBreak/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93DA1" w:rsidRPr="009E0854" w:rsidTr="00AB00E8">
        <w:trPr>
          <w:trHeight w:val="300"/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lastRenderedPageBreak/>
              <w:t>3.3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93DA1" w:rsidRPr="009E0854" w:rsidTr="00AB00E8">
        <w:trPr>
          <w:trHeight w:val="300"/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93DA1" w:rsidRPr="009E0854" w:rsidTr="00AB00E8">
        <w:trPr>
          <w:trHeight w:val="300"/>
          <w:jc w:val="center"/>
        </w:trPr>
        <w:tc>
          <w:tcPr>
            <w:tcW w:w="8637" w:type="dxa"/>
            <w:gridSpan w:val="5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93DA1" w:rsidRPr="009E0854" w:rsidTr="00AB00E8">
        <w:trPr>
          <w:jc w:val="center"/>
        </w:trPr>
        <w:tc>
          <w:tcPr>
            <w:tcW w:w="10479" w:type="dxa"/>
            <w:gridSpan w:val="8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9E0854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9E0854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8637" w:type="dxa"/>
            <w:gridSpan w:val="5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493DA1" w:rsidRPr="009E0854" w:rsidTr="00AB00E8">
        <w:trPr>
          <w:jc w:val="center"/>
        </w:trPr>
        <w:tc>
          <w:tcPr>
            <w:tcW w:w="10479" w:type="dxa"/>
            <w:gridSpan w:val="8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93DA1" w:rsidRPr="009E0854" w:rsidTr="00AB00E8">
        <w:trPr>
          <w:jc w:val="center"/>
        </w:trPr>
        <w:tc>
          <w:tcPr>
            <w:tcW w:w="640" w:type="dxa"/>
            <w:vMerge w:val="restart"/>
            <w:vAlign w:val="center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Czy realizacja operacji przyczynia się do osiągania zaplanowanych w LSR wskaźników ?</w:t>
            </w: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 </w:t>
            </w:r>
            <w:r w:rsidRPr="009E0854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 </w:t>
            </w:r>
            <w:r w:rsidRPr="009E0854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493DA1" w:rsidRPr="009E0854" w:rsidTr="00AB00E8">
        <w:trPr>
          <w:jc w:val="center"/>
        </w:trPr>
        <w:tc>
          <w:tcPr>
            <w:tcW w:w="640" w:type="dxa"/>
            <w:vMerge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 </w:t>
            </w:r>
            <w:r w:rsidRPr="009E0854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50" w:type="dxa"/>
            <w:gridSpan w:val="2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 </w:t>
            </w:r>
            <w:r w:rsidRPr="009E0854">
              <w:rPr>
                <w:sz w:val="16"/>
                <w:szCs w:val="16"/>
                <w:lang w:eastAsia="ar-SA"/>
              </w:rPr>
              <w:t>NIE</w:t>
            </w:r>
          </w:p>
        </w:tc>
      </w:tr>
    </w:tbl>
    <w:p w:rsidR="00493DA1" w:rsidRPr="009E0854" w:rsidRDefault="00493DA1" w:rsidP="00493DA1">
      <w:pPr>
        <w:rPr>
          <w:b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1546"/>
        <w:gridCol w:w="1714"/>
        <w:gridCol w:w="2835"/>
      </w:tblGrid>
      <w:tr w:rsidR="00493DA1" w:rsidRPr="009E0854" w:rsidTr="00AB00E8">
        <w:tc>
          <w:tcPr>
            <w:tcW w:w="10490" w:type="dxa"/>
            <w:gridSpan w:val="5"/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b/>
                <w:sz w:val="22"/>
                <w:szCs w:val="22"/>
              </w:rPr>
            </w:pPr>
            <w:r w:rsidRPr="009E0854">
              <w:rPr>
                <w:b/>
                <w:sz w:val="22"/>
                <w:szCs w:val="22"/>
              </w:rPr>
              <w:t>Wynik weryfikacji zgodności operacji z Lokalną Strategią Rozwoju pod względem realizacji celów oraz osiągania wskaźników LSR przeprowadzonej przez pracownika Biura LGD</w:t>
            </w:r>
          </w:p>
        </w:tc>
      </w:tr>
      <w:tr w:rsidR="00493DA1" w:rsidRPr="009E0854" w:rsidTr="00AB00E8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493DA1" w:rsidRPr="009E0854" w:rsidRDefault="00493DA1" w:rsidP="00AB00E8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weryfikacji</w:t>
            </w: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…………….</w:t>
            </w: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493DA1" w:rsidRPr="009E0854" w:rsidTr="00AB00E8"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493DA1" w:rsidRPr="009E0854" w:rsidTr="00AB00E8">
        <w:tc>
          <w:tcPr>
            <w:tcW w:w="10490" w:type="dxa"/>
            <w:gridSpan w:val="5"/>
            <w:shd w:val="clear" w:color="auto" w:fill="auto"/>
          </w:tcPr>
          <w:p w:rsidR="00493DA1" w:rsidRPr="009E0854" w:rsidRDefault="00493DA1" w:rsidP="00AB00E8">
            <w:pPr>
              <w:rPr>
                <w:i/>
                <w:sz w:val="22"/>
                <w:szCs w:val="22"/>
              </w:rPr>
            </w:pPr>
            <w:r w:rsidRPr="009E0854">
              <w:rPr>
                <w:i/>
                <w:sz w:val="22"/>
                <w:szCs w:val="22"/>
              </w:rPr>
              <w:t>Uzasadnienie niezgodności operacji z celami głównymi i szczegółowymi przez osiągnięcie wskaźników:</w:t>
            </w:r>
          </w:p>
          <w:p w:rsidR="00493DA1" w:rsidRPr="009E0854" w:rsidRDefault="00493DA1" w:rsidP="00AB00E8">
            <w:pPr>
              <w:rPr>
                <w:sz w:val="22"/>
                <w:szCs w:val="22"/>
              </w:rPr>
            </w:pPr>
          </w:p>
          <w:p w:rsidR="00493DA1" w:rsidRPr="009E0854" w:rsidRDefault="00493DA1" w:rsidP="00AB00E8">
            <w:pPr>
              <w:rPr>
                <w:sz w:val="22"/>
                <w:szCs w:val="22"/>
              </w:rPr>
            </w:pPr>
          </w:p>
          <w:p w:rsidR="00493DA1" w:rsidRPr="009E0854" w:rsidRDefault="00493DA1" w:rsidP="00AB00E8">
            <w:pPr>
              <w:rPr>
                <w:sz w:val="22"/>
                <w:szCs w:val="22"/>
              </w:rPr>
            </w:pPr>
          </w:p>
        </w:tc>
      </w:tr>
      <w:tr w:rsidR="00493DA1" w:rsidRPr="009E0854" w:rsidTr="00AB00E8">
        <w:tc>
          <w:tcPr>
            <w:tcW w:w="10490" w:type="dxa"/>
            <w:gridSpan w:val="5"/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b/>
                <w:sz w:val="22"/>
                <w:szCs w:val="22"/>
              </w:rPr>
            </w:pPr>
            <w:r w:rsidRPr="009E0854">
              <w:rPr>
                <w:b/>
                <w:sz w:val="22"/>
                <w:szCs w:val="22"/>
              </w:rPr>
              <w:t xml:space="preserve">Wynik głosowania Członka Rady LGD w sprawie uznania operacji za zgodną/niezgodną z Lokalną Strategią Rozwoju pod względem realizacji celów oraz osiągania wskaźników LSR </w:t>
            </w:r>
          </w:p>
        </w:tc>
      </w:tr>
      <w:tr w:rsidR="00493DA1" w:rsidRPr="009E0854" w:rsidTr="00AB00E8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6342" w:type="dxa"/>
            <w:gridSpan w:val="4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93DA1" w:rsidRPr="009E0854" w:rsidTr="00AB00E8">
        <w:tc>
          <w:tcPr>
            <w:tcW w:w="4148" w:type="dxa"/>
            <w:vMerge/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42" w:type="dxa"/>
            <w:gridSpan w:val="4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93DA1" w:rsidRPr="009E0854" w:rsidTr="00AB00E8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i/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 xml:space="preserve"> </w:t>
            </w:r>
            <w:r w:rsidRPr="009E0854">
              <w:rPr>
                <w:i/>
                <w:sz w:val="22"/>
                <w:szCs w:val="22"/>
              </w:rPr>
              <w:t>Uzasadnienie (w przypadku, gdy się różni od uzasadnienia pracownika Biura LGD):</w:t>
            </w:r>
          </w:p>
          <w:p w:rsidR="00493DA1" w:rsidRPr="009E0854" w:rsidRDefault="00493DA1" w:rsidP="00AB00E8">
            <w:pPr>
              <w:jc w:val="both"/>
              <w:rPr>
                <w:i/>
                <w:sz w:val="22"/>
                <w:szCs w:val="22"/>
              </w:rPr>
            </w:pPr>
          </w:p>
          <w:p w:rsidR="00493DA1" w:rsidRPr="009E0854" w:rsidRDefault="00493DA1" w:rsidP="00AB00E8">
            <w:pPr>
              <w:jc w:val="both"/>
              <w:rPr>
                <w:i/>
                <w:sz w:val="22"/>
                <w:szCs w:val="22"/>
              </w:rPr>
            </w:pP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</w:rPr>
            </w:pPr>
          </w:p>
        </w:tc>
      </w:tr>
      <w:tr w:rsidR="00493DA1" w:rsidRPr="009E0854" w:rsidTr="00AB00E8">
        <w:tc>
          <w:tcPr>
            <w:tcW w:w="10490" w:type="dxa"/>
            <w:gridSpan w:val="5"/>
            <w:shd w:val="clear" w:color="auto" w:fill="99CCFF"/>
          </w:tcPr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493DA1" w:rsidRPr="009E0854" w:rsidTr="00AB00E8">
        <w:tc>
          <w:tcPr>
            <w:tcW w:w="4395" w:type="dxa"/>
            <w:gridSpan w:val="2"/>
            <w:shd w:val="clear" w:color="auto" w:fill="99CCFF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93DA1" w:rsidRPr="009E0854" w:rsidTr="00AB00E8">
        <w:tc>
          <w:tcPr>
            <w:tcW w:w="4395" w:type="dxa"/>
            <w:gridSpan w:val="2"/>
            <w:shd w:val="clear" w:color="auto" w:fill="99CCFF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i CZYTELNY PODPIS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493DA1" w:rsidRDefault="00493DA1" w:rsidP="00493DA1">
      <w:pPr>
        <w:rPr>
          <w:b/>
          <w:sz w:val="22"/>
          <w:szCs w:val="22"/>
        </w:rPr>
      </w:pPr>
    </w:p>
    <w:p w:rsidR="00493DA1" w:rsidRPr="001624D0" w:rsidRDefault="00493DA1" w:rsidP="00493DA1">
      <w:pPr>
        <w:tabs>
          <w:tab w:val="left" w:pos="61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93DA1" w:rsidRDefault="00493DA1" w:rsidP="00493DA1">
      <w:pPr>
        <w:spacing w:after="120"/>
        <w:rPr>
          <w:i/>
          <w:sz w:val="22"/>
          <w:szCs w:val="22"/>
        </w:rPr>
      </w:pPr>
    </w:p>
    <w:p w:rsidR="00493DA1" w:rsidRDefault="00493DA1" w:rsidP="00493DA1">
      <w:pPr>
        <w:spacing w:after="120"/>
        <w:rPr>
          <w:i/>
          <w:sz w:val="22"/>
          <w:szCs w:val="22"/>
        </w:rPr>
      </w:pPr>
    </w:p>
    <w:p w:rsidR="00493DA1" w:rsidRDefault="00493DA1" w:rsidP="00493DA1">
      <w:pPr>
        <w:spacing w:after="120"/>
        <w:rPr>
          <w:i/>
          <w:sz w:val="22"/>
          <w:szCs w:val="22"/>
        </w:rPr>
      </w:pPr>
    </w:p>
    <w:p w:rsidR="00493DA1" w:rsidRDefault="00493DA1" w:rsidP="00493DA1">
      <w:pPr>
        <w:spacing w:after="120"/>
        <w:rPr>
          <w:i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1"/>
        <w:gridCol w:w="717"/>
        <w:gridCol w:w="717"/>
        <w:gridCol w:w="714"/>
        <w:gridCol w:w="688"/>
        <w:gridCol w:w="21"/>
        <w:gridCol w:w="708"/>
        <w:gridCol w:w="709"/>
      </w:tblGrid>
      <w:tr w:rsidR="00493DA1" w:rsidTr="00AB00E8">
        <w:tc>
          <w:tcPr>
            <w:tcW w:w="10065" w:type="dxa"/>
            <w:gridSpan w:val="8"/>
            <w:tcBorders>
              <w:right w:val="single" w:sz="2" w:space="0" w:color="auto"/>
            </w:tcBorders>
            <w:shd w:val="clear" w:color="auto" w:fill="99CCFF"/>
          </w:tcPr>
          <w:p w:rsidR="00493DA1" w:rsidRDefault="00493DA1" w:rsidP="00493DA1">
            <w:pPr>
              <w:numPr>
                <w:ilvl w:val="0"/>
                <w:numId w:val="2"/>
              </w:numPr>
              <w:ind w:left="34" w:hanging="34"/>
              <w:jc w:val="center"/>
            </w:pPr>
            <w:r w:rsidRPr="004A30D6">
              <w:rPr>
                <w:b/>
                <w:bCs/>
              </w:rPr>
              <w:t xml:space="preserve">WERYFIKACJA ZGODNOŚCI OPERACJI Z WARUNKAMI PRZYZNANIA POMOCY OKREŚLONYMI W PROGRAMIE ROZWOJU OBSZARÓW WIEJSKICH </w:t>
            </w:r>
            <w:r>
              <w:rPr>
                <w:b/>
                <w:bCs/>
              </w:rPr>
              <w:br/>
            </w:r>
            <w:r w:rsidRPr="004A30D6">
              <w:rPr>
                <w:b/>
                <w:bCs/>
              </w:rPr>
              <w:t>NA LATA 2014-2020¹</w:t>
            </w:r>
          </w:p>
        </w:tc>
      </w:tr>
      <w:tr w:rsidR="00493DA1" w:rsidTr="00AB00E8">
        <w:trPr>
          <w:trHeight w:val="319"/>
        </w:trPr>
        <w:tc>
          <w:tcPr>
            <w:tcW w:w="10065" w:type="dxa"/>
            <w:gridSpan w:val="8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3DA1" w:rsidRDefault="00493DA1" w:rsidP="00AB00E8"/>
        </w:tc>
      </w:tr>
      <w:tr w:rsidR="00493DA1" w:rsidTr="00AB00E8">
        <w:tc>
          <w:tcPr>
            <w:tcW w:w="10065" w:type="dxa"/>
            <w:gridSpan w:val="8"/>
            <w:tcBorders>
              <w:right w:val="single" w:sz="2" w:space="0" w:color="auto"/>
            </w:tcBorders>
            <w:shd w:val="clear" w:color="auto" w:fill="99CCFF"/>
          </w:tcPr>
          <w:p w:rsidR="00493DA1" w:rsidRPr="004A30D6" w:rsidRDefault="00493DA1" w:rsidP="00AB00E8">
            <w:pPr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4A30D6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4A30D6">
              <w:rPr>
                <w:sz w:val="16"/>
                <w:szCs w:val="16"/>
              </w:rPr>
              <w:br/>
              <w:t>Kartę wypełnia się przy zastosowaniu ogólnej wskazówki dotyczącej odpowiedzi TAK, NIE, ND.</w:t>
            </w:r>
          </w:p>
          <w:p w:rsidR="00493DA1" w:rsidRPr="004A30D6" w:rsidRDefault="00493DA1" w:rsidP="00AB00E8">
            <w:pPr>
              <w:rPr>
                <w:sz w:val="16"/>
                <w:szCs w:val="16"/>
              </w:rPr>
            </w:pPr>
            <w:r w:rsidRPr="004A30D6">
              <w:rPr>
                <w:b/>
                <w:bCs/>
                <w:sz w:val="16"/>
                <w:szCs w:val="16"/>
              </w:rPr>
              <w:t>TAK</w:t>
            </w:r>
            <w:r w:rsidRPr="004A30D6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4A30D6">
              <w:rPr>
                <w:sz w:val="16"/>
                <w:szCs w:val="16"/>
              </w:rPr>
              <w:br/>
            </w:r>
            <w:r w:rsidRPr="004A30D6">
              <w:rPr>
                <w:b/>
                <w:bCs/>
                <w:sz w:val="16"/>
                <w:szCs w:val="16"/>
              </w:rPr>
              <w:t xml:space="preserve">NIE </w:t>
            </w:r>
            <w:r w:rsidRPr="004A30D6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4A30D6">
              <w:rPr>
                <w:sz w:val="16"/>
                <w:szCs w:val="16"/>
              </w:rPr>
              <w:br/>
            </w:r>
            <w:r w:rsidRPr="004A30D6">
              <w:rPr>
                <w:b/>
                <w:bCs/>
                <w:sz w:val="16"/>
                <w:szCs w:val="16"/>
              </w:rPr>
              <w:t>ND</w:t>
            </w:r>
            <w:r w:rsidRPr="004A30D6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493DA1" w:rsidRDefault="00493DA1" w:rsidP="00AB00E8"/>
        </w:tc>
      </w:tr>
      <w:tr w:rsidR="00493DA1" w:rsidRPr="009E0854" w:rsidTr="00AB00E8">
        <w:tc>
          <w:tcPr>
            <w:tcW w:w="5791" w:type="dxa"/>
            <w:vMerge w:val="restart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7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</w:pPr>
            <w:r w:rsidRPr="009E0854">
              <w:rPr>
                <w:b/>
                <w:sz w:val="18"/>
                <w:szCs w:val="18"/>
              </w:rPr>
              <w:t>Weryfikujący</w:t>
            </w:r>
          </w:p>
        </w:tc>
      </w:tr>
      <w:tr w:rsidR="00493DA1" w:rsidRPr="009E0854" w:rsidTr="00AB00E8">
        <w:tc>
          <w:tcPr>
            <w:tcW w:w="5791" w:type="dxa"/>
            <w:vMerge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Członek Rady LGD</w:t>
            </w:r>
          </w:p>
        </w:tc>
      </w:tr>
      <w:tr w:rsidR="00493DA1" w:rsidRPr="009E0854" w:rsidTr="00AB00E8">
        <w:tc>
          <w:tcPr>
            <w:tcW w:w="5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ND</w:t>
            </w: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Wnioskodawca jest obywatelem państwa członkowskiego Unii Europejskiej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Wnioskodawca jest pełnoletni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  <w:r w:rsidRPr="009E0854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  <w:r w:rsidRPr="009E0854">
              <w:rPr>
                <w:sz w:val="18"/>
                <w:szCs w:val="18"/>
              </w:rPr>
              <w:t>)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II. Wnioskodawcą jest osoba prawna</w:t>
            </w:r>
          </w:p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Wnioskodawcą jest inny podmiot niż Województwo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Wnioskodawcą jest LGD (nie stosuje się warunku z pkt. II.1.)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IV. Wnioskodawcą jest spółka cywilna</w:t>
            </w:r>
          </w:p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bottom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  <w:r w:rsidRPr="009E0854">
              <w:rPr>
                <w:sz w:val="18"/>
                <w:szCs w:val="18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9E085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Cs w:val="18"/>
              </w:rPr>
            </w:pPr>
          </w:p>
        </w:tc>
      </w:tr>
      <w:tr w:rsidR="00493DA1" w:rsidRPr="009E0854" w:rsidTr="00AB00E8">
        <w:trPr>
          <w:trHeight w:val="444"/>
        </w:trPr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9E0854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9E0854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4274" w:type="dxa"/>
            <w:gridSpan w:val="7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spacing w:after="160" w:line="259" w:lineRule="auto"/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1.Operacja jest zgodna z celem (-</w:t>
            </w:r>
            <w:proofErr w:type="spellStart"/>
            <w:r w:rsidRPr="009E0854">
              <w:rPr>
                <w:sz w:val="18"/>
                <w:szCs w:val="18"/>
              </w:rPr>
              <w:t>ami</w:t>
            </w:r>
            <w:proofErr w:type="spellEnd"/>
            <w:r w:rsidRPr="009E0854">
              <w:rPr>
                <w:sz w:val="18"/>
                <w:szCs w:val="18"/>
              </w:rPr>
              <w:t>) określonym (-</w:t>
            </w:r>
            <w:proofErr w:type="spellStart"/>
            <w:r w:rsidRPr="009E0854">
              <w:rPr>
                <w:sz w:val="18"/>
                <w:szCs w:val="18"/>
              </w:rPr>
              <w:t>ymi</w:t>
            </w:r>
            <w:proofErr w:type="spellEnd"/>
            <w:r w:rsidRPr="009E0854">
              <w:rPr>
                <w:sz w:val="18"/>
                <w:szCs w:val="18"/>
              </w:rPr>
              <w:t>) w PROW na lata 2014-2020</w:t>
            </w:r>
            <w:r w:rsidRPr="009E0854">
              <w:rPr>
                <w:sz w:val="18"/>
                <w:szCs w:val="18"/>
                <w:vertAlign w:val="superscript"/>
              </w:rPr>
              <w:t xml:space="preserve">1 </w:t>
            </w:r>
            <w:r w:rsidRPr="009E0854">
              <w:rPr>
                <w:sz w:val="18"/>
                <w:szCs w:val="18"/>
              </w:rPr>
              <w:t>dla działania M19, a jej realizacja pozwoli na osiągnięcie zakładanych wskaźników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spacing w:after="160" w:line="259" w:lineRule="auto"/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Operacja jest zgodna z zakresem pomocy określonym w rozporządzeniu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Inwestycje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9E0854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6. Minimalna całkowita wartość operacji wynosi nie mniej niż 50 tys. złotych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6 a. Pomoc na jedna operację własną LGD nie przekracza 50 tys. złotych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7. Wnioskodawca, realizujący operację w zakresie innym niż określony w § 2 ust. 1 pkt 2 lit. a rozporządzenia³: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493DA1" w:rsidRPr="009E0854" w:rsidRDefault="00493DA1" w:rsidP="00AB00E8"/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b) posiada zasoby odpowiednie do przedmiotu operacji, którą zamierza realizować lub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9E0854">
              <w:rPr>
                <w:sz w:val="18"/>
                <w:szCs w:val="18"/>
                <w:vertAlign w:val="superscript"/>
              </w:rPr>
              <w:t xml:space="preserve">3 </w:t>
            </w:r>
            <w:r w:rsidRPr="009E0854">
              <w:rPr>
                <w:sz w:val="18"/>
                <w:szCs w:val="18"/>
              </w:rPr>
              <w:t>który zawiera informacje wskazane w § 4 ust. 4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  <w:r w:rsidRPr="009E0854">
              <w:rPr>
                <w:sz w:val="18"/>
                <w:szCs w:val="18"/>
              </w:rPr>
              <w:t>)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9. Realizacja operacji nie jest możliwa bez udziału środków publicznych</w:t>
            </w:r>
          </w:p>
          <w:p w:rsidR="00493DA1" w:rsidRPr="009E0854" w:rsidRDefault="00493DA1" w:rsidP="00AB00E8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lastRenderedPageBreak/>
              <w:t>VIII. Operacja dotyczy rozwoju przedsiębiorczości na obszarze wiejskim objętym LSR przez podejmowanie działalności gospodarczej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9E0854">
              <w:rPr>
                <w:sz w:val="18"/>
                <w:szCs w:val="18"/>
                <w:vertAlign w:val="superscript"/>
              </w:rPr>
              <w:t>2</w:t>
            </w:r>
            <w:r w:rsidRPr="009E0854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Z informacji dostępnych LGD wynika, iż Wnioskodawcy nie została dotychczas przyznana pomoc w zakresie określonym w § 2 ust. 1 pkt 2 lit. a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9E0854">
              <w:rPr>
                <w:sz w:val="18"/>
                <w:szCs w:val="18"/>
                <w:vertAlign w:val="superscript"/>
              </w:rPr>
              <w:t>2</w:t>
            </w:r>
            <w:r w:rsidRPr="009E0854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9E0854">
              <w:rPr>
                <w:sz w:val="18"/>
                <w:szCs w:val="18"/>
                <w:vertAlign w:val="superscript"/>
              </w:rPr>
              <w:t xml:space="preserve">3 </w:t>
            </w:r>
            <w:r w:rsidRPr="009E0854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Z informacji dostępnych LGD wynika, iż Wnioskodawcy nie została dotychczas przyznana pomoc na operację w zakresie określonym w § 2 ust. 1 pkt 2 lit. a lub c rozporządzenia³, której przedmiotem jest działalność gospodarcza sklasyfikowana wg PKD jako produkcja artykułów spożywczych lub produkcja napojów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Operacja zakłada korzystanie z infrastruktury inkubatora przetwórstwa lokalnego przez podmioty inne niż Wnioskodawca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Wspierane inkubatory przetwórstwa lokalnego produktów rolnych są/będą to przedsiębiorstwa spożywcze w rozumieniu art. 3 pkt 2 rozporządzenia (WE) nr 178/2002</w:t>
            </w:r>
            <w:r w:rsidRPr="009E0854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gospodarczej²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 xml:space="preserve">2. Z informacji dostępnych LGD wynika, iż wnioskodawcy nie została dotychczas przyznana pomoc w zakresie określonym w § 2 ust. 1 pkt 2 lit a </w:t>
            </w:r>
            <w:r w:rsidRPr="009E0854">
              <w:rPr>
                <w:sz w:val="18"/>
                <w:szCs w:val="18"/>
              </w:rPr>
              <w:lastRenderedPageBreak/>
              <w:t>rozporządzenia³ albo upłynęło co najmniej 2 lata od dnia przekazania temu podmiotowi pomocy na operację w zakresie określonym w § 2 ust. 1 pkt 2 lit. a rozporzadzenia³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9E085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Działalność gospodarcza będąca przedmiotem operacji nie jest sklasyfikowana wg PKD, o których mowa w § 8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8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8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Wnioskodawcy wykonujący działalność gospodarczą wspólnie ubiegają się o pomoc: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7"/>
            <w:shd w:val="clear" w:color="auto" w:fill="auto"/>
          </w:tcPr>
          <w:p w:rsidR="00493DA1" w:rsidRPr="009E0854" w:rsidRDefault="00493DA1" w:rsidP="00AB00E8"/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9E0854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9E0854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b) w zakresie świadczenia usług turystycznych lub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c) w zakresie rozwijania rynków zbytu produktów lub usług lokalnych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717" w:type="dxa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Operacja dotyczy rozwoju rynków zbytu produktów i usług lokalnych</w:t>
            </w:r>
          </w:p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9E0854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XV. Operacja dotyczy zachowania dziedzictwa lokalnego</w:t>
            </w:r>
          </w:p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Operacja służy zaspokajaniu potrzeb społeczności lokalnej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XVI. Operacja dotyczy budowy lub przebudowy infrastruktury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Budowana i przebudowywana infrastruktura będzie miała ogólnodostępny lub niekomercyjny charakter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lastRenderedPageBreak/>
              <w:t>2. Operacja dotyczy budowy lub przebudowy infrastruktury turystycznej lub rekreacyjnej lub kulturalnej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Operacja służy zaspokajaniu potrzeb społeczności lokalnej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Operacja dotyczy budowy lub przebudowy publicznych dróg gminnych lub powiatowych</w:t>
            </w:r>
          </w:p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b/>
                <w:sz w:val="18"/>
                <w:szCs w:val="18"/>
              </w:rPr>
            </w:pPr>
            <w:r w:rsidRPr="009E0854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  <w:p w:rsidR="00493DA1" w:rsidRPr="009E0854" w:rsidRDefault="00493DA1" w:rsidP="00AB00E8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Operacja nie służy indywidualnej promocji produktów lub usług lokalnych</w:t>
            </w:r>
          </w:p>
          <w:p w:rsidR="00493DA1" w:rsidRPr="009E0854" w:rsidRDefault="00493DA1" w:rsidP="00AB00E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5791" w:type="dxa"/>
            <w:tcBorders>
              <w:bottom w:val="single" w:sz="4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  <w:tr w:rsidR="00493DA1" w:rsidRPr="009E0854" w:rsidTr="00AB00E8">
        <w:tc>
          <w:tcPr>
            <w:tcW w:w="10065" w:type="dxa"/>
            <w:gridSpan w:val="8"/>
            <w:tcBorders>
              <w:right w:val="single" w:sz="2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rPr>
                <w:i/>
                <w:sz w:val="16"/>
                <w:szCs w:val="16"/>
              </w:rPr>
            </w:pPr>
            <w:r w:rsidRPr="009E0854">
              <w:rPr>
                <w:i/>
                <w:sz w:val="16"/>
                <w:szCs w:val="16"/>
              </w:rPr>
              <w:t>¹ Program Rozwoju Obszarów Wiejskich na lata 2014-2020 - Komunikat Ministra Rolnictwa i rozwoju Wsi z 21 maja 2015 r. o zatwierdzeniu przez Komisję Europejską Programu Rozwoju Obszarów Wiejskich na lata 2014-2020 oraz adresie strony internetowej, na której został on zamieszczony (MP poz. 541)</w:t>
            </w:r>
            <w:r w:rsidRPr="009E0854">
              <w:rPr>
                <w:i/>
                <w:sz w:val="16"/>
                <w:szCs w:val="16"/>
              </w:rPr>
              <w:br/>
              <w:t xml:space="preserve">² Ustawa z dnia 2 lipca 2004 r. o swobodzie działalności gospodarczej (Dz.U. 2015, poz. 584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>. zm.)</w:t>
            </w:r>
            <w:r w:rsidRPr="009E0854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poz. 1570)</w:t>
            </w:r>
            <w:r w:rsidRPr="009E0854">
              <w:rPr>
                <w:i/>
                <w:sz w:val="16"/>
                <w:szCs w:val="16"/>
              </w:rPr>
              <w:br/>
            </w:r>
            <w:r w:rsidRPr="009E0854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9E0854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>. zm.)</w:t>
            </w:r>
            <w:r w:rsidRPr="009E0854">
              <w:rPr>
                <w:i/>
                <w:sz w:val="16"/>
                <w:szCs w:val="16"/>
              </w:rPr>
              <w:br/>
            </w:r>
            <w:r w:rsidRPr="009E0854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9E0854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  <w:p w:rsidR="00493DA1" w:rsidRPr="009E0854" w:rsidRDefault="00493DA1" w:rsidP="00AB00E8">
            <w:pPr>
              <w:rPr>
                <w:i/>
                <w:sz w:val="16"/>
                <w:szCs w:val="16"/>
              </w:rPr>
            </w:pPr>
            <w:r w:rsidRPr="009E0854">
              <w:rPr>
                <w:i/>
                <w:sz w:val="16"/>
                <w:szCs w:val="16"/>
                <w:vertAlign w:val="superscript"/>
              </w:rPr>
              <w:t>6</w:t>
            </w:r>
            <w:r w:rsidRPr="009E0854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493DA1" w:rsidRPr="009E0854" w:rsidRDefault="00493DA1" w:rsidP="00AB00E8">
            <w:pPr>
              <w:rPr>
                <w:i/>
                <w:sz w:val="16"/>
                <w:szCs w:val="16"/>
              </w:rPr>
            </w:pPr>
            <w:r w:rsidRPr="009E0854">
              <w:rPr>
                <w:i/>
                <w:sz w:val="16"/>
                <w:szCs w:val="16"/>
                <w:vertAlign w:val="superscript"/>
              </w:rPr>
              <w:t>7</w:t>
            </w:r>
            <w:r w:rsidRPr="009E0854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>. zm.)</w:t>
            </w:r>
          </w:p>
          <w:p w:rsidR="00493DA1" w:rsidRPr="009E0854" w:rsidRDefault="00493DA1" w:rsidP="00AB00E8">
            <w:pPr>
              <w:rPr>
                <w:i/>
                <w:sz w:val="16"/>
                <w:szCs w:val="16"/>
              </w:rPr>
            </w:pPr>
            <w:r w:rsidRPr="009E0854">
              <w:rPr>
                <w:i/>
                <w:sz w:val="16"/>
                <w:szCs w:val="16"/>
                <w:vertAlign w:val="superscript"/>
              </w:rPr>
              <w:t>8</w:t>
            </w:r>
            <w:r w:rsidRPr="009E0854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9E0854">
              <w:rPr>
                <w:i/>
                <w:sz w:val="16"/>
                <w:szCs w:val="16"/>
              </w:rPr>
              <w:t>Urz</w:t>
            </w:r>
            <w:proofErr w:type="spellEnd"/>
            <w:r w:rsidRPr="009E0854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>. zm.)</w:t>
            </w:r>
          </w:p>
          <w:p w:rsidR="00493DA1" w:rsidRPr="009E0854" w:rsidRDefault="00493DA1" w:rsidP="00AB00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3DA1" w:rsidRPr="009E0854" w:rsidRDefault="00493DA1" w:rsidP="00493DA1">
      <w:pPr>
        <w:spacing w:after="120"/>
        <w:rPr>
          <w:i/>
          <w:sz w:val="22"/>
          <w:szCs w:val="22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1546"/>
        <w:gridCol w:w="1714"/>
        <w:gridCol w:w="2416"/>
      </w:tblGrid>
      <w:tr w:rsidR="00493DA1" w:rsidRPr="009E0854" w:rsidTr="00AB00E8">
        <w:tc>
          <w:tcPr>
            <w:tcW w:w="10071" w:type="dxa"/>
            <w:gridSpan w:val="5"/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b/>
                <w:sz w:val="22"/>
                <w:szCs w:val="22"/>
              </w:rPr>
            </w:pPr>
            <w:r w:rsidRPr="009E0854">
              <w:rPr>
                <w:b/>
                <w:sz w:val="22"/>
                <w:szCs w:val="22"/>
              </w:rPr>
              <w:t>Wynik weryfikacji zgodności operacji z warunkami przyznania pomocy określonymi w Programie Rozwoju Obszarów Wiejskich na lata 2014-2020 przeprowadzonej przez pracownika Biura LGD</w:t>
            </w:r>
          </w:p>
          <w:p w:rsidR="00493DA1" w:rsidRPr="009E0854" w:rsidRDefault="00493DA1" w:rsidP="00AB00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DA1" w:rsidRPr="009E0854" w:rsidTr="00AB00E8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>Operacja jest zgodna z PROW na lata 2014-2020.</w:t>
            </w:r>
          </w:p>
          <w:p w:rsidR="00493DA1" w:rsidRPr="009E0854" w:rsidRDefault="00493DA1" w:rsidP="00AB00E8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weryfikacji</w:t>
            </w: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…………….</w:t>
            </w: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493DA1" w:rsidRPr="009E0854" w:rsidTr="00AB00E8"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493DA1" w:rsidRPr="009E0854" w:rsidTr="00AB00E8">
        <w:trPr>
          <w:trHeight w:val="967"/>
        </w:trPr>
        <w:tc>
          <w:tcPr>
            <w:tcW w:w="10071" w:type="dxa"/>
            <w:gridSpan w:val="5"/>
            <w:shd w:val="clear" w:color="auto" w:fill="auto"/>
          </w:tcPr>
          <w:p w:rsidR="00493DA1" w:rsidRPr="009E0854" w:rsidRDefault="00493DA1" w:rsidP="00AB00E8">
            <w:pPr>
              <w:rPr>
                <w:sz w:val="22"/>
                <w:szCs w:val="22"/>
              </w:rPr>
            </w:pPr>
            <w:r w:rsidRPr="009E0854">
              <w:rPr>
                <w:i/>
                <w:sz w:val="22"/>
                <w:szCs w:val="22"/>
              </w:rPr>
              <w:t>Uzasadnienie niezgodności z PROW 2014-2020:</w:t>
            </w:r>
          </w:p>
        </w:tc>
      </w:tr>
      <w:tr w:rsidR="00493DA1" w:rsidRPr="009E0854" w:rsidTr="00AB00E8">
        <w:tc>
          <w:tcPr>
            <w:tcW w:w="10071" w:type="dxa"/>
            <w:gridSpan w:val="5"/>
            <w:shd w:val="clear" w:color="auto" w:fill="99CCFF"/>
          </w:tcPr>
          <w:p w:rsidR="00493DA1" w:rsidRPr="009E0854" w:rsidRDefault="00493DA1" w:rsidP="00AB00E8">
            <w:pPr>
              <w:jc w:val="center"/>
              <w:rPr>
                <w:b/>
                <w:sz w:val="22"/>
                <w:szCs w:val="22"/>
              </w:rPr>
            </w:pPr>
            <w:r w:rsidRPr="009E0854">
              <w:rPr>
                <w:b/>
                <w:sz w:val="22"/>
                <w:szCs w:val="22"/>
              </w:rPr>
              <w:lastRenderedPageBreak/>
              <w:t>Wynik głosowania Członka Rady LGD w sprawie uznania operacji za zgodną/ niezgodną z warunkami przyznania pomocy określonymi w Programie Rozwoju Obszarów Wiejskich na lata 2014-2020</w:t>
            </w:r>
          </w:p>
        </w:tc>
      </w:tr>
      <w:tr w:rsidR="00493DA1" w:rsidRPr="009E0854" w:rsidTr="00AB00E8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>Operacja jest zgodna z PROW na lata 2014-2020.</w:t>
            </w:r>
          </w:p>
          <w:p w:rsidR="00493DA1" w:rsidRPr="009E0854" w:rsidRDefault="00493DA1" w:rsidP="00AB00E8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93DA1" w:rsidRPr="009E0854" w:rsidTr="00AB00E8">
        <w:tc>
          <w:tcPr>
            <w:tcW w:w="4148" w:type="dxa"/>
            <w:vMerge/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93DA1" w:rsidRPr="009E0854" w:rsidTr="00AB00E8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493DA1" w:rsidRPr="009E0854" w:rsidRDefault="00493DA1" w:rsidP="00AB00E8">
            <w:pPr>
              <w:jc w:val="both"/>
              <w:rPr>
                <w:i/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 xml:space="preserve"> </w:t>
            </w:r>
            <w:r w:rsidRPr="009E0854">
              <w:rPr>
                <w:i/>
                <w:sz w:val="22"/>
                <w:szCs w:val="22"/>
              </w:rPr>
              <w:t>Uzasadnienie (w przypadku, gdy się różni od uzasadnienia pracownika Biura LGD):</w:t>
            </w:r>
          </w:p>
          <w:p w:rsidR="00493DA1" w:rsidRPr="009E0854" w:rsidRDefault="00493DA1" w:rsidP="00AB00E8">
            <w:pPr>
              <w:jc w:val="both"/>
              <w:rPr>
                <w:i/>
                <w:sz w:val="22"/>
                <w:szCs w:val="22"/>
              </w:rPr>
            </w:pPr>
          </w:p>
          <w:p w:rsidR="00493DA1" w:rsidRPr="009E0854" w:rsidRDefault="00493DA1" w:rsidP="00AB00E8">
            <w:pPr>
              <w:jc w:val="both"/>
              <w:rPr>
                <w:i/>
                <w:sz w:val="22"/>
                <w:szCs w:val="22"/>
              </w:rPr>
            </w:pPr>
          </w:p>
          <w:p w:rsidR="00493DA1" w:rsidRPr="009E0854" w:rsidRDefault="00493DA1" w:rsidP="00AB00E8">
            <w:pPr>
              <w:jc w:val="both"/>
              <w:rPr>
                <w:sz w:val="22"/>
                <w:szCs w:val="22"/>
              </w:rPr>
            </w:pPr>
          </w:p>
        </w:tc>
      </w:tr>
      <w:tr w:rsidR="00493DA1" w:rsidRPr="009E0854" w:rsidTr="00AB00E8">
        <w:tc>
          <w:tcPr>
            <w:tcW w:w="10071" w:type="dxa"/>
            <w:gridSpan w:val="5"/>
            <w:shd w:val="clear" w:color="auto" w:fill="99CCFF"/>
          </w:tcPr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493DA1" w:rsidRPr="009E0854" w:rsidTr="00AB00E8">
        <w:tc>
          <w:tcPr>
            <w:tcW w:w="4395" w:type="dxa"/>
            <w:gridSpan w:val="2"/>
            <w:shd w:val="clear" w:color="auto" w:fill="99CCFF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93DA1" w:rsidRPr="009E0854" w:rsidTr="00AB00E8">
        <w:tc>
          <w:tcPr>
            <w:tcW w:w="4395" w:type="dxa"/>
            <w:gridSpan w:val="2"/>
            <w:shd w:val="clear" w:color="auto" w:fill="99CCFF"/>
          </w:tcPr>
          <w:p w:rsidR="00493DA1" w:rsidRPr="009E0854" w:rsidRDefault="00493DA1" w:rsidP="00AB00E8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i CZYTELNY PODPIS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493DA1" w:rsidRPr="009E0854" w:rsidRDefault="00493DA1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493DA1" w:rsidRPr="009E0854" w:rsidRDefault="00493DA1" w:rsidP="00493DA1">
      <w:pPr>
        <w:spacing w:after="120"/>
        <w:rPr>
          <w:i/>
          <w:sz w:val="22"/>
          <w:szCs w:val="22"/>
        </w:rPr>
      </w:pPr>
    </w:p>
    <w:p w:rsidR="00493DA1" w:rsidRPr="009E0854" w:rsidRDefault="00493DA1" w:rsidP="00493DA1">
      <w:pPr>
        <w:spacing w:after="120"/>
        <w:rPr>
          <w:i/>
          <w:sz w:val="22"/>
          <w:szCs w:val="22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01"/>
        <w:gridCol w:w="897"/>
        <w:gridCol w:w="166"/>
        <w:gridCol w:w="4961"/>
      </w:tblGrid>
      <w:tr w:rsidR="00493DA1" w:rsidRPr="009E0854" w:rsidTr="00AB00E8">
        <w:trPr>
          <w:cantSplit/>
          <w:trHeight w:val="1184"/>
          <w:jc w:val="center"/>
        </w:trPr>
        <w:tc>
          <w:tcPr>
            <w:tcW w:w="10255" w:type="dxa"/>
            <w:gridSpan w:val="5"/>
            <w:shd w:val="clear" w:color="auto" w:fill="99CCFF"/>
            <w:vAlign w:val="center"/>
          </w:tcPr>
          <w:p w:rsidR="00493DA1" w:rsidRPr="009E0854" w:rsidRDefault="00493DA1" w:rsidP="00493DA1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>WYNIK  GŁOSOWANIA W SPRAWIE UZNANIA OPERACJI ZA ZGODNĄ Z LSR</w:t>
            </w:r>
          </w:p>
        </w:tc>
      </w:tr>
      <w:tr w:rsidR="00493DA1" w:rsidRPr="009E0854" w:rsidTr="00AB00E8">
        <w:trPr>
          <w:trHeight w:val="524"/>
          <w:jc w:val="center"/>
        </w:trPr>
        <w:tc>
          <w:tcPr>
            <w:tcW w:w="10255" w:type="dxa"/>
            <w:gridSpan w:val="5"/>
            <w:vAlign w:val="center"/>
          </w:tcPr>
          <w:p w:rsidR="00493DA1" w:rsidRPr="009E0854" w:rsidRDefault="00493DA1" w:rsidP="00AB00E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>Głosuję za uznaniem/nie uznaniem* operacji za zgodną z LSR</w:t>
            </w:r>
            <w:r w:rsidRPr="009E0854">
              <w:rPr>
                <w:b/>
                <w:sz w:val="22"/>
                <w:szCs w:val="22"/>
                <w:lang w:eastAsia="ar-SA"/>
              </w:rPr>
              <w:br/>
            </w:r>
            <w:r w:rsidRPr="009E0854">
              <w:rPr>
                <w:sz w:val="22"/>
                <w:szCs w:val="22"/>
                <w:lang w:eastAsia="ar-SA"/>
              </w:rPr>
              <w:t>(niepotrzebne skreślić)</w:t>
            </w:r>
          </w:p>
          <w:p w:rsidR="00493DA1" w:rsidRPr="009E0854" w:rsidRDefault="00493DA1" w:rsidP="00AB00E8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E0854">
              <w:rPr>
                <w:i/>
                <w:sz w:val="18"/>
                <w:szCs w:val="18"/>
                <w:lang w:eastAsia="ar-SA"/>
              </w:rPr>
              <w:t>Operacja jest zgodna z LSR jeżeli</w:t>
            </w:r>
            <w:r w:rsidRPr="009E0854">
              <w:rPr>
                <w:i/>
                <w:sz w:val="18"/>
                <w:szCs w:val="18"/>
              </w:rPr>
              <w:t xml:space="preserve"> zakłada realizację celu ogólnego i szczegółowego LSR przez osiągnięcie wskaźników oraz jest zgodna z PROW na lata 2014-2020.</w:t>
            </w:r>
          </w:p>
        </w:tc>
      </w:tr>
      <w:tr w:rsidR="00493DA1" w:rsidRPr="009E0854" w:rsidTr="00AB00E8">
        <w:trPr>
          <w:trHeight w:val="855"/>
          <w:jc w:val="center"/>
        </w:trPr>
        <w:tc>
          <w:tcPr>
            <w:tcW w:w="10255" w:type="dxa"/>
            <w:gridSpan w:val="5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CZYTELNY PODPIS:</w:t>
            </w:r>
          </w:p>
        </w:tc>
      </w:tr>
      <w:tr w:rsidR="00493DA1" w:rsidRPr="009E0854" w:rsidTr="00AB00E8">
        <w:trPr>
          <w:trHeight w:val="510"/>
          <w:jc w:val="center"/>
        </w:trPr>
        <w:tc>
          <w:tcPr>
            <w:tcW w:w="2030" w:type="dxa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MIEJSCE:</w:t>
            </w:r>
          </w:p>
        </w:tc>
        <w:tc>
          <w:tcPr>
            <w:tcW w:w="2201" w:type="dxa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  <w:tc>
          <w:tcPr>
            <w:tcW w:w="897" w:type="dxa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5127" w:type="dxa"/>
            <w:gridSpan w:val="2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</w:tr>
      <w:tr w:rsidR="00493DA1" w:rsidRPr="009E0854" w:rsidTr="00AB00E8">
        <w:trPr>
          <w:trHeight w:val="210"/>
          <w:jc w:val="center"/>
        </w:trPr>
        <w:tc>
          <w:tcPr>
            <w:tcW w:w="10255" w:type="dxa"/>
            <w:gridSpan w:val="5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</w:tr>
      <w:tr w:rsidR="00493DA1" w:rsidRPr="009E0854" w:rsidTr="00AB00E8">
        <w:trPr>
          <w:trHeight w:val="702"/>
          <w:jc w:val="center"/>
        </w:trPr>
        <w:tc>
          <w:tcPr>
            <w:tcW w:w="5294" w:type="dxa"/>
            <w:gridSpan w:val="4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PODPIS SEKRETARZA POSIEDZENIA R LGD</w:t>
            </w:r>
          </w:p>
        </w:tc>
        <w:tc>
          <w:tcPr>
            <w:tcW w:w="4961" w:type="dxa"/>
            <w:vAlign w:val="center"/>
          </w:tcPr>
          <w:p w:rsidR="00493DA1" w:rsidRPr="009E0854" w:rsidRDefault="00493DA1" w:rsidP="00AB00E8">
            <w:pPr>
              <w:snapToGrid w:val="0"/>
              <w:rPr>
                <w:lang w:eastAsia="ar-SA"/>
              </w:rPr>
            </w:pPr>
          </w:p>
        </w:tc>
      </w:tr>
    </w:tbl>
    <w:p w:rsidR="00493DA1" w:rsidRPr="009E0854" w:rsidRDefault="00493DA1" w:rsidP="00493DA1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:rsidR="00493DA1" w:rsidRPr="009E0854" w:rsidRDefault="00493DA1" w:rsidP="00493DA1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zaciemnione wypełnia Biuro LGD przed rozpoczęciem procesu oceny</w:t>
      </w:r>
    </w:p>
    <w:p w:rsidR="00493DA1" w:rsidRPr="009E0854" w:rsidRDefault="00493DA1" w:rsidP="00493DA1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białe wypełnia Pracownik Biura LGD/Członek Rady LGD biorący udział w ocenie zgodności</w:t>
      </w:r>
    </w:p>
    <w:p w:rsidR="00493DA1" w:rsidRPr="009E0854" w:rsidRDefault="00493DA1" w:rsidP="00493DA1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:rsidR="00493DA1" w:rsidRPr="009E0854" w:rsidRDefault="00493DA1" w:rsidP="00493DA1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3E40CB" w:rsidRPr="00493DA1" w:rsidRDefault="00493DA1" w:rsidP="00493DA1">
      <w:r w:rsidRPr="009E0854">
        <w:rPr>
          <w:sz w:val="22"/>
          <w:szCs w:val="22"/>
          <w:lang w:eastAsia="ar-SA"/>
        </w:rPr>
        <w:t>- Dla ważności głosu niezbędne jest wypełnienie wszystkich pól białych.</w:t>
      </w:r>
    </w:p>
    <w:sectPr w:rsidR="003E40CB" w:rsidRPr="00493DA1" w:rsidSect="003E40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D8" w:rsidRDefault="003416D8" w:rsidP="003E40CB">
      <w:r>
        <w:separator/>
      </w:r>
    </w:p>
  </w:endnote>
  <w:endnote w:type="continuationSeparator" w:id="0">
    <w:p w:rsidR="003416D8" w:rsidRDefault="003416D8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D8" w:rsidRDefault="003416D8" w:rsidP="003E40CB">
      <w:r>
        <w:separator/>
      </w:r>
    </w:p>
  </w:footnote>
  <w:footnote w:type="continuationSeparator" w:id="0">
    <w:p w:rsidR="003416D8" w:rsidRDefault="003416D8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CB" w:rsidRDefault="00BF37D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3367405</wp:posOffset>
          </wp:positionH>
          <wp:positionV relativeFrom="paragraph">
            <wp:posOffset>-125730</wp:posOffset>
          </wp:positionV>
          <wp:extent cx="447675" cy="44132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1891030</wp:posOffset>
          </wp:positionH>
          <wp:positionV relativeFrom="paragraph">
            <wp:posOffset>-106680</wp:posOffset>
          </wp:positionV>
          <wp:extent cx="398145" cy="390525"/>
          <wp:effectExtent l="0" t="0" r="190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-173355</wp:posOffset>
          </wp:positionV>
          <wp:extent cx="781050" cy="5105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-144780</wp:posOffset>
          </wp:positionV>
          <wp:extent cx="657225" cy="4470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0CB" w:rsidRDefault="003E40CB">
    <w:pPr>
      <w:pStyle w:val="Nagwek"/>
    </w:pPr>
  </w:p>
  <w:p w:rsidR="003E40CB" w:rsidRDefault="003E40CB">
    <w:pPr>
      <w:pStyle w:val="Nagwek"/>
    </w:pPr>
  </w:p>
  <w:p w:rsidR="003E40CB" w:rsidRDefault="003E40CB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3E40CB" w:rsidRPr="003E40CB" w:rsidRDefault="003E40CB" w:rsidP="003E40CB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CB"/>
    <w:rsid w:val="00141AB5"/>
    <w:rsid w:val="00292497"/>
    <w:rsid w:val="003416D8"/>
    <w:rsid w:val="003E40CB"/>
    <w:rsid w:val="00493DA1"/>
    <w:rsid w:val="005F3F1D"/>
    <w:rsid w:val="00B70495"/>
    <w:rsid w:val="00BF37D9"/>
    <w:rsid w:val="00C0472A"/>
    <w:rsid w:val="00D01F91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FF0BE-E0D5-464A-A68E-B71EBAD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3258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3</cp:revision>
  <dcterms:created xsi:type="dcterms:W3CDTF">2017-03-03T11:30:00Z</dcterms:created>
  <dcterms:modified xsi:type="dcterms:W3CDTF">2017-03-03T12:41:00Z</dcterms:modified>
</cp:coreProperties>
</file>