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A4" w:rsidRDefault="00B323A4" w:rsidP="00B323A4">
      <w:pPr>
        <w:jc w:val="center"/>
        <w:rPr>
          <w:b/>
          <w:sz w:val="24"/>
          <w:szCs w:val="24"/>
        </w:rPr>
      </w:pPr>
    </w:p>
    <w:p w:rsidR="00003D8B" w:rsidRDefault="00003D8B" w:rsidP="00B323A4">
      <w:pPr>
        <w:jc w:val="center"/>
        <w:rPr>
          <w:b/>
          <w:sz w:val="24"/>
          <w:szCs w:val="24"/>
        </w:rPr>
      </w:pPr>
    </w:p>
    <w:p w:rsidR="00003D8B" w:rsidRDefault="00003D8B" w:rsidP="00B323A4">
      <w:pPr>
        <w:jc w:val="center"/>
        <w:rPr>
          <w:b/>
          <w:sz w:val="24"/>
          <w:szCs w:val="24"/>
        </w:rPr>
      </w:pPr>
    </w:p>
    <w:p w:rsidR="00003D8B" w:rsidRDefault="00003D8B" w:rsidP="00B323A4">
      <w:pPr>
        <w:jc w:val="center"/>
        <w:rPr>
          <w:b/>
          <w:sz w:val="24"/>
          <w:szCs w:val="24"/>
        </w:rPr>
      </w:pPr>
    </w:p>
    <w:p w:rsidR="00003D8B" w:rsidRDefault="00003D8B" w:rsidP="00B323A4">
      <w:pPr>
        <w:jc w:val="center"/>
        <w:rPr>
          <w:b/>
          <w:sz w:val="24"/>
          <w:szCs w:val="24"/>
        </w:rPr>
      </w:pPr>
    </w:p>
    <w:p w:rsidR="00D45305" w:rsidRDefault="00D45305" w:rsidP="00FF09E3">
      <w:pPr>
        <w:rPr>
          <w:b/>
          <w:sz w:val="44"/>
          <w:szCs w:val="44"/>
        </w:rPr>
      </w:pPr>
    </w:p>
    <w:p w:rsidR="00003D8B" w:rsidRPr="00D45305" w:rsidRDefault="00003D8B" w:rsidP="001B34C3">
      <w:pPr>
        <w:jc w:val="center"/>
        <w:rPr>
          <w:b/>
          <w:sz w:val="44"/>
          <w:szCs w:val="44"/>
        </w:rPr>
      </w:pPr>
      <w:r w:rsidRPr="00D45305">
        <w:rPr>
          <w:b/>
          <w:sz w:val="44"/>
          <w:szCs w:val="44"/>
        </w:rPr>
        <w:t xml:space="preserve">OCENA </w:t>
      </w:r>
      <w:r w:rsidR="00D45305" w:rsidRPr="00D45305">
        <w:rPr>
          <w:b/>
          <w:sz w:val="44"/>
          <w:szCs w:val="44"/>
        </w:rPr>
        <w:t>REALIZACJI DZIAŁAŃ</w:t>
      </w:r>
    </w:p>
    <w:p w:rsidR="00003D8B" w:rsidRPr="00D45305" w:rsidRDefault="00003D8B" w:rsidP="001B34C3">
      <w:pPr>
        <w:jc w:val="center"/>
        <w:rPr>
          <w:b/>
          <w:sz w:val="44"/>
          <w:szCs w:val="44"/>
        </w:rPr>
      </w:pPr>
      <w:r w:rsidRPr="00D45305">
        <w:rPr>
          <w:b/>
          <w:sz w:val="44"/>
          <w:szCs w:val="44"/>
        </w:rPr>
        <w:t xml:space="preserve">W RAMACH PLANU KOMUNIKACYJNEGO </w:t>
      </w:r>
    </w:p>
    <w:p w:rsidR="00003D8B" w:rsidRDefault="00A72600" w:rsidP="001B34C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I</w:t>
      </w:r>
      <w:r w:rsidR="00FE1FEE">
        <w:rPr>
          <w:b/>
          <w:sz w:val="44"/>
          <w:szCs w:val="44"/>
        </w:rPr>
        <w:t>I</w:t>
      </w:r>
      <w:r>
        <w:rPr>
          <w:b/>
          <w:sz w:val="44"/>
          <w:szCs w:val="44"/>
        </w:rPr>
        <w:t xml:space="preserve"> PÓŁROCZU 2017</w:t>
      </w:r>
      <w:r w:rsidR="00003D8B" w:rsidRPr="00D45305">
        <w:rPr>
          <w:b/>
          <w:sz w:val="44"/>
          <w:szCs w:val="44"/>
        </w:rPr>
        <w:t xml:space="preserve"> R.</w:t>
      </w:r>
    </w:p>
    <w:p w:rsidR="00D45305" w:rsidRDefault="00D45305" w:rsidP="001B34C3">
      <w:pPr>
        <w:jc w:val="center"/>
        <w:rPr>
          <w:b/>
          <w:sz w:val="44"/>
          <w:szCs w:val="44"/>
        </w:rPr>
      </w:pPr>
    </w:p>
    <w:p w:rsidR="00D45305" w:rsidRDefault="00D45305" w:rsidP="001B34C3">
      <w:pPr>
        <w:jc w:val="center"/>
        <w:rPr>
          <w:b/>
          <w:sz w:val="44"/>
          <w:szCs w:val="44"/>
        </w:rPr>
      </w:pPr>
    </w:p>
    <w:p w:rsidR="00D45305" w:rsidRDefault="00D45305" w:rsidP="001B34C3">
      <w:pPr>
        <w:jc w:val="center"/>
        <w:rPr>
          <w:b/>
          <w:sz w:val="44"/>
          <w:szCs w:val="44"/>
        </w:rPr>
      </w:pPr>
    </w:p>
    <w:p w:rsidR="00D45305" w:rsidRDefault="00D45305" w:rsidP="001B34C3">
      <w:pPr>
        <w:jc w:val="center"/>
        <w:rPr>
          <w:b/>
          <w:sz w:val="44"/>
          <w:szCs w:val="44"/>
        </w:rPr>
      </w:pPr>
    </w:p>
    <w:p w:rsidR="00D45305" w:rsidRDefault="00D45305" w:rsidP="001B34C3">
      <w:pPr>
        <w:jc w:val="center"/>
        <w:rPr>
          <w:b/>
          <w:sz w:val="44"/>
          <w:szCs w:val="44"/>
        </w:rPr>
      </w:pPr>
    </w:p>
    <w:p w:rsidR="00D45305" w:rsidRDefault="00D45305" w:rsidP="001B34C3">
      <w:pPr>
        <w:jc w:val="center"/>
        <w:rPr>
          <w:b/>
          <w:sz w:val="44"/>
          <w:szCs w:val="44"/>
        </w:rPr>
      </w:pPr>
    </w:p>
    <w:p w:rsidR="00D45305" w:rsidRDefault="00D45305" w:rsidP="001B34C3">
      <w:pPr>
        <w:jc w:val="center"/>
        <w:rPr>
          <w:b/>
          <w:sz w:val="44"/>
          <w:szCs w:val="44"/>
        </w:rPr>
      </w:pPr>
    </w:p>
    <w:p w:rsidR="00D45305" w:rsidRDefault="00D45305" w:rsidP="001B34C3">
      <w:pPr>
        <w:jc w:val="center"/>
        <w:rPr>
          <w:b/>
          <w:sz w:val="44"/>
          <w:szCs w:val="44"/>
        </w:rPr>
      </w:pPr>
    </w:p>
    <w:p w:rsidR="00D45305" w:rsidRDefault="00D45305" w:rsidP="00D45305">
      <w:pPr>
        <w:spacing w:after="0"/>
        <w:jc w:val="center"/>
        <w:rPr>
          <w:b/>
          <w:sz w:val="44"/>
          <w:szCs w:val="44"/>
        </w:rPr>
      </w:pPr>
    </w:p>
    <w:p w:rsidR="00D45305" w:rsidRDefault="00D45305" w:rsidP="00D45305">
      <w:pPr>
        <w:spacing w:after="0"/>
        <w:jc w:val="center"/>
        <w:rPr>
          <w:sz w:val="20"/>
          <w:szCs w:val="20"/>
        </w:rPr>
      </w:pPr>
    </w:p>
    <w:p w:rsidR="00FF09E3" w:rsidRDefault="00FF09E3" w:rsidP="00D45305">
      <w:pPr>
        <w:spacing w:after="0"/>
        <w:jc w:val="center"/>
        <w:rPr>
          <w:sz w:val="20"/>
          <w:szCs w:val="20"/>
        </w:rPr>
      </w:pPr>
    </w:p>
    <w:p w:rsidR="00FF09E3" w:rsidRDefault="00FF09E3" w:rsidP="00D45305">
      <w:pPr>
        <w:spacing w:after="0"/>
        <w:jc w:val="center"/>
        <w:rPr>
          <w:sz w:val="20"/>
          <w:szCs w:val="20"/>
        </w:rPr>
      </w:pPr>
    </w:p>
    <w:p w:rsidR="00FF09E3" w:rsidRDefault="00FF09E3" w:rsidP="00D45305">
      <w:pPr>
        <w:spacing w:after="0"/>
        <w:jc w:val="center"/>
        <w:rPr>
          <w:sz w:val="20"/>
          <w:szCs w:val="20"/>
        </w:rPr>
      </w:pPr>
    </w:p>
    <w:p w:rsidR="00D45305" w:rsidRPr="00F52835" w:rsidRDefault="00D45305" w:rsidP="00D45305">
      <w:pPr>
        <w:spacing w:after="0"/>
        <w:jc w:val="center"/>
        <w:rPr>
          <w:sz w:val="20"/>
          <w:szCs w:val="20"/>
        </w:rPr>
      </w:pPr>
      <w:r w:rsidRPr="00F52835">
        <w:rPr>
          <w:sz w:val="20"/>
          <w:szCs w:val="20"/>
        </w:rPr>
        <w:t>Lokalna Grupa Działania „Brynica to nie granica”</w:t>
      </w:r>
    </w:p>
    <w:p w:rsidR="00D45305" w:rsidRPr="00F52835" w:rsidRDefault="00D45305" w:rsidP="00D45305">
      <w:pPr>
        <w:spacing w:after="0"/>
        <w:jc w:val="center"/>
        <w:rPr>
          <w:sz w:val="20"/>
          <w:szCs w:val="20"/>
        </w:rPr>
      </w:pPr>
      <w:r w:rsidRPr="00F52835">
        <w:rPr>
          <w:sz w:val="20"/>
          <w:szCs w:val="20"/>
        </w:rPr>
        <w:t>ul. Centralna 5</w:t>
      </w:r>
    </w:p>
    <w:p w:rsidR="00003D8B" w:rsidRDefault="00D45305" w:rsidP="00D45305">
      <w:pPr>
        <w:spacing w:after="0"/>
        <w:jc w:val="center"/>
        <w:rPr>
          <w:sz w:val="20"/>
          <w:szCs w:val="20"/>
        </w:rPr>
      </w:pPr>
      <w:r w:rsidRPr="00F52835">
        <w:rPr>
          <w:sz w:val="20"/>
          <w:szCs w:val="20"/>
        </w:rPr>
        <w:t>42-625 Pyrzowice</w:t>
      </w:r>
    </w:p>
    <w:p w:rsidR="00D45305" w:rsidRDefault="00D45305" w:rsidP="00DB3BE7">
      <w:pPr>
        <w:spacing w:after="0"/>
        <w:ind w:firstLine="708"/>
        <w:jc w:val="both"/>
        <w:rPr>
          <w:b/>
          <w:sz w:val="24"/>
          <w:szCs w:val="24"/>
        </w:rPr>
      </w:pPr>
    </w:p>
    <w:p w:rsidR="00D45305" w:rsidRDefault="00D45305" w:rsidP="00D45305">
      <w:pPr>
        <w:spacing w:after="0"/>
        <w:ind w:firstLine="708"/>
        <w:jc w:val="center"/>
        <w:rPr>
          <w:b/>
          <w:sz w:val="24"/>
          <w:szCs w:val="24"/>
        </w:rPr>
      </w:pPr>
      <w:r w:rsidRPr="00D45305">
        <w:rPr>
          <w:b/>
          <w:sz w:val="24"/>
          <w:szCs w:val="24"/>
        </w:rPr>
        <w:t>Ocena realizacji działań w ramach planu komunikacyjnego w</w:t>
      </w:r>
      <w:r w:rsidR="00585013">
        <w:rPr>
          <w:b/>
          <w:sz w:val="24"/>
          <w:szCs w:val="24"/>
        </w:rPr>
        <w:t xml:space="preserve"> I</w:t>
      </w:r>
      <w:r w:rsidR="00A155E7">
        <w:rPr>
          <w:b/>
          <w:sz w:val="24"/>
          <w:szCs w:val="24"/>
        </w:rPr>
        <w:t>I</w:t>
      </w:r>
      <w:r w:rsidR="00585013">
        <w:rPr>
          <w:b/>
          <w:sz w:val="24"/>
          <w:szCs w:val="24"/>
        </w:rPr>
        <w:t xml:space="preserve"> półroczu 2017</w:t>
      </w:r>
      <w:r w:rsidRPr="00D45305">
        <w:rPr>
          <w:b/>
          <w:sz w:val="24"/>
          <w:szCs w:val="24"/>
        </w:rPr>
        <w:t xml:space="preserve"> r.</w:t>
      </w:r>
    </w:p>
    <w:p w:rsidR="00D45305" w:rsidRPr="00D45305" w:rsidRDefault="00D45305" w:rsidP="00D45305">
      <w:pPr>
        <w:spacing w:after="0"/>
        <w:ind w:firstLine="708"/>
        <w:jc w:val="center"/>
        <w:rPr>
          <w:b/>
          <w:sz w:val="24"/>
          <w:szCs w:val="24"/>
        </w:rPr>
      </w:pPr>
    </w:p>
    <w:p w:rsidR="002D03A8" w:rsidRDefault="00A72600" w:rsidP="00DB3BE7">
      <w:pPr>
        <w:spacing w:after="0"/>
        <w:ind w:firstLine="708"/>
        <w:jc w:val="both"/>
      </w:pPr>
      <w:r>
        <w:t>W I</w:t>
      </w:r>
      <w:r w:rsidR="00A155E7">
        <w:t>I</w:t>
      </w:r>
      <w:r>
        <w:t xml:space="preserve"> półroczu 2017</w:t>
      </w:r>
      <w:r w:rsidR="002D03A8">
        <w:t xml:space="preserve"> r. Lokalna Grupa Działania „Brynica to nie granica” realizow</w:t>
      </w:r>
      <w:r w:rsidR="00AB15D9">
        <w:t>ała plan komunikacji dla działania przewidzianego</w:t>
      </w:r>
      <w:r w:rsidR="002D03A8">
        <w:t xml:space="preserve"> w Lokalnej Strategii Rozwoju.</w:t>
      </w:r>
    </w:p>
    <w:p w:rsidR="00A94989" w:rsidRDefault="00A94989" w:rsidP="00DB3BE7">
      <w:pPr>
        <w:spacing w:after="0"/>
        <w:ind w:firstLine="708"/>
        <w:jc w:val="both"/>
      </w:pPr>
      <w:r>
        <w:t xml:space="preserve">W celu oceny </w:t>
      </w:r>
      <w:r w:rsidR="00AB15D9">
        <w:t>zrealizowanego działania</w:t>
      </w:r>
      <w:r w:rsidR="009B2A81">
        <w:t xml:space="preserve">, LGD przeprowadziła </w:t>
      </w:r>
      <w:r>
        <w:t>badanie</w:t>
      </w:r>
      <w:r w:rsidR="009B2A81">
        <w:t xml:space="preserve"> ilościowe</w:t>
      </w:r>
      <w:r w:rsidR="00585013">
        <w:t xml:space="preserve"> CATI. W I</w:t>
      </w:r>
      <w:r w:rsidR="00A155E7">
        <w:t>I połowie stycznia 2018</w:t>
      </w:r>
      <w:r w:rsidR="00585013">
        <w:t xml:space="preserve"> r. </w:t>
      </w:r>
      <w:r>
        <w:t>za pośrednictwem wywiadu telefonicznego, który był wspo</w:t>
      </w:r>
      <w:r w:rsidR="00FF5FAA">
        <w:t>magany komputerowo, zadano</w:t>
      </w:r>
      <w:r>
        <w:t xml:space="preserve"> losowo wybranym osob</w:t>
      </w:r>
      <w:r w:rsidR="002E21F3">
        <w:t>o</w:t>
      </w:r>
      <w:r w:rsidR="00A155E7">
        <w:t>m pytania związane z działaniem</w:t>
      </w:r>
      <w:r>
        <w:t xml:space="preserve"> komunikacyjnym realizowanym</w:t>
      </w:r>
      <w:r w:rsidR="00585013">
        <w:t xml:space="preserve"> w I</w:t>
      </w:r>
      <w:r w:rsidR="00A155E7">
        <w:t>I</w:t>
      </w:r>
      <w:r w:rsidR="00585013">
        <w:t xml:space="preserve"> półroczu 2017</w:t>
      </w:r>
      <w:r>
        <w:t xml:space="preserve"> r. Osoby zostały losowo wybrane z </w:t>
      </w:r>
      <w:r w:rsidR="004D0AF0">
        <w:t> </w:t>
      </w:r>
      <w:r>
        <w:t xml:space="preserve">listy doradztw prowadzonej przez </w:t>
      </w:r>
      <w:r w:rsidR="009B2A81">
        <w:t>LGD „Brynica to nie granica”.</w:t>
      </w:r>
    </w:p>
    <w:p w:rsidR="002D03A8" w:rsidRDefault="00A155E7" w:rsidP="00013CDC">
      <w:pPr>
        <w:spacing w:after="0"/>
        <w:ind w:firstLine="708"/>
        <w:jc w:val="both"/>
      </w:pPr>
      <w:r>
        <w:t>D</w:t>
      </w:r>
      <w:r w:rsidR="002D03A8">
        <w:t>ziałaniem komunikacyjnym realizowanym w</w:t>
      </w:r>
      <w:r w:rsidR="00D46D29">
        <w:t xml:space="preserve"> I</w:t>
      </w:r>
      <w:r>
        <w:t>I</w:t>
      </w:r>
      <w:r w:rsidR="00D46D29">
        <w:t xml:space="preserve"> półroczu</w:t>
      </w:r>
      <w:r w:rsidR="00585013">
        <w:t xml:space="preserve"> 2017</w:t>
      </w:r>
      <w:r>
        <w:t xml:space="preserve"> r. była</w:t>
      </w:r>
      <w:r w:rsidR="002D03A8">
        <w:t xml:space="preserve"> </w:t>
      </w:r>
      <w:r w:rsidR="002D03A8" w:rsidRPr="00A070D5">
        <w:rPr>
          <w:u w:val="single"/>
        </w:rPr>
        <w:t>„</w:t>
      </w:r>
      <w:r>
        <w:rPr>
          <w:u w:val="single"/>
        </w:rPr>
        <w:t xml:space="preserve">Informacja nt. stanu realizacji LSR”. </w:t>
      </w:r>
      <w:r w:rsidR="002D03A8">
        <w:t xml:space="preserve">Celem tego działania było </w:t>
      </w:r>
      <w:r w:rsidR="00013CDC">
        <w:t>przekaz</w:t>
      </w:r>
      <w:r>
        <w:t>yw</w:t>
      </w:r>
      <w:r w:rsidR="00013CDC">
        <w:t>anie informacji</w:t>
      </w:r>
      <w:r>
        <w:t xml:space="preserve"> na temat </w:t>
      </w:r>
      <w:r w:rsidR="00AB15D9">
        <w:t>stanu realizacji założeń LSR – i</w:t>
      </w:r>
      <w:r>
        <w:t xml:space="preserve">nformacje </w:t>
      </w:r>
      <w:r w:rsidR="005C123C">
        <w:t xml:space="preserve">miały </w:t>
      </w:r>
      <w:r>
        <w:t>dotyczyć osiąganych wskaźników, zdiagnozowanych i zgłaszanych problemów związanych z realizacją przyjętych procedur.</w:t>
      </w:r>
      <w:r w:rsidR="00013CDC">
        <w:t xml:space="preserve"> </w:t>
      </w:r>
      <w:r w:rsidR="002D03A8">
        <w:t xml:space="preserve">Realizacja wspomnianego działania odbywała się poprzez następujące środki przekazu: </w:t>
      </w:r>
    </w:p>
    <w:p w:rsidR="00A155E7" w:rsidRDefault="00C117EE" w:rsidP="00DB3BE7">
      <w:pPr>
        <w:spacing w:after="0"/>
        <w:jc w:val="both"/>
      </w:pPr>
      <w:r>
        <w:t xml:space="preserve">- </w:t>
      </w:r>
      <w:r w:rsidR="00A155E7">
        <w:t>artykuły w prasie lokalnej (w tym w biuletynie LGD – kwartalnik)</w:t>
      </w:r>
      <w:r w:rsidR="003B4490">
        <w:t>,</w:t>
      </w:r>
    </w:p>
    <w:p w:rsidR="00A155E7" w:rsidRDefault="00A155E7" w:rsidP="00DB3BE7">
      <w:pPr>
        <w:spacing w:after="0"/>
        <w:jc w:val="both"/>
      </w:pPr>
      <w:r>
        <w:t>- wypowiedzi dla mediów, patronaty medialne</w:t>
      </w:r>
      <w:r w:rsidR="003B4490">
        <w:t>,</w:t>
      </w:r>
    </w:p>
    <w:p w:rsidR="00C117EE" w:rsidRDefault="00A155E7" w:rsidP="00DB3BE7">
      <w:pPr>
        <w:spacing w:after="0"/>
        <w:jc w:val="both"/>
      </w:pPr>
      <w:r>
        <w:t xml:space="preserve">- </w:t>
      </w:r>
      <w:r w:rsidR="00C117EE">
        <w:t>serwis inter</w:t>
      </w:r>
      <w:r w:rsidR="00013CDC">
        <w:t>netowy LGD (strona internetowa),</w:t>
      </w:r>
    </w:p>
    <w:p w:rsidR="00A155E7" w:rsidRDefault="00013CDC" w:rsidP="00DB3BE7">
      <w:pPr>
        <w:spacing w:after="0"/>
        <w:jc w:val="both"/>
      </w:pPr>
      <w:r>
        <w:t xml:space="preserve">- </w:t>
      </w:r>
      <w:r w:rsidR="00A155E7">
        <w:t>spotkania informacyjne, szkolenia,</w:t>
      </w:r>
    </w:p>
    <w:p w:rsidR="00A155E7" w:rsidRDefault="005C123C" w:rsidP="00DB3BE7">
      <w:pPr>
        <w:spacing w:after="0"/>
        <w:jc w:val="both"/>
      </w:pPr>
      <w:r>
        <w:t>- informacje przekazywane</w:t>
      </w:r>
      <w:r w:rsidR="00A155E7">
        <w:t xml:space="preserve"> na festynach, wyjazdach studyjnych, wydarzeniach promocyjnych (targi, imprezy, itp.),</w:t>
      </w:r>
    </w:p>
    <w:p w:rsidR="00A155E7" w:rsidRDefault="00A155E7" w:rsidP="00DB3BE7">
      <w:pPr>
        <w:spacing w:after="0"/>
        <w:jc w:val="both"/>
      </w:pPr>
      <w:r>
        <w:t>- opracowanie i druk kalendarzy,</w:t>
      </w:r>
    </w:p>
    <w:p w:rsidR="00A155E7" w:rsidRDefault="00A155E7" w:rsidP="00DB3BE7">
      <w:pPr>
        <w:spacing w:after="0"/>
        <w:jc w:val="both"/>
      </w:pPr>
      <w:r>
        <w:t>- materiały informacyjne,</w:t>
      </w:r>
    </w:p>
    <w:p w:rsidR="00013CDC" w:rsidRDefault="00A155E7" w:rsidP="00A155E7">
      <w:pPr>
        <w:spacing w:after="0"/>
        <w:jc w:val="both"/>
      </w:pPr>
      <w:r>
        <w:t xml:space="preserve">- </w:t>
      </w:r>
      <w:r w:rsidR="00013CDC">
        <w:t>materiały promocyjne</w:t>
      </w:r>
      <w:r>
        <w:t>.</w:t>
      </w:r>
    </w:p>
    <w:p w:rsidR="00D81859" w:rsidRDefault="000D0EBD" w:rsidP="00D81859">
      <w:pPr>
        <w:spacing w:after="0"/>
        <w:ind w:firstLine="708"/>
        <w:jc w:val="both"/>
      </w:pPr>
      <w:r>
        <w:t>Załączni</w:t>
      </w:r>
      <w:r w:rsidR="009413A9">
        <w:t>k nr 1 do niniejszego dokumentu</w:t>
      </w:r>
      <w:r>
        <w:t xml:space="preserve"> prezentuje formę przeprowadzonego badania.</w:t>
      </w:r>
    </w:p>
    <w:p w:rsidR="0069280A" w:rsidRDefault="0069280A" w:rsidP="00DB3BE7">
      <w:pPr>
        <w:spacing w:after="0"/>
        <w:jc w:val="both"/>
      </w:pPr>
      <w:r>
        <w:t>Analizując</w:t>
      </w:r>
      <w:r w:rsidR="000D0EBD">
        <w:t xml:space="preserve"> ww. załącznik</w:t>
      </w:r>
      <w:r>
        <w:t xml:space="preserve"> można wskazać, że:</w:t>
      </w:r>
    </w:p>
    <w:p w:rsidR="005C123C" w:rsidRDefault="002E21F3" w:rsidP="00DB3BE7">
      <w:pPr>
        <w:spacing w:after="0"/>
        <w:jc w:val="both"/>
      </w:pPr>
      <w:r>
        <w:t xml:space="preserve">1. </w:t>
      </w:r>
      <w:r w:rsidR="00B323A4">
        <w:t>100 % uczestników</w:t>
      </w:r>
      <w:r w:rsidR="00100FC0">
        <w:t xml:space="preserve"> badania po</w:t>
      </w:r>
      <w:r w:rsidR="00B323A4">
        <w:t>siada</w:t>
      </w:r>
      <w:r w:rsidR="00BC1D7B">
        <w:t xml:space="preserve"> </w:t>
      </w:r>
      <w:r w:rsidR="006679C0">
        <w:t>wiedzę</w:t>
      </w:r>
      <w:r w:rsidR="005C123C">
        <w:t xml:space="preserve"> na temat tego jakie konkursy zostały ogłoszone i</w:t>
      </w:r>
      <w:r w:rsidR="00B96783">
        <w:t> </w:t>
      </w:r>
      <w:r w:rsidR="005C123C">
        <w:t>przeprowadzone prz</w:t>
      </w:r>
      <w:r w:rsidR="00AB15D9">
        <w:t>ez LGD „Brynica to nie granica” do końca 2017 r.</w:t>
      </w:r>
    </w:p>
    <w:p w:rsidR="00100FC0" w:rsidRDefault="002E21F3" w:rsidP="00DB3BE7">
      <w:pPr>
        <w:spacing w:after="0"/>
        <w:jc w:val="both"/>
      </w:pPr>
      <w:r>
        <w:t xml:space="preserve">1. </w:t>
      </w:r>
      <w:r w:rsidR="00100FC0">
        <w:t xml:space="preserve">a. Źródłami informacji o </w:t>
      </w:r>
      <w:r w:rsidR="005C123C">
        <w:t>ogłoszonych konkursach są</w:t>
      </w:r>
      <w:r w:rsidR="00100FC0">
        <w:t>:</w:t>
      </w:r>
    </w:p>
    <w:p w:rsidR="00100FC0" w:rsidRDefault="00100FC0" w:rsidP="00DB3BE7">
      <w:pPr>
        <w:spacing w:after="0"/>
        <w:jc w:val="both"/>
      </w:pPr>
      <w:r>
        <w:t>- strona internetowa</w:t>
      </w:r>
      <w:r w:rsidR="005F3A46">
        <w:t xml:space="preserve"> LGD</w:t>
      </w:r>
      <w:r>
        <w:t xml:space="preserve"> –</w:t>
      </w:r>
      <w:r w:rsidR="00FF5FAA">
        <w:t xml:space="preserve"> </w:t>
      </w:r>
      <w:r w:rsidR="0062404C">
        <w:t>6</w:t>
      </w:r>
      <w:r w:rsidR="005C123C">
        <w:t>0</w:t>
      </w:r>
      <w:r w:rsidR="00546EEE">
        <w:t xml:space="preserve"> %</w:t>
      </w:r>
    </w:p>
    <w:p w:rsidR="006679C0" w:rsidRDefault="006679C0" w:rsidP="00DB3BE7">
      <w:pPr>
        <w:spacing w:after="0"/>
        <w:jc w:val="both"/>
      </w:pPr>
      <w:r>
        <w:t xml:space="preserve">- </w:t>
      </w:r>
      <w:r w:rsidR="005C123C">
        <w:t>materiały informacyjne – 20</w:t>
      </w:r>
      <w:r>
        <w:t xml:space="preserve"> %</w:t>
      </w:r>
    </w:p>
    <w:p w:rsidR="00100FC0" w:rsidRDefault="00100FC0" w:rsidP="005C123C">
      <w:pPr>
        <w:spacing w:after="0"/>
        <w:jc w:val="both"/>
      </w:pPr>
      <w:r>
        <w:t xml:space="preserve">- </w:t>
      </w:r>
      <w:r w:rsidR="005C123C">
        <w:t>spotkania informacyjne – 10 %</w:t>
      </w:r>
    </w:p>
    <w:p w:rsidR="00B323A4" w:rsidRDefault="0019758F" w:rsidP="00D81859">
      <w:pPr>
        <w:spacing w:after="0"/>
        <w:jc w:val="both"/>
      </w:pPr>
      <w:r>
        <w:t>- artykuły w prasie</w:t>
      </w:r>
      <w:r w:rsidR="00AB15D9">
        <w:t xml:space="preserve"> – 10 %</w:t>
      </w:r>
    </w:p>
    <w:p w:rsidR="00BC1D7B" w:rsidRDefault="00BC1D7B" w:rsidP="002E21F3">
      <w:pPr>
        <w:spacing w:after="0"/>
      </w:pPr>
      <w:r>
        <w:rPr>
          <w:noProof/>
          <w:lang w:eastAsia="pl-PL"/>
        </w:rPr>
        <w:drawing>
          <wp:inline distT="0" distB="0" distL="0" distR="0" wp14:anchorId="3B855064" wp14:editId="0469E7AB">
            <wp:extent cx="5858189" cy="2582427"/>
            <wp:effectExtent l="0" t="0" r="9525" b="2794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498B" w:rsidRDefault="0067498B" w:rsidP="00DB3BE7">
      <w:pPr>
        <w:spacing w:after="0"/>
        <w:jc w:val="both"/>
      </w:pPr>
    </w:p>
    <w:p w:rsidR="00100FC0" w:rsidRDefault="00100FC0" w:rsidP="00DB3BE7">
      <w:pPr>
        <w:spacing w:after="0"/>
        <w:jc w:val="both"/>
      </w:pPr>
      <w:r>
        <w:t xml:space="preserve">2. </w:t>
      </w:r>
      <w:r w:rsidR="00C80B61">
        <w:t>60</w:t>
      </w:r>
      <w:r w:rsidR="00BC1D7B">
        <w:t xml:space="preserve"> % uczestników badania posiada</w:t>
      </w:r>
      <w:r>
        <w:t xml:space="preserve"> </w:t>
      </w:r>
      <w:r w:rsidR="00C80B61">
        <w:t>wiedzę na temat tego jaki</w:t>
      </w:r>
      <w:r w:rsidR="00AB15D9">
        <w:t>e wskaźniki udało się osiągnąć/</w:t>
      </w:r>
      <w:r w:rsidR="00C80B61">
        <w:t>jakie zostaną lub powinny zostać osiągnięte w wyniku realizacji złożonych projektów.</w:t>
      </w:r>
    </w:p>
    <w:p w:rsidR="00100FC0" w:rsidRDefault="004B7C27" w:rsidP="00DB3BE7">
      <w:pPr>
        <w:spacing w:after="0"/>
        <w:jc w:val="both"/>
      </w:pPr>
      <w:r>
        <w:t>2. a. Źródłami infor</w:t>
      </w:r>
      <w:r w:rsidR="00AB15D9">
        <w:t>macji o wskaźnikach</w:t>
      </w:r>
      <w:r w:rsidR="00232073">
        <w:t xml:space="preserve"> </w:t>
      </w:r>
      <w:r>
        <w:t>są:</w:t>
      </w:r>
    </w:p>
    <w:p w:rsidR="004B7C27" w:rsidRDefault="004B7C27" w:rsidP="00DB3BE7">
      <w:pPr>
        <w:spacing w:after="0"/>
        <w:jc w:val="both"/>
      </w:pPr>
      <w:r>
        <w:t>- s</w:t>
      </w:r>
      <w:r w:rsidR="00FF5FAA">
        <w:t>trona internetowa</w:t>
      </w:r>
      <w:r w:rsidR="00C80B61">
        <w:t xml:space="preserve"> LGD</w:t>
      </w:r>
      <w:r w:rsidR="00FF5FAA">
        <w:t xml:space="preserve"> – </w:t>
      </w:r>
      <w:r w:rsidR="00AB15D9">
        <w:t>33,3</w:t>
      </w:r>
      <w:r w:rsidR="00850CBB">
        <w:t xml:space="preserve"> %</w:t>
      </w:r>
    </w:p>
    <w:p w:rsidR="004B7C27" w:rsidRDefault="004B7C27" w:rsidP="00DB3BE7">
      <w:pPr>
        <w:spacing w:after="0"/>
        <w:jc w:val="both"/>
      </w:pPr>
      <w:r>
        <w:t xml:space="preserve">- </w:t>
      </w:r>
      <w:r w:rsidR="00C80B61">
        <w:t>spotkania</w:t>
      </w:r>
      <w:r w:rsidR="00383251">
        <w:t xml:space="preserve"> informacyjne – 33,3</w:t>
      </w:r>
      <w:r w:rsidR="00EC02EB">
        <w:t xml:space="preserve"> %</w:t>
      </w:r>
      <w:r w:rsidR="00232073">
        <w:t xml:space="preserve"> </w:t>
      </w:r>
    </w:p>
    <w:p w:rsidR="004B7C27" w:rsidRDefault="00FF5FAA" w:rsidP="00C80B61">
      <w:pPr>
        <w:spacing w:after="0"/>
        <w:jc w:val="both"/>
      </w:pPr>
      <w:r>
        <w:t xml:space="preserve">- </w:t>
      </w:r>
      <w:r w:rsidR="00C80B61">
        <w:t>materiały informacyjne –</w:t>
      </w:r>
      <w:r w:rsidR="00383251">
        <w:t xml:space="preserve"> 16,7 %</w:t>
      </w:r>
    </w:p>
    <w:p w:rsidR="0019758F" w:rsidRDefault="0019758F" w:rsidP="00C80B61">
      <w:pPr>
        <w:spacing w:after="0"/>
        <w:jc w:val="both"/>
      </w:pPr>
      <w:r>
        <w:t>- artykuły w prasie</w:t>
      </w:r>
      <w:r w:rsidR="00AB15D9">
        <w:t xml:space="preserve"> – 16,7 %</w:t>
      </w:r>
    </w:p>
    <w:p w:rsidR="00B323A4" w:rsidRDefault="00B323A4" w:rsidP="002E21F3">
      <w:pPr>
        <w:spacing w:after="0"/>
      </w:pPr>
    </w:p>
    <w:p w:rsidR="00BC1D7B" w:rsidRDefault="00BC1D7B" w:rsidP="002E21F3">
      <w:pPr>
        <w:spacing w:after="0"/>
      </w:pPr>
      <w:r>
        <w:rPr>
          <w:noProof/>
          <w:lang w:eastAsia="pl-PL"/>
        </w:rPr>
        <w:drawing>
          <wp:inline distT="0" distB="0" distL="0" distR="0" wp14:anchorId="4101ADC4" wp14:editId="78740454">
            <wp:extent cx="5908430" cy="2612571"/>
            <wp:effectExtent l="0" t="0" r="16510" b="1651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498B" w:rsidRDefault="0067498B" w:rsidP="00DB3BE7">
      <w:pPr>
        <w:spacing w:after="0"/>
        <w:jc w:val="both"/>
      </w:pPr>
    </w:p>
    <w:p w:rsidR="004B7C27" w:rsidRDefault="004B7C27" w:rsidP="00DB3BE7">
      <w:pPr>
        <w:spacing w:after="0"/>
        <w:jc w:val="both"/>
      </w:pPr>
      <w:r>
        <w:t xml:space="preserve">3. </w:t>
      </w:r>
      <w:r w:rsidR="00383251">
        <w:t>60</w:t>
      </w:r>
      <w:r w:rsidR="00BC1D7B">
        <w:t xml:space="preserve"> % uczestników badania</w:t>
      </w:r>
      <w:r w:rsidR="009B2A81">
        <w:t xml:space="preserve"> twierdzi, że </w:t>
      </w:r>
      <w:r w:rsidR="00383251">
        <w:t>posiada informacje o stanie r</w:t>
      </w:r>
      <w:r w:rsidR="005F3A46">
        <w:t>ealizacji planu komunikacyjnego.</w:t>
      </w:r>
    </w:p>
    <w:p w:rsidR="004B7C27" w:rsidRDefault="005F3A46" w:rsidP="00DB3BE7">
      <w:pPr>
        <w:spacing w:after="0"/>
        <w:jc w:val="both"/>
      </w:pPr>
      <w:r>
        <w:t>3. a. Źródłami tych informacji</w:t>
      </w:r>
      <w:r w:rsidR="004B7C27">
        <w:t xml:space="preserve"> są:</w:t>
      </w:r>
    </w:p>
    <w:p w:rsidR="004B7C27" w:rsidRDefault="00FF5FAA" w:rsidP="00DB3BE7">
      <w:pPr>
        <w:spacing w:after="0"/>
        <w:jc w:val="both"/>
      </w:pPr>
      <w:r>
        <w:t>- strona internetowa</w:t>
      </w:r>
      <w:r w:rsidR="00C80B61">
        <w:t xml:space="preserve"> LGD</w:t>
      </w:r>
      <w:r>
        <w:t xml:space="preserve"> – </w:t>
      </w:r>
      <w:r w:rsidR="005F3A46">
        <w:t>33,3</w:t>
      </w:r>
      <w:r w:rsidR="00850CBB">
        <w:t xml:space="preserve"> %</w:t>
      </w:r>
    </w:p>
    <w:p w:rsidR="004B7C27" w:rsidRDefault="004B7C27" w:rsidP="00DB3BE7">
      <w:pPr>
        <w:spacing w:after="0"/>
        <w:jc w:val="both"/>
      </w:pPr>
      <w:r>
        <w:t xml:space="preserve">- </w:t>
      </w:r>
      <w:r w:rsidR="00C80B61">
        <w:t>spotkania</w:t>
      </w:r>
      <w:r w:rsidR="00EC02EB">
        <w:t xml:space="preserve"> informacyjne</w:t>
      </w:r>
      <w:r w:rsidR="00FF5FAA">
        <w:t xml:space="preserve"> – </w:t>
      </w:r>
      <w:r w:rsidR="00383251">
        <w:t>33,3</w:t>
      </w:r>
      <w:r w:rsidR="0024545E">
        <w:t xml:space="preserve"> </w:t>
      </w:r>
      <w:r w:rsidR="00850CBB">
        <w:t>%</w:t>
      </w:r>
    </w:p>
    <w:p w:rsidR="004B7C27" w:rsidRDefault="00FF5FAA" w:rsidP="00C80B61">
      <w:pPr>
        <w:spacing w:after="0"/>
        <w:jc w:val="both"/>
      </w:pPr>
      <w:r>
        <w:t xml:space="preserve">- </w:t>
      </w:r>
      <w:r w:rsidR="00C80B61">
        <w:t xml:space="preserve">materiały informacyjne – </w:t>
      </w:r>
      <w:r w:rsidR="00383251">
        <w:t>16,7 %</w:t>
      </w:r>
    </w:p>
    <w:p w:rsidR="0019758F" w:rsidRDefault="0019758F" w:rsidP="00C80B61">
      <w:pPr>
        <w:spacing w:after="0"/>
        <w:jc w:val="both"/>
      </w:pPr>
      <w:r>
        <w:t>- artykuły w prasie</w:t>
      </w:r>
      <w:r w:rsidR="005F3A46">
        <w:t xml:space="preserve"> – 16,7 %</w:t>
      </w:r>
    </w:p>
    <w:p w:rsidR="00B323A4" w:rsidRDefault="00B323A4" w:rsidP="00DB3BE7">
      <w:pPr>
        <w:spacing w:after="0"/>
        <w:jc w:val="both"/>
      </w:pPr>
    </w:p>
    <w:p w:rsidR="00BC1D7B" w:rsidRDefault="00BC1D7B" w:rsidP="002E21F3">
      <w:pPr>
        <w:spacing w:after="0"/>
      </w:pPr>
      <w:r>
        <w:rPr>
          <w:noProof/>
          <w:lang w:eastAsia="pl-PL"/>
        </w:rPr>
        <w:drawing>
          <wp:inline distT="0" distB="0" distL="0" distR="0" wp14:anchorId="4101ADC4" wp14:editId="78740454">
            <wp:extent cx="5908430" cy="2692958"/>
            <wp:effectExtent l="0" t="0" r="16510" b="1270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17A8" w:rsidRDefault="008317A8" w:rsidP="00DB3BE7">
      <w:pPr>
        <w:spacing w:after="0"/>
        <w:jc w:val="both"/>
      </w:pPr>
    </w:p>
    <w:p w:rsidR="004D0AF0" w:rsidRDefault="004B7C27" w:rsidP="00DB3BE7">
      <w:pPr>
        <w:spacing w:after="0"/>
        <w:jc w:val="both"/>
      </w:pPr>
      <w:r>
        <w:t xml:space="preserve">4. </w:t>
      </w:r>
      <w:r w:rsidR="00383251">
        <w:t>80</w:t>
      </w:r>
      <w:r w:rsidR="00BC1D7B">
        <w:t xml:space="preserve"> % uczestników badania deklaruje, że posiada</w:t>
      </w:r>
      <w:r>
        <w:t xml:space="preserve"> wiedzę </w:t>
      </w:r>
      <w:r w:rsidR="00BE1C17">
        <w:t>na temat zgłaszanych problemów związan</w:t>
      </w:r>
      <w:r w:rsidR="005F3A46">
        <w:t>ych z realizacją procedur w LGD.</w:t>
      </w:r>
    </w:p>
    <w:p w:rsidR="004B7C27" w:rsidRDefault="005F3A46" w:rsidP="00DB3BE7">
      <w:pPr>
        <w:spacing w:after="0"/>
        <w:jc w:val="both"/>
      </w:pPr>
      <w:r>
        <w:t>4. a. Źródłami informacji o problemach związanych z realizacją procedur</w:t>
      </w:r>
      <w:r w:rsidR="001E1823">
        <w:t xml:space="preserve"> są:</w:t>
      </w:r>
    </w:p>
    <w:p w:rsidR="001E1823" w:rsidRDefault="00C80B61" w:rsidP="00746FCB">
      <w:pPr>
        <w:tabs>
          <w:tab w:val="center" w:pos="5233"/>
        </w:tabs>
        <w:spacing w:after="0"/>
        <w:jc w:val="both"/>
      </w:pPr>
      <w:r>
        <w:t>- strona intern</w:t>
      </w:r>
      <w:r w:rsidR="001E1823">
        <w:t>etowa</w:t>
      </w:r>
      <w:r>
        <w:t xml:space="preserve"> LGD</w:t>
      </w:r>
      <w:r w:rsidR="001E1823">
        <w:t xml:space="preserve"> –</w:t>
      </w:r>
      <w:r w:rsidR="00FF5FAA">
        <w:t xml:space="preserve"> </w:t>
      </w:r>
      <w:r w:rsidR="005F3A46">
        <w:t>25</w:t>
      </w:r>
      <w:r w:rsidR="00850CBB">
        <w:t xml:space="preserve"> %</w:t>
      </w:r>
      <w:r w:rsidR="00746FCB">
        <w:tab/>
      </w:r>
    </w:p>
    <w:p w:rsidR="001E1823" w:rsidRDefault="001E1823" w:rsidP="00DB3BE7">
      <w:pPr>
        <w:spacing w:after="0"/>
        <w:jc w:val="both"/>
      </w:pPr>
      <w:r>
        <w:t xml:space="preserve">- </w:t>
      </w:r>
      <w:r w:rsidR="00A77FA3">
        <w:t>materiały informacyjne</w:t>
      </w:r>
      <w:r w:rsidR="00FF5FAA">
        <w:t xml:space="preserve"> – </w:t>
      </w:r>
      <w:r w:rsidR="00BE1C17">
        <w:t>25</w:t>
      </w:r>
      <w:r w:rsidR="00850CBB">
        <w:t xml:space="preserve"> %</w:t>
      </w:r>
    </w:p>
    <w:p w:rsidR="001E1823" w:rsidRDefault="00FF5FAA" w:rsidP="00BE1C17">
      <w:pPr>
        <w:spacing w:after="0"/>
        <w:jc w:val="both"/>
      </w:pPr>
      <w:r>
        <w:t xml:space="preserve">- </w:t>
      </w:r>
      <w:r w:rsidR="00BE1C17">
        <w:t>spotkania informacyjne – 25 %</w:t>
      </w:r>
    </w:p>
    <w:p w:rsidR="0019758F" w:rsidRDefault="005F3A46" w:rsidP="00BE1C17">
      <w:pPr>
        <w:spacing w:after="0"/>
        <w:jc w:val="both"/>
      </w:pPr>
      <w:r>
        <w:t>- artykuły w prasie – 25 %</w:t>
      </w:r>
      <w:r w:rsidR="0019758F">
        <w:t xml:space="preserve"> </w:t>
      </w:r>
    </w:p>
    <w:p w:rsidR="001E1823" w:rsidRDefault="001E1823" w:rsidP="00C248E0">
      <w:pPr>
        <w:spacing w:after="0"/>
      </w:pPr>
    </w:p>
    <w:p w:rsidR="00A77FA3" w:rsidRDefault="00C248E0" w:rsidP="00C80B61">
      <w:pPr>
        <w:spacing w:after="0"/>
      </w:pPr>
      <w:r>
        <w:rPr>
          <w:noProof/>
          <w:lang w:eastAsia="pl-PL"/>
        </w:rPr>
        <w:drawing>
          <wp:inline distT="0" distB="0" distL="0" distR="0" wp14:anchorId="10F1363D" wp14:editId="10BA75DD">
            <wp:extent cx="5958672" cy="2944167"/>
            <wp:effectExtent l="0" t="0" r="23495" b="2794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7FA3" w:rsidRDefault="00A77FA3" w:rsidP="00DB3BE7">
      <w:pPr>
        <w:spacing w:after="0"/>
        <w:ind w:left="360" w:firstLine="348"/>
        <w:jc w:val="both"/>
      </w:pPr>
    </w:p>
    <w:p w:rsidR="000D0EBD" w:rsidRDefault="001E1823" w:rsidP="00847869">
      <w:pPr>
        <w:spacing w:after="0"/>
        <w:ind w:firstLine="360"/>
        <w:jc w:val="both"/>
      </w:pPr>
      <w:r>
        <w:t xml:space="preserve">Badanie przeprowadzono z </w:t>
      </w:r>
      <w:r w:rsidR="00BE1C17">
        <w:t>udziałem 10</w:t>
      </w:r>
      <w:r>
        <w:t xml:space="preserve"> osób (</w:t>
      </w:r>
      <w:r w:rsidR="00BE1C17">
        <w:t>50</w:t>
      </w:r>
      <w:r w:rsidR="00C440C0">
        <w:t xml:space="preserve"> % k</w:t>
      </w:r>
      <w:r w:rsidR="00BE1C17">
        <w:t>obiet i 50</w:t>
      </w:r>
      <w:r w:rsidR="00FF5FAA">
        <w:t xml:space="preserve"> %</w:t>
      </w:r>
      <w:r>
        <w:t xml:space="preserve"> mężczyzn).</w:t>
      </w:r>
      <w:r w:rsidR="00C440C0">
        <w:t xml:space="preserve"> Wśród badanych, 10</w:t>
      </w:r>
      <w:r w:rsidR="00A65EAB">
        <w:t xml:space="preserve"> %</w:t>
      </w:r>
      <w:r w:rsidR="00C80B61">
        <w:t xml:space="preserve"> </w:t>
      </w:r>
      <w:r w:rsidR="00A65EAB">
        <w:t>o</w:t>
      </w:r>
      <w:r w:rsidR="00FF5FAA">
        <w:t>sób</w:t>
      </w:r>
      <w:r w:rsidR="00A65EAB">
        <w:t xml:space="preserve"> </w:t>
      </w:r>
      <w:r w:rsidR="000267CC">
        <w:t>mieści się w</w:t>
      </w:r>
      <w:r w:rsidR="00FF5FAA">
        <w:t xml:space="preserve"> </w:t>
      </w:r>
      <w:r>
        <w:t>pr</w:t>
      </w:r>
      <w:r w:rsidR="000267CC">
        <w:t>zedziale wiekowym</w:t>
      </w:r>
      <w:r w:rsidR="00BE1C17">
        <w:t xml:space="preserve"> 18-24 lata, 2</w:t>
      </w:r>
      <w:r w:rsidR="00C440C0">
        <w:t xml:space="preserve">0 % w przedziale </w:t>
      </w:r>
      <w:r w:rsidR="00BE1C17">
        <w:t>25-34 lata, 5</w:t>
      </w:r>
      <w:r w:rsidR="00382DB0">
        <w:t>0</w:t>
      </w:r>
      <w:r w:rsidR="00FF5FAA">
        <w:t xml:space="preserve"> %</w:t>
      </w:r>
      <w:r w:rsidR="000267CC">
        <w:t xml:space="preserve"> w przedziale</w:t>
      </w:r>
      <w:r w:rsidR="00BE1C17">
        <w:t xml:space="preserve"> 35-44 lata, a</w:t>
      </w:r>
      <w:r w:rsidR="00382DB0">
        <w:t xml:space="preserve"> </w:t>
      </w:r>
      <w:r w:rsidR="00BE1C17">
        <w:t>20</w:t>
      </w:r>
      <w:r w:rsidR="00FF5FAA">
        <w:t xml:space="preserve"> %</w:t>
      </w:r>
      <w:r>
        <w:t xml:space="preserve"> </w:t>
      </w:r>
      <w:r w:rsidR="000267CC">
        <w:t>w przedziale</w:t>
      </w:r>
      <w:r w:rsidR="00BE1C17">
        <w:t xml:space="preserve"> 45-54 </w:t>
      </w:r>
      <w:r w:rsidR="00F06A78">
        <w:t>lat</w:t>
      </w:r>
      <w:r w:rsidR="005F3A46">
        <w:t>a</w:t>
      </w:r>
      <w:r w:rsidR="00F06A78">
        <w:t xml:space="preserve">. </w:t>
      </w:r>
      <w:r w:rsidR="00BE1C17">
        <w:t>3</w:t>
      </w:r>
      <w:r w:rsidR="00382DB0">
        <w:t>0 %</w:t>
      </w:r>
      <w:r w:rsidR="00F06A78">
        <w:t xml:space="preserve"> badanych</w:t>
      </w:r>
      <w:r w:rsidR="00382DB0">
        <w:t xml:space="preserve"> </w:t>
      </w:r>
      <w:r w:rsidR="00FF5FAA">
        <w:t>zamieszkuje</w:t>
      </w:r>
      <w:r w:rsidR="00A65EAB">
        <w:t xml:space="preserve"> </w:t>
      </w:r>
      <w:r>
        <w:t>gmin</w:t>
      </w:r>
      <w:r w:rsidR="00F06A78">
        <w:t>ę</w:t>
      </w:r>
      <w:r>
        <w:t xml:space="preserve"> </w:t>
      </w:r>
      <w:r w:rsidR="00BE1C17">
        <w:t>Ożarowice, 20 % gminę Siewierz, natomiast po 10 % gminę Woźniki, Świerklaniec, Mierzęcice, Psary i Bobrowniki.</w:t>
      </w:r>
    </w:p>
    <w:p w:rsidR="00382DB0" w:rsidRDefault="00382DB0" w:rsidP="00DB3BE7">
      <w:pPr>
        <w:spacing w:after="0"/>
        <w:ind w:left="360" w:firstLine="348"/>
        <w:jc w:val="both"/>
      </w:pPr>
    </w:p>
    <w:p w:rsidR="00AE0E15" w:rsidRDefault="00AE0E15" w:rsidP="00AE0E15">
      <w:pPr>
        <w:spacing w:after="0"/>
        <w:ind w:firstLine="360"/>
        <w:jc w:val="both"/>
      </w:pPr>
      <w:r>
        <w:t>Z przeprowadzonego badania wynika, że źródłami informacji badanych były:</w:t>
      </w:r>
    </w:p>
    <w:p w:rsidR="00AE0E15" w:rsidRDefault="00AE0E15" w:rsidP="00AE0E15">
      <w:pPr>
        <w:spacing w:after="0"/>
        <w:jc w:val="both"/>
        <w:rPr>
          <w:color w:val="000000" w:themeColor="text1"/>
        </w:rPr>
      </w:pPr>
      <w:r w:rsidRPr="00857891">
        <w:rPr>
          <w:color w:val="000000" w:themeColor="text1"/>
        </w:rPr>
        <w:t xml:space="preserve">- </w:t>
      </w:r>
      <w:r w:rsidR="00B96783">
        <w:rPr>
          <w:color w:val="000000" w:themeColor="text1"/>
        </w:rPr>
        <w:t>strona internetowa LGD</w:t>
      </w:r>
      <w:r w:rsidR="00847869">
        <w:rPr>
          <w:color w:val="000000" w:themeColor="text1"/>
        </w:rPr>
        <w:t xml:space="preserve"> – 40 %</w:t>
      </w:r>
    </w:p>
    <w:p w:rsidR="00B96783" w:rsidRDefault="00B96783" w:rsidP="00AE0E1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- materiały informacyjne</w:t>
      </w:r>
      <w:r w:rsidR="00847869">
        <w:rPr>
          <w:color w:val="000000" w:themeColor="text1"/>
        </w:rPr>
        <w:t xml:space="preserve"> – 20 %</w:t>
      </w:r>
    </w:p>
    <w:p w:rsidR="00AE0E15" w:rsidRDefault="00AE0E15" w:rsidP="00AE0E1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- spotkania informacyjne</w:t>
      </w:r>
      <w:r w:rsidR="00847869">
        <w:rPr>
          <w:color w:val="000000" w:themeColor="text1"/>
        </w:rPr>
        <w:t xml:space="preserve"> – 23,3 %</w:t>
      </w:r>
    </w:p>
    <w:p w:rsidR="00AE0E15" w:rsidRPr="00857891" w:rsidRDefault="00AE0E15" w:rsidP="00AE0E15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B96783">
        <w:rPr>
          <w:color w:val="000000" w:themeColor="text1"/>
        </w:rPr>
        <w:t>artykuły w prasie</w:t>
      </w:r>
      <w:r w:rsidR="00847869">
        <w:rPr>
          <w:color w:val="000000" w:themeColor="text1"/>
        </w:rPr>
        <w:t xml:space="preserve"> – 16,7 %</w:t>
      </w:r>
    </w:p>
    <w:p w:rsidR="00AE0E15" w:rsidRDefault="00AE0E15" w:rsidP="00AE0E15">
      <w:pPr>
        <w:spacing w:after="0"/>
        <w:jc w:val="both"/>
      </w:pPr>
    </w:p>
    <w:p w:rsidR="00D81859" w:rsidRDefault="00D81859" w:rsidP="00AE0E15">
      <w:pPr>
        <w:spacing w:after="0"/>
        <w:jc w:val="both"/>
      </w:pPr>
    </w:p>
    <w:p w:rsidR="00D81859" w:rsidRDefault="00D81859" w:rsidP="00AE0E15">
      <w:pPr>
        <w:spacing w:after="0"/>
        <w:jc w:val="both"/>
      </w:pPr>
    </w:p>
    <w:p w:rsidR="00D81859" w:rsidRDefault="00D81859" w:rsidP="00AE0E15">
      <w:pPr>
        <w:spacing w:after="0"/>
        <w:jc w:val="both"/>
      </w:pPr>
    </w:p>
    <w:p w:rsidR="00D81859" w:rsidRDefault="00D81859" w:rsidP="00AE0E15">
      <w:pPr>
        <w:spacing w:after="0"/>
        <w:jc w:val="both"/>
      </w:pPr>
    </w:p>
    <w:p w:rsidR="00D81859" w:rsidRDefault="00D81859" w:rsidP="00AE0E15">
      <w:pPr>
        <w:spacing w:after="0"/>
        <w:jc w:val="both"/>
      </w:pPr>
    </w:p>
    <w:p w:rsidR="00D81859" w:rsidRDefault="00D81859" w:rsidP="00AE0E15">
      <w:pPr>
        <w:spacing w:after="0"/>
        <w:jc w:val="both"/>
      </w:pPr>
    </w:p>
    <w:p w:rsidR="00D81859" w:rsidRDefault="00D81859" w:rsidP="00AE0E15">
      <w:pPr>
        <w:spacing w:after="0"/>
        <w:jc w:val="both"/>
      </w:pPr>
    </w:p>
    <w:p w:rsidR="00D81859" w:rsidRDefault="00D81859" w:rsidP="00AE0E15">
      <w:pPr>
        <w:spacing w:after="0"/>
        <w:jc w:val="both"/>
      </w:pPr>
    </w:p>
    <w:p w:rsidR="00D81859" w:rsidRDefault="00D81859" w:rsidP="00AE0E15">
      <w:pPr>
        <w:spacing w:after="0"/>
        <w:jc w:val="both"/>
      </w:pPr>
    </w:p>
    <w:p w:rsidR="00D81859" w:rsidRDefault="00D81859" w:rsidP="00AE0E15">
      <w:pPr>
        <w:spacing w:after="0"/>
        <w:jc w:val="both"/>
      </w:pPr>
    </w:p>
    <w:p w:rsidR="00D81859" w:rsidRDefault="00D81859" w:rsidP="00AE0E15">
      <w:pPr>
        <w:spacing w:after="0"/>
        <w:jc w:val="both"/>
      </w:pPr>
    </w:p>
    <w:p w:rsidR="00AE0E15" w:rsidRDefault="00AE0E15" w:rsidP="00670EB7">
      <w:pPr>
        <w:spacing w:after="0"/>
      </w:pPr>
      <w:r>
        <w:rPr>
          <w:noProof/>
          <w:lang w:eastAsia="pl-PL"/>
        </w:rPr>
        <w:drawing>
          <wp:inline distT="0" distB="0" distL="0" distR="0" wp14:anchorId="7FCB040F" wp14:editId="2A67BD8B">
            <wp:extent cx="5924550" cy="2705100"/>
            <wp:effectExtent l="0" t="0" r="19050" b="19050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0E15" w:rsidRDefault="00AE0E15" w:rsidP="00AE0E15">
      <w:pPr>
        <w:spacing w:after="0"/>
        <w:jc w:val="both"/>
      </w:pPr>
    </w:p>
    <w:p w:rsidR="00AE0E15" w:rsidRPr="009D42D1" w:rsidRDefault="00AE0E15" w:rsidP="00AE0E15">
      <w:pPr>
        <w:spacing w:after="0"/>
        <w:jc w:val="both"/>
      </w:pPr>
      <w:r>
        <w:t>Z wykorzystanych przez LGD środków przekazu, badani nie wskazali:</w:t>
      </w:r>
    </w:p>
    <w:p w:rsidR="00AE0E15" w:rsidRDefault="00AE0E15" w:rsidP="00AE0E15">
      <w:pPr>
        <w:spacing w:after="0"/>
        <w:jc w:val="both"/>
      </w:pPr>
      <w:r w:rsidRPr="008448ED">
        <w:t xml:space="preserve">- </w:t>
      </w:r>
      <w:r>
        <w:t>wypowiedzi dla mediów</w:t>
      </w:r>
      <w:r w:rsidR="00847869">
        <w:t>,</w:t>
      </w:r>
    </w:p>
    <w:p w:rsidR="00AE0E15" w:rsidRDefault="00AE0E15" w:rsidP="00AE0E15">
      <w:pPr>
        <w:spacing w:after="0"/>
        <w:jc w:val="both"/>
      </w:pPr>
      <w:r>
        <w:t xml:space="preserve">- </w:t>
      </w:r>
      <w:r w:rsidR="001628CD">
        <w:t>informacji</w:t>
      </w:r>
      <w:r w:rsidR="0082531C">
        <w:t xml:space="preserve"> przekazywanych</w:t>
      </w:r>
      <w:r>
        <w:t xml:space="preserve"> na festynach, wyjazdach studyjnych, wydarzeniach promocyjnych (targi, imprezy, itp.</w:t>
      </w:r>
      <w:r w:rsidR="00847869">
        <w:t>),</w:t>
      </w:r>
    </w:p>
    <w:p w:rsidR="001628CD" w:rsidRDefault="001628CD" w:rsidP="00AE0E15">
      <w:pPr>
        <w:spacing w:after="0"/>
        <w:jc w:val="both"/>
      </w:pPr>
      <w:r>
        <w:t xml:space="preserve">- </w:t>
      </w:r>
      <w:r w:rsidR="00847869">
        <w:t>opracowania</w:t>
      </w:r>
      <w:r w:rsidR="0019758F">
        <w:t xml:space="preserve"> i druk</w:t>
      </w:r>
      <w:r w:rsidR="00847869">
        <w:t>u</w:t>
      </w:r>
      <w:r w:rsidR="0019758F">
        <w:t xml:space="preserve"> kalendarzy</w:t>
      </w:r>
      <w:r w:rsidR="00847869">
        <w:t>,</w:t>
      </w:r>
    </w:p>
    <w:p w:rsidR="0019758F" w:rsidRDefault="0019758F" w:rsidP="00AE0E15">
      <w:pPr>
        <w:spacing w:after="0"/>
        <w:jc w:val="both"/>
      </w:pPr>
      <w:r>
        <w:t>-</w:t>
      </w:r>
      <w:r w:rsidR="00847869">
        <w:t xml:space="preserve"> materiałów promocyjnych.</w:t>
      </w:r>
    </w:p>
    <w:p w:rsidR="00AE0E15" w:rsidRDefault="00AE0E15" w:rsidP="00AE0E15">
      <w:pPr>
        <w:spacing w:after="0"/>
        <w:jc w:val="both"/>
      </w:pPr>
      <w:bookmarkStart w:id="0" w:name="_GoBack"/>
      <w:bookmarkEnd w:id="0"/>
    </w:p>
    <w:p w:rsidR="00AE0E15" w:rsidRPr="005C3760" w:rsidRDefault="00AE0E15" w:rsidP="00AE0E15">
      <w:pPr>
        <w:spacing w:after="0"/>
        <w:ind w:firstLine="708"/>
        <w:jc w:val="both"/>
      </w:pPr>
      <w:r w:rsidRPr="005C3760">
        <w:t>Z przedstawionej analizy wykonanego badania możn</w:t>
      </w:r>
      <w:r>
        <w:t xml:space="preserve">a wywnioskować, że LGD zrealizowała cele </w:t>
      </w:r>
      <w:r w:rsidRPr="005C3760">
        <w:t>zakładane w</w:t>
      </w:r>
      <w:r w:rsidR="007D331C">
        <w:t xml:space="preserve">  </w:t>
      </w:r>
      <w:r w:rsidRPr="005C3760">
        <w:t>działaniu komunikacyjnym. Zgodnie</w:t>
      </w:r>
      <w:r>
        <w:t xml:space="preserve"> z analizą, nie wszystkie środki</w:t>
      </w:r>
      <w:r w:rsidRPr="005C3760">
        <w:t xml:space="preserve"> przekazu dotarły do badanych, ale </w:t>
      </w:r>
      <w:r>
        <w:t>nie miało to wpływu na osiągnię</w:t>
      </w:r>
      <w:r w:rsidRPr="005C3760">
        <w:t>cie wskazanych celów.</w:t>
      </w:r>
      <w:r>
        <w:t xml:space="preserve"> Wśród uczestników badania nie znalazły się osoby, które korzystały z  </w:t>
      </w:r>
      <w:r w:rsidR="00847869">
        <w:t>informacji przekazywanych na festynach</w:t>
      </w:r>
      <w:r w:rsidR="00B03D39">
        <w:t>,</w:t>
      </w:r>
      <w:r w:rsidR="00847869">
        <w:t xml:space="preserve"> wyjazdach studyjnych, wydarzeniach promocyjnych</w:t>
      </w:r>
      <w:r w:rsidR="00B03D39">
        <w:t xml:space="preserve"> (targi, imprezy, itp.) oraz</w:t>
      </w:r>
      <w:r w:rsidR="00C802F6">
        <w:t xml:space="preserve"> z</w:t>
      </w:r>
      <w:r w:rsidR="00B03D39">
        <w:t xml:space="preserve"> wypowiedzi dla mediów. Wspomniane środki</w:t>
      </w:r>
      <w:r>
        <w:t xml:space="preserve"> przekazu </w:t>
      </w:r>
      <w:r w:rsidR="00B03D39">
        <w:t>zostały zastosowane</w:t>
      </w:r>
      <w:r>
        <w:t>, ale cieszył</w:t>
      </w:r>
      <w:r w:rsidR="00B03D39">
        <w:t>y</w:t>
      </w:r>
      <w:r>
        <w:t xml:space="preserve"> się mniejszym zainteresowaniem niż strona internetowa</w:t>
      </w:r>
      <w:r w:rsidR="00B03D39">
        <w:t xml:space="preserve"> LGD</w:t>
      </w:r>
      <w:r>
        <w:t>, materiały</w:t>
      </w:r>
      <w:r w:rsidR="00B03D39">
        <w:t xml:space="preserve"> i spotkania </w:t>
      </w:r>
      <w:r>
        <w:t>informacyjne</w:t>
      </w:r>
      <w:r w:rsidR="00B03D39">
        <w:t xml:space="preserve"> oraz artykuły w prasie. </w:t>
      </w:r>
      <w:r w:rsidRPr="005C3760">
        <w:t>Materiały promocyjne</w:t>
      </w:r>
      <w:r w:rsidR="00B03D39">
        <w:t xml:space="preserve"> oraz kalendarze</w:t>
      </w:r>
      <w:r>
        <w:t xml:space="preserve"> również </w:t>
      </w:r>
      <w:r w:rsidRPr="005C3760">
        <w:t>nie zostały wskazane przez badanych</w:t>
      </w:r>
      <w:r>
        <w:t xml:space="preserve">, ponieważ </w:t>
      </w:r>
      <w:r w:rsidRPr="005C3760">
        <w:t>ich cel</w:t>
      </w:r>
      <w:r>
        <w:t xml:space="preserve">em jest reklama stowarzyszenia - </w:t>
      </w:r>
      <w:r w:rsidRPr="005C3760">
        <w:t>dotarcie do jak największej liczby osób z informacją o istnieniu stowarzyszen</w:t>
      </w:r>
      <w:r>
        <w:t>ia LGD „Brynica to nie granica”, nie przekazują natomiast szczegóło</w:t>
      </w:r>
      <w:r w:rsidR="00B03D39">
        <w:t>wych informacji dotyczących np. osiąganych wskaźników czy problemów związanych z procedurami.</w:t>
      </w:r>
    </w:p>
    <w:p w:rsidR="009E308C" w:rsidRPr="009D42D1" w:rsidRDefault="009E308C" w:rsidP="00DB3BE7">
      <w:pPr>
        <w:spacing w:after="0"/>
        <w:jc w:val="both"/>
      </w:pPr>
    </w:p>
    <w:p w:rsidR="005E3A00" w:rsidRPr="005C3760" w:rsidRDefault="005E3A00" w:rsidP="00FF24D4">
      <w:pPr>
        <w:spacing w:after="0"/>
        <w:ind w:firstLine="708"/>
        <w:jc w:val="both"/>
      </w:pPr>
    </w:p>
    <w:sectPr w:rsidR="005E3A00" w:rsidRPr="005C3760" w:rsidSect="00D81859">
      <w:headerReference w:type="default" r:id="rId14"/>
      <w:foot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10" w:rsidRDefault="00EC6F10" w:rsidP="00850CBB">
      <w:pPr>
        <w:spacing w:after="0" w:line="240" w:lineRule="auto"/>
      </w:pPr>
      <w:r>
        <w:separator/>
      </w:r>
    </w:p>
  </w:endnote>
  <w:endnote w:type="continuationSeparator" w:id="0">
    <w:p w:rsidR="00EC6F10" w:rsidRDefault="00EC6F10" w:rsidP="0085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36683"/>
      <w:docPartObj>
        <w:docPartGallery w:val="Page Numbers (Bottom of Page)"/>
        <w:docPartUnique/>
      </w:docPartObj>
    </w:sdtPr>
    <w:sdtEndPr/>
    <w:sdtContent>
      <w:p w:rsidR="0067498B" w:rsidRDefault="006749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859">
          <w:rPr>
            <w:noProof/>
          </w:rPr>
          <w:t>5</w:t>
        </w:r>
        <w:r>
          <w:fldChar w:fldCharType="end"/>
        </w:r>
      </w:p>
    </w:sdtContent>
  </w:sdt>
  <w:p w:rsidR="0067498B" w:rsidRDefault="00674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10" w:rsidRDefault="00EC6F10" w:rsidP="00850CBB">
      <w:pPr>
        <w:spacing w:after="0" w:line="240" w:lineRule="auto"/>
      </w:pPr>
      <w:r>
        <w:separator/>
      </w:r>
    </w:p>
  </w:footnote>
  <w:footnote w:type="continuationSeparator" w:id="0">
    <w:p w:rsidR="00EC6F10" w:rsidRDefault="00EC6F10" w:rsidP="00850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CBB" w:rsidRDefault="00D818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6FF7D0" wp14:editId="0C82BF5B">
          <wp:simplePos x="0" y="0"/>
          <wp:positionH relativeFrom="column">
            <wp:posOffset>4553585</wp:posOffset>
          </wp:positionH>
          <wp:positionV relativeFrom="paragraph">
            <wp:posOffset>-112395</wp:posOffset>
          </wp:positionV>
          <wp:extent cx="753110" cy="492760"/>
          <wp:effectExtent l="0" t="0" r="889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EF3C2E7" wp14:editId="3888DE47">
          <wp:simplePos x="0" y="0"/>
          <wp:positionH relativeFrom="column">
            <wp:posOffset>3297555</wp:posOffset>
          </wp:positionH>
          <wp:positionV relativeFrom="paragraph">
            <wp:posOffset>-113665</wp:posOffset>
          </wp:positionV>
          <wp:extent cx="476250" cy="469265"/>
          <wp:effectExtent l="0" t="0" r="0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C412C5" wp14:editId="7E110C9E">
          <wp:simplePos x="0" y="0"/>
          <wp:positionH relativeFrom="column">
            <wp:posOffset>2016125</wp:posOffset>
          </wp:positionH>
          <wp:positionV relativeFrom="paragraph">
            <wp:posOffset>-90170</wp:posOffset>
          </wp:positionV>
          <wp:extent cx="457200" cy="4464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F1E0FBE" wp14:editId="6F4EE016">
          <wp:simplePos x="0" y="0"/>
          <wp:positionH relativeFrom="column">
            <wp:posOffset>469265</wp:posOffset>
          </wp:positionH>
          <wp:positionV relativeFrom="paragraph">
            <wp:posOffset>-88265</wp:posOffset>
          </wp:positionV>
          <wp:extent cx="687070" cy="4667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CBB" w:rsidRDefault="00850CBB">
    <w:pPr>
      <w:pStyle w:val="Nagwek"/>
    </w:pPr>
  </w:p>
  <w:p w:rsidR="00850CBB" w:rsidRDefault="00850CBB" w:rsidP="00850CBB">
    <w:pPr>
      <w:pStyle w:val="Nagwek"/>
      <w:jc w:val="center"/>
    </w:pPr>
  </w:p>
  <w:p w:rsidR="00850CBB" w:rsidRPr="00850CBB" w:rsidRDefault="00850CBB" w:rsidP="00850CBB">
    <w:pPr>
      <w:pStyle w:val="Nagwek"/>
      <w:jc w:val="center"/>
      <w:rPr>
        <w:sz w:val="20"/>
        <w:szCs w:val="20"/>
      </w:rPr>
    </w:pPr>
    <w:r w:rsidRPr="00850CBB">
      <w:rPr>
        <w:sz w:val="20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446"/>
    <w:multiLevelType w:val="hybridMultilevel"/>
    <w:tmpl w:val="3460C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895"/>
    <w:multiLevelType w:val="hybridMultilevel"/>
    <w:tmpl w:val="981E2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40F31"/>
    <w:multiLevelType w:val="hybridMultilevel"/>
    <w:tmpl w:val="810C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4C28"/>
    <w:multiLevelType w:val="hybridMultilevel"/>
    <w:tmpl w:val="447CC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1525"/>
    <w:multiLevelType w:val="hybridMultilevel"/>
    <w:tmpl w:val="1E2A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A0260"/>
    <w:multiLevelType w:val="hybridMultilevel"/>
    <w:tmpl w:val="3D36D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60648"/>
    <w:multiLevelType w:val="hybridMultilevel"/>
    <w:tmpl w:val="1A709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F56D7"/>
    <w:multiLevelType w:val="hybridMultilevel"/>
    <w:tmpl w:val="20D02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A8"/>
    <w:rsid w:val="00003D8B"/>
    <w:rsid w:val="00013CDC"/>
    <w:rsid w:val="000267CC"/>
    <w:rsid w:val="00031D79"/>
    <w:rsid w:val="00061A68"/>
    <w:rsid w:val="000670EF"/>
    <w:rsid w:val="000B5703"/>
    <w:rsid w:val="000D0EBD"/>
    <w:rsid w:val="000E2B39"/>
    <w:rsid w:val="000F0021"/>
    <w:rsid w:val="00100FC0"/>
    <w:rsid w:val="001411F2"/>
    <w:rsid w:val="00153171"/>
    <w:rsid w:val="001628CD"/>
    <w:rsid w:val="00187751"/>
    <w:rsid w:val="0019758F"/>
    <w:rsid w:val="001B34C3"/>
    <w:rsid w:val="001C479C"/>
    <w:rsid w:val="001E1823"/>
    <w:rsid w:val="001F425B"/>
    <w:rsid w:val="0022466E"/>
    <w:rsid w:val="00224E4E"/>
    <w:rsid w:val="00232073"/>
    <w:rsid w:val="00233A5E"/>
    <w:rsid w:val="0024545E"/>
    <w:rsid w:val="002D03A8"/>
    <w:rsid w:val="002E21F3"/>
    <w:rsid w:val="002E544A"/>
    <w:rsid w:val="00300C0A"/>
    <w:rsid w:val="00307B0A"/>
    <w:rsid w:val="0031492E"/>
    <w:rsid w:val="0031770C"/>
    <w:rsid w:val="00382DB0"/>
    <w:rsid w:val="00383251"/>
    <w:rsid w:val="003833C0"/>
    <w:rsid w:val="0038799D"/>
    <w:rsid w:val="003A17AD"/>
    <w:rsid w:val="003B4490"/>
    <w:rsid w:val="004024AC"/>
    <w:rsid w:val="00430711"/>
    <w:rsid w:val="00460462"/>
    <w:rsid w:val="00471A62"/>
    <w:rsid w:val="0049040E"/>
    <w:rsid w:val="004B7C27"/>
    <w:rsid w:val="004C00DD"/>
    <w:rsid w:val="004C1F00"/>
    <w:rsid w:val="004D0AF0"/>
    <w:rsid w:val="00500F04"/>
    <w:rsid w:val="0052008C"/>
    <w:rsid w:val="00525B0B"/>
    <w:rsid w:val="0054094C"/>
    <w:rsid w:val="00546EEE"/>
    <w:rsid w:val="00576A0A"/>
    <w:rsid w:val="00585013"/>
    <w:rsid w:val="005869E2"/>
    <w:rsid w:val="005A04F4"/>
    <w:rsid w:val="005C123C"/>
    <w:rsid w:val="005C3760"/>
    <w:rsid w:val="005C71DF"/>
    <w:rsid w:val="005E3A00"/>
    <w:rsid w:val="005E67CB"/>
    <w:rsid w:val="005E6F73"/>
    <w:rsid w:val="005F3A46"/>
    <w:rsid w:val="0062404C"/>
    <w:rsid w:val="006611B8"/>
    <w:rsid w:val="00666FE9"/>
    <w:rsid w:val="006679C0"/>
    <w:rsid w:val="00670EB7"/>
    <w:rsid w:val="006735B9"/>
    <w:rsid w:val="0067498B"/>
    <w:rsid w:val="0069280A"/>
    <w:rsid w:val="006F7FDB"/>
    <w:rsid w:val="00746FCB"/>
    <w:rsid w:val="007D265B"/>
    <w:rsid w:val="007D331C"/>
    <w:rsid w:val="007F0339"/>
    <w:rsid w:val="00815D0E"/>
    <w:rsid w:val="0082531C"/>
    <w:rsid w:val="008317A8"/>
    <w:rsid w:val="008448ED"/>
    <w:rsid w:val="00847869"/>
    <w:rsid w:val="00850CBB"/>
    <w:rsid w:val="00857891"/>
    <w:rsid w:val="0087627A"/>
    <w:rsid w:val="00887B34"/>
    <w:rsid w:val="008C5AA3"/>
    <w:rsid w:val="008E18BA"/>
    <w:rsid w:val="008F1770"/>
    <w:rsid w:val="009413A9"/>
    <w:rsid w:val="0096168B"/>
    <w:rsid w:val="009749A0"/>
    <w:rsid w:val="009B2A81"/>
    <w:rsid w:val="009B6395"/>
    <w:rsid w:val="009D42D1"/>
    <w:rsid w:val="009E308C"/>
    <w:rsid w:val="00A00610"/>
    <w:rsid w:val="00A070D5"/>
    <w:rsid w:val="00A155E7"/>
    <w:rsid w:val="00A52FEF"/>
    <w:rsid w:val="00A65EAB"/>
    <w:rsid w:val="00A72600"/>
    <w:rsid w:val="00A77FA3"/>
    <w:rsid w:val="00A8389F"/>
    <w:rsid w:val="00A94989"/>
    <w:rsid w:val="00A97414"/>
    <w:rsid w:val="00AA19ED"/>
    <w:rsid w:val="00AA3D1F"/>
    <w:rsid w:val="00AB15D9"/>
    <w:rsid w:val="00AB19E6"/>
    <w:rsid w:val="00AB1E59"/>
    <w:rsid w:val="00AB65DB"/>
    <w:rsid w:val="00AD4CFB"/>
    <w:rsid w:val="00AE0E15"/>
    <w:rsid w:val="00AE20CE"/>
    <w:rsid w:val="00AE5312"/>
    <w:rsid w:val="00AE5C15"/>
    <w:rsid w:val="00AF2BC8"/>
    <w:rsid w:val="00B03D39"/>
    <w:rsid w:val="00B323A4"/>
    <w:rsid w:val="00B333E5"/>
    <w:rsid w:val="00B4655C"/>
    <w:rsid w:val="00B71F8D"/>
    <w:rsid w:val="00B96783"/>
    <w:rsid w:val="00BC1D7B"/>
    <w:rsid w:val="00BE1A3A"/>
    <w:rsid w:val="00BE1C17"/>
    <w:rsid w:val="00C117EE"/>
    <w:rsid w:val="00C248E0"/>
    <w:rsid w:val="00C30417"/>
    <w:rsid w:val="00C3365D"/>
    <w:rsid w:val="00C440C0"/>
    <w:rsid w:val="00C5294A"/>
    <w:rsid w:val="00C802F6"/>
    <w:rsid w:val="00C80B61"/>
    <w:rsid w:val="00CA1698"/>
    <w:rsid w:val="00CB0E1B"/>
    <w:rsid w:val="00D06AA0"/>
    <w:rsid w:val="00D23751"/>
    <w:rsid w:val="00D41B85"/>
    <w:rsid w:val="00D45305"/>
    <w:rsid w:val="00D46D29"/>
    <w:rsid w:val="00D55BD1"/>
    <w:rsid w:val="00D81859"/>
    <w:rsid w:val="00DA1DA9"/>
    <w:rsid w:val="00DB3BE7"/>
    <w:rsid w:val="00E337E3"/>
    <w:rsid w:val="00E44838"/>
    <w:rsid w:val="00E5442E"/>
    <w:rsid w:val="00E711B4"/>
    <w:rsid w:val="00EA4E96"/>
    <w:rsid w:val="00EA52E6"/>
    <w:rsid w:val="00EA7289"/>
    <w:rsid w:val="00EB13AD"/>
    <w:rsid w:val="00EC02EB"/>
    <w:rsid w:val="00EC6F10"/>
    <w:rsid w:val="00F009E5"/>
    <w:rsid w:val="00F06A78"/>
    <w:rsid w:val="00F07F4E"/>
    <w:rsid w:val="00F430E7"/>
    <w:rsid w:val="00F53D2C"/>
    <w:rsid w:val="00FB5FF8"/>
    <w:rsid w:val="00FC1AB7"/>
    <w:rsid w:val="00FD391C"/>
    <w:rsid w:val="00FD6D42"/>
    <w:rsid w:val="00FE1FEE"/>
    <w:rsid w:val="00FF09E3"/>
    <w:rsid w:val="00FF24D4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8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CBB"/>
  </w:style>
  <w:style w:type="paragraph" w:styleId="Stopka">
    <w:name w:val="footer"/>
    <w:basedOn w:val="Normalny"/>
    <w:link w:val="StopkaZnak"/>
    <w:uiPriority w:val="99"/>
    <w:unhideWhenUsed/>
    <w:rsid w:val="0085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CBB"/>
  </w:style>
  <w:style w:type="paragraph" w:styleId="Tekstdymka">
    <w:name w:val="Balloon Text"/>
    <w:basedOn w:val="Normalny"/>
    <w:link w:val="TekstdymkaZnak"/>
    <w:uiPriority w:val="99"/>
    <w:semiHidden/>
    <w:unhideWhenUsed/>
    <w:rsid w:val="00D5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8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CBB"/>
  </w:style>
  <w:style w:type="paragraph" w:styleId="Stopka">
    <w:name w:val="footer"/>
    <w:basedOn w:val="Normalny"/>
    <w:link w:val="StopkaZnak"/>
    <w:uiPriority w:val="99"/>
    <w:unhideWhenUsed/>
    <w:rsid w:val="0085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CBB"/>
  </w:style>
  <w:style w:type="paragraph" w:styleId="Tekstdymka">
    <w:name w:val="Balloon Text"/>
    <w:basedOn w:val="Normalny"/>
    <w:link w:val="TekstdymkaZnak"/>
    <w:uiPriority w:val="99"/>
    <w:semiHidden/>
    <w:unhideWhenUsed/>
    <w:rsid w:val="00D5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Strona internetowa LGD</c:v>
                </c:pt>
                <c:pt idx="1">
                  <c:v>Materiały informacyjne</c:v>
                </c:pt>
                <c:pt idx="2">
                  <c:v>Spotkania informacyjne</c:v>
                </c:pt>
                <c:pt idx="3">
                  <c:v>Artykuły w prasie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Strona internetowa LGD</c:v>
                </c:pt>
                <c:pt idx="1">
                  <c:v>Materiały informacyjne</c:v>
                </c:pt>
                <c:pt idx="2">
                  <c:v>Spotkania informacyjne</c:v>
                </c:pt>
                <c:pt idx="3">
                  <c:v>Artykuły w prasie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60</c:v>
                </c:pt>
                <c:pt idx="1">
                  <c:v>20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Strona internetowa LGD</c:v>
                </c:pt>
                <c:pt idx="1">
                  <c:v>Materiały informacyjne</c:v>
                </c:pt>
                <c:pt idx="2">
                  <c:v>Spotkania informacyjne</c:v>
                </c:pt>
                <c:pt idx="3">
                  <c:v>Artykuły w prasie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6671616"/>
        <c:axId val="76673408"/>
      </c:barChart>
      <c:catAx>
        <c:axId val="7667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76673408"/>
        <c:crosses val="autoZero"/>
        <c:auto val="1"/>
        <c:lblAlgn val="ctr"/>
        <c:lblOffset val="100"/>
        <c:noMultiLvlLbl val="0"/>
      </c:catAx>
      <c:valAx>
        <c:axId val="76673408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76671616"/>
        <c:crosses val="autoZero"/>
        <c:crossBetween val="between"/>
        <c:dispUnits>
          <c:builtInUnit val="hundreds"/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Strona internetowa LGD</c:v>
                </c:pt>
                <c:pt idx="1">
                  <c:v>Spotkania informacyjne</c:v>
                </c:pt>
                <c:pt idx="2">
                  <c:v>Materiały informacyjne</c:v>
                </c:pt>
                <c:pt idx="3">
                  <c:v>Artykuły w prasie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Strona internetowa LGD</c:v>
                </c:pt>
                <c:pt idx="1">
                  <c:v>Spotkania informacyjne</c:v>
                </c:pt>
                <c:pt idx="2">
                  <c:v>Materiały informacyjne</c:v>
                </c:pt>
                <c:pt idx="3">
                  <c:v>Artykuły w prasie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33.299999999999997</c:v>
                </c:pt>
                <c:pt idx="1">
                  <c:v>33.299999999999997</c:v>
                </c:pt>
                <c:pt idx="2">
                  <c:v>16.7</c:v>
                </c:pt>
                <c:pt idx="3">
                  <c:v>16.7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Strona internetowa LGD</c:v>
                </c:pt>
                <c:pt idx="1">
                  <c:v>Spotkania informacyjne</c:v>
                </c:pt>
                <c:pt idx="2">
                  <c:v>Materiały informacyjne</c:v>
                </c:pt>
                <c:pt idx="3">
                  <c:v>Artykuły w prasie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6686848"/>
        <c:axId val="76688384"/>
      </c:barChart>
      <c:catAx>
        <c:axId val="7668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76688384"/>
        <c:crosses val="autoZero"/>
        <c:auto val="1"/>
        <c:lblAlgn val="ctr"/>
        <c:lblOffset val="100"/>
        <c:noMultiLvlLbl val="0"/>
      </c:catAx>
      <c:valAx>
        <c:axId val="76688384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76686848"/>
        <c:crosses val="autoZero"/>
        <c:crossBetween val="between"/>
        <c:dispUnits>
          <c:builtInUnit val="hundreds"/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Strona internetowa LGD</c:v>
                </c:pt>
                <c:pt idx="1">
                  <c:v>Spotkania informacyjne</c:v>
                </c:pt>
                <c:pt idx="2">
                  <c:v>Materiały informacyjne</c:v>
                </c:pt>
                <c:pt idx="3">
                  <c:v>Artykuły w prasie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Strona internetowa LGD</c:v>
                </c:pt>
                <c:pt idx="1">
                  <c:v>Spotkania informacyjne</c:v>
                </c:pt>
                <c:pt idx="2">
                  <c:v>Materiały informacyjne</c:v>
                </c:pt>
                <c:pt idx="3">
                  <c:v>Artykuły w prasie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33.299999999999997</c:v>
                </c:pt>
                <c:pt idx="1">
                  <c:v>33.299999999999997</c:v>
                </c:pt>
                <c:pt idx="2">
                  <c:v>16.7</c:v>
                </c:pt>
                <c:pt idx="3">
                  <c:v>16.7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Strona internetowa LGD</c:v>
                </c:pt>
                <c:pt idx="1">
                  <c:v>Spotkania informacyjne</c:v>
                </c:pt>
                <c:pt idx="2">
                  <c:v>Materiały informacyjne</c:v>
                </c:pt>
                <c:pt idx="3">
                  <c:v>Artykuły w prasie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6775808"/>
        <c:axId val="76777344"/>
      </c:barChart>
      <c:catAx>
        <c:axId val="7677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76777344"/>
        <c:crosses val="autoZero"/>
        <c:auto val="1"/>
        <c:lblAlgn val="ctr"/>
        <c:lblOffset val="100"/>
        <c:noMultiLvlLbl val="0"/>
      </c:catAx>
      <c:valAx>
        <c:axId val="76777344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76775808"/>
        <c:crosses val="autoZero"/>
        <c:crossBetween val="between"/>
        <c:dispUnits>
          <c:builtInUnit val="hundreds"/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Strona internetowa LGD</c:v>
                </c:pt>
                <c:pt idx="1">
                  <c:v>Materiały informacyjne</c:v>
                </c:pt>
                <c:pt idx="2">
                  <c:v>Spotkania informacyjne</c:v>
                </c:pt>
                <c:pt idx="3">
                  <c:v>Artykuły w prasie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Strona internetowa LGD</c:v>
                </c:pt>
                <c:pt idx="1">
                  <c:v>Materiały informacyjne</c:v>
                </c:pt>
                <c:pt idx="2">
                  <c:v>Spotkania informacyjne</c:v>
                </c:pt>
                <c:pt idx="3">
                  <c:v>Artykuły w prasie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Strona internetowa LGD</c:v>
                </c:pt>
                <c:pt idx="1">
                  <c:v>Materiały informacyjne</c:v>
                </c:pt>
                <c:pt idx="2">
                  <c:v>Spotkania informacyjne</c:v>
                </c:pt>
                <c:pt idx="3">
                  <c:v>Artykuły w prasie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6803072"/>
        <c:axId val="76854016"/>
      </c:barChart>
      <c:catAx>
        <c:axId val="7680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76854016"/>
        <c:crosses val="autoZero"/>
        <c:auto val="1"/>
        <c:lblAlgn val="ctr"/>
        <c:lblOffset val="100"/>
        <c:noMultiLvlLbl val="0"/>
      </c:catAx>
      <c:valAx>
        <c:axId val="76854016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76803072"/>
        <c:crosses val="autoZero"/>
        <c:crossBetween val="between"/>
        <c:dispUnits>
          <c:builtInUnit val="hundreds"/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Strona internetowa LGD</c:v>
                </c:pt>
                <c:pt idx="1">
                  <c:v>Materiały informacyjne</c:v>
                </c:pt>
                <c:pt idx="2">
                  <c:v>Spotkania informacyjne</c:v>
                </c:pt>
                <c:pt idx="3">
                  <c:v>Artykuły w prasie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Strona internetowa LGD</c:v>
                </c:pt>
                <c:pt idx="1">
                  <c:v>Materiały informacyjne</c:v>
                </c:pt>
                <c:pt idx="2">
                  <c:v>Spotkania informacyjne</c:v>
                </c:pt>
                <c:pt idx="3">
                  <c:v>Artykuły w prasie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40</c:v>
                </c:pt>
                <c:pt idx="1">
                  <c:v>20</c:v>
                </c:pt>
                <c:pt idx="2">
                  <c:v>23.3</c:v>
                </c:pt>
                <c:pt idx="3">
                  <c:v>16.7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Strona internetowa LGD</c:v>
                </c:pt>
                <c:pt idx="1">
                  <c:v>Materiały informacyjne</c:v>
                </c:pt>
                <c:pt idx="2">
                  <c:v>Spotkania informacyjne</c:v>
                </c:pt>
                <c:pt idx="3">
                  <c:v>Artykuły w prasie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8587392"/>
        <c:axId val="78588928"/>
      </c:barChart>
      <c:catAx>
        <c:axId val="7858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78588928"/>
        <c:crosses val="autoZero"/>
        <c:auto val="1"/>
        <c:lblAlgn val="ctr"/>
        <c:lblOffset val="100"/>
        <c:noMultiLvlLbl val="0"/>
      </c:catAx>
      <c:valAx>
        <c:axId val="78588928"/>
        <c:scaling>
          <c:orientation val="minMax"/>
        </c:scaling>
        <c:delete val="0"/>
        <c:axPos val="l"/>
        <c:majorGridlines/>
        <c:numFmt formatCode="0%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pl-PL"/>
          </a:p>
        </c:txPr>
        <c:crossAx val="78587392"/>
        <c:crosses val="autoZero"/>
        <c:crossBetween val="between"/>
        <c:dispUnits>
          <c:builtInUnit val="hundreds"/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FDE3-6889-4C36-88AA-A1A5615A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ECOEN Consult</dc:creator>
  <cp:lastModifiedBy>Admin</cp:lastModifiedBy>
  <cp:revision>17</cp:revision>
  <dcterms:created xsi:type="dcterms:W3CDTF">2018-01-17T07:49:00Z</dcterms:created>
  <dcterms:modified xsi:type="dcterms:W3CDTF">2018-02-23T07:59:00Z</dcterms:modified>
</cp:coreProperties>
</file>