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18" w:rsidRDefault="00B73918" w:rsidP="002979E2">
      <w:pPr>
        <w:ind w:left="4248"/>
        <w:jc w:val="right"/>
        <w:rPr>
          <w:sz w:val="22"/>
          <w:szCs w:val="22"/>
        </w:rPr>
      </w:pPr>
      <w:r w:rsidRPr="00952431">
        <w:rPr>
          <w:rFonts w:eastAsia="Tahoma"/>
          <w:i/>
          <w:color w:val="FF0000"/>
          <w:sz w:val="22"/>
          <w:szCs w:val="22"/>
          <w:lang w:bidi="pl-PL"/>
        </w:rPr>
        <w:t>- PROJEKT -</w:t>
      </w:r>
    </w:p>
    <w:p w:rsidR="002979E2" w:rsidRPr="00E90F5C" w:rsidRDefault="0025153A" w:rsidP="002979E2">
      <w:pPr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do Uchwały Nr  </w:t>
      </w:r>
      <w:r w:rsidRPr="0025153A">
        <w:rPr>
          <w:color w:val="FF0000"/>
          <w:sz w:val="22"/>
          <w:szCs w:val="22"/>
        </w:rPr>
        <w:t>X</w:t>
      </w:r>
      <w:r w:rsidR="006B68FB" w:rsidRPr="0025153A">
        <w:rPr>
          <w:color w:val="FF0000"/>
          <w:sz w:val="22"/>
          <w:szCs w:val="22"/>
        </w:rPr>
        <w:t>X</w:t>
      </w:r>
      <w:r w:rsidRPr="0025153A">
        <w:rPr>
          <w:color w:val="FF0000"/>
          <w:sz w:val="22"/>
          <w:szCs w:val="22"/>
        </w:rPr>
        <w:t>I</w:t>
      </w:r>
      <w:r w:rsidR="00316796" w:rsidRPr="0025153A">
        <w:rPr>
          <w:color w:val="FF0000"/>
          <w:sz w:val="22"/>
          <w:szCs w:val="22"/>
        </w:rPr>
        <w:t>/</w:t>
      </w:r>
      <w:r w:rsidRPr="0025153A">
        <w:rPr>
          <w:color w:val="FF0000"/>
          <w:sz w:val="22"/>
          <w:szCs w:val="22"/>
        </w:rPr>
        <w:t>...</w:t>
      </w:r>
      <w:r w:rsidR="002979E2" w:rsidRPr="0025153A">
        <w:rPr>
          <w:color w:val="FF0000"/>
          <w:sz w:val="22"/>
          <w:szCs w:val="22"/>
        </w:rPr>
        <w:t>/201</w:t>
      </w:r>
      <w:r w:rsidRPr="0025153A">
        <w:rPr>
          <w:color w:val="FF0000"/>
          <w:sz w:val="22"/>
          <w:szCs w:val="22"/>
        </w:rPr>
        <w:t>8</w:t>
      </w:r>
      <w:r w:rsidR="002979E2" w:rsidRPr="00E90F5C">
        <w:rPr>
          <w:sz w:val="22"/>
          <w:szCs w:val="22"/>
        </w:rPr>
        <w:t xml:space="preserve"> Walnego </w:t>
      </w:r>
    </w:p>
    <w:p w:rsidR="00D03047" w:rsidRPr="0025153A" w:rsidRDefault="002979E2" w:rsidP="001B489B">
      <w:pPr>
        <w:ind w:left="4248"/>
        <w:jc w:val="right"/>
        <w:rPr>
          <w:color w:val="FF0000"/>
          <w:sz w:val="22"/>
          <w:szCs w:val="22"/>
        </w:rPr>
      </w:pPr>
      <w:r w:rsidRPr="00E90F5C">
        <w:rPr>
          <w:sz w:val="22"/>
          <w:szCs w:val="22"/>
        </w:rPr>
        <w:t xml:space="preserve">Zebrania Członków Lokalnej Grupy Działania „Brynica to nie granica” </w:t>
      </w:r>
      <w:r w:rsidR="0009630A" w:rsidRPr="00E90F5C">
        <w:rPr>
          <w:sz w:val="22"/>
          <w:szCs w:val="22"/>
        </w:rPr>
        <w:br/>
      </w:r>
      <w:r w:rsidR="001E15E5" w:rsidRPr="00E90F5C">
        <w:rPr>
          <w:sz w:val="22"/>
          <w:szCs w:val="22"/>
        </w:rPr>
        <w:t xml:space="preserve">z dnia </w:t>
      </w:r>
      <w:r w:rsidR="0025153A" w:rsidRPr="0025153A">
        <w:rPr>
          <w:color w:val="FF0000"/>
          <w:sz w:val="22"/>
          <w:szCs w:val="22"/>
        </w:rPr>
        <w:t>21 czerwca</w:t>
      </w:r>
      <w:r w:rsidRPr="0025153A">
        <w:rPr>
          <w:color w:val="FF0000"/>
          <w:sz w:val="22"/>
          <w:szCs w:val="22"/>
        </w:rPr>
        <w:t xml:space="preserve"> 201</w:t>
      </w:r>
      <w:r w:rsidR="0025153A" w:rsidRPr="0025153A">
        <w:rPr>
          <w:color w:val="FF0000"/>
          <w:sz w:val="22"/>
          <w:szCs w:val="22"/>
        </w:rPr>
        <w:t>8</w:t>
      </w:r>
      <w:r w:rsidRPr="0025153A">
        <w:rPr>
          <w:color w:val="FF0000"/>
          <w:sz w:val="22"/>
          <w:szCs w:val="22"/>
        </w:rPr>
        <w:t xml:space="preserve"> r</w:t>
      </w:r>
      <w:r w:rsidR="0009630A" w:rsidRPr="0025153A">
        <w:rPr>
          <w:color w:val="FF0000"/>
          <w:sz w:val="22"/>
          <w:szCs w:val="22"/>
        </w:rPr>
        <w:t>.</w:t>
      </w:r>
    </w:p>
    <w:p w:rsidR="00774D2A" w:rsidRDefault="00774D2A" w:rsidP="001B489B">
      <w:pPr>
        <w:ind w:left="4248"/>
        <w:jc w:val="right"/>
        <w:rPr>
          <w:sz w:val="22"/>
          <w:szCs w:val="22"/>
        </w:rPr>
      </w:pPr>
    </w:p>
    <w:p w:rsidR="00C73CF0" w:rsidRPr="00E90F5C" w:rsidRDefault="00C73CF0" w:rsidP="001B489B">
      <w:pPr>
        <w:ind w:left="4248"/>
        <w:jc w:val="right"/>
        <w:rPr>
          <w:sz w:val="22"/>
          <w:szCs w:val="22"/>
        </w:rPr>
      </w:pPr>
    </w:p>
    <w:p w:rsidR="004656F0" w:rsidRPr="0035611A" w:rsidRDefault="004656F0" w:rsidP="004656F0">
      <w:pPr>
        <w:jc w:val="center"/>
        <w:rPr>
          <w:b/>
          <w:sz w:val="28"/>
          <w:szCs w:val="28"/>
        </w:rPr>
      </w:pPr>
      <w:r w:rsidRPr="0035611A">
        <w:rPr>
          <w:b/>
          <w:sz w:val="28"/>
          <w:szCs w:val="28"/>
        </w:rPr>
        <w:t>REGULAMIN ORGANIZACYJNY</w:t>
      </w:r>
      <w:r w:rsidR="003E512C">
        <w:rPr>
          <w:b/>
          <w:sz w:val="28"/>
          <w:szCs w:val="28"/>
        </w:rPr>
        <w:t xml:space="preserve"> </w:t>
      </w:r>
      <w:r w:rsidR="00116D81" w:rsidRPr="0035611A">
        <w:rPr>
          <w:b/>
          <w:sz w:val="28"/>
          <w:szCs w:val="28"/>
        </w:rPr>
        <w:t xml:space="preserve">RADY </w:t>
      </w:r>
    </w:p>
    <w:p w:rsidR="00116D81" w:rsidRPr="0035611A" w:rsidRDefault="00116D81" w:rsidP="004656F0">
      <w:pPr>
        <w:jc w:val="center"/>
        <w:rPr>
          <w:b/>
          <w:sz w:val="28"/>
          <w:szCs w:val="28"/>
        </w:rPr>
      </w:pPr>
      <w:r w:rsidRPr="0035611A">
        <w:rPr>
          <w:b/>
          <w:sz w:val="28"/>
          <w:szCs w:val="28"/>
        </w:rPr>
        <w:t>Lokalnej Grupy</w:t>
      </w:r>
      <w:r w:rsidR="004656F0" w:rsidRPr="0035611A">
        <w:rPr>
          <w:b/>
          <w:sz w:val="28"/>
          <w:szCs w:val="28"/>
        </w:rPr>
        <w:t xml:space="preserve"> Działania </w:t>
      </w:r>
    </w:p>
    <w:p w:rsidR="004656F0" w:rsidRPr="0035611A" w:rsidRDefault="004656F0" w:rsidP="004656F0">
      <w:pPr>
        <w:jc w:val="center"/>
        <w:rPr>
          <w:b/>
          <w:sz w:val="28"/>
          <w:szCs w:val="28"/>
        </w:rPr>
      </w:pPr>
      <w:r w:rsidRPr="0035611A">
        <w:rPr>
          <w:b/>
          <w:sz w:val="28"/>
          <w:szCs w:val="28"/>
        </w:rPr>
        <w:t>„Brynica to nie granica”</w:t>
      </w:r>
    </w:p>
    <w:p w:rsidR="004656F0" w:rsidRDefault="004656F0" w:rsidP="004656F0">
      <w:pPr>
        <w:jc w:val="center"/>
        <w:rPr>
          <w:b/>
        </w:rPr>
      </w:pPr>
    </w:p>
    <w:p w:rsidR="00C73CF0" w:rsidRPr="0035611A" w:rsidRDefault="00C73CF0" w:rsidP="004656F0">
      <w:pPr>
        <w:jc w:val="center"/>
        <w:rPr>
          <w:b/>
        </w:rPr>
      </w:pPr>
    </w:p>
    <w:p w:rsidR="004656F0" w:rsidRPr="0035611A" w:rsidRDefault="004656F0" w:rsidP="004656F0">
      <w:pPr>
        <w:jc w:val="center"/>
        <w:rPr>
          <w:b/>
        </w:rPr>
      </w:pPr>
      <w:r w:rsidRPr="0035611A">
        <w:rPr>
          <w:b/>
        </w:rPr>
        <w:t>ROZDZIAŁ I</w:t>
      </w:r>
    </w:p>
    <w:p w:rsidR="004656F0" w:rsidRDefault="004656F0" w:rsidP="004656F0">
      <w:pPr>
        <w:jc w:val="center"/>
        <w:rPr>
          <w:b/>
        </w:rPr>
      </w:pPr>
      <w:r w:rsidRPr="0035611A">
        <w:rPr>
          <w:b/>
        </w:rPr>
        <w:t>Postanowienia ogólne</w:t>
      </w:r>
    </w:p>
    <w:p w:rsidR="00C73CF0" w:rsidRPr="0035611A" w:rsidRDefault="00C73CF0" w:rsidP="004656F0">
      <w:pPr>
        <w:jc w:val="center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 xml:space="preserve">§ 1 </w:t>
      </w:r>
    </w:p>
    <w:p w:rsidR="004656F0" w:rsidRPr="00E90F5C" w:rsidRDefault="004656F0" w:rsidP="006C57E4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Niniejszy regulamin określa organizację wewnętrzną i zasady pracy Rady zwaną dalej „Radą”, funkcjonującej w ra</w:t>
      </w:r>
      <w:r w:rsidR="000A1AA9" w:rsidRPr="00E90F5C">
        <w:rPr>
          <w:rFonts w:asciiTheme="majorBidi" w:hAnsiTheme="majorBidi" w:cstheme="majorBidi"/>
          <w:sz w:val="24"/>
          <w:szCs w:val="24"/>
        </w:rPr>
        <w:t>mach Lokalnej Grupy Działania „B</w:t>
      </w:r>
      <w:r w:rsidRPr="00E90F5C">
        <w:rPr>
          <w:rFonts w:asciiTheme="majorBidi" w:hAnsiTheme="majorBidi" w:cstheme="majorBidi"/>
          <w:sz w:val="24"/>
          <w:szCs w:val="24"/>
        </w:rPr>
        <w:t>rynica to nie granica” (LGD) powołanej na podstawie  § 19 Statutu LGD.</w:t>
      </w:r>
    </w:p>
    <w:p w:rsidR="004A5ADD" w:rsidRPr="00E90F5C" w:rsidRDefault="004A5ADD" w:rsidP="006C57E4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Regulamin Organizacyjny Rady zawiera regulacje w zakresie dokonywania wyboru:</w:t>
      </w:r>
    </w:p>
    <w:p w:rsidR="004A5ADD" w:rsidRPr="00E90F5C" w:rsidRDefault="004A5ADD" w:rsidP="004A5ADD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operacji realizowanych przez podmioty inne niż LGD,</w:t>
      </w:r>
    </w:p>
    <w:p w:rsidR="004A5ADD" w:rsidRPr="00E90F5C" w:rsidRDefault="004A5ADD" w:rsidP="004A5ADD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operacji własnych LGD,</w:t>
      </w:r>
    </w:p>
    <w:p w:rsidR="004A5ADD" w:rsidRPr="00E90F5C" w:rsidRDefault="004A5ADD" w:rsidP="004A5ADD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grantobiorców, w ramach projektów grantowych.</w:t>
      </w:r>
    </w:p>
    <w:p w:rsidR="006C57E4" w:rsidRPr="00E90F5C" w:rsidRDefault="006C57E4" w:rsidP="00C555B6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E90F5C">
        <w:rPr>
          <w:rFonts w:asciiTheme="majorBidi" w:hAnsiTheme="majorBidi" w:cstheme="majorBidi"/>
          <w:bCs/>
          <w:sz w:val="24"/>
          <w:szCs w:val="24"/>
        </w:rPr>
        <w:t>Regulamin Organizacyjny Rady jest udostępniony publicznie na str</w:t>
      </w:r>
      <w:r w:rsidR="00C555B6" w:rsidRPr="00E90F5C">
        <w:rPr>
          <w:rFonts w:asciiTheme="majorBidi" w:hAnsiTheme="majorBidi" w:cstheme="majorBidi"/>
          <w:bCs/>
          <w:sz w:val="24"/>
          <w:szCs w:val="24"/>
        </w:rPr>
        <w:t>o</w:t>
      </w:r>
      <w:r w:rsidRPr="00E90F5C">
        <w:rPr>
          <w:rFonts w:asciiTheme="majorBidi" w:hAnsiTheme="majorBidi" w:cstheme="majorBidi"/>
          <w:bCs/>
          <w:sz w:val="24"/>
          <w:szCs w:val="24"/>
        </w:rPr>
        <w:t>nie internetowej LGD oraz w Biurze LGD.</w:t>
      </w:r>
    </w:p>
    <w:p w:rsidR="00DE64A3" w:rsidRPr="00A42BCD" w:rsidRDefault="00DE64A3" w:rsidP="004656F0">
      <w:pPr>
        <w:jc w:val="center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§ 2</w:t>
      </w:r>
    </w:p>
    <w:p w:rsidR="004656F0" w:rsidRPr="00A42BCD" w:rsidRDefault="004656F0" w:rsidP="004656F0">
      <w:r w:rsidRPr="00A42BCD">
        <w:t>Terminy użyte w niniejszym Regulaminie oznaczają: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>LGD –</w:t>
      </w:r>
      <w:r w:rsidR="00116D81" w:rsidRPr="00A42BCD">
        <w:t xml:space="preserve"> Lokalną Grupę</w:t>
      </w:r>
      <w:r w:rsidRPr="00A42BCD">
        <w:t xml:space="preserve"> Działania „Brynica to nie granica”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>Rada    – oznacza Radę LGD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 xml:space="preserve">Regulamin – oznacza Regulamin Organizacyjny Rady 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>Zarząd – oznacza Zarząd LGD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>Biuro – oznacza Biuro LGD</w:t>
      </w:r>
    </w:p>
    <w:p w:rsidR="004656F0" w:rsidRPr="00A42BCD" w:rsidRDefault="004656F0" w:rsidP="00FF5623">
      <w:pPr>
        <w:numPr>
          <w:ilvl w:val="0"/>
          <w:numId w:val="2"/>
        </w:numPr>
        <w:jc w:val="both"/>
      </w:pPr>
      <w:r w:rsidRPr="00A42BCD">
        <w:t>Walne Zebranie Członków – oznacza Walne Zebranie Członków LGD</w:t>
      </w:r>
    </w:p>
    <w:p w:rsidR="004656F0" w:rsidRDefault="004656F0" w:rsidP="004656F0"/>
    <w:p w:rsidR="00C73CF0" w:rsidRPr="00A42BCD" w:rsidRDefault="00C73CF0" w:rsidP="004656F0"/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ROZDZIAŁ II</w:t>
      </w:r>
    </w:p>
    <w:p w:rsidR="004656F0" w:rsidRDefault="004656F0" w:rsidP="004656F0">
      <w:pPr>
        <w:jc w:val="center"/>
        <w:rPr>
          <w:b/>
        </w:rPr>
      </w:pPr>
      <w:r w:rsidRPr="00A42BCD">
        <w:rPr>
          <w:b/>
        </w:rPr>
        <w:t xml:space="preserve">Członkowie Rady </w:t>
      </w:r>
    </w:p>
    <w:p w:rsidR="00C73CF0" w:rsidRPr="00A42BCD" w:rsidRDefault="00C73CF0" w:rsidP="004656F0">
      <w:pPr>
        <w:jc w:val="center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§ 3</w:t>
      </w:r>
    </w:p>
    <w:p w:rsidR="004656F0" w:rsidRPr="00A42BCD" w:rsidRDefault="004656F0" w:rsidP="00FF5623">
      <w:pPr>
        <w:numPr>
          <w:ilvl w:val="0"/>
          <w:numId w:val="3"/>
        </w:numPr>
        <w:jc w:val="both"/>
      </w:pPr>
      <w:r w:rsidRPr="00A42BCD">
        <w:t>Członkowie Rady  wybierani są zgodnie z § 19 Statutu LGD.</w:t>
      </w:r>
    </w:p>
    <w:p w:rsidR="004656F0" w:rsidRDefault="005B7A33" w:rsidP="00FF5623">
      <w:pPr>
        <w:numPr>
          <w:ilvl w:val="0"/>
          <w:numId w:val="3"/>
        </w:numPr>
        <w:jc w:val="both"/>
      </w:pPr>
      <w:r w:rsidRPr="00A42BCD">
        <w:t xml:space="preserve">Rada składa się z Przewodniczącego, Wiceprzewodniczącego oraz Członków w ilości co najmniej 13  lecz nie więcej niż 20 osób. </w:t>
      </w:r>
    </w:p>
    <w:p w:rsidR="00EC4F70" w:rsidRPr="00E90F5C" w:rsidRDefault="00EC4F70" w:rsidP="00EC4F70">
      <w:pPr>
        <w:numPr>
          <w:ilvl w:val="0"/>
          <w:numId w:val="3"/>
        </w:numPr>
        <w:jc w:val="both"/>
      </w:pPr>
      <w:r w:rsidRPr="00E90F5C">
        <w:t>W składzie Rady znajduje się przynajmniej jeden:</w:t>
      </w:r>
    </w:p>
    <w:p w:rsidR="00EC4F70" w:rsidRPr="00E90F5C" w:rsidRDefault="00EC4F70" w:rsidP="00EC4F70">
      <w:pPr>
        <w:pStyle w:val="Akapitzlist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przedsiębiorca,</w:t>
      </w:r>
    </w:p>
    <w:p w:rsidR="00EC4F70" w:rsidRPr="00E90F5C" w:rsidRDefault="00EC4F70" w:rsidP="00EC4F70">
      <w:pPr>
        <w:pStyle w:val="Akapitzlist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kobieta,</w:t>
      </w:r>
    </w:p>
    <w:p w:rsidR="00EC4F70" w:rsidRPr="00E90F5C" w:rsidRDefault="00EC4F70" w:rsidP="00EC4F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>osoba poniżej 35 roku życia.</w:t>
      </w:r>
    </w:p>
    <w:p w:rsidR="00DE64A3" w:rsidRPr="00E90F5C" w:rsidRDefault="00DE64A3" w:rsidP="00E90F5C">
      <w:pPr>
        <w:numPr>
          <w:ilvl w:val="0"/>
          <w:numId w:val="3"/>
        </w:numPr>
        <w:ind w:left="709" w:hanging="357"/>
        <w:jc w:val="both"/>
        <w:rPr>
          <w:bCs/>
        </w:rPr>
      </w:pPr>
      <w:r w:rsidRPr="00E90F5C">
        <w:t xml:space="preserve">Członkami Rady mogą być przedstawiciele władz publicznych, lokalnych partnerów społecznych i gospodarczych oraz mieszkańców, przy czym procentowy udział </w:t>
      </w:r>
      <w:r w:rsidRPr="00E90F5C">
        <w:lastRenderedPageBreak/>
        <w:t xml:space="preserve">przedstawicieli sektora publicznego nie może przekraczać </w:t>
      </w:r>
      <w:r w:rsidR="00551CA7" w:rsidRPr="00E90F5C">
        <w:t>30%</w:t>
      </w:r>
      <w:r w:rsidR="007A05E0" w:rsidRPr="00E90F5C">
        <w:t xml:space="preserve"> </w:t>
      </w:r>
      <w:r w:rsidR="00E90F5C" w:rsidRPr="00E90F5C">
        <w:t>o</w:t>
      </w:r>
      <w:r w:rsidRPr="00E90F5C">
        <w:t>gólnej liczby członków.</w:t>
      </w:r>
    </w:p>
    <w:p w:rsidR="004656F0" w:rsidRPr="00A42BCD" w:rsidRDefault="00AD2B23" w:rsidP="00FF5623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t>Przewodniczący oraz Wiceprzewodniczący Rady są wybierani</w:t>
      </w:r>
      <w:r w:rsidR="004656F0" w:rsidRPr="00A42BCD">
        <w:t xml:space="preserve"> przez Walne Zebranie Członków.  </w:t>
      </w:r>
    </w:p>
    <w:p w:rsidR="004656F0" w:rsidRPr="00A42BCD" w:rsidRDefault="004656F0" w:rsidP="00FF5623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>Do zadań Przewodniczącego Rady  należy:</w:t>
      </w:r>
    </w:p>
    <w:p w:rsidR="004656F0" w:rsidRPr="00A42BCD" w:rsidRDefault="00AD2B23" w:rsidP="00FF5623">
      <w:pPr>
        <w:numPr>
          <w:ilvl w:val="1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>organizacja pracy  Rady</w:t>
      </w:r>
      <w:r w:rsidR="004656F0" w:rsidRPr="00A42BCD">
        <w:rPr>
          <w:bCs/>
        </w:rPr>
        <w:t xml:space="preserve"> i przewodniczenie posiedzeniom Rady,</w:t>
      </w:r>
      <w:r w:rsidR="004656F0" w:rsidRPr="00A42BCD">
        <w:rPr>
          <w:bCs/>
          <w:i/>
        </w:rPr>
        <w:t xml:space="preserve"> </w:t>
      </w:r>
    </w:p>
    <w:p w:rsidR="004656F0" w:rsidRPr="00A42BCD" w:rsidRDefault="004656F0" w:rsidP="00FF5623">
      <w:pPr>
        <w:numPr>
          <w:ilvl w:val="1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>współpraca z Zarządem, Biurem LGD i  Walnym Zebraniem Członków</w:t>
      </w:r>
      <w:r w:rsidR="005C22A9">
        <w:rPr>
          <w:bCs/>
          <w:color w:val="FF0000"/>
        </w:rPr>
        <w:t>,</w:t>
      </w:r>
      <w:r w:rsidRPr="00A42BCD">
        <w:rPr>
          <w:bCs/>
        </w:rPr>
        <w:t xml:space="preserve"> </w:t>
      </w:r>
    </w:p>
    <w:p w:rsidR="004656F0" w:rsidRPr="00A42BCD" w:rsidRDefault="004656F0" w:rsidP="00FF5623">
      <w:pPr>
        <w:numPr>
          <w:ilvl w:val="1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>zwoływanie posiedzeń</w:t>
      </w:r>
      <w:r w:rsidR="005C22A9">
        <w:rPr>
          <w:bCs/>
        </w:rPr>
        <w:t>,</w:t>
      </w:r>
    </w:p>
    <w:p w:rsidR="004656F0" w:rsidRPr="009D0160" w:rsidRDefault="004656F0" w:rsidP="00FF5623">
      <w:pPr>
        <w:numPr>
          <w:ilvl w:val="1"/>
          <w:numId w:val="3"/>
        </w:numPr>
        <w:spacing w:before="100" w:beforeAutospacing="1" w:after="100" w:afterAutospacing="1"/>
        <w:jc w:val="both"/>
        <w:rPr>
          <w:bCs/>
          <w:strike/>
        </w:rPr>
      </w:pPr>
      <w:r w:rsidRPr="00A42BCD">
        <w:rPr>
          <w:bCs/>
        </w:rPr>
        <w:t>prowadzenie posiedzeń</w:t>
      </w:r>
      <w:r w:rsidR="00826103" w:rsidRPr="009D0160">
        <w:rPr>
          <w:bCs/>
        </w:rPr>
        <w:t>.</w:t>
      </w:r>
      <w:r w:rsidR="009D0160">
        <w:rPr>
          <w:bCs/>
        </w:rPr>
        <w:t xml:space="preserve"> </w:t>
      </w:r>
    </w:p>
    <w:p w:rsidR="002147A0" w:rsidRPr="00A42BCD" w:rsidRDefault="00A44BBB" w:rsidP="002147A0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 xml:space="preserve">Każdemu Członkowi Rady przysługuje prawo do rezygnacji z pełnionej w Radzie funkcji. </w:t>
      </w:r>
    </w:p>
    <w:p w:rsidR="002147A0" w:rsidRPr="00A42BCD" w:rsidRDefault="002147A0" w:rsidP="00A44BBB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rStyle w:val="newstresc"/>
        </w:rPr>
        <w:t>Walne Zebranie Członków LGD odwołuje  Członka Rady na podstawie jego pisemnej rezygnacji z pełnienia funkcji, złożonej na ręce Przewodniczącego Rady LGD</w:t>
      </w:r>
      <w:r w:rsidR="0020586D" w:rsidRPr="00A42BCD">
        <w:rPr>
          <w:rStyle w:val="newstresc"/>
        </w:rPr>
        <w:t>.</w:t>
      </w:r>
    </w:p>
    <w:p w:rsidR="00A44BBB" w:rsidRPr="00A42BCD" w:rsidRDefault="00A44BBB" w:rsidP="00A44BBB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</w:rPr>
      </w:pPr>
      <w:r w:rsidRPr="00A42BCD">
        <w:rPr>
          <w:bCs/>
        </w:rPr>
        <w:t>Rezygnacja jest ważna po podjęciu przez Walne Zebranie Członków odpowiedniej uchwały.</w:t>
      </w:r>
    </w:p>
    <w:p w:rsidR="004656F0" w:rsidRPr="00A42BCD" w:rsidRDefault="00C73CF0" w:rsidP="00AD2B23">
      <w:pPr>
        <w:jc w:val="center"/>
        <w:rPr>
          <w:b/>
        </w:rPr>
      </w:pPr>
      <w:r>
        <w:rPr>
          <w:b/>
        </w:rPr>
        <w:t>§ 4</w:t>
      </w:r>
      <w:r w:rsidR="00DD2635" w:rsidRPr="00A42BCD">
        <w:rPr>
          <w:b/>
        </w:rPr>
        <w:t xml:space="preserve"> </w:t>
      </w:r>
    </w:p>
    <w:p w:rsidR="004656F0" w:rsidRPr="00A42BCD" w:rsidRDefault="004656F0" w:rsidP="00AD2B23">
      <w:pPr>
        <w:numPr>
          <w:ilvl w:val="0"/>
          <w:numId w:val="13"/>
        </w:numPr>
      </w:pPr>
      <w:r w:rsidRPr="00A42BCD">
        <w:t xml:space="preserve">Członkowie </w:t>
      </w:r>
      <w:r w:rsidR="00DD2635" w:rsidRPr="00A42BCD">
        <w:t xml:space="preserve"> Rady </w:t>
      </w:r>
      <w:r w:rsidRPr="00A42BCD">
        <w:t xml:space="preserve"> pełnią swoje funkcje społecznie</w:t>
      </w:r>
      <w:r w:rsidR="00826103" w:rsidRPr="00A42BCD">
        <w:t>.</w:t>
      </w:r>
    </w:p>
    <w:p w:rsidR="00826103" w:rsidRPr="00A42BCD" w:rsidRDefault="00826103" w:rsidP="00826103">
      <w:pPr>
        <w:numPr>
          <w:ilvl w:val="0"/>
          <w:numId w:val="13"/>
        </w:numPr>
        <w:spacing w:before="100" w:beforeAutospacing="1" w:after="100" w:afterAutospacing="1"/>
      </w:pPr>
      <w:r w:rsidRPr="00A42BCD">
        <w:t>Członkom Rady przysługuje zwrot kosztów związanych z pełnieniem funkcji.</w:t>
      </w:r>
    </w:p>
    <w:p w:rsidR="004656F0" w:rsidRPr="00A42BCD" w:rsidRDefault="004656F0" w:rsidP="00AD2B23">
      <w:pPr>
        <w:jc w:val="center"/>
        <w:rPr>
          <w:b/>
        </w:rPr>
      </w:pPr>
      <w:r w:rsidRPr="00A42BCD">
        <w:rPr>
          <w:b/>
        </w:rPr>
        <w:t>§ 5</w:t>
      </w:r>
    </w:p>
    <w:p w:rsidR="004656F0" w:rsidRPr="00A42BCD" w:rsidRDefault="004656F0" w:rsidP="00A7689D">
      <w:pPr>
        <w:pStyle w:val="Akapitzlist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 xml:space="preserve">Członkowie </w:t>
      </w:r>
      <w:r w:rsidR="00DD2635" w:rsidRPr="00A42BCD">
        <w:rPr>
          <w:rFonts w:ascii="Times New Roman" w:hAnsi="Times New Roman"/>
          <w:sz w:val="24"/>
          <w:szCs w:val="24"/>
        </w:rPr>
        <w:t xml:space="preserve">Rady </w:t>
      </w:r>
      <w:r w:rsidRPr="00A42BCD">
        <w:rPr>
          <w:rFonts w:ascii="Times New Roman" w:hAnsi="Times New Roman"/>
          <w:sz w:val="24"/>
          <w:szCs w:val="24"/>
        </w:rPr>
        <w:t xml:space="preserve"> mają obowiązek uczestniczenia w posiedzeniu </w:t>
      </w:r>
      <w:r w:rsidR="00DD2635" w:rsidRPr="00A42BCD">
        <w:rPr>
          <w:rFonts w:ascii="Times New Roman" w:hAnsi="Times New Roman"/>
          <w:sz w:val="24"/>
          <w:szCs w:val="24"/>
        </w:rPr>
        <w:t>Rady</w:t>
      </w:r>
      <w:r w:rsidR="000F639E" w:rsidRPr="00A42BCD">
        <w:rPr>
          <w:rFonts w:ascii="Times New Roman" w:hAnsi="Times New Roman"/>
          <w:sz w:val="24"/>
          <w:szCs w:val="24"/>
        </w:rPr>
        <w:t>.</w:t>
      </w:r>
      <w:r w:rsidR="00DD2635" w:rsidRPr="00A42BCD">
        <w:rPr>
          <w:rFonts w:ascii="Times New Roman" w:hAnsi="Times New Roman"/>
          <w:sz w:val="24"/>
          <w:szCs w:val="24"/>
        </w:rPr>
        <w:t xml:space="preserve"> </w:t>
      </w:r>
    </w:p>
    <w:p w:rsidR="004656F0" w:rsidRPr="00A42BCD" w:rsidRDefault="004656F0" w:rsidP="00A7689D">
      <w:pPr>
        <w:pStyle w:val="Akapitzlist"/>
        <w:numPr>
          <w:ilvl w:val="0"/>
          <w:numId w:val="7"/>
        </w:numPr>
        <w:spacing w:line="240" w:lineRule="auto"/>
        <w:ind w:left="284" w:firstLine="142"/>
        <w:jc w:val="both"/>
        <w:rPr>
          <w:rFonts w:ascii="Times New Roman" w:hAnsi="Times New Roman"/>
          <w:i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>W razie niemożnośc</w:t>
      </w:r>
      <w:r w:rsidR="00F4040A" w:rsidRPr="00A42BCD">
        <w:rPr>
          <w:rFonts w:ascii="Times New Roman" w:hAnsi="Times New Roman"/>
          <w:sz w:val="24"/>
          <w:szCs w:val="24"/>
        </w:rPr>
        <w:t>i wzięcia udziału w posiedzeniu, członek</w:t>
      </w:r>
      <w:r w:rsidRPr="00A42BCD">
        <w:rPr>
          <w:rFonts w:ascii="Times New Roman" w:hAnsi="Times New Roman"/>
          <w:sz w:val="24"/>
          <w:szCs w:val="24"/>
        </w:rPr>
        <w:t xml:space="preserve"> zawiadamia o tym przed terminem posiedzenia Przewodniczącego </w:t>
      </w:r>
      <w:r w:rsidR="00DD2635" w:rsidRPr="00A42BCD">
        <w:rPr>
          <w:rFonts w:ascii="Times New Roman" w:hAnsi="Times New Roman"/>
          <w:sz w:val="24"/>
          <w:szCs w:val="24"/>
        </w:rPr>
        <w:t xml:space="preserve"> Rady.</w:t>
      </w:r>
    </w:p>
    <w:p w:rsidR="004656F0" w:rsidRPr="00A42BCD" w:rsidRDefault="004656F0" w:rsidP="00FF562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>Za przyczyny uniemożliwiające niemożność wzięcia pr</w:t>
      </w:r>
      <w:r w:rsidR="00826103" w:rsidRPr="00A42BCD">
        <w:rPr>
          <w:rFonts w:ascii="Times New Roman" w:hAnsi="Times New Roman"/>
          <w:sz w:val="24"/>
          <w:szCs w:val="24"/>
        </w:rPr>
        <w:t>zez C</w:t>
      </w:r>
      <w:r w:rsidRPr="00A42BCD">
        <w:rPr>
          <w:rFonts w:ascii="Times New Roman" w:hAnsi="Times New Roman"/>
          <w:sz w:val="24"/>
          <w:szCs w:val="24"/>
        </w:rPr>
        <w:t xml:space="preserve">złonka </w:t>
      </w:r>
      <w:r w:rsidR="00826103" w:rsidRPr="00A42BCD">
        <w:rPr>
          <w:rFonts w:ascii="Times New Roman" w:hAnsi="Times New Roman"/>
          <w:sz w:val="24"/>
          <w:szCs w:val="24"/>
        </w:rPr>
        <w:t>Rady</w:t>
      </w:r>
      <w:r w:rsidRPr="00A42BCD">
        <w:rPr>
          <w:rFonts w:ascii="Times New Roman" w:hAnsi="Times New Roman"/>
          <w:sz w:val="24"/>
          <w:szCs w:val="24"/>
        </w:rPr>
        <w:t xml:space="preserve"> udziału </w:t>
      </w:r>
      <w:r w:rsidR="00FF5623" w:rsidRPr="00A42BCD">
        <w:rPr>
          <w:rFonts w:ascii="Times New Roman" w:hAnsi="Times New Roman"/>
          <w:sz w:val="24"/>
          <w:szCs w:val="24"/>
        </w:rPr>
        <w:br/>
      </w:r>
      <w:r w:rsidRPr="00A42BCD">
        <w:rPr>
          <w:rFonts w:ascii="Times New Roman" w:hAnsi="Times New Roman"/>
          <w:sz w:val="24"/>
          <w:szCs w:val="24"/>
        </w:rPr>
        <w:t xml:space="preserve">w posiedzeniu </w:t>
      </w:r>
      <w:r w:rsidR="00826103" w:rsidRPr="00A42BCD">
        <w:rPr>
          <w:rFonts w:ascii="Times New Roman" w:hAnsi="Times New Roman"/>
          <w:sz w:val="24"/>
          <w:szCs w:val="24"/>
        </w:rPr>
        <w:t>Rady</w:t>
      </w:r>
      <w:r w:rsidRPr="00A42BCD">
        <w:rPr>
          <w:rFonts w:ascii="Times New Roman" w:hAnsi="Times New Roman"/>
          <w:sz w:val="24"/>
          <w:szCs w:val="24"/>
        </w:rPr>
        <w:t xml:space="preserve"> uważa się :</w:t>
      </w:r>
    </w:p>
    <w:p w:rsidR="004656F0" w:rsidRPr="00A42BCD" w:rsidRDefault="004656F0" w:rsidP="00FF562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>chorobę albo konieczność opieki nad chorym potwierdzoną zaświadczeniem lekarskim,</w:t>
      </w:r>
    </w:p>
    <w:p w:rsidR="004656F0" w:rsidRPr="00A42BCD" w:rsidRDefault="004656F0" w:rsidP="00D02F1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>podróż służbową</w:t>
      </w:r>
    </w:p>
    <w:p w:rsidR="004656F0" w:rsidRPr="00A42BCD" w:rsidRDefault="004656F0" w:rsidP="00FF562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BCD">
        <w:rPr>
          <w:rFonts w:ascii="Times New Roman" w:hAnsi="Times New Roman"/>
          <w:sz w:val="24"/>
          <w:szCs w:val="24"/>
        </w:rPr>
        <w:t>inne prawne lub losowo uzasadnione przeszkody</w:t>
      </w:r>
      <w:r w:rsidR="00826103" w:rsidRPr="00A42BCD">
        <w:rPr>
          <w:rFonts w:ascii="Times New Roman" w:hAnsi="Times New Roman"/>
          <w:sz w:val="24"/>
          <w:szCs w:val="24"/>
        </w:rPr>
        <w:t>.</w:t>
      </w:r>
    </w:p>
    <w:p w:rsidR="004656F0" w:rsidRPr="00A42BCD" w:rsidRDefault="004656F0" w:rsidP="00826103">
      <w:pPr>
        <w:pStyle w:val="Akapitzlist"/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4656F0" w:rsidRPr="00A42BCD" w:rsidRDefault="004656F0" w:rsidP="00AD2B23">
      <w:pPr>
        <w:jc w:val="center"/>
        <w:rPr>
          <w:b/>
          <w:bCs/>
        </w:rPr>
      </w:pPr>
      <w:r w:rsidRPr="00A42BCD">
        <w:rPr>
          <w:b/>
          <w:bCs/>
        </w:rPr>
        <w:t>ROZDZIAŁ III</w:t>
      </w:r>
    </w:p>
    <w:p w:rsidR="004656F0" w:rsidRPr="00A42BCD" w:rsidRDefault="004656F0" w:rsidP="00AD2B23">
      <w:pPr>
        <w:jc w:val="center"/>
        <w:rPr>
          <w:b/>
          <w:bCs/>
        </w:rPr>
      </w:pPr>
      <w:r w:rsidRPr="00A42BCD">
        <w:rPr>
          <w:b/>
          <w:bCs/>
        </w:rPr>
        <w:t xml:space="preserve">Przygotowywanie i zwoływanie posiedzeń </w:t>
      </w:r>
      <w:r w:rsidR="00DD2635" w:rsidRPr="00A42BCD">
        <w:rPr>
          <w:b/>
          <w:bCs/>
          <w:i/>
        </w:rPr>
        <w:t xml:space="preserve"> </w:t>
      </w:r>
      <w:r w:rsidR="00DD2635" w:rsidRPr="00A42BCD">
        <w:rPr>
          <w:b/>
          <w:bCs/>
        </w:rPr>
        <w:t xml:space="preserve">Rady </w:t>
      </w:r>
      <w:r w:rsidR="000F639E" w:rsidRPr="00A42BCD">
        <w:rPr>
          <w:b/>
          <w:bCs/>
        </w:rPr>
        <w:t xml:space="preserve"> </w:t>
      </w:r>
    </w:p>
    <w:p w:rsidR="00CA6EAA" w:rsidRPr="00A42BCD" w:rsidRDefault="00CA6EAA" w:rsidP="004656F0">
      <w:pPr>
        <w:jc w:val="center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§ 6</w:t>
      </w:r>
    </w:p>
    <w:p w:rsidR="004656F0" w:rsidRPr="00A42BCD" w:rsidRDefault="004656F0" w:rsidP="00FF5623">
      <w:pPr>
        <w:jc w:val="both"/>
      </w:pPr>
      <w:r w:rsidRPr="00A42BCD">
        <w:t xml:space="preserve">Posiedzenia </w:t>
      </w:r>
      <w:r w:rsidR="00DD2635" w:rsidRPr="00A42BCD">
        <w:t xml:space="preserve"> Rady  </w:t>
      </w:r>
      <w:r w:rsidRPr="00A42BCD">
        <w:t>są zwoływane odpowiednio do potrzeb wynikających z naboru wniosków  prowadzonego przez LGD.</w:t>
      </w:r>
    </w:p>
    <w:p w:rsidR="004656F0" w:rsidRPr="00A42BCD" w:rsidRDefault="004656F0" w:rsidP="004656F0"/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§ 7</w:t>
      </w:r>
    </w:p>
    <w:p w:rsidR="004656F0" w:rsidRPr="00A42BCD" w:rsidRDefault="004656F0" w:rsidP="00FF5623">
      <w:pPr>
        <w:jc w:val="both"/>
      </w:pPr>
      <w:r w:rsidRPr="00A42BCD">
        <w:t xml:space="preserve">Posiedzenie </w:t>
      </w:r>
      <w:r w:rsidR="00DD2635" w:rsidRPr="00A42BCD">
        <w:t xml:space="preserve"> Rady </w:t>
      </w:r>
      <w:r w:rsidRPr="00A42BCD">
        <w:t xml:space="preserve"> zwołuje Przewodniczący </w:t>
      </w:r>
      <w:r w:rsidR="00DD2635" w:rsidRPr="00A42BCD">
        <w:t>Rady</w:t>
      </w:r>
      <w:r w:rsidRPr="00A42BCD">
        <w:t xml:space="preserve">, uzgadniając miejsce, termin i porządek posiedzenia z </w:t>
      </w:r>
      <w:r w:rsidR="00826103" w:rsidRPr="00A42BCD">
        <w:rPr>
          <w:i/>
        </w:rPr>
        <w:t xml:space="preserve"> </w:t>
      </w:r>
      <w:r w:rsidRPr="00A42BCD">
        <w:rPr>
          <w:i/>
        </w:rPr>
        <w:t xml:space="preserve"> </w:t>
      </w:r>
      <w:r w:rsidRPr="00A42BCD">
        <w:t>Zarządem.</w:t>
      </w:r>
    </w:p>
    <w:p w:rsidR="00A66E20" w:rsidRPr="00A42BCD" w:rsidRDefault="00A66E20" w:rsidP="00A66E20">
      <w:pPr>
        <w:jc w:val="center"/>
        <w:rPr>
          <w:b/>
        </w:rPr>
      </w:pPr>
      <w:r w:rsidRPr="00A42BCD">
        <w:rPr>
          <w:b/>
        </w:rPr>
        <w:t>§ 8</w:t>
      </w:r>
    </w:p>
    <w:p w:rsidR="004656F0" w:rsidRPr="00A42BCD" w:rsidRDefault="004656F0" w:rsidP="004656F0">
      <w:pPr>
        <w:jc w:val="center"/>
        <w:rPr>
          <w:b/>
        </w:rPr>
      </w:pPr>
    </w:p>
    <w:p w:rsidR="00915A8C" w:rsidRPr="00E90F5C" w:rsidRDefault="004656F0" w:rsidP="00A10B1A">
      <w:pPr>
        <w:numPr>
          <w:ilvl w:val="0"/>
          <w:numId w:val="20"/>
        </w:numPr>
        <w:ind w:left="284" w:hanging="284"/>
        <w:jc w:val="both"/>
      </w:pPr>
      <w:r w:rsidRPr="00A42BCD">
        <w:t xml:space="preserve">Członkowie </w:t>
      </w:r>
      <w:r w:rsidR="00DD2635" w:rsidRPr="00A42BCD">
        <w:t>Rady</w:t>
      </w:r>
      <w:r w:rsidRPr="00A42BCD">
        <w:t xml:space="preserve"> powinni być</w:t>
      </w:r>
      <w:r w:rsidR="00826103" w:rsidRPr="00A42BCD">
        <w:t xml:space="preserve"> </w:t>
      </w:r>
      <w:r w:rsidRPr="00A42BCD">
        <w:t>w każdy skuteczny sposób</w:t>
      </w:r>
      <w:r w:rsidRPr="00197B35">
        <w:rPr>
          <w:i/>
        </w:rPr>
        <w:t xml:space="preserve"> </w:t>
      </w:r>
      <w:r w:rsidRPr="00A42BCD">
        <w:t xml:space="preserve">zawiadomieni o </w:t>
      </w:r>
      <w:r w:rsidR="00826103" w:rsidRPr="00A42BCD">
        <w:t>miejscu</w:t>
      </w:r>
      <w:r w:rsidR="00FF5623" w:rsidRPr="00A42BCD">
        <w:t xml:space="preserve"> </w:t>
      </w:r>
      <w:r w:rsidRPr="00A42BCD">
        <w:t xml:space="preserve">terminie i porządku posiedzenia </w:t>
      </w:r>
      <w:r w:rsidR="00DD2635" w:rsidRPr="00A42BCD">
        <w:t xml:space="preserve">Rady </w:t>
      </w:r>
      <w:r w:rsidRPr="00A42BCD">
        <w:t xml:space="preserve"> najpóźniej </w:t>
      </w:r>
      <w:r w:rsidR="00826103" w:rsidRPr="00A42BCD">
        <w:t>7</w:t>
      </w:r>
      <w:r w:rsidR="00F4040A" w:rsidRPr="00A42BCD">
        <w:t xml:space="preserve"> dni przed terminem</w:t>
      </w:r>
      <w:r w:rsidR="00A66E20" w:rsidRPr="00A42BCD">
        <w:t xml:space="preserve"> </w:t>
      </w:r>
      <w:r w:rsidR="00197B35">
        <w:t>posiedzenia.</w:t>
      </w:r>
      <w:r w:rsidR="00A10B1A">
        <w:t xml:space="preserve"> </w:t>
      </w:r>
      <w:r w:rsidR="00915A8C" w:rsidRPr="00A10B1A">
        <w:rPr>
          <w:color w:val="FF0000"/>
        </w:rPr>
        <w:t xml:space="preserve"> </w:t>
      </w:r>
      <w:r w:rsidR="00915A8C" w:rsidRPr="00E90F5C">
        <w:t xml:space="preserve">Zawiadomienie o posiedzeniu może być przekazane za pomocą: </w:t>
      </w:r>
    </w:p>
    <w:p w:rsidR="00915A8C" w:rsidRPr="00E90F5C" w:rsidRDefault="00915A8C" w:rsidP="0006611C">
      <w:pPr>
        <w:pStyle w:val="Default"/>
        <w:ind w:left="284" w:hanging="284"/>
        <w:rPr>
          <w:color w:val="auto"/>
        </w:rPr>
      </w:pPr>
      <w:r w:rsidRPr="00E90F5C">
        <w:rPr>
          <w:color w:val="auto"/>
        </w:rPr>
        <w:tab/>
      </w:r>
      <w:r w:rsidR="0006611C" w:rsidRPr="00E90F5C">
        <w:rPr>
          <w:color w:val="auto"/>
        </w:rPr>
        <w:t xml:space="preserve">a. </w:t>
      </w:r>
      <w:r w:rsidRPr="00E90F5C">
        <w:rPr>
          <w:color w:val="auto"/>
        </w:rPr>
        <w:t xml:space="preserve">poczty e-mail; </w:t>
      </w:r>
    </w:p>
    <w:p w:rsidR="00915A8C" w:rsidRPr="00E90F5C" w:rsidRDefault="00915A8C" w:rsidP="0006611C">
      <w:pPr>
        <w:pStyle w:val="Default"/>
        <w:ind w:left="284" w:hanging="284"/>
        <w:rPr>
          <w:color w:val="auto"/>
        </w:rPr>
      </w:pPr>
      <w:r w:rsidRPr="00E90F5C">
        <w:rPr>
          <w:color w:val="auto"/>
        </w:rPr>
        <w:tab/>
      </w:r>
      <w:r w:rsidR="0006611C" w:rsidRPr="00E90F5C">
        <w:rPr>
          <w:color w:val="auto"/>
        </w:rPr>
        <w:t xml:space="preserve">b. </w:t>
      </w:r>
      <w:r w:rsidRPr="00E90F5C">
        <w:rPr>
          <w:color w:val="auto"/>
        </w:rPr>
        <w:t xml:space="preserve">ogłoszenia na stronie internetowej LGD; </w:t>
      </w:r>
    </w:p>
    <w:p w:rsidR="00915A8C" w:rsidRPr="00E90F5C" w:rsidRDefault="00915A8C" w:rsidP="00915A8C">
      <w:pPr>
        <w:pStyle w:val="Default"/>
        <w:ind w:left="284" w:hanging="284"/>
        <w:rPr>
          <w:color w:val="auto"/>
        </w:rPr>
      </w:pPr>
      <w:r w:rsidRPr="00E90F5C">
        <w:rPr>
          <w:color w:val="auto"/>
        </w:rPr>
        <w:tab/>
      </w:r>
      <w:r w:rsidR="0006611C" w:rsidRPr="00E90F5C">
        <w:rPr>
          <w:color w:val="auto"/>
        </w:rPr>
        <w:t>c.</w:t>
      </w:r>
      <w:r w:rsidRPr="00E90F5C">
        <w:rPr>
          <w:color w:val="auto"/>
        </w:rPr>
        <w:t xml:space="preserve"> w inny skuteczny sposób np. listownie lub telefonicznie. </w:t>
      </w:r>
    </w:p>
    <w:p w:rsidR="004656F0" w:rsidRPr="00297E9F" w:rsidRDefault="004656F0" w:rsidP="00297E9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97E9F">
        <w:rPr>
          <w:rFonts w:asciiTheme="majorBidi" w:hAnsiTheme="majorBidi" w:cstheme="majorBidi"/>
          <w:sz w:val="24"/>
          <w:szCs w:val="24"/>
        </w:rPr>
        <w:lastRenderedPageBreak/>
        <w:t>W okresie</w:t>
      </w:r>
      <w:r w:rsidR="00826103" w:rsidRPr="00297E9F">
        <w:rPr>
          <w:rFonts w:asciiTheme="majorBidi" w:hAnsiTheme="majorBidi" w:cstheme="majorBidi"/>
          <w:sz w:val="24"/>
          <w:szCs w:val="24"/>
        </w:rPr>
        <w:t xml:space="preserve"> 7</w:t>
      </w:r>
      <w:r w:rsidRPr="00297E9F">
        <w:rPr>
          <w:rFonts w:asciiTheme="majorBidi" w:hAnsiTheme="majorBidi" w:cstheme="majorBidi"/>
          <w:sz w:val="24"/>
          <w:szCs w:val="24"/>
        </w:rPr>
        <w:t xml:space="preserve"> dni </w:t>
      </w:r>
      <w:r w:rsidR="00826103" w:rsidRPr="00297E9F">
        <w:rPr>
          <w:rFonts w:asciiTheme="majorBidi" w:hAnsiTheme="majorBidi" w:cstheme="majorBidi"/>
          <w:sz w:val="24"/>
          <w:szCs w:val="24"/>
        </w:rPr>
        <w:t xml:space="preserve"> </w:t>
      </w:r>
      <w:r w:rsidRPr="00297E9F">
        <w:rPr>
          <w:rFonts w:asciiTheme="majorBidi" w:hAnsiTheme="majorBidi" w:cstheme="majorBidi"/>
          <w:sz w:val="24"/>
          <w:szCs w:val="24"/>
        </w:rPr>
        <w:t xml:space="preserve">przed terminem posiedzenia </w:t>
      </w:r>
      <w:r w:rsidR="00DD2635" w:rsidRPr="00297E9F">
        <w:rPr>
          <w:rFonts w:asciiTheme="majorBidi" w:hAnsiTheme="majorBidi" w:cstheme="majorBidi"/>
          <w:sz w:val="24"/>
          <w:szCs w:val="24"/>
        </w:rPr>
        <w:t xml:space="preserve">Rady </w:t>
      </w:r>
      <w:r w:rsidRPr="00297E9F">
        <w:rPr>
          <w:rFonts w:asciiTheme="majorBidi" w:hAnsiTheme="majorBidi" w:cstheme="majorBidi"/>
          <w:sz w:val="24"/>
          <w:szCs w:val="24"/>
        </w:rPr>
        <w:t xml:space="preserve">jej członkowie powinni mieć możliwość zapoznania się ze wszystkimi materiałami i dokumentami związanymi </w:t>
      </w:r>
      <w:r w:rsidR="00FF5623" w:rsidRPr="00297E9F">
        <w:rPr>
          <w:rFonts w:asciiTheme="majorBidi" w:hAnsiTheme="majorBidi" w:cstheme="majorBidi"/>
          <w:sz w:val="24"/>
          <w:szCs w:val="24"/>
        </w:rPr>
        <w:br/>
      </w:r>
      <w:r w:rsidRPr="00297E9F">
        <w:rPr>
          <w:rFonts w:asciiTheme="majorBidi" w:hAnsiTheme="majorBidi" w:cstheme="majorBidi"/>
          <w:sz w:val="24"/>
          <w:szCs w:val="24"/>
        </w:rPr>
        <w:t xml:space="preserve">z porządkiem posiedzenia, w tym z wnioskami, które będą rozpatrywane podczas posiedzenia. </w:t>
      </w:r>
    </w:p>
    <w:p w:rsidR="00197B35" w:rsidRPr="00E90F5C" w:rsidRDefault="00197B35" w:rsidP="002F2BBF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90F5C">
        <w:rPr>
          <w:rFonts w:asciiTheme="majorBidi" w:hAnsiTheme="majorBidi" w:cstheme="majorBidi"/>
          <w:sz w:val="24"/>
          <w:szCs w:val="24"/>
        </w:rPr>
        <w:t xml:space="preserve">Materiały i dokumenty związane z porządkiem posiedzenia, w tym wnioski, które będą rozpatrywane podczas posiedzenia, zostaną  </w:t>
      </w:r>
      <w:r w:rsidR="0033662D" w:rsidRPr="00E90F5C">
        <w:rPr>
          <w:rFonts w:asciiTheme="majorBidi" w:hAnsiTheme="majorBidi" w:cstheme="majorBidi"/>
          <w:sz w:val="24"/>
          <w:szCs w:val="24"/>
        </w:rPr>
        <w:t>udostępniane do</w:t>
      </w:r>
      <w:r w:rsidR="00984C92" w:rsidRPr="00E90F5C">
        <w:rPr>
          <w:rFonts w:asciiTheme="majorBidi" w:hAnsiTheme="majorBidi" w:cstheme="majorBidi"/>
          <w:sz w:val="24"/>
          <w:szCs w:val="24"/>
        </w:rPr>
        <w:t xml:space="preserve"> wglądu</w:t>
      </w:r>
      <w:r w:rsidR="0079650F" w:rsidRPr="00E90F5C">
        <w:rPr>
          <w:rFonts w:asciiTheme="majorBidi" w:hAnsiTheme="majorBidi" w:cstheme="majorBidi"/>
          <w:sz w:val="24"/>
          <w:szCs w:val="24"/>
        </w:rPr>
        <w:t xml:space="preserve"> </w:t>
      </w:r>
      <w:r w:rsidRPr="00E90F5C">
        <w:rPr>
          <w:rFonts w:asciiTheme="majorBidi" w:hAnsiTheme="majorBidi" w:cstheme="majorBidi"/>
          <w:sz w:val="24"/>
          <w:szCs w:val="24"/>
        </w:rPr>
        <w:t>w Biurze LGD oraz na stronie internetowej w zakładkach dostępnych wszystkim członkom Rady po zalogowaniu się i wprowadzeniu hasła.</w:t>
      </w:r>
    </w:p>
    <w:p w:rsidR="004656F0" w:rsidRPr="00A42BCD" w:rsidRDefault="004656F0" w:rsidP="004656F0">
      <w:pPr>
        <w:jc w:val="center"/>
        <w:rPr>
          <w:rFonts w:ascii="Arial" w:hAnsi="Arial" w:cs="Arial"/>
          <w:b/>
          <w:sz w:val="22"/>
          <w:szCs w:val="22"/>
        </w:rPr>
      </w:pPr>
    </w:p>
    <w:p w:rsidR="004656F0" w:rsidRPr="00A42BCD" w:rsidRDefault="004656F0" w:rsidP="004656F0">
      <w:pPr>
        <w:jc w:val="center"/>
        <w:rPr>
          <w:b/>
          <w:bCs/>
        </w:rPr>
      </w:pPr>
      <w:r w:rsidRPr="00A42BCD">
        <w:rPr>
          <w:b/>
        </w:rPr>
        <w:t>ROZDZIAŁ IV</w:t>
      </w:r>
    </w:p>
    <w:p w:rsidR="004656F0" w:rsidRPr="00A42BCD" w:rsidRDefault="004656F0" w:rsidP="004656F0">
      <w:pPr>
        <w:jc w:val="center"/>
        <w:rPr>
          <w:b/>
          <w:bCs/>
        </w:rPr>
      </w:pPr>
      <w:r w:rsidRPr="00A42BCD">
        <w:rPr>
          <w:b/>
          <w:bCs/>
        </w:rPr>
        <w:t xml:space="preserve">Posiedzenia Rady </w:t>
      </w:r>
    </w:p>
    <w:p w:rsidR="004656F0" w:rsidRPr="00A42BCD" w:rsidRDefault="004656F0" w:rsidP="004656F0">
      <w:pPr>
        <w:jc w:val="center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§ 9</w:t>
      </w:r>
    </w:p>
    <w:p w:rsidR="004656F0" w:rsidRPr="00A42BCD" w:rsidRDefault="00476A9A" w:rsidP="00FF5623">
      <w:pPr>
        <w:jc w:val="both"/>
      </w:pPr>
      <w:r w:rsidRPr="00A42BCD">
        <w:t xml:space="preserve">1. </w:t>
      </w:r>
      <w:r w:rsidR="00DD2635" w:rsidRPr="00A42BCD">
        <w:t xml:space="preserve">Rada </w:t>
      </w:r>
      <w:r w:rsidR="004656F0" w:rsidRPr="00A42BCD">
        <w:t>obraduje na posiedzeniach.</w:t>
      </w:r>
    </w:p>
    <w:p w:rsidR="004656F0" w:rsidRPr="00A42BCD" w:rsidRDefault="00476A9A" w:rsidP="00FF5623">
      <w:pPr>
        <w:jc w:val="both"/>
      </w:pPr>
      <w:r w:rsidRPr="00A42BCD">
        <w:t xml:space="preserve">2. </w:t>
      </w:r>
      <w:r w:rsidR="004656F0" w:rsidRPr="00A42BCD">
        <w:t>Decyzje</w:t>
      </w:r>
      <w:r w:rsidR="00DD2635" w:rsidRPr="00A42BCD">
        <w:t xml:space="preserve"> Rady</w:t>
      </w:r>
      <w:r w:rsidR="004656F0" w:rsidRPr="00A42BCD">
        <w:rPr>
          <w:i/>
        </w:rPr>
        <w:t xml:space="preserve"> </w:t>
      </w:r>
      <w:r w:rsidR="004656F0" w:rsidRPr="00A42BCD">
        <w:t>dotyczące przyznania pomocy</w:t>
      </w:r>
      <w:r w:rsidR="004656F0" w:rsidRPr="00A42BCD">
        <w:rPr>
          <w:i/>
        </w:rPr>
        <w:t xml:space="preserve"> </w:t>
      </w:r>
      <w:r w:rsidR="004656F0" w:rsidRPr="00A42BCD">
        <w:t xml:space="preserve">podejmuje </w:t>
      </w:r>
      <w:r w:rsidR="00DD2635" w:rsidRPr="00A42BCD">
        <w:t xml:space="preserve">Rada </w:t>
      </w:r>
      <w:r w:rsidR="004656F0" w:rsidRPr="00A42BCD">
        <w:t>w formie uchwał.</w:t>
      </w:r>
    </w:p>
    <w:p w:rsidR="004656F0" w:rsidRPr="00A42BCD" w:rsidRDefault="004656F0" w:rsidP="004656F0">
      <w:pPr>
        <w:jc w:val="center"/>
        <w:rPr>
          <w:b/>
        </w:rPr>
      </w:pPr>
    </w:p>
    <w:p w:rsidR="004656F0" w:rsidRPr="00A42BCD" w:rsidRDefault="004656F0" w:rsidP="00C73CF0">
      <w:pPr>
        <w:jc w:val="center"/>
        <w:rPr>
          <w:b/>
        </w:rPr>
      </w:pPr>
      <w:r w:rsidRPr="00A42BCD">
        <w:rPr>
          <w:b/>
        </w:rPr>
        <w:t>§ 10</w:t>
      </w:r>
    </w:p>
    <w:p w:rsidR="004656F0" w:rsidRPr="00A42BCD" w:rsidRDefault="00476A9A" w:rsidP="00061E90">
      <w:pPr>
        <w:ind w:left="284" w:hanging="284"/>
        <w:jc w:val="both"/>
      </w:pPr>
      <w:r w:rsidRPr="00A42BCD">
        <w:t xml:space="preserve">1. </w:t>
      </w:r>
      <w:r w:rsidR="004656F0" w:rsidRPr="00A42BCD">
        <w:t>Posi</w:t>
      </w:r>
      <w:r w:rsidR="009E680D">
        <w:t>edzenia Rady otwiera, prowadzi</w:t>
      </w:r>
      <w:r w:rsidR="009E680D" w:rsidRPr="009E680D">
        <w:rPr>
          <w:color w:val="FF0000"/>
        </w:rPr>
        <w:t>, zawiesza</w:t>
      </w:r>
      <w:r w:rsidR="009E680D">
        <w:t xml:space="preserve"> </w:t>
      </w:r>
      <w:r w:rsidR="004656F0" w:rsidRPr="00A42BCD">
        <w:t xml:space="preserve">i zamyka Przewodniczący </w:t>
      </w:r>
      <w:r w:rsidR="00DD2635" w:rsidRPr="00A42BCD">
        <w:t>Rady.</w:t>
      </w:r>
    </w:p>
    <w:p w:rsidR="004656F0" w:rsidRPr="00A42BCD" w:rsidRDefault="00476A9A" w:rsidP="00061E90">
      <w:pPr>
        <w:ind w:left="284" w:hanging="284"/>
        <w:jc w:val="both"/>
      </w:pPr>
      <w:r w:rsidRPr="00A42BCD">
        <w:t xml:space="preserve">2. </w:t>
      </w:r>
      <w:r w:rsidR="004656F0" w:rsidRPr="00A42BCD">
        <w:t>Ob</w:t>
      </w:r>
      <w:r w:rsidR="003B482B" w:rsidRPr="00A42BCD">
        <w:t>sługę posiedzeń Rady</w:t>
      </w:r>
      <w:r w:rsidR="004656F0" w:rsidRPr="00A42BCD">
        <w:t xml:space="preserve"> zapewnia Biuro LGD, w tym w szczególności przygotowuje prezentacje / fiszki projektowe poszczególnych operacji (projektów)</w:t>
      </w:r>
      <w:r w:rsidR="00722887" w:rsidRPr="00A42BCD">
        <w:t xml:space="preserve"> </w:t>
      </w:r>
      <w:r w:rsidR="004656F0" w:rsidRPr="00A42BCD">
        <w:t>wnioskowanych do dofinansowania.</w:t>
      </w:r>
    </w:p>
    <w:p w:rsidR="004656F0" w:rsidRPr="00A42BCD" w:rsidRDefault="00476A9A" w:rsidP="00061E90">
      <w:pPr>
        <w:ind w:left="284" w:hanging="284"/>
        <w:jc w:val="both"/>
        <w:rPr>
          <w:i/>
        </w:rPr>
      </w:pPr>
      <w:r w:rsidRPr="00A42BCD">
        <w:t xml:space="preserve">3. </w:t>
      </w:r>
      <w:r w:rsidR="00061E90">
        <w:tab/>
      </w:r>
      <w:r w:rsidR="004656F0" w:rsidRPr="00A42BCD">
        <w:t xml:space="preserve">W przypadku nieobecności Przewodniczącego </w:t>
      </w:r>
      <w:r w:rsidR="00DD2635" w:rsidRPr="00A42BCD">
        <w:t xml:space="preserve">Rady </w:t>
      </w:r>
      <w:r w:rsidR="004656F0" w:rsidRPr="00A42BCD">
        <w:t xml:space="preserve">, </w:t>
      </w:r>
      <w:r w:rsidR="00826103" w:rsidRPr="00A42BCD">
        <w:t>posiedzeniom przewodniczy</w:t>
      </w:r>
      <w:r w:rsidR="00722887" w:rsidRPr="00A42BCD">
        <w:t xml:space="preserve"> Wiceprzewodniczący.</w:t>
      </w:r>
      <w:r w:rsidR="00722887" w:rsidRPr="00A42BCD">
        <w:rPr>
          <w:i/>
        </w:rPr>
        <w:t xml:space="preserve"> </w:t>
      </w:r>
    </w:p>
    <w:p w:rsidR="00834F35" w:rsidRDefault="007A05E0" w:rsidP="009E680D">
      <w:pPr>
        <w:pStyle w:val="Akapitzlist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="00006779">
        <w:rPr>
          <w:rFonts w:asciiTheme="majorBidi" w:hAnsiTheme="majorBidi" w:cstheme="majorBidi"/>
          <w:sz w:val="24"/>
          <w:szCs w:val="24"/>
        </w:rPr>
        <w:t xml:space="preserve"> </w:t>
      </w:r>
      <w:r w:rsidR="00DE64A3" w:rsidRPr="00834F35">
        <w:rPr>
          <w:rFonts w:asciiTheme="majorBidi" w:hAnsiTheme="majorBidi" w:cstheme="majorBidi"/>
          <w:sz w:val="24"/>
          <w:szCs w:val="24"/>
        </w:rPr>
        <w:t>Rada pracuje przy obecności co najmniej 50% członków, co stanowi quorum, przy czym na poziomie podejmowania decyzji ani władze publiczne, ani żadna z grup interesu nie może posiadać więcej niż 49% prawa głosu</w:t>
      </w:r>
      <w:r w:rsidR="004656F0" w:rsidRPr="00834F35">
        <w:rPr>
          <w:rFonts w:asciiTheme="majorBidi" w:hAnsiTheme="majorBidi" w:cstheme="majorBidi"/>
          <w:sz w:val="24"/>
          <w:szCs w:val="24"/>
        </w:rPr>
        <w:t>.</w:t>
      </w:r>
    </w:p>
    <w:p w:rsidR="004656F0" w:rsidRPr="009E680D" w:rsidRDefault="00006779" w:rsidP="009E680D">
      <w:pPr>
        <w:pStyle w:val="Akapitzlist"/>
        <w:spacing w:after="0" w:line="240" w:lineRule="auto"/>
        <w:ind w:left="284" w:hanging="284"/>
        <w:jc w:val="both"/>
        <w:rPr>
          <w:rFonts w:asciiTheme="majorBidi" w:hAnsiTheme="majorBidi" w:cstheme="majorBidi"/>
          <w:bCs/>
          <w:strike/>
          <w:color w:val="FF0000"/>
          <w:sz w:val="24"/>
          <w:szCs w:val="24"/>
        </w:rPr>
      </w:pPr>
      <w:r w:rsidRPr="00006779">
        <w:rPr>
          <w:rFonts w:asciiTheme="majorBidi" w:hAnsiTheme="majorBidi" w:cstheme="majorBidi"/>
          <w:sz w:val="24"/>
          <w:szCs w:val="24"/>
        </w:rPr>
        <w:t>5</w:t>
      </w:r>
      <w:r w:rsidR="00834F35" w:rsidRPr="00006779">
        <w:rPr>
          <w:rFonts w:asciiTheme="majorBidi" w:hAnsiTheme="majorBidi" w:cstheme="majorBidi"/>
          <w:sz w:val="24"/>
          <w:szCs w:val="24"/>
        </w:rPr>
        <w:t xml:space="preserve">. </w:t>
      </w:r>
      <w:r w:rsidR="00DD2635" w:rsidRPr="00006779">
        <w:rPr>
          <w:rFonts w:asciiTheme="majorBidi" w:hAnsiTheme="majorBidi" w:cstheme="majorBidi"/>
          <w:sz w:val="24"/>
          <w:szCs w:val="24"/>
        </w:rPr>
        <w:t>Rada</w:t>
      </w:r>
      <w:r w:rsidR="004656F0" w:rsidRPr="00006779">
        <w:rPr>
          <w:rFonts w:asciiTheme="majorBidi" w:hAnsiTheme="majorBidi" w:cstheme="majorBidi"/>
          <w:sz w:val="24"/>
          <w:szCs w:val="24"/>
        </w:rPr>
        <w:t xml:space="preserve"> </w:t>
      </w:r>
      <w:r w:rsidR="004656F0" w:rsidRPr="009E680D">
        <w:rPr>
          <w:rFonts w:asciiTheme="majorBidi" w:hAnsiTheme="majorBidi" w:cstheme="majorBidi"/>
          <w:sz w:val="24"/>
          <w:szCs w:val="24"/>
        </w:rPr>
        <w:t xml:space="preserve">podejmuje decyzje </w:t>
      </w:r>
      <w:r w:rsidR="004656F0" w:rsidRPr="009E680D">
        <w:rPr>
          <w:rFonts w:asciiTheme="majorBidi" w:hAnsiTheme="majorBidi" w:cstheme="majorBidi"/>
          <w:strike/>
          <w:color w:val="FF0000"/>
          <w:sz w:val="24"/>
          <w:szCs w:val="24"/>
        </w:rPr>
        <w:t>zwykłą</w:t>
      </w:r>
      <w:r w:rsidR="009E680D" w:rsidRPr="009E680D">
        <w:rPr>
          <w:rFonts w:asciiTheme="majorBidi" w:hAnsiTheme="majorBidi" w:cstheme="majorBidi"/>
          <w:sz w:val="24"/>
          <w:szCs w:val="24"/>
        </w:rPr>
        <w:t xml:space="preserve"> </w:t>
      </w:r>
      <w:r w:rsidR="009E680D" w:rsidRPr="009E680D">
        <w:rPr>
          <w:rFonts w:asciiTheme="majorBidi" w:hAnsiTheme="majorBidi" w:cstheme="majorBidi"/>
          <w:color w:val="FF0000"/>
          <w:sz w:val="24"/>
          <w:szCs w:val="24"/>
        </w:rPr>
        <w:t>bezwzględną</w:t>
      </w:r>
      <w:r w:rsidR="004656F0" w:rsidRPr="009E680D">
        <w:rPr>
          <w:rFonts w:asciiTheme="majorBidi" w:hAnsiTheme="majorBidi" w:cstheme="majorBidi"/>
          <w:sz w:val="24"/>
          <w:szCs w:val="24"/>
        </w:rPr>
        <w:t xml:space="preserve"> większością głosów. </w:t>
      </w:r>
      <w:r w:rsidR="004656F0" w:rsidRPr="009E680D">
        <w:rPr>
          <w:rFonts w:asciiTheme="majorBidi" w:hAnsiTheme="majorBidi" w:cstheme="majorBidi"/>
          <w:strike/>
          <w:color w:val="FF0000"/>
          <w:sz w:val="24"/>
          <w:szCs w:val="24"/>
        </w:rPr>
        <w:t>W przypadku równej ilości głosów</w:t>
      </w:r>
      <w:r w:rsidR="009E680D" w:rsidRPr="009E680D">
        <w:rPr>
          <w:rFonts w:asciiTheme="majorBidi" w:hAnsiTheme="majorBidi" w:cstheme="majorBidi"/>
          <w:strike/>
          <w:color w:val="FF0000"/>
          <w:sz w:val="24"/>
          <w:szCs w:val="24"/>
        </w:rPr>
        <w:t xml:space="preserve">  </w:t>
      </w:r>
      <w:r w:rsidR="004656F0" w:rsidRPr="009E680D">
        <w:rPr>
          <w:rFonts w:asciiTheme="majorBidi" w:hAnsiTheme="majorBidi" w:cstheme="majorBidi"/>
          <w:strike/>
          <w:color w:val="FF0000"/>
          <w:sz w:val="24"/>
          <w:szCs w:val="24"/>
        </w:rPr>
        <w:t xml:space="preserve">decyduje głos Przewodniczącego </w:t>
      </w:r>
      <w:r w:rsidR="00DD2635" w:rsidRPr="009E680D">
        <w:rPr>
          <w:rFonts w:asciiTheme="majorBidi" w:hAnsiTheme="majorBidi" w:cstheme="majorBidi"/>
          <w:strike/>
          <w:color w:val="FF0000"/>
          <w:sz w:val="24"/>
          <w:szCs w:val="24"/>
        </w:rPr>
        <w:t>Rady</w:t>
      </w:r>
      <w:r w:rsidR="00722887" w:rsidRPr="009E680D">
        <w:rPr>
          <w:rFonts w:asciiTheme="majorBidi" w:hAnsiTheme="majorBidi" w:cstheme="majorBidi"/>
          <w:strike/>
          <w:color w:val="FF0000"/>
          <w:sz w:val="24"/>
          <w:szCs w:val="24"/>
        </w:rPr>
        <w:t>.</w:t>
      </w:r>
      <w:r w:rsidR="004656F0" w:rsidRPr="009E680D">
        <w:rPr>
          <w:rFonts w:asciiTheme="majorBidi" w:hAnsiTheme="majorBidi" w:cstheme="majorBidi"/>
          <w:strike/>
          <w:color w:val="FF0000"/>
          <w:sz w:val="24"/>
          <w:szCs w:val="24"/>
        </w:rPr>
        <w:t xml:space="preserve"> </w:t>
      </w:r>
    </w:p>
    <w:p w:rsidR="004656F0" w:rsidRPr="009E680D" w:rsidRDefault="00006779" w:rsidP="009E680D">
      <w:pPr>
        <w:ind w:left="284" w:hanging="284"/>
        <w:jc w:val="both"/>
      </w:pPr>
      <w:r w:rsidRPr="00006779">
        <w:t>6</w:t>
      </w:r>
      <w:r w:rsidR="00834F35" w:rsidRPr="00006779">
        <w:t xml:space="preserve">. </w:t>
      </w:r>
      <w:r w:rsidR="00476A9A" w:rsidRPr="00006779">
        <w:t>P</w:t>
      </w:r>
      <w:r w:rsidR="004656F0" w:rsidRPr="00006779">
        <w:t xml:space="preserve">rawo głosu w głosowaniach nad podjęciem uchwały przysługuje wyłącznie członkom </w:t>
      </w:r>
      <w:r w:rsidR="00DD2635" w:rsidRPr="00006779">
        <w:t>Rady.</w:t>
      </w:r>
    </w:p>
    <w:p w:rsidR="004656F0" w:rsidRPr="00006779" w:rsidRDefault="00006779" w:rsidP="009E680D">
      <w:pPr>
        <w:ind w:left="284" w:hanging="284"/>
        <w:jc w:val="both"/>
      </w:pPr>
      <w:r w:rsidRPr="00006779">
        <w:t>7</w:t>
      </w:r>
      <w:r w:rsidR="00834F35" w:rsidRPr="00006779">
        <w:t xml:space="preserve">. </w:t>
      </w:r>
      <w:r w:rsidR="004656F0" w:rsidRPr="00006779">
        <w:t xml:space="preserve">W posiedzeniu </w:t>
      </w:r>
      <w:r w:rsidR="00DD2635" w:rsidRPr="00006779">
        <w:t>Rady</w:t>
      </w:r>
      <w:r w:rsidR="004074DE" w:rsidRPr="00006779">
        <w:t xml:space="preserve"> uczestniczy Przewodniczący</w:t>
      </w:r>
      <w:r w:rsidR="004656F0" w:rsidRPr="00006779">
        <w:t xml:space="preserve"> Zarządu lub wskazany przez niego członek Zarządu oraz Przedstawiciel Biura LGD, którym przysługuje głos doradczy.</w:t>
      </w:r>
    </w:p>
    <w:p w:rsidR="004656F0" w:rsidRPr="00006779" w:rsidRDefault="00006779" w:rsidP="00006779">
      <w:pPr>
        <w:ind w:left="284" w:hanging="284"/>
        <w:jc w:val="both"/>
      </w:pPr>
      <w:r w:rsidRPr="00006779">
        <w:t>8</w:t>
      </w:r>
      <w:r w:rsidR="00834F35" w:rsidRPr="00006779">
        <w:t>.</w:t>
      </w:r>
      <w:r w:rsidRPr="00006779">
        <w:tab/>
      </w:r>
      <w:r w:rsidR="004656F0" w:rsidRPr="00006779">
        <w:t xml:space="preserve">Przewodniczący </w:t>
      </w:r>
      <w:r w:rsidR="004074DE" w:rsidRPr="00006779">
        <w:t>Rady</w:t>
      </w:r>
      <w:r w:rsidR="004656F0" w:rsidRPr="00006779">
        <w:t xml:space="preserve"> może zaprosić do udziału w posiedzeniu osoby trzecie, w</w:t>
      </w:r>
      <w:r w:rsidR="009E680D">
        <w:t> </w:t>
      </w:r>
      <w:r w:rsidR="004656F0" w:rsidRPr="00006779">
        <w:t>szczególności osoby, których dotyczą sprawy przewidziane w porządku posiedzenia.</w:t>
      </w:r>
    </w:p>
    <w:p w:rsidR="002B1EF4" w:rsidRPr="00006779" w:rsidRDefault="002B1EF4" w:rsidP="00006779">
      <w:pPr>
        <w:jc w:val="both"/>
        <w:rPr>
          <w:color w:val="FF0000"/>
        </w:rPr>
      </w:pPr>
    </w:p>
    <w:p w:rsidR="00FF5623" w:rsidRPr="00A42BCD" w:rsidRDefault="00FF5623" w:rsidP="004656F0">
      <w:pPr>
        <w:ind w:left="284"/>
        <w:jc w:val="center"/>
        <w:rPr>
          <w:b/>
        </w:rPr>
      </w:pPr>
    </w:p>
    <w:p w:rsidR="004656F0" w:rsidRPr="00A42BCD" w:rsidRDefault="004656F0" w:rsidP="00C73CF0">
      <w:pPr>
        <w:jc w:val="center"/>
        <w:rPr>
          <w:b/>
        </w:rPr>
      </w:pPr>
      <w:r w:rsidRPr="00A42BCD">
        <w:rPr>
          <w:b/>
        </w:rPr>
        <w:t>§ 11</w:t>
      </w:r>
    </w:p>
    <w:p w:rsidR="004656F0" w:rsidRPr="00A42BCD" w:rsidRDefault="00722887" w:rsidP="009E680D">
      <w:pPr>
        <w:ind w:left="284" w:hanging="284"/>
        <w:jc w:val="both"/>
      </w:pPr>
      <w:r w:rsidRPr="00A42BCD">
        <w:t xml:space="preserve">1. </w:t>
      </w:r>
      <w:r w:rsidR="004656F0" w:rsidRPr="00A42BCD">
        <w:t>Prawomocność posiedzenia (quorum) stwierdza Przewodniczący na podstawie podpisanej listy obecności.</w:t>
      </w:r>
    </w:p>
    <w:p w:rsidR="004656F0" w:rsidRPr="00A42BCD" w:rsidRDefault="00722887" w:rsidP="009E680D">
      <w:pPr>
        <w:ind w:left="284" w:hanging="284"/>
        <w:jc w:val="both"/>
      </w:pPr>
      <w:r w:rsidRPr="00A42BCD">
        <w:t xml:space="preserve">2. </w:t>
      </w:r>
      <w:r w:rsidR="004656F0" w:rsidRPr="00A42BCD">
        <w:t>W razie braku quorum Przewodniczący zamyka obrady wyznaczając równocześnie nowy termin posiedzenia</w:t>
      </w:r>
      <w:r w:rsidR="004074DE" w:rsidRPr="00A42BCD">
        <w:t xml:space="preserve">, </w:t>
      </w:r>
      <w:r w:rsidR="004656F0" w:rsidRPr="00A42BCD">
        <w:t xml:space="preserve"> co zostaje odnotowane w protokole.</w:t>
      </w:r>
    </w:p>
    <w:p w:rsidR="004656F0" w:rsidRPr="00A42BCD" w:rsidRDefault="00E477B8" w:rsidP="009E680D">
      <w:pPr>
        <w:ind w:left="284" w:hanging="284"/>
        <w:jc w:val="both"/>
        <w:rPr>
          <w:bCs/>
        </w:rPr>
      </w:pPr>
      <w:r w:rsidRPr="00A42BCD">
        <w:t xml:space="preserve">3. </w:t>
      </w:r>
      <w:r w:rsidR="004656F0" w:rsidRPr="00A42BCD">
        <w:rPr>
          <w:bCs/>
        </w:rPr>
        <w:t xml:space="preserve">Po stwierdzeniu quorum, </w:t>
      </w:r>
      <w:r w:rsidR="004074DE" w:rsidRPr="00A42BCD">
        <w:rPr>
          <w:bCs/>
        </w:rPr>
        <w:t>Rada</w:t>
      </w:r>
      <w:r w:rsidR="004656F0" w:rsidRPr="00A42BCD">
        <w:rPr>
          <w:bCs/>
        </w:rPr>
        <w:t xml:space="preserve"> dokonuje wyboru sekretarza</w:t>
      </w:r>
      <w:r w:rsidR="004656F0" w:rsidRPr="00A42BCD">
        <w:rPr>
          <w:bCs/>
          <w:i/>
        </w:rPr>
        <w:t xml:space="preserve"> </w:t>
      </w:r>
      <w:r w:rsidR="004656F0" w:rsidRPr="00A42BCD">
        <w:rPr>
          <w:bCs/>
        </w:rPr>
        <w:t>obrad</w:t>
      </w:r>
      <w:r w:rsidR="000E2007" w:rsidRPr="00A42BCD">
        <w:rPr>
          <w:bCs/>
        </w:rPr>
        <w:t xml:space="preserve">, </w:t>
      </w:r>
      <w:r w:rsidR="000E2007" w:rsidRPr="00A42BCD">
        <w:t>członka Rady weryfikującego karty oceny</w:t>
      </w:r>
      <w:r w:rsidR="004656F0" w:rsidRPr="00A42BCD">
        <w:rPr>
          <w:bCs/>
        </w:rPr>
        <w:t xml:space="preserve"> oraz przyjmuje </w:t>
      </w:r>
      <w:r w:rsidRPr="00A42BCD">
        <w:rPr>
          <w:bCs/>
        </w:rPr>
        <w:t xml:space="preserve"> </w:t>
      </w:r>
      <w:r w:rsidR="004656F0" w:rsidRPr="00A42BCD">
        <w:rPr>
          <w:bCs/>
        </w:rPr>
        <w:t>porządek obrad, który obejmuje w szczególności:</w:t>
      </w:r>
    </w:p>
    <w:p w:rsidR="004656F0" w:rsidRPr="00A42BCD" w:rsidRDefault="004656F0" w:rsidP="00AD2B23">
      <w:pPr>
        <w:numPr>
          <w:ilvl w:val="1"/>
          <w:numId w:val="12"/>
        </w:numPr>
        <w:ind w:left="1434" w:hanging="357"/>
        <w:jc w:val="both"/>
        <w:rPr>
          <w:bCs/>
        </w:rPr>
      </w:pPr>
      <w:r w:rsidRPr="00A42BCD">
        <w:rPr>
          <w:bCs/>
        </w:rPr>
        <w:t>Prezentację / omówienie wniosków o przyznanie pomocy złożonych w ramach naboru prowadzonego przez LGD.</w:t>
      </w:r>
    </w:p>
    <w:p w:rsidR="004656F0" w:rsidRPr="00A42BCD" w:rsidRDefault="004656F0" w:rsidP="00AD2B23">
      <w:pPr>
        <w:numPr>
          <w:ilvl w:val="1"/>
          <w:numId w:val="12"/>
        </w:numPr>
        <w:ind w:left="1434" w:hanging="357"/>
        <w:jc w:val="both"/>
        <w:rPr>
          <w:bCs/>
        </w:rPr>
      </w:pPr>
      <w:r w:rsidRPr="00A42BCD">
        <w:rPr>
          <w:bCs/>
        </w:rPr>
        <w:t>Dyskusję oraz podjęcie decyzji o wyborze operacji do przyznania pomocy</w:t>
      </w:r>
    </w:p>
    <w:p w:rsidR="004656F0" w:rsidRPr="00A42BCD" w:rsidRDefault="004656F0" w:rsidP="00AD2B23">
      <w:pPr>
        <w:numPr>
          <w:ilvl w:val="1"/>
          <w:numId w:val="12"/>
        </w:numPr>
        <w:ind w:left="1434" w:hanging="357"/>
        <w:jc w:val="both"/>
        <w:rPr>
          <w:bCs/>
        </w:rPr>
      </w:pPr>
      <w:r w:rsidRPr="00A42BCD">
        <w:rPr>
          <w:bCs/>
        </w:rPr>
        <w:t xml:space="preserve">Informację Zarządu o przyznaniu pomocy przez samorząd województwa na operacje, które były przedmiotem wcześniejszych posiedzeń Rady </w:t>
      </w:r>
    </w:p>
    <w:p w:rsidR="004656F0" w:rsidRDefault="004656F0" w:rsidP="00AD2B23">
      <w:pPr>
        <w:numPr>
          <w:ilvl w:val="1"/>
          <w:numId w:val="12"/>
        </w:numPr>
        <w:ind w:left="1434" w:hanging="357"/>
        <w:jc w:val="both"/>
        <w:rPr>
          <w:bCs/>
        </w:rPr>
      </w:pPr>
      <w:r w:rsidRPr="00A42BCD">
        <w:rPr>
          <w:bCs/>
        </w:rPr>
        <w:lastRenderedPageBreak/>
        <w:t>Wolne głosy wnioski i zapytania</w:t>
      </w:r>
      <w:r w:rsidR="00E477B8" w:rsidRPr="00A42BCD">
        <w:rPr>
          <w:bCs/>
        </w:rPr>
        <w:t xml:space="preserve"> </w:t>
      </w:r>
    </w:p>
    <w:p w:rsidR="009E680D" w:rsidRPr="00A42BCD" w:rsidRDefault="009E680D" w:rsidP="009E680D">
      <w:pPr>
        <w:ind w:left="1077"/>
        <w:jc w:val="both"/>
        <w:rPr>
          <w:bCs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ROZDZIAŁ V</w:t>
      </w: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Głosowanie</w:t>
      </w:r>
    </w:p>
    <w:p w:rsidR="004656F0" w:rsidRPr="00A42BCD" w:rsidRDefault="004656F0" w:rsidP="004656F0">
      <w:pPr>
        <w:ind w:left="360"/>
        <w:jc w:val="center"/>
      </w:pPr>
    </w:p>
    <w:p w:rsidR="004656F0" w:rsidRPr="00A42BCD" w:rsidRDefault="004656F0" w:rsidP="00C73CF0">
      <w:pPr>
        <w:jc w:val="center"/>
        <w:rPr>
          <w:b/>
        </w:rPr>
      </w:pPr>
      <w:r w:rsidRPr="00A42BCD">
        <w:rPr>
          <w:b/>
        </w:rPr>
        <w:t>§ 12</w:t>
      </w:r>
    </w:p>
    <w:p w:rsidR="004656F0" w:rsidRPr="00A42BCD" w:rsidRDefault="004656F0" w:rsidP="00476A9A">
      <w:r w:rsidRPr="00A42BCD">
        <w:t xml:space="preserve">Po zamknięciu dyskusji w danej sprawie Przewodniczący </w:t>
      </w:r>
      <w:r w:rsidR="000F639E" w:rsidRPr="00A42BCD">
        <w:t>Rady</w:t>
      </w:r>
      <w:r w:rsidRPr="00A42BCD">
        <w:t xml:space="preserve"> zarządza głosowanie.</w:t>
      </w:r>
    </w:p>
    <w:p w:rsidR="004656F0" w:rsidRPr="00A42BCD" w:rsidRDefault="004656F0" w:rsidP="004656F0">
      <w:pPr>
        <w:ind w:left="360"/>
      </w:pPr>
    </w:p>
    <w:p w:rsidR="004656F0" w:rsidRPr="00A42BCD" w:rsidRDefault="004656F0" w:rsidP="00C73CF0">
      <w:pPr>
        <w:jc w:val="center"/>
        <w:rPr>
          <w:b/>
        </w:rPr>
      </w:pPr>
      <w:r w:rsidRPr="00A42BCD">
        <w:rPr>
          <w:b/>
        </w:rPr>
        <w:t>§ 13</w:t>
      </w:r>
    </w:p>
    <w:p w:rsidR="004656F0" w:rsidRPr="00A42BCD" w:rsidRDefault="00476A9A" w:rsidP="00AD2B23">
      <w:pPr>
        <w:rPr>
          <w:b/>
        </w:rPr>
      </w:pPr>
      <w:r w:rsidRPr="00A42BCD">
        <w:t xml:space="preserve">1. </w:t>
      </w:r>
      <w:r w:rsidR="004656F0" w:rsidRPr="00A42BCD">
        <w:t xml:space="preserve">Wszystkie głosowania </w:t>
      </w:r>
      <w:r w:rsidR="000F639E" w:rsidRPr="00A42BCD">
        <w:t>Rady</w:t>
      </w:r>
      <w:r w:rsidR="004656F0" w:rsidRPr="00A42BCD">
        <w:t xml:space="preserve">  są jawne.</w:t>
      </w:r>
    </w:p>
    <w:p w:rsidR="004656F0" w:rsidRPr="00A42BCD" w:rsidRDefault="00476A9A" w:rsidP="00AD2B23">
      <w:pPr>
        <w:rPr>
          <w:b/>
        </w:rPr>
      </w:pPr>
      <w:r w:rsidRPr="00A42BCD">
        <w:t xml:space="preserve">2. </w:t>
      </w:r>
      <w:r w:rsidR="004656F0" w:rsidRPr="00A42BCD">
        <w:t xml:space="preserve">Głosowania </w:t>
      </w:r>
      <w:r w:rsidR="000F639E" w:rsidRPr="00A42BCD">
        <w:t>Rady</w:t>
      </w:r>
      <w:r w:rsidR="004656F0" w:rsidRPr="00A42BCD">
        <w:t xml:space="preserve">  mogą odbywać się w następujących formach:</w:t>
      </w:r>
    </w:p>
    <w:p w:rsidR="004656F0" w:rsidRPr="00A42BCD" w:rsidRDefault="004656F0" w:rsidP="00AD2B23">
      <w:pPr>
        <w:numPr>
          <w:ilvl w:val="0"/>
          <w:numId w:val="15"/>
        </w:numPr>
        <w:rPr>
          <w:b/>
        </w:rPr>
      </w:pPr>
      <w:r w:rsidRPr="00A42BCD">
        <w:t>Przez podniesienie rę</w:t>
      </w:r>
      <w:r w:rsidR="00FE3019">
        <w:t>ki na wezwanie Przewodniczącego</w:t>
      </w:r>
    </w:p>
    <w:p w:rsidR="004656F0" w:rsidRDefault="004656F0" w:rsidP="00AD2B23">
      <w:pPr>
        <w:numPr>
          <w:ilvl w:val="0"/>
          <w:numId w:val="15"/>
        </w:numPr>
      </w:pPr>
      <w:r w:rsidRPr="00A20700">
        <w:t xml:space="preserve">Przez wypełnienie i oddanie </w:t>
      </w:r>
      <w:r w:rsidRPr="00A20700">
        <w:rPr>
          <w:strike/>
          <w:color w:val="FF0000"/>
        </w:rPr>
        <w:t>sekretarzom</w:t>
      </w:r>
      <w:r w:rsidRPr="00A20700">
        <w:t xml:space="preserve"> </w:t>
      </w:r>
      <w:r w:rsidR="00EF537A" w:rsidRPr="00A20700">
        <w:rPr>
          <w:color w:val="FF0000"/>
        </w:rPr>
        <w:t xml:space="preserve">sekretarzowi </w:t>
      </w:r>
      <w:r w:rsidRPr="00A20700">
        <w:t>posiedzenia kart do oceny operacji</w:t>
      </w:r>
      <w:r w:rsidRPr="00A20700">
        <w:rPr>
          <w:strike/>
          <w:color w:val="FF0000"/>
        </w:rPr>
        <w:t>,</w:t>
      </w:r>
      <w:r w:rsidRPr="00A20700">
        <w:rPr>
          <w:strike/>
        </w:rPr>
        <w:t xml:space="preserve"> </w:t>
      </w:r>
      <w:r w:rsidRPr="00A20700">
        <w:rPr>
          <w:strike/>
          <w:color w:val="FF0000"/>
        </w:rPr>
        <w:t>stanowiących załączniki do niniejszego regulaminu</w:t>
      </w:r>
      <w:bookmarkStart w:id="0" w:name="_GoBack"/>
      <w:r w:rsidRPr="00FE3019">
        <w:t>.</w:t>
      </w:r>
      <w:bookmarkEnd w:id="0"/>
    </w:p>
    <w:p w:rsidR="00590195" w:rsidRPr="00590195" w:rsidRDefault="00590195" w:rsidP="00590195">
      <w:pPr>
        <w:ind w:left="284" w:hanging="284"/>
        <w:rPr>
          <w:color w:val="FF0000"/>
        </w:rPr>
      </w:pPr>
      <w:r w:rsidRPr="009D0160">
        <w:rPr>
          <w:color w:val="FF0000"/>
        </w:rPr>
        <w:t xml:space="preserve">3. </w:t>
      </w:r>
      <w:r w:rsidRPr="009D0160">
        <w:rPr>
          <w:color w:val="FF0000"/>
        </w:rPr>
        <w:tab/>
        <w:t>Forma głosowania zostaje określona w procedurach wyboru i oceny operacji lub wyboru grantobiorców.</w:t>
      </w:r>
    </w:p>
    <w:p w:rsidR="00AD2B23" w:rsidRPr="009E680D" w:rsidRDefault="00AD2B23" w:rsidP="00AD2B23">
      <w:pPr>
        <w:ind w:left="360"/>
        <w:jc w:val="center"/>
        <w:rPr>
          <w:b/>
          <w:color w:val="FF0000"/>
        </w:rPr>
      </w:pPr>
    </w:p>
    <w:p w:rsidR="004656F0" w:rsidRPr="00A42BCD" w:rsidRDefault="004656F0" w:rsidP="00C73CF0">
      <w:pPr>
        <w:jc w:val="center"/>
        <w:rPr>
          <w:b/>
        </w:rPr>
      </w:pPr>
      <w:r w:rsidRPr="00A42BCD">
        <w:rPr>
          <w:b/>
        </w:rPr>
        <w:t>§ 14</w:t>
      </w:r>
    </w:p>
    <w:p w:rsidR="004656F0" w:rsidRPr="00A42BCD" w:rsidRDefault="00E477B8" w:rsidP="009E680D">
      <w:pPr>
        <w:ind w:left="284" w:hanging="284"/>
        <w:jc w:val="both"/>
      </w:pPr>
      <w:r w:rsidRPr="00A42BCD">
        <w:t xml:space="preserve">1. </w:t>
      </w:r>
      <w:r w:rsidR="004656F0" w:rsidRPr="00A42BCD">
        <w:t xml:space="preserve">W głosowaniu przez podniesienie ręki sekretarz oblicza głosy „ za” , głosy </w:t>
      </w:r>
      <w:r w:rsidR="00EF3CC6" w:rsidRPr="00A42BCD">
        <w:t>„</w:t>
      </w:r>
      <w:r w:rsidR="004656F0" w:rsidRPr="00A42BCD">
        <w:t>przeciw” i</w:t>
      </w:r>
      <w:r w:rsidR="009E680D">
        <w:t> </w:t>
      </w:r>
      <w:r w:rsidR="004656F0" w:rsidRPr="00A42BCD">
        <w:t>głosy „ wstrzymuję się od głosu”.</w:t>
      </w:r>
    </w:p>
    <w:p w:rsidR="004656F0" w:rsidRPr="00A42BCD" w:rsidRDefault="00E477B8" w:rsidP="009E680D">
      <w:pPr>
        <w:spacing w:after="200" w:line="276" w:lineRule="auto"/>
        <w:ind w:left="284" w:hanging="284"/>
        <w:jc w:val="both"/>
      </w:pPr>
      <w:r w:rsidRPr="00A42BCD">
        <w:t xml:space="preserve"> 2. </w:t>
      </w:r>
      <w:r w:rsidR="004656F0" w:rsidRPr="00A42BCD">
        <w:t>Wyniki głosowania ogłasza Przewodniczący.</w:t>
      </w:r>
    </w:p>
    <w:p w:rsidR="004656F0" w:rsidRPr="00A42BCD" w:rsidRDefault="004656F0" w:rsidP="00C73CF0">
      <w:pPr>
        <w:jc w:val="center"/>
        <w:rPr>
          <w:b/>
        </w:rPr>
      </w:pPr>
      <w:r w:rsidRPr="00A42BCD">
        <w:rPr>
          <w:b/>
        </w:rPr>
        <w:t>§ 15</w:t>
      </w:r>
    </w:p>
    <w:p w:rsidR="004656F0" w:rsidRPr="00F4349F" w:rsidRDefault="004656F0" w:rsidP="00F4349F">
      <w:pPr>
        <w:ind w:left="284" w:hanging="284"/>
        <w:jc w:val="both"/>
        <w:rPr>
          <w:strike/>
          <w:color w:val="FF0000"/>
        </w:rPr>
      </w:pPr>
      <w:r w:rsidRPr="00F4349F">
        <w:rPr>
          <w:strike/>
          <w:color w:val="FF0000"/>
        </w:rPr>
        <w:t>1. Głosowanie przez wypełnienie kart do oceny operacji obejmuje:</w:t>
      </w:r>
    </w:p>
    <w:p w:rsidR="004656F0" w:rsidRPr="00F4349F" w:rsidRDefault="004656F0" w:rsidP="009E680D">
      <w:pPr>
        <w:ind w:left="1134" w:hanging="425"/>
        <w:jc w:val="both"/>
        <w:rPr>
          <w:strike/>
          <w:color w:val="FF0000"/>
        </w:rPr>
      </w:pPr>
      <w:r w:rsidRPr="00F4349F">
        <w:rPr>
          <w:strike/>
          <w:color w:val="FF0000"/>
        </w:rPr>
        <w:t>1) głosowanie w sprawie zgodności operacji z LSR</w:t>
      </w:r>
      <w:r w:rsidR="00C447EB" w:rsidRPr="00F4349F">
        <w:rPr>
          <w:strike/>
          <w:color w:val="FF0000"/>
        </w:rPr>
        <w:t>,</w:t>
      </w:r>
    </w:p>
    <w:p w:rsidR="004656F0" w:rsidRPr="00F4349F" w:rsidRDefault="004656F0" w:rsidP="009E680D">
      <w:pPr>
        <w:ind w:left="1134" w:hanging="425"/>
        <w:jc w:val="both"/>
        <w:rPr>
          <w:strike/>
          <w:color w:val="FF0000"/>
        </w:rPr>
      </w:pPr>
      <w:r w:rsidRPr="00F4349F">
        <w:rPr>
          <w:strike/>
          <w:color w:val="FF0000"/>
        </w:rPr>
        <w:t>2) głosowanie w sprawie oceny operacji według kryteriów lokalnych przyjętych przez</w:t>
      </w:r>
      <w:r w:rsidR="009E680D" w:rsidRPr="00F4349F">
        <w:rPr>
          <w:strike/>
          <w:color w:val="FF0000"/>
        </w:rPr>
        <w:t xml:space="preserve"> </w:t>
      </w:r>
      <w:r w:rsidRPr="00F4349F">
        <w:rPr>
          <w:strike/>
          <w:color w:val="FF0000"/>
        </w:rPr>
        <w:t>LGD</w:t>
      </w:r>
      <w:r w:rsidR="00FF5623" w:rsidRPr="00F4349F">
        <w:rPr>
          <w:strike/>
          <w:color w:val="FF0000"/>
        </w:rPr>
        <w:t>.</w:t>
      </w:r>
    </w:p>
    <w:p w:rsidR="004656F0" w:rsidRPr="00E55DFB" w:rsidRDefault="00DA2A37" w:rsidP="009E680D">
      <w:pPr>
        <w:ind w:left="284" w:hanging="284"/>
        <w:jc w:val="both"/>
      </w:pPr>
      <w:r>
        <w:rPr>
          <w:color w:val="FF0000"/>
        </w:rPr>
        <w:t>1.</w:t>
      </w:r>
      <w:r w:rsidR="004656F0" w:rsidRPr="00F4349F">
        <w:rPr>
          <w:strike/>
          <w:color w:val="FF0000"/>
        </w:rPr>
        <w:t>2.</w:t>
      </w:r>
      <w:r w:rsidR="004656F0" w:rsidRPr="003304B0">
        <w:t xml:space="preserve"> </w:t>
      </w:r>
      <w:r w:rsidR="004656F0" w:rsidRPr="00E55DFB">
        <w:t>W głosowaniu odbywającym się przez</w:t>
      </w:r>
      <w:r w:rsidR="00E55DFB">
        <w:t xml:space="preserve"> </w:t>
      </w:r>
      <w:r w:rsidR="004656F0" w:rsidRPr="00E55DFB">
        <w:t>wypełnienie kart do oceny operacji członkowie</w:t>
      </w:r>
      <w:r w:rsidR="00FF5623" w:rsidRPr="00E55DFB">
        <w:t xml:space="preserve"> </w:t>
      </w:r>
      <w:r w:rsidR="000F639E" w:rsidRPr="00E55DFB">
        <w:t>Rady</w:t>
      </w:r>
      <w:r w:rsidR="004656F0" w:rsidRPr="00E55DFB">
        <w:t xml:space="preserve"> oddają głos za pomocą kart oceny operacji. Każda strona karty oceny operacji musi</w:t>
      </w:r>
      <w:r w:rsidR="009E680D">
        <w:t xml:space="preserve"> </w:t>
      </w:r>
      <w:r w:rsidR="004656F0" w:rsidRPr="00E55DFB">
        <w:t>być opieczętowana pieczęci</w:t>
      </w:r>
      <w:r w:rsidR="000F639E" w:rsidRPr="00E55DFB">
        <w:t>ą</w:t>
      </w:r>
      <w:r w:rsidR="004656F0" w:rsidRPr="00E55DFB">
        <w:t xml:space="preserve"> LGD.</w:t>
      </w:r>
    </w:p>
    <w:p w:rsidR="004656F0" w:rsidRPr="003304B0" w:rsidRDefault="00DA2A37" w:rsidP="009E680D">
      <w:pPr>
        <w:ind w:left="284" w:hanging="284"/>
        <w:jc w:val="both"/>
      </w:pPr>
      <w:r>
        <w:rPr>
          <w:color w:val="FF0000"/>
        </w:rPr>
        <w:t>2.</w:t>
      </w:r>
      <w:r w:rsidR="004656F0" w:rsidRPr="00F4349F">
        <w:rPr>
          <w:strike/>
          <w:color w:val="FF0000"/>
        </w:rPr>
        <w:t>3.</w:t>
      </w:r>
      <w:r w:rsidR="004656F0" w:rsidRPr="003304B0">
        <w:t xml:space="preserve"> </w:t>
      </w:r>
      <w:r w:rsidR="004656F0" w:rsidRPr="00E55DFB">
        <w:t xml:space="preserve">Głos oddany przez członka </w:t>
      </w:r>
      <w:r w:rsidR="000F639E" w:rsidRPr="00E55DFB">
        <w:t>Rady</w:t>
      </w:r>
      <w:r w:rsidR="004656F0" w:rsidRPr="00E55DFB">
        <w:t xml:space="preserve"> w formie wypełnionej karty oceny operacji jest nieważny,</w:t>
      </w:r>
      <w:r w:rsidR="000E18F2" w:rsidRPr="003304B0">
        <w:t xml:space="preserve"> </w:t>
      </w:r>
      <w:r w:rsidR="004656F0" w:rsidRPr="003304B0">
        <w:t>jeżeli zachodzi co najmniej jedna z poniższych okoliczności:</w:t>
      </w:r>
    </w:p>
    <w:p w:rsidR="004656F0" w:rsidRPr="003304B0" w:rsidRDefault="004656F0" w:rsidP="009E680D">
      <w:pPr>
        <w:ind w:left="993" w:hanging="284"/>
        <w:jc w:val="both"/>
        <w:rPr>
          <w:color w:val="FF0000"/>
        </w:rPr>
      </w:pPr>
      <w:r w:rsidRPr="003304B0">
        <w:t xml:space="preserve">1) </w:t>
      </w:r>
      <w:r w:rsidR="008B37AD">
        <w:tab/>
      </w:r>
      <w:r w:rsidRPr="003304B0">
        <w:t xml:space="preserve">na karcie brakuje imienia i nazwiska lub podpisu </w:t>
      </w:r>
      <w:r w:rsidRPr="00E55DFB">
        <w:t xml:space="preserve">członka </w:t>
      </w:r>
      <w:r w:rsidR="000F639E" w:rsidRPr="00E55DFB">
        <w:t>Rady</w:t>
      </w:r>
      <w:r w:rsidR="00430A68" w:rsidRPr="00E55DFB">
        <w:t>,</w:t>
      </w:r>
    </w:p>
    <w:p w:rsidR="004656F0" w:rsidRPr="003304B0" w:rsidRDefault="004656F0" w:rsidP="009E680D">
      <w:pPr>
        <w:ind w:left="993" w:hanging="284"/>
        <w:jc w:val="both"/>
      </w:pPr>
      <w:r w:rsidRPr="003304B0">
        <w:t>2) na karcie brakuje informacji pozwalających zidentyfikować operację, której dotyczy ocena (numeru wniosku, nazwy wnioskodawcy, nazwy projektu).</w:t>
      </w:r>
    </w:p>
    <w:p w:rsidR="004656F0" w:rsidRPr="003304B0" w:rsidRDefault="00DA2A37" w:rsidP="009E680D">
      <w:pPr>
        <w:ind w:left="284" w:hanging="284"/>
        <w:jc w:val="both"/>
      </w:pPr>
      <w:r>
        <w:rPr>
          <w:color w:val="FF0000"/>
        </w:rPr>
        <w:t>3.</w:t>
      </w:r>
      <w:r w:rsidR="004656F0" w:rsidRPr="00F4349F">
        <w:rPr>
          <w:strike/>
          <w:color w:val="FF0000"/>
        </w:rPr>
        <w:t>4.</w:t>
      </w:r>
      <w:r w:rsidR="004656F0" w:rsidRPr="003304B0">
        <w:t xml:space="preserve"> Karty muszą być wypełnione </w:t>
      </w:r>
      <w:r w:rsidR="00F4349F">
        <w:rPr>
          <w:color w:val="FF0000"/>
        </w:rPr>
        <w:t xml:space="preserve">w trwały sposób np. </w:t>
      </w:r>
      <w:r w:rsidR="004656F0" w:rsidRPr="003304B0">
        <w:t>piórem, długopisem lub cienkopisem.</w:t>
      </w:r>
    </w:p>
    <w:p w:rsidR="004656F0" w:rsidRPr="003304B0" w:rsidRDefault="00DA2A37" w:rsidP="009E680D">
      <w:pPr>
        <w:ind w:left="284" w:hanging="284"/>
        <w:jc w:val="both"/>
      </w:pPr>
      <w:r>
        <w:rPr>
          <w:color w:val="FF0000"/>
        </w:rPr>
        <w:t>4.</w:t>
      </w:r>
      <w:r w:rsidR="004656F0" w:rsidRPr="00F4349F">
        <w:rPr>
          <w:strike/>
          <w:color w:val="FF0000"/>
        </w:rPr>
        <w:t>5.</w:t>
      </w:r>
      <w:r w:rsidR="004656F0" w:rsidRPr="003304B0">
        <w:t xml:space="preserve"> Wybór odpowiedzi powinien być oznaczony w sposób nie budzący wątpliwości. </w:t>
      </w:r>
    </w:p>
    <w:p w:rsidR="00AC6D06" w:rsidRPr="00A42BCD" w:rsidRDefault="00DA2A37" w:rsidP="009E680D">
      <w:pPr>
        <w:ind w:left="284" w:hanging="284"/>
        <w:jc w:val="both"/>
      </w:pPr>
      <w:r>
        <w:rPr>
          <w:color w:val="FF0000"/>
        </w:rPr>
        <w:t>5.</w:t>
      </w:r>
      <w:r w:rsidR="00AC6D06" w:rsidRPr="00F4349F">
        <w:rPr>
          <w:strike/>
          <w:color w:val="FF0000"/>
        </w:rPr>
        <w:t>6.</w:t>
      </w:r>
      <w:r w:rsidR="00AC6D06" w:rsidRPr="003304B0">
        <w:t xml:space="preserve"> Poprawność wypełnienia kart</w:t>
      </w:r>
      <w:r w:rsidR="00234C64" w:rsidRPr="003304B0">
        <w:t xml:space="preserve"> weryfikacji wypełnionej karty oceny zgodności operacji </w:t>
      </w:r>
      <w:r w:rsidR="009E680D">
        <w:t>z </w:t>
      </w:r>
      <w:r w:rsidR="00234C64" w:rsidRPr="003304B0">
        <w:t>LSR oraz</w:t>
      </w:r>
      <w:r w:rsidR="00EF3EA2" w:rsidRPr="003304B0">
        <w:t xml:space="preserve"> kart</w:t>
      </w:r>
      <w:r w:rsidR="00234C64" w:rsidRPr="003304B0">
        <w:t xml:space="preserve"> weryfikacji wypełnionej karty oceny operacji wg. </w:t>
      </w:r>
      <w:r w:rsidR="00732937" w:rsidRPr="003304B0">
        <w:t>l</w:t>
      </w:r>
      <w:r w:rsidR="00234C64" w:rsidRPr="003304B0">
        <w:t xml:space="preserve">okalnych kryteriów wyboru </w:t>
      </w:r>
      <w:r w:rsidR="00AC6D06" w:rsidRPr="003304B0">
        <w:t xml:space="preserve"> sprawdza członek Rady weryfikujący karty oceny.</w:t>
      </w:r>
    </w:p>
    <w:p w:rsidR="004656F0" w:rsidRPr="00A42BCD" w:rsidRDefault="004656F0" w:rsidP="004656F0"/>
    <w:p w:rsidR="004656F0" w:rsidRPr="00A42BCD" w:rsidRDefault="004656F0" w:rsidP="00C73CF0">
      <w:pPr>
        <w:tabs>
          <w:tab w:val="left" w:pos="3620"/>
          <w:tab w:val="center" w:pos="4716"/>
        </w:tabs>
        <w:jc w:val="center"/>
        <w:rPr>
          <w:b/>
        </w:rPr>
      </w:pPr>
      <w:r w:rsidRPr="00A42BCD">
        <w:rPr>
          <w:b/>
        </w:rPr>
        <w:t>§ 16</w:t>
      </w:r>
    </w:p>
    <w:p w:rsidR="009E680D" w:rsidRDefault="00E477B8" w:rsidP="009E680D">
      <w:pPr>
        <w:tabs>
          <w:tab w:val="left" w:pos="3620"/>
          <w:tab w:val="center" w:pos="4716"/>
        </w:tabs>
        <w:ind w:left="284" w:hanging="284"/>
        <w:jc w:val="both"/>
        <w:rPr>
          <w:b/>
        </w:rPr>
      </w:pPr>
      <w:r w:rsidRPr="003304B0">
        <w:t xml:space="preserve">1. Głos </w:t>
      </w:r>
      <w:r w:rsidR="00F4349F">
        <w:rPr>
          <w:color w:val="FF0000"/>
        </w:rPr>
        <w:t xml:space="preserve">oddany przez wypełnienie karty do oceny operacji </w:t>
      </w:r>
      <w:r w:rsidRPr="003304B0">
        <w:t>w sprawie uznania operacji za zgodną z LSR oddaje się przez wybranie jednej z opcji:</w:t>
      </w:r>
      <w:r w:rsidR="009E680D">
        <w:t xml:space="preserve"> </w:t>
      </w:r>
      <w:r w:rsidRPr="003304B0">
        <w:rPr>
          <w:b/>
        </w:rPr>
        <w:t>-</w:t>
      </w:r>
      <w:r w:rsidR="00F4040A" w:rsidRPr="003304B0">
        <w:rPr>
          <w:b/>
        </w:rPr>
        <w:t xml:space="preserve"> </w:t>
      </w:r>
      <w:r w:rsidRPr="003304B0">
        <w:rPr>
          <w:b/>
        </w:rPr>
        <w:t>głosuję za uznaniem, że operacja jest* nie jest * zgodna z LSR”.</w:t>
      </w:r>
      <w:r w:rsidR="009E680D">
        <w:rPr>
          <w:b/>
        </w:rPr>
        <w:t xml:space="preserve"> </w:t>
      </w:r>
    </w:p>
    <w:p w:rsidR="00E477B8" w:rsidRPr="009E680D" w:rsidRDefault="009E680D" w:rsidP="009E680D">
      <w:pPr>
        <w:tabs>
          <w:tab w:val="left" w:pos="3620"/>
          <w:tab w:val="center" w:pos="4716"/>
        </w:tabs>
        <w:ind w:left="284" w:hanging="284"/>
        <w:jc w:val="both"/>
        <w:rPr>
          <w:b/>
        </w:rPr>
      </w:pPr>
      <w:r>
        <w:rPr>
          <w:b/>
        </w:rPr>
        <w:tab/>
      </w:r>
      <w:r w:rsidR="00E477B8" w:rsidRPr="003304B0">
        <w:t>Pozostawienie lub skreślenie obu opcji uważa się za głos nieważny.</w:t>
      </w:r>
    </w:p>
    <w:p w:rsidR="004656F0" w:rsidRPr="003304B0" w:rsidRDefault="004656F0" w:rsidP="009E680D">
      <w:pPr>
        <w:tabs>
          <w:tab w:val="left" w:pos="3620"/>
          <w:tab w:val="center" w:pos="4716"/>
        </w:tabs>
        <w:ind w:left="284" w:hanging="284"/>
        <w:jc w:val="both"/>
      </w:pPr>
      <w:r w:rsidRPr="003304B0">
        <w:t xml:space="preserve">2. W przypadku stwierdzenia błędów i braków w sposobie wypełniania karty oceny zgodności operacji z LSR Przewodniczący </w:t>
      </w:r>
      <w:r w:rsidRPr="00F666E8">
        <w:t>wzywa</w:t>
      </w:r>
      <w:r w:rsidR="003B482B" w:rsidRPr="00F666E8">
        <w:t xml:space="preserve"> członka Rady</w:t>
      </w:r>
      <w:r w:rsidRPr="00F666E8">
        <w:t>, który wypełnił tę kartę do złożenia wyjaśnień i uzupełnienia braków. W trakcie wyjaśnie</w:t>
      </w:r>
      <w:r w:rsidR="00F4040A" w:rsidRPr="00F666E8">
        <w:t>ń członek Rady</w:t>
      </w:r>
      <w:r w:rsidRPr="003304B0">
        <w:t xml:space="preserve"> może na oddanej przez siebie</w:t>
      </w:r>
      <w:r w:rsidR="003B482B" w:rsidRPr="003304B0">
        <w:t xml:space="preserve"> </w:t>
      </w:r>
      <w:r w:rsidRPr="003304B0">
        <w:t xml:space="preserve">karcie dokonać wpisów w kratkach lub pozycjach pustych, oraz dokonać </w:t>
      </w:r>
      <w:r w:rsidRPr="003304B0">
        <w:lastRenderedPageBreak/>
        <w:t>czytelnej korekty w pozycjach wypełnionych podczas głosowania, stawiając przy tych poprawkach swój podpis.</w:t>
      </w:r>
    </w:p>
    <w:p w:rsidR="004656F0" w:rsidRPr="00F666E8" w:rsidRDefault="004656F0" w:rsidP="009E680D">
      <w:pPr>
        <w:tabs>
          <w:tab w:val="left" w:pos="3620"/>
          <w:tab w:val="center" w:pos="4716"/>
        </w:tabs>
        <w:ind w:left="284" w:hanging="284"/>
        <w:jc w:val="both"/>
      </w:pPr>
      <w:r w:rsidRPr="00F666E8">
        <w:t>3. Jeżeli</w:t>
      </w:r>
      <w:r w:rsidR="0014651F" w:rsidRPr="00F666E8">
        <w:t xml:space="preserve"> </w:t>
      </w:r>
      <w:r w:rsidRPr="00F666E8">
        <w:t>po dokonaniu</w:t>
      </w:r>
      <w:r w:rsidR="0014651F" w:rsidRPr="00F666E8">
        <w:t xml:space="preserve"> </w:t>
      </w:r>
      <w:r w:rsidRPr="00F666E8">
        <w:t>poprawek i</w:t>
      </w:r>
      <w:r w:rsidR="0014651F" w:rsidRPr="00F666E8">
        <w:t xml:space="preserve"> </w:t>
      </w:r>
      <w:r w:rsidRPr="00F666E8">
        <w:t>uzupełnień</w:t>
      </w:r>
      <w:r w:rsidR="0014651F" w:rsidRPr="00F666E8">
        <w:t xml:space="preserve"> </w:t>
      </w:r>
      <w:r w:rsidRPr="00F666E8">
        <w:t xml:space="preserve">karta nadal zawiera błędy w sposobie </w:t>
      </w:r>
      <w:r w:rsidR="00F4040A" w:rsidRPr="00F666E8">
        <w:t>wypełniania</w:t>
      </w:r>
      <w:r w:rsidRPr="00F666E8">
        <w:t>, zostaje uznana za głos nieważny</w:t>
      </w:r>
      <w:r w:rsidR="00F4040A" w:rsidRPr="00F666E8">
        <w:t>.</w:t>
      </w:r>
    </w:p>
    <w:p w:rsidR="004656F0" w:rsidRDefault="00F4040A" w:rsidP="009E680D">
      <w:pPr>
        <w:tabs>
          <w:tab w:val="left" w:pos="3620"/>
          <w:tab w:val="center" w:pos="4716"/>
        </w:tabs>
        <w:ind w:left="284" w:hanging="284"/>
        <w:jc w:val="both"/>
      </w:pPr>
      <w:r w:rsidRPr="003304B0">
        <w:t>4. Wynik</w:t>
      </w:r>
      <w:r w:rsidR="0014651F" w:rsidRPr="003304B0">
        <w:t xml:space="preserve"> </w:t>
      </w:r>
      <w:r w:rsidRPr="003304B0">
        <w:t>głosowania</w:t>
      </w:r>
      <w:r w:rsidR="0014651F" w:rsidRPr="003304B0">
        <w:t xml:space="preserve"> </w:t>
      </w:r>
      <w:r w:rsidRPr="003304B0">
        <w:t>w</w:t>
      </w:r>
      <w:r w:rsidR="0014651F" w:rsidRPr="003304B0">
        <w:t xml:space="preserve"> </w:t>
      </w:r>
      <w:r w:rsidR="004656F0" w:rsidRPr="003304B0">
        <w:t xml:space="preserve">sprawie uznania operacji za zgodną z LSR jest pozytywny, jeśli bezwzględna większość </w:t>
      </w:r>
      <w:r w:rsidR="00FC1945">
        <w:t>g</w:t>
      </w:r>
      <w:r w:rsidR="004656F0" w:rsidRPr="003304B0">
        <w:t>łosów</w:t>
      </w:r>
      <w:r w:rsidR="0014651F" w:rsidRPr="003304B0">
        <w:t xml:space="preserve"> </w:t>
      </w:r>
      <w:r w:rsidR="004656F0" w:rsidRPr="003304B0">
        <w:t xml:space="preserve">( 50% + 1) </w:t>
      </w:r>
      <w:r w:rsidR="006D13F1">
        <w:t>z</w:t>
      </w:r>
      <w:r w:rsidR="004656F0" w:rsidRPr="003304B0">
        <w:t xml:space="preserve">ostała oddana na opcję, że operacja jest </w:t>
      </w:r>
      <w:r w:rsidR="00EF3CC6" w:rsidRPr="003304B0">
        <w:t>z</w:t>
      </w:r>
      <w:r w:rsidR="004656F0" w:rsidRPr="003304B0">
        <w:t>godna z LSR.</w:t>
      </w:r>
    </w:p>
    <w:p w:rsidR="00842842" w:rsidRPr="008F7953" w:rsidRDefault="00842842" w:rsidP="009E680D">
      <w:pPr>
        <w:tabs>
          <w:tab w:val="left" w:pos="3620"/>
          <w:tab w:val="center" w:pos="4716"/>
        </w:tabs>
        <w:ind w:left="284" w:hanging="284"/>
        <w:jc w:val="both"/>
        <w:rPr>
          <w:color w:val="FF0000"/>
        </w:rPr>
      </w:pPr>
      <w:r w:rsidRPr="008F7953">
        <w:rPr>
          <w:color w:val="FF0000"/>
        </w:rPr>
        <w:t xml:space="preserve">5. W przypadku </w:t>
      </w:r>
      <w:r w:rsidR="008F7953" w:rsidRPr="008F7953">
        <w:rPr>
          <w:color w:val="FF0000"/>
        </w:rPr>
        <w:t xml:space="preserve">głosowania przez podniesienie ręki ocena dokonywana jest na </w:t>
      </w:r>
      <w:r w:rsidR="008F7953">
        <w:rPr>
          <w:color w:val="FF0000"/>
        </w:rPr>
        <w:t>jednej, wspólnej dla wszystkich Członków Rady (dla każdej operacji oddzielnie) Karcie oceny</w:t>
      </w:r>
      <w:r w:rsidR="00F33895">
        <w:rPr>
          <w:color w:val="FF0000"/>
        </w:rPr>
        <w:t xml:space="preserve"> </w:t>
      </w:r>
      <w:r w:rsidR="00F33895" w:rsidRPr="009D0160">
        <w:rPr>
          <w:color w:val="FF0000"/>
        </w:rPr>
        <w:t>zgodności operacji z LSR</w:t>
      </w:r>
      <w:r w:rsidR="008F7953">
        <w:rPr>
          <w:color w:val="FF0000"/>
        </w:rPr>
        <w:t xml:space="preserve">, wypełnianej przez Przewodniczącego Rady na podstawie </w:t>
      </w:r>
      <w:r w:rsidR="008F7953" w:rsidRPr="009D0160">
        <w:rPr>
          <w:color w:val="FF0000"/>
        </w:rPr>
        <w:t>dyskusji Rady i</w:t>
      </w:r>
      <w:r w:rsidR="008F7953">
        <w:rPr>
          <w:color w:val="FF0000"/>
        </w:rPr>
        <w:t xml:space="preserve"> </w:t>
      </w:r>
      <w:r w:rsidR="009C2FEC">
        <w:rPr>
          <w:color w:val="FF0000"/>
        </w:rPr>
        <w:t xml:space="preserve">wyników </w:t>
      </w:r>
      <w:r w:rsidR="008F7953">
        <w:rPr>
          <w:color w:val="FF0000"/>
        </w:rPr>
        <w:t>głosowania</w:t>
      </w:r>
      <w:r w:rsidR="009C2FEC">
        <w:rPr>
          <w:color w:val="FF0000"/>
        </w:rPr>
        <w:t>.</w:t>
      </w:r>
    </w:p>
    <w:p w:rsidR="004656F0" w:rsidRPr="00A42BCD" w:rsidRDefault="00842842" w:rsidP="009E680D">
      <w:pPr>
        <w:tabs>
          <w:tab w:val="left" w:pos="3620"/>
          <w:tab w:val="center" w:pos="4716"/>
        </w:tabs>
        <w:ind w:left="284" w:hanging="284"/>
        <w:jc w:val="both"/>
      </w:pPr>
      <w:r w:rsidRPr="008F7953">
        <w:rPr>
          <w:color w:val="FF0000"/>
        </w:rPr>
        <w:t>6.</w:t>
      </w:r>
      <w:r w:rsidR="004656F0" w:rsidRPr="008F7953">
        <w:rPr>
          <w:strike/>
          <w:color w:val="FF0000"/>
        </w:rPr>
        <w:t>5</w:t>
      </w:r>
      <w:r w:rsidR="004656F0" w:rsidRPr="00842842">
        <w:rPr>
          <w:strike/>
        </w:rPr>
        <w:t>.</w:t>
      </w:r>
      <w:r w:rsidR="004656F0" w:rsidRPr="003304B0">
        <w:t xml:space="preserve"> Wyniki głosowania ogłasza Przewodniczący.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</w:pPr>
    </w:p>
    <w:p w:rsidR="00C73CF0" w:rsidRDefault="00C73C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</w:p>
    <w:p w:rsidR="004656F0" w:rsidRPr="00A42BCD" w:rsidRDefault="004656F0" w:rsidP="00C73CF0">
      <w:pPr>
        <w:tabs>
          <w:tab w:val="left" w:pos="3620"/>
          <w:tab w:val="center" w:pos="4716"/>
        </w:tabs>
        <w:jc w:val="center"/>
        <w:rPr>
          <w:b/>
        </w:rPr>
      </w:pPr>
      <w:r w:rsidRPr="00A42BCD">
        <w:rPr>
          <w:b/>
        </w:rPr>
        <w:t>§ 17</w:t>
      </w:r>
    </w:p>
    <w:p w:rsidR="006045C3" w:rsidRPr="00A42BCD" w:rsidRDefault="00A023FB" w:rsidP="00A023FB">
      <w:pPr>
        <w:tabs>
          <w:tab w:val="center" w:pos="4716"/>
        </w:tabs>
        <w:ind w:left="284" w:hanging="284"/>
        <w:jc w:val="both"/>
      </w:pPr>
      <w:r>
        <w:t xml:space="preserve">1. </w:t>
      </w:r>
      <w:r>
        <w:tab/>
      </w:r>
      <w:r w:rsidR="004656F0" w:rsidRPr="00A42BCD">
        <w:t xml:space="preserve">Oddanie głosu w sprawie oceny operacji według lokalnych kryteriów </w:t>
      </w:r>
      <w:r w:rsidR="00633496">
        <w:rPr>
          <w:color w:val="FF0000"/>
        </w:rPr>
        <w:t>wyboru</w:t>
      </w:r>
      <w:r w:rsidR="00633496" w:rsidRPr="00A42BCD">
        <w:t xml:space="preserve"> </w:t>
      </w:r>
      <w:r w:rsidR="004656F0" w:rsidRPr="00633496">
        <w:rPr>
          <w:strike/>
          <w:color w:val="FF0000"/>
        </w:rPr>
        <w:t>LGD</w:t>
      </w:r>
      <w:r w:rsidR="004656F0" w:rsidRPr="00A42BCD">
        <w:t xml:space="preserve"> polega na </w:t>
      </w:r>
      <w:r w:rsidR="00133291">
        <w:t>w</w:t>
      </w:r>
      <w:r w:rsidR="004656F0" w:rsidRPr="00A42BCD">
        <w:t>ypełnieniu</w:t>
      </w:r>
      <w:r w:rsidR="00F4040A" w:rsidRPr="00A42BCD">
        <w:t xml:space="preserve"> tabeli zawartej na „</w:t>
      </w:r>
      <w:r w:rsidR="004656F0" w:rsidRPr="00A42BCD">
        <w:t xml:space="preserve">Karcie oceny operacji według lokalnych kryteriów </w:t>
      </w:r>
      <w:r w:rsidR="00B953A5">
        <w:rPr>
          <w:color w:val="FF0000"/>
        </w:rPr>
        <w:t>wyboru</w:t>
      </w:r>
      <w:r w:rsidR="004656F0" w:rsidRPr="00A42BCD">
        <w:t xml:space="preserve"> </w:t>
      </w:r>
      <w:r w:rsidR="004656F0" w:rsidRPr="00B953A5">
        <w:rPr>
          <w:strike/>
          <w:color w:val="FF0000"/>
        </w:rPr>
        <w:t>LGD</w:t>
      </w:r>
      <w:r w:rsidR="004656F0" w:rsidRPr="00A42BCD">
        <w:t>”, która jest odpowiednia do typu ocenianej operac</w:t>
      </w:r>
      <w:r w:rsidR="00B953A5">
        <w:t>ji. Wszystkie rubryki zawarte w </w:t>
      </w:r>
      <w:r w:rsidR="004656F0" w:rsidRPr="00A42BCD">
        <w:t>tabeli muszą być wypełnione, w przeciwnym razie głos uważa się za nieważny.</w:t>
      </w:r>
    </w:p>
    <w:p w:rsidR="006045C3" w:rsidRPr="009C2FEC" w:rsidRDefault="00A023FB" w:rsidP="00A023FB">
      <w:pPr>
        <w:tabs>
          <w:tab w:val="center" w:pos="4716"/>
        </w:tabs>
        <w:ind w:left="284" w:hanging="284"/>
        <w:jc w:val="both"/>
      </w:pPr>
      <w:r w:rsidRPr="009C2FEC">
        <w:t xml:space="preserve">2. </w:t>
      </w:r>
      <w:r w:rsidRPr="009C2FEC">
        <w:tab/>
      </w:r>
      <w:r w:rsidR="004656F0" w:rsidRPr="009C2FEC">
        <w:t xml:space="preserve">W trakcie zliczania głosów sekretarz jest zobowiązany sprawdzić, czy łączna </w:t>
      </w:r>
      <w:r w:rsidR="0014651F" w:rsidRPr="009C2FEC">
        <w:t>ocen</w:t>
      </w:r>
      <w:r w:rsidR="006045C3" w:rsidRPr="009C2FEC">
        <w:t xml:space="preserve">a </w:t>
      </w:r>
      <w:r w:rsidR="004656F0" w:rsidRPr="009C2FEC">
        <w:t>punkto</w:t>
      </w:r>
      <w:r w:rsidR="00F4040A" w:rsidRPr="009C2FEC">
        <w:t>wa operacji zawarta w pozycji „</w:t>
      </w:r>
      <w:r w:rsidR="004656F0" w:rsidRPr="009C2FEC">
        <w:t>SUMA PUNKTÓW” została obliczona poprawnie.</w:t>
      </w:r>
    </w:p>
    <w:p w:rsidR="006045C3" w:rsidRPr="009C2FEC" w:rsidRDefault="00A023FB" w:rsidP="00A023FB">
      <w:pPr>
        <w:tabs>
          <w:tab w:val="center" w:pos="4716"/>
        </w:tabs>
        <w:ind w:left="284" w:hanging="284"/>
        <w:jc w:val="both"/>
      </w:pPr>
      <w:r w:rsidRPr="009C2FEC">
        <w:t xml:space="preserve">3. </w:t>
      </w:r>
      <w:r w:rsidRPr="009C2FEC">
        <w:tab/>
      </w:r>
      <w:r w:rsidR="004656F0" w:rsidRPr="009C2FEC">
        <w:t xml:space="preserve">W przypadku stwierdzenia błędów i braków w sposobie wypełniania karty oceny operacji według lokalnych kryteriów LGD Przewodniczący wzywa członka </w:t>
      </w:r>
      <w:r w:rsidR="000F639E" w:rsidRPr="009C2FEC">
        <w:t>Rady</w:t>
      </w:r>
      <w:r w:rsidR="004656F0" w:rsidRPr="009C2FEC">
        <w:t xml:space="preserve">, który wypełnił tę kartę do złożenia wyjaśnień i uzupełnienia braków. W trakcie wyjaśnień członek </w:t>
      </w:r>
      <w:r w:rsidR="000F639E" w:rsidRPr="009C2FEC">
        <w:t>Rady</w:t>
      </w:r>
      <w:r w:rsidR="004656F0" w:rsidRPr="009C2FEC">
        <w:t xml:space="preserve"> może na oddanej przez siebie karcie dokonać wpisów w pozycjach pustych, oraz dokonać czytelnej korekty w pozycjach wypełnionych podczas głosowania, stawiając przy tych poprawkach swój podpis.</w:t>
      </w:r>
    </w:p>
    <w:p w:rsidR="006045C3" w:rsidRPr="009C2FEC" w:rsidRDefault="00A023FB" w:rsidP="00A023FB">
      <w:pPr>
        <w:tabs>
          <w:tab w:val="center" w:pos="4716"/>
        </w:tabs>
        <w:ind w:left="284" w:hanging="284"/>
        <w:jc w:val="both"/>
      </w:pPr>
      <w:r w:rsidRPr="009C2FEC">
        <w:t xml:space="preserve">4. </w:t>
      </w:r>
      <w:r w:rsidRPr="009C2FEC">
        <w:tab/>
      </w:r>
      <w:r w:rsidR="004656F0" w:rsidRPr="009C2FEC">
        <w:t>Jeżeli po dokonaniu poprawek i uzupełnień karta nadal zawiera błędy w sposobie</w:t>
      </w:r>
      <w:r w:rsidR="006045C3" w:rsidRPr="009C2FEC">
        <w:t xml:space="preserve"> </w:t>
      </w:r>
      <w:r w:rsidR="004656F0" w:rsidRPr="009C2FEC">
        <w:t>wypełnienia zostaje uznana za głos nieważny.</w:t>
      </w:r>
    </w:p>
    <w:p w:rsidR="006045C3" w:rsidRPr="009C2FEC" w:rsidRDefault="00A023FB" w:rsidP="00A023FB">
      <w:pPr>
        <w:tabs>
          <w:tab w:val="center" w:pos="4716"/>
        </w:tabs>
        <w:ind w:left="284" w:hanging="284"/>
        <w:jc w:val="both"/>
      </w:pPr>
      <w:r w:rsidRPr="009C2FEC">
        <w:t xml:space="preserve">5. </w:t>
      </w:r>
      <w:r w:rsidRPr="009C2FEC">
        <w:tab/>
      </w:r>
      <w:r w:rsidR="004656F0" w:rsidRPr="009C2FEC">
        <w:t>Wynik głosowania</w:t>
      </w:r>
      <w:r w:rsidR="00700EE6" w:rsidRPr="009C2FEC">
        <w:t xml:space="preserve"> w</w:t>
      </w:r>
      <w:r w:rsidR="004656F0" w:rsidRPr="009C2FEC">
        <w:t xml:space="preserve"> sprawie oceny operacji według  lokalnych kryteriów LGD dokonuje się w taki sposób, że sumuje się oceny punktowe wyrażone na kartach stanowiących głosy oddane ważne w pozycji „SUMA PUNKTÓW” i dzieli przez liczbę ważnie oddanych głosów.</w:t>
      </w:r>
    </w:p>
    <w:p w:rsidR="009C2FEC" w:rsidRPr="00A023FB" w:rsidRDefault="009C2FEC" w:rsidP="009C2FEC">
      <w:pPr>
        <w:tabs>
          <w:tab w:val="center" w:pos="4716"/>
        </w:tabs>
        <w:ind w:left="284" w:hanging="284"/>
        <w:jc w:val="both"/>
        <w:rPr>
          <w:color w:val="FF0000"/>
        </w:rPr>
      </w:pPr>
      <w:r>
        <w:rPr>
          <w:color w:val="FF0000"/>
        </w:rPr>
        <w:t>6</w:t>
      </w:r>
      <w:r w:rsidRPr="00A023FB">
        <w:rPr>
          <w:color w:val="FF0000"/>
        </w:rPr>
        <w:t xml:space="preserve">. </w:t>
      </w:r>
      <w:r w:rsidRPr="008F7953">
        <w:rPr>
          <w:color w:val="FF0000"/>
        </w:rPr>
        <w:t xml:space="preserve">W przypadku głosowania przez podniesienie ręki ocena dokonywana jest na </w:t>
      </w:r>
      <w:r>
        <w:rPr>
          <w:color w:val="FF0000"/>
        </w:rPr>
        <w:t xml:space="preserve">jednej, wspólnej dla wszystkich Członków Rady (dla każdej operacji oddzielnie) Karcie oceny </w:t>
      </w:r>
      <w:r w:rsidRPr="009D0160">
        <w:rPr>
          <w:color w:val="FF0000"/>
        </w:rPr>
        <w:t xml:space="preserve">zgodności operacji </w:t>
      </w:r>
      <w:proofErr w:type="spellStart"/>
      <w:r w:rsidRPr="009D0160">
        <w:rPr>
          <w:color w:val="FF0000"/>
        </w:rPr>
        <w:t>wg</w:t>
      </w:r>
      <w:proofErr w:type="spellEnd"/>
      <w:r w:rsidRPr="009D0160">
        <w:rPr>
          <w:color w:val="FF0000"/>
        </w:rPr>
        <w:t>. lokalnych kryteriów wyboru</w:t>
      </w:r>
      <w:r>
        <w:rPr>
          <w:color w:val="FF0000"/>
        </w:rPr>
        <w:t xml:space="preserve">, wypełnianej przez Przewodniczącego Rady na podstawie </w:t>
      </w:r>
      <w:r w:rsidRPr="009D0160">
        <w:rPr>
          <w:color w:val="FF0000"/>
        </w:rPr>
        <w:t>dyskusji Rady i</w:t>
      </w:r>
      <w:r>
        <w:rPr>
          <w:color w:val="FF0000"/>
        </w:rPr>
        <w:t xml:space="preserve"> wyników głosowania.</w:t>
      </w:r>
    </w:p>
    <w:p w:rsidR="006045C3" w:rsidRPr="00A42BCD" w:rsidRDefault="00A72E8A" w:rsidP="003F2CF3">
      <w:pPr>
        <w:tabs>
          <w:tab w:val="center" w:pos="4716"/>
        </w:tabs>
        <w:ind w:left="284" w:hanging="284"/>
        <w:jc w:val="both"/>
      </w:pPr>
      <w:r>
        <w:rPr>
          <w:color w:val="FF0000"/>
        </w:rPr>
        <w:t>7.</w:t>
      </w:r>
      <w:r w:rsidR="003F2CF3" w:rsidRPr="003F2CF3">
        <w:rPr>
          <w:strike/>
          <w:color w:val="FF0000"/>
        </w:rPr>
        <w:t>6.</w:t>
      </w:r>
      <w:r w:rsidR="003F2CF3">
        <w:t xml:space="preserve"> </w:t>
      </w:r>
      <w:r w:rsidR="004656F0" w:rsidRPr="00A42BCD">
        <w:t>Wyniki głosowania ogłasza Przewodniczący</w:t>
      </w:r>
      <w:r w:rsidR="00F4040A" w:rsidRPr="00A42BCD">
        <w:t>.</w:t>
      </w:r>
    </w:p>
    <w:p w:rsidR="006045C3" w:rsidRPr="00A42BCD" w:rsidRDefault="00A72E8A" w:rsidP="003F2CF3">
      <w:pPr>
        <w:tabs>
          <w:tab w:val="center" w:pos="4716"/>
        </w:tabs>
        <w:ind w:left="284" w:hanging="284"/>
        <w:jc w:val="both"/>
      </w:pPr>
      <w:r>
        <w:rPr>
          <w:color w:val="FF0000"/>
        </w:rPr>
        <w:t>8.</w:t>
      </w:r>
      <w:r w:rsidR="003F2CF3" w:rsidRPr="003F2CF3">
        <w:rPr>
          <w:strike/>
          <w:color w:val="FF0000"/>
        </w:rPr>
        <w:t>7.</w:t>
      </w:r>
      <w:r w:rsidR="003F2CF3">
        <w:t xml:space="preserve"> </w:t>
      </w:r>
      <w:r w:rsidR="003F2CF3">
        <w:tab/>
      </w:r>
      <w:r w:rsidR="004656F0" w:rsidRPr="00A42BCD">
        <w:t>Na podstawie wyników głosowania w sprawie oceny operacji według lokalnych kryteriów LGD sporządza się listę operacji wybranych do finansowania.</w:t>
      </w:r>
    </w:p>
    <w:p w:rsidR="0020586D" w:rsidRPr="00C73CF0" w:rsidRDefault="00A72E8A" w:rsidP="003F2CF3">
      <w:pPr>
        <w:tabs>
          <w:tab w:val="center" w:pos="4716"/>
        </w:tabs>
        <w:ind w:left="284" w:hanging="284"/>
        <w:jc w:val="both"/>
      </w:pPr>
      <w:r>
        <w:rPr>
          <w:color w:val="FF0000"/>
        </w:rPr>
        <w:t>9.</w:t>
      </w:r>
      <w:r w:rsidR="003F2CF3" w:rsidRPr="003F2CF3">
        <w:rPr>
          <w:strike/>
          <w:color w:val="FF0000"/>
        </w:rPr>
        <w:t>8.</w:t>
      </w:r>
      <w:r w:rsidR="003F2CF3">
        <w:t xml:space="preserve"> </w:t>
      </w:r>
      <w:r w:rsidR="003F2CF3">
        <w:tab/>
      </w:r>
      <w:r w:rsidR="004656F0" w:rsidRPr="00C73CF0">
        <w:t>W przypadku</w:t>
      </w:r>
      <w:r w:rsidR="0014651F" w:rsidRPr="00C73CF0">
        <w:t xml:space="preserve"> </w:t>
      </w:r>
      <w:r w:rsidR="004656F0" w:rsidRPr="00C73CF0">
        <w:t>uzyskania jednakowej</w:t>
      </w:r>
      <w:r w:rsidR="0014651F" w:rsidRPr="00C73CF0">
        <w:t xml:space="preserve"> </w:t>
      </w:r>
      <w:r w:rsidR="004656F0" w:rsidRPr="00C73CF0">
        <w:t>ilości punktów</w:t>
      </w:r>
      <w:r w:rsidR="0014651F" w:rsidRPr="00C73CF0">
        <w:t xml:space="preserve"> </w:t>
      </w:r>
      <w:r w:rsidR="006A318E" w:rsidRPr="00C73CF0">
        <w:t>przez</w:t>
      </w:r>
      <w:r w:rsidR="0014651F" w:rsidRPr="00C73CF0">
        <w:t xml:space="preserve"> </w:t>
      </w:r>
      <w:r w:rsidR="004656F0" w:rsidRPr="00C73CF0">
        <w:t>dwie lub więcej operacji o</w:t>
      </w:r>
      <w:r w:rsidR="00FC1945">
        <w:t> </w:t>
      </w:r>
      <w:r w:rsidR="004656F0" w:rsidRPr="00C73CF0">
        <w:t xml:space="preserve">kolejności na liście rankingowej decyduje </w:t>
      </w:r>
      <w:r w:rsidR="00B92AD8" w:rsidRPr="00C73CF0">
        <w:t>większa suma punktów za kryterium lokalne dotyczące doświadczenia wnioskodawcy</w:t>
      </w:r>
      <w:r w:rsidR="00290AA4" w:rsidRPr="00C73CF0">
        <w:t>, za wyjątkiem przedsięwzięcia „Tworzenie inicjatyw lokalnych o charakterze usługowym, w tym kreowanie współpracy”</w:t>
      </w:r>
      <w:r w:rsidR="00131531" w:rsidRPr="00C73CF0">
        <w:t>, gdzie o kolejności na liście rankingowej decyduje większa suma punktów za kryterium lokalne dotyczące kwal</w:t>
      </w:r>
      <w:r w:rsidR="006053ED">
        <w:t>ifikacji i zasobów wnioskodawcy</w:t>
      </w:r>
      <w:r w:rsidR="00B92AD8" w:rsidRPr="00C73CF0">
        <w:t xml:space="preserve">. </w:t>
      </w:r>
      <w:r w:rsidR="0020586D" w:rsidRPr="00C73CF0">
        <w:t>Jeżeli suma punktów przyznana za kryterium lokalne dotyczące doświadczenia</w:t>
      </w:r>
      <w:r w:rsidR="00131531" w:rsidRPr="00C73CF0">
        <w:t xml:space="preserve"> lub kwalifikacji i zasobów </w:t>
      </w:r>
      <w:r w:rsidR="0020586D" w:rsidRPr="00C73CF0">
        <w:t xml:space="preserve"> wnioskodawcy jest jednakowa, o kolejności na li</w:t>
      </w:r>
      <w:r w:rsidR="00131531" w:rsidRPr="00C73CF0">
        <w:t xml:space="preserve">ście rankingowej decyduje data </w:t>
      </w:r>
      <w:r w:rsidR="0020586D" w:rsidRPr="00C73CF0">
        <w:t>i godzina wpływu wniosku.</w:t>
      </w:r>
    </w:p>
    <w:p w:rsidR="004656F0" w:rsidRPr="00A42BCD" w:rsidRDefault="004656F0" w:rsidP="00C73CF0">
      <w:pPr>
        <w:tabs>
          <w:tab w:val="left" w:pos="3620"/>
          <w:tab w:val="center" w:pos="4716"/>
        </w:tabs>
        <w:ind w:left="284" w:hanging="284"/>
      </w:pPr>
    </w:p>
    <w:p w:rsidR="00A77F79" w:rsidRDefault="00DA2A37" w:rsidP="00A77F79">
      <w:pPr>
        <w:tabs>
          <w:tab w:val="left" w:pos="3461"/>
          <w:tab w:val="left" w:pos="3620"/>
          <w:tab w:val="center" w:pos="4716"/>
        </w:tabs>
        <w:ind w:hanging="142"/>
        <w:jc w:val="center"/>
        <w:rPr>
          <w:b/>
          <w:color w:val="FF0000"/>
        </w:rPr>
      </w:pPr>
      <w:r>
        <w:rPr>
          <w:b/>
          <w:color w:val="FF0000"/>
        </w:rPr>
        <w:t>§ 18</w:t>
      </w:r>
    </w:p>
    <w:p w:rsidR="00DA2A37" w:rsidRPr="00DA2A37" w:rsidRDefault="00DA2A37" w:rsidP="00DA2A37">
      <w:pPr>
        <w:pStyle w:val="Akapitzlist"/>
        <w:numPr>
          <w:ilvl w:val="0"/>
          <w:numId w:val="37"/>
        </w:numPr>
        <w:tabs>
          <w:tab w:val="center" w:pos="4716"/>
        </w:tabs>
        <w:spacing w:line="240" w:lineRule="auto"/>
        <w:ind w:left="284" w:hanging="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A2A37">
        <w:rPr>
          <w:rFonts w:ascii="Times New Roman" w:hAnsi="Times New Roman"/>
          <w:color w:val="FF0000"/>
          <w:sz w:val="24"/>
          <w:szCs w:val="24"/>
        </w:rPr>
        <w:lastRenderedPageBreak/>
        <w:t>Ustalenie kwoty wsparcia odbywa się na podstawie jednej wspólnej dla wszystkich Członków Rady Karty ustalenia kwoty wsparcia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DA2A37" w:rsidRPr="00DA2A37" w:rsidRDefault="00DA2A37" w:rsidP="00DA2A37">
      <w:pPr>
        <w:pStyle w:val="Akapitzlist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DA2A37">
        <w:rPr>
          <w:rFonts w:ascii="Times New Roman" w:hAnsi="Times New Roman"/>
          <w:color w:val="FF0000"/>
          <w:sz w:val="24"/>
          <w:szCs w:val="24"/>
        </w:rPr>
        <w:t>Głosowanie odbywa się w głosowaniu jawnym bezwzględną większością głosów przy obecności co najmniej połowy Członków Rady uprawnionych do głosowania, z zachowaniem odpowiednich parytetów i sektorów.</w:t>
      </w:r>
    </w:p>
    <w:p w:rsidR="00DA2A37" w:rsidRPr="00DA2A37" w:rsidRDefault="00DA2A37" w:rsidP="00DA2A37">
      <w:pPr>
        <w:pStyle w:val="Akapitzlist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DA2A37">
        <w:rPr>
          <w:rFonts w:ascii="Times New Roman" w:hAnsi="Times New Roman"/>
          <w:color w:val="FF0000"/>
          <w:sz w:val="24"/>
          <w:szCs w:val="24"/>
        </w:rPr>
        <w:t>Kwotę uważa się za ustaloną, jeżeli w wyniku głosowania, uzyskała ona bezwzględną większość głosów „ZA”.</w:t>
      </w:r>
    </w:p>
    <w:p w:rsidR="00F77C0E" w:rsidRPr="008A045D" w:rsidRDefault="00F77C0E" w:rsidP="00F77C0E">
      <w:pPr>
        <w:tabs>
          <w:tab w:val="center" w:pos="4716"/>
        </w:tabs>
        <w:ind w:left="284"/>
        <w:jc w:val="both"/>
        <w:rPr>
          <w:b/>
        </w:rPr>
      </w:pPr>
    </w:p>
    <w:p w:rsidR="004656F0" w:rsidRPr="00A42BCD" w:rsidRDefault="004656F0" w:rsidP="00C73CF0">
      <w:pPr>
        <w:tabs>
          <w:tab w:val="left" w:pos="3461"/>
          <w:tab w:val="left" w:pos="3620"/>
          <w:tab w:val="center" w:pos="4716"/>
        </w:tabs>
        <w:ind w:hanging="142"/>
        <w:jc w:val="center"/>
        <w:rPr>
          <w:b/>
        </w:rPr>
      </w:pPr>
      <w:r w:rsidRPr="00A42BCD">
        <w:rPr>
          <w:b/>
        </w:rPr>
        <w:t xml:space="preserve">§ </w:t>
      </w:r>
      <w:r w:rsidRPr="00DA2A37">
        <w:rPr>
          <w:b/>
          <w:strike/>
          <w:color w:val="FF0000"/>
        </w:rPr>
        <w:t>18</w:t>
      </w:r>
      <w:r w:rsidR="00DA2A37">
        <w:rPr>
          <w:b/>
          <w:color w:val="FF0000"/>
        </w:rPr>
        <w:t xml:space="preserve"> </w:t>
      </w:r>
      <w:r w:rsidR="00DA2A37" w:rsidRPr="00DA2A37">
        <w:rPr>
          <w:b/>
          <w:color w:val="FF0000"/>
        </w:rPr>
        <w:t>19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284" w:hanging="284"/>
        <w:jc w:val="both"/>
      </w:pPr>
      <w:r w:rsidRPr="00A42BCD">
        <w:t xml:space="preserve">1. W stosunku do każdej operacji będącej przedmiotem posiedzenia </w:t>
      </w:r>
      <w:r w:rsidR="004074DE" w:rsidRPr="00A42BCD">
        <w:t>Rady</w:t>
      </w:r>
      <w:r w:rsidRPr="00A42BCD">
        <w:t xml:space="preserve"> podejmowana </w:t>
      </w:r>
      <w:r w:rsidR="00EF3CC6" w:rsidRPr="00A42BCD">
        <w:t>j</w:t>
      </w:r>
      <w:r w:rsidRPr="00A42BCD">
        <w:t xml:space="preserve">est przez </w:t>
      </w:r>
      <w:r w:rsidR="004074DE" w:rsidRPr="00A42BCD">
        <w:t>Radę</w:t>
      </w:r>
      <w:r w:rsidRPr="00A42BCD">
        <w:t xml:space="preserve"> decyzja w formie uchwały o wybraniu bądź nie wybraniu operacji do finansowania, której treść musi uwzględniać:</w:t>
      </w:r>
    </w:p>
    <w:p w:rsidR="004656F0" w:rsidRPr="00A42BCD" w:rsidRDefault="004656F0" w:rsidP="00FC1945">
      <w:pPr>
        <w:tabs>
          <w:tab w:val="left" w:pos="3620"/>
          <w:tab w:val="center" w:pos="4716"/>
        </w:tabs>
        <w:ind w:left="993" w:hanging="284"/>
        <w:jc w:val="both"/>
      </w:pPr>
      <w:r w:rsidRPr="00A42BCD">
        <w:t xml:space="preserve">1) </w:t>
      </w:r>
      <w:r w:rsidR="00FC1945">
        <w:tab/>
      </w:r>
      <w:r w:rsidRPr="00A42BCD">
        <w:t>wyniki głosowania w sprawie uznania operacji za zgodną z LSR</w:t>
      </w:r>
      <w:r w:rsidR="00DB1F78">
        <w:rPr>
          <w:color w:val="FF0000"/>
        </w:rPr>
        <w:t>,</w:t>
      </w:r>
      <w:r w:rsidRPr="00A42BCD">
        <w:t xml:space="preserve"> </w:t>
      </w:r>
    </w:p>
    <w:p w:rsidR="004656F0" w:rsidRPr="00DB1F78" w:rsidRDefault="004656F0" w:rsidP="00FC1945">
      <w:pPr>
        <w:tabs>
          <w:tab w:val="left" w:pos="3620"/>
          <w:tab w:val="center" w:pos="4716"/>
        </w:tabs>
        <w:ind w:left="993" w:hanging="284"/>
        <w:jc w:val="both"/>
        <w:rPr>
          <w:color w:val="FF0000"/>
        </w:rPr>
      </w:pPr>
      <w:r w:rsidRPr="00A42BCD">
        <w:t xml:space="preserve">2) </w:t>
      </w:r>
      <w:r w:rsidR="00FC1945">
        <w:tab/>
      </w:r>
      <w:r w:rsidRPr="00A42BCD">
        <w:t>wyniki głosowania w sprawie oceny operacji według lokalnych kryteriów LGD i</w:t>
      </w:r>
      <w:r w:rsidR="00FC1945">
        <w:t> </w:t>
      </w:r>
      <w:r w:rsidRPr="00A42BCD">
        <w:t>sporządzoną na tej podstawie listę rankingową wniosków</w:t>
      </w:r>
      <w:r w:rsidR="00DB1F78">
        <w:rPr>
          <w:color w:val="FF0000"/>
        </w:rPr>
        <w:t>,</w:t>
      </w:r>
    </w:p>
    <w:p w:rsidR="00F77C0E" w:rsidRPr="00F77C0E" w:rsidRDefault="00F77C0E" w:rsidP="00FC1945">
      <w:pPr>
        <w:tabs>
          <w:tab w:val="left" w:pos="3620"/>
          <w:tab w:val="center" w:pos="4716"/>
        </w:tabs>
        <w:ind w:left="993" w:hanging="284"/>
        <w:jc w:val="both"/>
        <w:rPr>
          <w:color w:val="FF0000"/>
        </w:rPr>
      </w:pPr>
      <w:r>
        <w:rPr>
          <w:color w:val="FF0000"/>
        </w:rPr>
        <w:t xml:space="preserve">3) </w:t>
      </w:r>
      <w:r w:rsidR="00DA2A37">
        <w:rPr>
          <w:color w:val="FF0000"/>
        </w:rPr>
        <w:tab/>
      </w:r>
      <w:r>
        <w:rPr>
          <w:color w:val="FF0000"/>
        </w:rPr>
        <w:t>wyniki głosowania w sprawie ustalonej kwoty wsparcia, dla każdej operacji ocenionej, która uzyskała minimalną wymaganą liczbę punktów w ocenie według lokalnych kryteriów wyboru</w:t>
      </w:r>
      <w:r w:rsidR="00DB1F78">
        <w:rPr>
          <w:color w:val="FF0000"/>
        </w:rPr>
        <w:t>,</w:t>
      </w:r>
    </w:p>
    <w:p w:rsidR="004656F0" w:rsidRPr="00F77C0E" w:rsidRDefault="00516808" w:rsidP="00FC1945">
      <w:pPr>
        <w:tabs>
          <w:tab w:val="left" w:pos="3620"/>
          <w:tab w:val="center" w:pos="4716"/>
        </w:tabs>
        <w:ind w:left="993" w:hanging="284"/>
        <w:jc w:val="both"/>
        <w:rPr>
          <w:color w:val="FF0000"/>
        </w:rPr>
      </w:pPr>
      <w:r w:rsidRPr="00516808">
        <w:rPr>
          <w:color w:val="FF0000"/>
        </w:rPr>
        <w:t>4)</w:t>
      </w:r>
      <w:r w:rsidR="004656F0" w:rsidRPr="00516808">
        <w:rPr>
          <w:strike/>
          <w:color w:val="FF0000"/>
        </w:rPr>
        <w:t>3)</w:t>
      </w:r>
      <w:r>
        <w:t xml:space="preserve"> </w:t>
      </w:r>
      <w:r w:rsidR="004656F0" w:rsidRPr="00F77C0E">
        <w:rPr>
          <w:strike/>
          <w:color w:val="FF0000"/>
        </w:rPr>
        <w:t>dostępność środków LGD</w:t>
      </w:r>
      <w:r w:rsidR="00F77C0E" w:rsidRPr="00F77C0E">
        <w:rPr>
          <w:strike/>
          <w:color w:val="FF0000"/>
        </w:rPr>
        <w:t xml:space="preserve"> </w:t>
      </w:r>
      <w:r w:rsidR="004656F0" w:rsidRPr="00F77C0E">
        <w:rPr>
          <w:strike/>
          <w:color w:val="FF0000"/>
        </w:rPr>
        <w:t>na poszczególne typy operacji</w:t>
      </w:r>
      <w:r w:rsidR="00F77C0E">
        <w:rPr>
          <w:strike/>
          <w:color w:val="FF0000"/>
        </w:rPr>
        <w:t xml:space="preserve"> </w:t>
      </w:r>
      <w:r w:rsidR="00F77C0E" w:rsidRPr="00F77C0E">
        <w:rPr>
          <w:color w:val="FF0000"/>
        </w:rPr>
        <w:t>wysokość</w:t>
      </w:r>
      <w:r w:rsidR="00F77C0E">
        <w:rPr>
          <w:color w:val="FF0000"/>
        </w:rPr>
        <w:t xml:space="preserve"> limitu środków w ramach ogłaszanego naboru</w:t>
      </w:r>
      <w:r w:rsidR="00DB1F78">
        <w:rPr>
          <w:color w:val="FF0000"/>
        </w:rPr>
        <w:t>.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284" w:hanging="284"/>
        <w:jc w:val="both"/>
      </w:pPr>
      <w:r w:rsidRPr="00A42BCD">
        <w:t>2. Przewodniczący odczytuje uchwały dotyczące poszczególnych projektów rozpatrywanych w trakcie posiedzenia, bez potrzeby ich przegłosowania.</w:t>
      </w:r>
    </w:p>
    <w:p w:rsidR="004656F0" w:rsidRPr="00A42BCD" w:rsidRDefault="004656F0" w:rsidP="006045C3">
      <w:pPr>
        <w:tabs>
          <w:tab w:val="left" w:pos="3620"/>
          <w:tab w:val="center" w:pos="4716"/>
        </w:tabs>
        <w:jc w:val="both"/>
      </w:pPr>
      <w:r w:rsidRPr="00A42BCD">
        <w:t>3. Każda uchwała powinna zawierać:</w:t>
      </w:r>
    </w:p>
    <w:p w:rsidR="004656F0" w:rsidRPr="00FE3019" w:rsidRDefault="004656F0" w:rsidP="00FC1945">
      <w:pPr>
        <w:tabs>
          <w:tab w:val="left" w:pos="3620"/>
          <w:tab w:val="center" w:pos="4716"/>
        </w:tabs>
        <w:ind w:left="993" w:hanging="284"/>
        <w:jc w:val="both"/>
        <w:rPr>
          <w:color w:val="FF0000"/>
        </w:rPr>
      </w:pPr>
      <w:r w:rsidRPr="00A42BCD">
        <w:t xml:space="preserve">1) </w:t>
      </w:r>
      <w:r w:rsidR="00FC1945">
        <w:tab/>
      </w:r>
      <w:r w:rsidRPr="00A42BCD">
        <w:t>informację o wnioskodawcy operacji ( imię i nazwisko lub nazwę, miejsce zamieszkania lub miejsce działalności, adres lub siedzibę, PESEL lub REGON, NIP)</w:t>
      </w:r>
      <w:r w:rsidR="00FE3019">
        <w:rPr>
          <w:color w:val="FF0000"/>
        </w:rPr>
        <w:t>,</w:t>
      </w:r>
    </w:p>
    <w:p w:rsidR="004656F0" w:rsidRPr="00A42BCD" w:rsidRDefault="004656F0" w:rsidP="00FC1945">
      <w:pPr>
        <w:tabs>
          <w:tab w:val="left" w:pos="3620"/>
          <w:tab w:val="center" w:pos="4716"/>
        </w:tabs>
        <w:ind w:left="993" w:hanging="284"/>
        <w:jc w:val="both"/>
      </w:pPr>
      <w:r w:rsidRPr="00A42BCD">
        <w:t xml:space="preserve">2) </w:t>
      </w:r>
      <w:r w:rsidR="00FC1945">
        <w:tab/>
      </w:r>
      <w:r w:rsidRPr="00A42BCD">
        <w:t>tytuł operacji zgodny z tytułem podanym na wniosku,</w:t>
      </w:r>
    </w:p>
    <w:p w:rsidR="004656F0" w:rsidRPr="00A42BCD" w:rsidRDefault="004656F0" w:rsidP="00FC1945">
      <w:pPr>
        <w:tabs>
          <w:tab w:val="left" w:pos="3620"/>
          <w:tab w:val="center" w:pos="4716"/>
        </w:tabs>
        <w:ind w:left="993" w:hanging="284"/>
        <w:jc w:val="both"/>
      </w:pPr>
      <w:r w:rsidRPr="00A42BCD">
        <w:t xml:space="preserve">3) </w:t>
      </w:r>
      <w:r w:rsidR="00FC1945">
        <w:tab/>
      </w:r>
      <w:r w:rsidRPr="00A42BCD">
        <w:t xml:space="preserve">kwotę pomocy o jaką ubiegał się wnioskodawca zgodną z kwotą podaną </w:t>
      </w:r>
      <w:r w:rsidR="006045C3" w:rsidRPr="00A42BCD">
        <w:br/>
      </w:r>
      <w:r w:rsidRPr="00A42BCD">
        <w:t>we</w:t>
      </w:r>
      <w:r w:rsidR="00FF5623" w:rsidRPr="00A42BCD">
        <w:t xml:space="preserve"> </w:t>
      </w:r>
      <w:r w:rsidRPr="00A42BCD">
        <w:t>wniosku,</w:t>
      </w:r>
    </w:p>
    <w:p w:rsidR="004656F0" w:rsidRPr="00A42BCD" w:rsidRDefault="004656F0" w:rsidP="00FC1945">
      <w:pPr>
        <w:tabs>
          <w:tab w:val="left" w:pos="3620"/>
          <w:tab w:val="center" w:pos="4716"/>
        </w:tabs>
        <w:ind w:left="993" w:hanging="284"/>
        <w:jc w:val="both"/>
      </w:pPr>
      <w:r w:rsidRPr="00A42BCD">
        <w:t xml:space="preserve">4) </w:t>
      </w:r>
      <w:r w:rsidR="00FC1945">
        <w:tab/>
      </w:r>
      <w:r w:rsidRPr="00A42BCD">
        <w:t xml:space="preserve">informację o decyzji </w:t>
      </w:r>
      <w:r w:rsidR="004074DE" w:rsidRPr="00A42BCD">
        <w:t>Rady</w:t>
      </w:r>
      <w:r w:rsidRPr="00A42BCD">
        <w:t xml:space="preserve"> w sprawie zgodności lub braku zgodności operacji </w:t>
      </w:r>
      <w:r w:rsidR="006045C3" w:rsidRPr="00A42BCD">
        <w:br/>
      </w:r>
      <w:r w:rsidRPr="00A42BCD">
        <w:t>z LSR,</w:t>
      </w:r>
    </w:p>
    <w:p w:rsidR="004656F0" w:rsidRPr="00A42BCD" w:rsidRDefault="004656F0" w:rsidP="00FC1945">
      <w:pPr>
        <w:tabs>
          <w:tab w:val="left" w:pos="3620"/>
          <w:tab w:val="center" w:pos="4716"/>
        </w:tabs>
        <w:ind w:left="993" w:hanging="284"/>
        <w:jc w:val="both"/>
      </w:pPr>
      <w:r w:rsidRPr="00A42BCD">
        <w:t xml:space="preserve">5) </w:t>
      </w:r>
      <w:r w:rsidR="00FC1945">
        <w:tab/>
      </w:r>
      <w:r w:rsidRPr="00A42BCD">
        <w:t>informację o finansowaniu lub nie finansowaniu realizacji operacji.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Rozdział VII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 xml:space="preserve">Dokumentacja z posiedzeń Rady 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</w:p>
    <w:p w:rsidR="004656F0" w:rsidRPr="00DA2A37" w:rsidRDefault="004656F0" w:rsidP="00C73CF0">
      <w:pPr>
        <w:tabs>
          <w:tab w:val="left" w:pos="3620"/>
          <w:tab w:val="center" w:pos="4716"/>
        </w:tabs>
        <w:jc w:val="center"/>
        <w:rPr>
          <w:b/>
        </w:rPr>
      </w:pPr>
      <w:r w:rsidRPr="00A42BCD">
        <w:rPr>
          <w:b/>
        </w:rPr>
        <w:t xml:space="preserve">§ </w:t>
      </w:r>
      <w:r w:rsidRPr="00DA2A37">
        <w:rPr>
          <w:b/>
          <w:strike/>
          <w:color w:val="FF0000"/>
        </w:rPr>
        <w:t>19</w:t>
      </w:r>
      <w:r w:rsidR="00DA2A37">
        <w:rPr>
          <w:b/>
          <w:color w:val="FF0000"/>
        </w:rPr>
        <w:t xml:space="preserve"> </w:t>
      </w:r>
      <w:r w:rsidR="00DA2A37" w:rsidRPr="00DA2A37">
        <w:rPr>
          <w:b/>
          <w:color w:val="FF0000"/>
        </w:rPr>
        <w:t>20</w:t>
      </w:r>
    </w:p>
    <w:p w:rsidR="004656F0" w:rsidRPr="00A42BCD" w:rsidRDefault="004656F0" w:rsidP="0014651F">
      <w:r w:rsidRPr="00A42BCD">
        <w:t xml:space="preserve">1.W trakcie posiedzenia </w:t>
      </w:r>
      <w:r w:rsidR="004074DE" w:rsidRPr="00A42BCD">
        <w:t>Rady</w:t>
      </w:r>
      <w:r w:rsidRPr="00A42BCD">
        <w:t xml:space="preserve"> sporządzany jest protokół</w:t>
      </w:r>
      <w:r w:rsidR="0014651F" w:rsidRPr="00A42BCD">
        <w:t>.</w:t>
      </w:r>
    </w:p>
    <w:p w:rsidR="004656F0" w:rsidRPr="00A42BCD" w:rsidRDefault="004656F0" w:rsidP="00476A9A">
      <w:pPr>
        <w:tabs>
          <w:tab w:val="left" w:pos="3620"/>
          <w:tab w:val="center" w:pos="4716"/>
        </w:tabs>
      </w:pPr>
      <w:r w:rsidRPr="00A42BCD">
        <w:rPr>
          <w:bCs/>
        </w:rPr>
        <w:t>2. Protokół z posiedzenia, powinien zawierać, w szczególności:</w:t>
      </w:r>
    </w:p>
    <w:p w:rsidR="004656F0" w:rsidRPr="00A42BCD" w:rsidRDefault="004656F0" w:rsidP="00FC1945">
      <w:pPr>
        <w:ind w:left="993" w:hanging="284"/>
      </w:pPr>
      <w:r w:rsidRPr="00A42BCD">
        <w:t xml:space="preserve">- liczbę obecnych członków </w:t>
      </w:r>
      <w:r w:rsidR="004074DE" w:rsidRPr="00A42BCD">
        <w:t>Rady</w:t>
      </w:r>
      <w:r w:rsidR="00815F60" w:rsidRPr="00A42BCD">
        <w:t>,</w:t>
      </w:r>
      <w:r w:rsidRPr="00A42BCD">
        <w:t xml:space="preserve"> </w:t>
      </w:r>
    </w:p>
    <w:p w:rsidR="004656F0" w:rsidRPr="00A42BCD" w:rsidRDefault="004656F0" w:rsidP="00FC1945">
      <w:pPr>
        <w:ind w:left="993" w:hanging="284"/>
      </w:pPr>
      <w:r w:rsidRPr="00A42BCD">
        <w:t xml:space="preserve">- przyjęty przez </w:t>
      </w:r>
      <w:r w:rsidR="004074DE" w:rsidRPr="00A42BCD">
        <w:t>Radę</w:t>
      </w:r>
      <w:r w:rsidRPr="00A42BCD">
        <w:t xml:space="preserve"> program obrad</w:t>
      </w:r>
      <w:r w:rsidR="00815F60" w:rsidRPr="00A42BCD">
        <w:t>,</w:t>
      </w:r>
    </w:p>
    <w:p w:rsidR="004656F0" w:rsidRDefault="004656F0" w:rsidP="00FC1945">
      <w:pPr>
        <w:ind w:left="993" w:hanging="284"/>
      </w:pPr>
      <w:r w:rsidRPr="00A42BCD">
        <w:t>- przedmiot posiedzenie i poszczególnych głosowań</w:t>
      </w:r>
      <w:r w:rsidR="00815F60" w:rsidRPr="00A42BCD">
        <w:t>,</w:t>
      </w:r>
    </w:p>
    <w:p w:rsidR="00530A0A" w:rsidRPr="00E90F5C" w:rsidRDefault="00530A0A" w:rsidP="00FC1945">
      <w:pPr>
        <w:ind w:left="993" w:hanging="284"/>
      </w:pPr>
      <w:r w:rsidRPr="00E90F5C">
        <w:t xml:space="preserve">- wyłączenia z procesu decyzyjnego, ze wskazaniem, których wniosków wyłączenie  dotyczy, </w:t>
      </w:r>
    </w:p>
    <w:p w:rsidR="004656F0" w:rsidRPr="00A42BCD" w:rsidRDefault="004656F0" w:rsidP="00FC1945">
      <w:pPr>
        <w:ind w:left="993" w:hanging="284"/>
      </w:pPr>
      <w:r w:rsidRPr="00A42BCD">
        <w:t>- treść uchwał</w:t>
      </w:r>
      <w:r w:rsidR="00815F60" w:rsidRPr="00A42BCD">
        <w:t>,</w:t>
      </w:r>
      <w:r w:rsidRPr="00A42BCD">
        <w:t xml:space="preserve"> </w:t>
      </w:r>
      <w:r w:rsidR="0014651F" w:rsidRPr="00A42BCD">
        <w:rPr>
          <w:i/>
        </w:rPr>
        <w:t xml:space="preserve"> </w:t>
      </w:r>
    </w:p>
    <w:p w:rsidR="004656F0" w:rsidRPr="00A42BCD" w:rsidRDefault="004656F0" w:rsidP="00FC1945">
      <w:pPr>
        <w:ind w:left="993" w:hanging="284"/>
      </w:pPr>
      <w:r w:rsidRPr="00A42BCD">
        <w:t>- wyniki głosowań</w:t>
      </w:r>
      <w:r w:rsidR="00815F60" w:rsidRPr="00A42BCD">
        <w:t>.</w:t>
      </w:r>
    </w:p>
    <w:p w:rsidR="00374761" w:rsidRPr="00A42BCD" w:rsidRDefault="004656F0" w:rsidP="00EE2F2C">
      <w:pPr>
        <w:tabs>
          <w:tab w:val="left" w:pos="3620"/>
          <w:tab w:val="center" w:pos="4716"/>
        </w:tabs>
        <w:ind w:left="284" w:hanging="284"/>
        <w:jc w:val="both"/>
      </w:pPr>
      <w:r w:rsidRPr="00A42BCD">
        <w:t xml:space="preserve">3. Każde głosowanie dokonywane przez wypełnienie kart oceny operacji odnotowuje się </w:t>
      </w:r>
      <w:r w:rsidR="006045C3" w:rsidRPr="00A42BCD">
        <w:br/>
      </w:r>
      <w:r w:rsidRPr="00A42BCD">
        <w:t>w protokole. Karty oceny operacji, złożone w trakcie danego głosowania stanowią załącznik do protokołu.</w:t>
      </w:r>
    </w:p>
    <w:p w:rsidR="004656F0" w:rsidRPr="00A42BCD" w:rsidRDefault="004656F0" w:rsidP="006045C3">
      <w:pPr>
        <w:tabs>
          <w:tab w:val="left" w:pos="3620"/>
          <w:tab w:val="center" w:pos="4716"/>
        </w:tabs>
        <w:ind w:left="284"/>
        <w:jc w:val="both"/>
      </w:pPr>
    </w:p>
    <w:p w:rsidR="004656F0" w:rsidRPr="00DA2A37" w:rsidRDefault="004656F0" w:rsidP="00C73CF0">
      <w:pPr>
        <w:tabs>
          <w:tab w:val="left" w:pos="3620"/>
          <w:tab w:val="center" w:pos="4716"/>
        </w:tabs>
        <w:jc w:val="center"/>
        <w:rPr>
          <w:b/>
        </w:rPr>
      </w:pPr>
      <w:r w:rsidRPr="00A42BCD">
        <w:rPr>
          <w:b/>
        </w:rPr>
        <w:t xml:space="preserve">§ </w:t>
      </w:r>
      <w:r w:rsidRPr="00DA2A37">
        <w:rPr>
          <w:b/>
          <w:strike/>
          <w:color w:val="FF0000"/>
        </w:rPr>
        <w:t>20</w:t>
      </w:r>
      <w:r w:rsidR="00DA2A37">
        <w:rPr>
          <w:b/>
          <w:color w:val="FF0000"/>
        </w:rPr>
        <w:t xml:space="preserve"> 21</w:t>
      </w:r>
    </w:p>
    <w:p w:rsidR="004656F0" w:rsidRPr="00A42BCD" w:rsidRDefault="004656F0" w:rsidP="008E6F72">
      <w:pPr>
        <w:tabs>
          <w:tab w:val="left" w:pos="3620"/>
          <w:tab w:val="center" w:pos="4716"/>
        </w:tabs>
        <w:ind w:left="284" w:hanging="284"/>
        <w:jc w:val="both"/>
      </w:pPr>
      <w:r w:rsidRPr="00A42BCD">
        <w:lastRenderedPageBreak/>
        <w:t>1.</w:t>
      </w:r>
      <w:r w:rsidR="008E6F72">
        <w:tab/>
      </w:r>
      <w:r w:rsidRPr="00A42BCD">
        <w:t xml:space="preserve">Uchwałom </w:t>
      </w:r>
      <w:r w:rsidR="004074DE" w:rsidRPr="00A42BCD">
        <w:t>Rady</w:t>
      </w:r>
      <w:r w:rsidRPr="00A42BCD">
        <w:t xml:space="preserve"> nadaje się formę odrębnych dokumentów, z wyjątkiem uchwał proceduralnych, które odnotowuje się w protokole posiedzenia.</w:t>
      </w:r>
    </w:p>
    <w:p w:rsidR="00915A8C" w:rsidRPr="00047567" w:rsidRDefault="004656F0" w:rsidP="00FC1945">
      <w:pPr>
        <w:pStyle w:val="Default"/>
        <w:ind w:left="284" w:hanging="284"/>
        <w:jc w:val="both"/>
      </w:pPr>
      <w:r w:rsidRPr="00A42BCD">
        <w:t xml:space="preserve">2. </w:t>
      </w:r>
      <w:r w:rsidR="008E6F72">
        <w:tab/>
      </w:r>
      <w:r w:rsidRPr="00047567">
        <w:t>Podjęte uchwały opatruje się datą i</w:t>
      </w:r>
      <w:r w:rsidR="00815F60" w:rsidRPr="00047567">
        <w:t xml:space="preserve"> numerem, na który składają się</w:t>
      </w:r>
      <w:r w:rsidRPr="00047567">
        <w:t>: cyfry rzymskie oznacz</w:t>
      </w:r>
      <w:r w:rsidR="00E90F5C">
        <w:t xml:space="preserve">ające numer kolejny posiedzenia, </w:t>
      </w:r>
      <w:r w:rsidRPr="00047567">
        <w:t>łamane przez numer kolejny uchwały zapisany cyframi arabskimi, łamane przez dwie ostatnie cyfry roku.</w:t>
      </w:r>
      <w:r w:rsidR="00915A8C" w:rsidRPr="00047567">
        <w:t xml:space="preserve"> </w:t>
      </w:r>
    </w:p>
    <w:p w:rsidR="004656F0" w:rsidRPr="00A42BCD" w:rsidRDefault="004656F0" w:rsidP="00476A9A">
      <w:pPr>
        <w:tabs>
          <w:tab w:val="left" w:pos="3620"/>
          <w:tab w:val="center" w:pos="4716"/>
        </w:tabs>
      </w:pPr>
      <w:r w:rsidRPr="00A42BCD">
        <w:t>3. Uchwałę podpisuje Przewodniczący po jej podjęciu</w:t>
      </w:r>
      <w:r w:rsidR="0014651F" w:rsidRPr="00A42BCD">
        <w:t>.</w:t>
      </w:r>
    </w:p>
    <w:p w:rsidR="004656F0" w:rsidRPr="00A42BCD" w:rsidRDefault="004656F0" w:rsidP="00FC1945">
      <w:pPr>
        <w:tabs>
          <w:tab w:val="left" w:pos="3620"/>
          <w:tab w:val="center" w:pos="4716"/>
        </w:tabs>
        <w:jc w:val="both"/>
      </w:pPr>
      <w:r w:rsidRPr="00A42BCD">
        <w:t>4. Uchwały podjęte przez Radę, nie późn</w:t>
      </w:r>
      <w:r w:rsidR="00FF5623" w:rsidRPr="00A42BCD">
        <w:t>iej niż 7 dni od ich uchwalenia</w:t>
      </w:r>
      <w:r w:rsidRPr="00A42BCD">
        <w:t>,</w:t>
      </w:r>
      <w:r w:rsidR="00FF5623" w:rsidRPr="00A42BCD">
        <w:t xml:space="preserve"> </w:t>
      </w:r>
      <w:r w:rsidRPr="00A42BCD">
        <w:t xml:space="preserve">Przewodniczący </w:t>
      </w:r>
      <w:r w:rsidR="00815F60" w:rsidRPr="00A42BCD">
        <w:t>Rady</w:t>
      </w:r>
      <w:r w:rsidRPr="00A42BCD">
        <w:t xml:space="preserve"> przekazuje Zarządowi</w:t>
      </w:r>
      <w:r w:rsidR="004074DE" w:rsidRPr="00A42BCD">
        <w:t>.</w:t>
      </w:r>
    </w:p>
    <w:p w:rsidR="00B4692A" w:rsidRPr="00A42BCD" w:rsidRDefault="00B4692A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</w:p>
    <w:p w:rsidR="004656F0" w:rsidRPr="00DA2A37" w:rsidRDefault="004656F0" w:rsidP="00C73CF0">
      <w:pPr>
        <w:tabs>
          <w:tab w:val="left" w:pos="3620"/>
          <w:tab w:val="center" w:pos="4716"/>
        </w:tabs>
        <w:jc w:val="center"/>
        <w:rPr>
          <w:b/>
        </w:rPr>
      </w:pPr>
      <w:r w:rsidRPr="00A42BCD">
        <w:rPr>
          <w:b/>
        </w:rPr>
        <w:t xml:space="preserve">§ </w:t>
      </w:r>
      <w:r w:rsidRPr="00DA2A37">
        <w:rPr>
          <w:b/>
          <w:strike/>
          <w:color w:val="FF0000"/>
        </w:rPr>
        <w:t>21</w:t>
      </w:r>
      <w:r w:rsidR="00DA2A37">
        <w:rPr>
          <w:b/>
          <w:color w:val="FF0000"/>
        </w:rPr>
        <w:t xml:space="preserve"> 22</w:t>
      </w:r>
    </w:p>
    <w:p w:rsidR="00952F0A" w:rsidRPr="00A42BCD" w:rsidRDefault="004656F0" w:rsidP="008E6F72">
      <w:pPr>
        <w:numPr>
          <w:ilvl w:val="0"/>
          <w:numId w:val="22"/>
        </w:numPr>
        <w:tabs>
          <w:tab w:val="left" w:pos="709"/>
          <w:tab w:val="center" w:pos="4716"/>
        </w:tabs>
        <w:ind w:left="284" w:hanging="284"/>
        <w:jc w:val="both"/>
      </w:pPr>
      <w:r w:rsidRPr="00C73CF0">
        <w:t>Protokół z posiedzenia</w:t>
      </w:r>
      <w:r w:rsidR="00C73CF0" w:rsidRPr="00C73CF0">
        <w:t xml:space="preserve"> Rady  sporządza się w terminie</w:t>
      </w:r>
      <w:r w:rsidR="00ED6ECA" w:rsidRPr="00C73CF0">
        <w:t xml:space="preserve"> 5 dni </w:t>
      </w:r>
      <w:r w:rsidRPr="00C73CF0">
        <w:t>po odbyciu posiedzenia</w:t>
      </w:r>
      <w:r w:rsidR="00ED6ECA" w:rsidRPr="00C73CF0">
        <w:t xml:space="preserve"> </w:t>
      </w:r>
      <w:r w:rsidR="00FC1945">
        <w:t>i </w:t>
      </w:r>
      <w:r w:rsidRPr="00C73CF0">
        <w:t xml:space="preserve">wykłada </w:t>
      </w:r>
      <w:r w:rsidR="00C73CF0" w:rsidRPr="00C73CF0">
        <w:t>do wglądu w Biurze LGD na okres</w:t>
      </w:r>
      <w:r w:rsidR="00ED6ECA" w:rsidRPr="00C73CF0">
        <w:t xml:space="preserve"> 2 dni </w:t>
      </w:r>
      <w:r w:rsidRPr="00C73CF0">
        <w:t xml:space="preserve">w celu umożliwienia członkom </w:t>
      </w:r>
      <w:r w:rsidR="004074DE" w:rsidRPr="00C73CF0">
        <w:t>Rady</w:t>
      </w:r>
      <w:r w:rsidRPr="00A42BCD">
        <w:t xml:space="preserve"> ewentualnych poprawek w jego treści.</w:t>
      </w:r>
    </w:p>
    <w:p w:rsidR="00952F0A" w:rsidRPr="00A42BCD" w:rsidRDefault="004656F0" w:rsidP="008E6F72">
      <w:pPr>
        <w:numPr>
          <w:ilvl w:val="0"/>
          <w:numId w:val="22"/>
        </w:numPr>
        <w:tabs>
          <w:tab w:val="left" w:pos="709"/>
          <w:tab w:val="center" w:pos="4716"/>
        </w:tabs>
        <w:ind w:left="284" w:hanging="284"/>
        <w:jc w:val="both"/>
      </w:pPr>
      <w:r w:rsidRPr="00A42BCD">
        <w:t xml:space="preserve">Wniesioną poprawkę, o której mowa w ust.1 rozpatruje Przewodniczący. Jeżeli Przewodniczący nie uwzględni poprawki, poprawkę poddaje się pod głosowanie na następnym posiedzeniu </w:t>
      </w:r>
      <w:r w:rsidR="004074DE" w:rsidRPr="00A42BCD">
        <w:t>Rady</w:t>
      </w:r>
      <w:r w:rsidRPr="00A42BCD">
        <w:t>, która decyduje o przyjęciu lub odrzuceniu poprawek.</w:t>
      </w:r>
    </w:p>
    <w:p w:rsidR="00952F0A" w:rsidRPr="00A42BCD" w:rsidRDefault="004656F0" w:rsidP="008E6F72">
      <w:pPr>
        <w:numPr>
          <w:ilvl w:val="0"/>
          <w:numId w:val="22"/>
        </w:numPr>
        <w:tabs>
          <w:tab w:val="left" w:pos="709"/>
          <w:tab w:val="center" w:pos="4716"/>
        </w:tabs>
        <w:ind w:left="284" w:hanging="284"/>
        <w:jc w:val="both"/>
      </w:pPr>
      <w:r w:rsidRPr="00A42BCD">
        <w:t xml:space="preserve">Po zakończeniu procedury dotyczącej możliwości naniesienia poprawek do protokołu przewidzianej w ust. 1 i 2, </w:t>
      </w:r>
      <w:r w:rsidRPr="00065FC1">
        <w:rPr>
          <w:strike/>
          <w:color w:val="FF0000"/>
        </w:rPr>
        <w:t>przewodniczący</w:t>
      </w:r>
      <w:r w:rsidRPr="00A42BCD">
        <w:t xml:space="preserve"> </w:t>
      </w:r>
      <w:proofErr w:type="spellStart"/>
      <w:r w:rsidR="00065FC1">
        <w:rPr>
          <w:color w:val="FF0000"/>
        </w:rPr>
        <w:t>P</w:t>
      </w:r>
      <w:r w:rsidR="00065FC1" w:rsidRPr="005F04F1">
        <w:rPr>
          <w:color w:val="FF0000"/>
        </w:rPr>
        <w:t>rzewodniczący</w:t>
      </w:r>
      <w:proofErr w:type="spellEnd"/>
      <w:r w:rsidR="00065FC1" w:rsidRPr="00A42BCD">
        <w:t xml:space="preserve"> </w:t>
      </w:r>
      <w:r w:rsidRPr="00A42BCD">
        <w:t>obrad podpisuje protokół</w:t>
      </w:r>
      <w:r w:rsidR="00952F0A" w:rsidRPr="00A42BCD">
        <w:t>.</w:t>
      </w:r>
    </w:p>
    <w:p w:rsidR="00DF230D" w:rsidRPr="00EA7CD7" w:rsidRDefault="004656F0" w:rsidP="008E6F72">
      <w:pPr>
        <w:numPr>
          <w:ilvl w:val="0"/>
          <w:numId w:val="22"/>
        </w:numPr>
        <w:tabs>
          <w:tab w:val="left" w:pos="709"/>
          <w:tab w:val="center" w:pos="4716"/>
        </w:tabs>
        <w:ind w:left="284" w:hanging="284"/>
        <w:jc w:val="both"/>
      </w:pPr>
      <w:r w:rsidRPr="00715724">
        <w:t xml:space="preserve">Protokoły i dokumentacja z posiedzeń </w:t>
      </w:r>
      <w:r w:rsidR="004074DE" w:rsidRPr="00715724">
        <w:t>Rady</w:t>
      </w:r>
      <w:r w:rsidRPr="00715724">
        <w:t xml:space="preserve"> jest gromadzona i przechowywana w Biurze</w:t>
      </w:r>
      <w:r w:rsidR="00952F0A" w:rsidRPr="00715724">
        <w:t xml:space="preserve"> </w:t>
      </w:r>
      <w:r w:rsidRPr="00715724">
        <w:t>LGD. Dokumentacja ma charakter jawny i jest udostępniona do wglądu wszystkim zainteresowanym.</w:t>
      </w:r>
      <w:r w:rsidR="0073338A">
        <w:t xml:space="preserve"> </w:t>
      </w:r>
      <w:r w:rsidR="0073338A" w:rsidRPr="00EA7CD7">
        <w:t>Dodatkowo p</w:t>
      </w:r>
      <w:r w:rsidR="00EA4C0B" w:rsidRPr="00EA7CD7">
        <w:t>rotokół z posiedzenia Rady jest publikowany na stronie internetowej LGD.</w:t>
      </w:r>
    </w:p>
    <w:p w:rsidR="008E6F72" w:rsidRDefault="008E6F72" w:rsidP="004656F0">
      <w:pPr>
        <w:tabs>
          <w:tab w:val="left" w:pos="3620"/>
          <w:tab w:val="center" w:pos="4716"/>
        </w:tabs>
        <w:ind w:left="360"/>
        <w:rPr>
          <w:color w:val="FF0000"/>
        </w:rPr>
      </w:pPr>
    </w:p>
    <w:p w:rsidR="00C73CF0" w:rsidRDefault="00C73CF0" w:rsidP="004656F0">
      <w:pPr>
        <w:tabs>
          <w:tab w:val="left" w:pos="3620"/>
          <w:tab w:val="center" w:pos="4716"/>
        </w:tabs>
        <w:ind w:left="360"/>
        <w:rPr>
          <w:color w:val="FF0000"/>
        </w:rPr>
      </w:pP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Rozdział VIII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  <w:jc w:val="center"/>
        <w:rPr>
          <w:b/>
        </w:rPr>
      </w:pPr>
      <w:r w:rsidRPr="00A42BCD">
        <w:rPr>
          <w:b/>
        </w:rPr>
        <w:t>Wolne głosy, wnioski i zapytania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360"/>
      </w:pPr>
    </w:p>
    <w:p w:rsidR="004656F0" w:rsidRPr="00DA2A37" w:rsidRDefault="004656F0" w:rsidP="00C73CF0">
      <w:pPr>
        <w:tabs>
          <w:tab w:val="left" w:pos="3620"/>
          <w:tab w:val="center" w:pos="4716"/>
        </w:tabs>
        <w:jc w:val="center"/>
        <w:rPr>
          <w:b/>
        </w:rPr>
      </w:pPr>
      <w:r w:rsidRPr="00A42BCD">
        <w:rPr>
          <w:b/>
        </w:rPr>
        <w:t xml:space="preserve">§ </w:t>
      </w:r>
      <w:r w:rsidRPr="00DA2A37">
        <w:rPr>
          <w:b/>
          <w:strike/>
          <w:color w:val="FF0000"/>
        </w:rPr>
        <w:t>22</w:t>
      </w:r>
      <w:r w:rsidR="00DA2A37">
        <w:rPr>
          <w:b/>
          <w:color w:val="FF0000"/>
        </w:rPr>
        <w:t xml:space="preserve"> 23</w:t>
      </w:r>
    </w:p>
    <w:p w:rsidR="00952F0A" w:rsidRPr="00C8216D" w:rsidRDefault="004656F0" w:rsidP="00FC1945">
      <w:pPr>
        <w:pStyle w:val="Akapitzlist"/>
        <w:numPr>
          <w:ilvl w:val="0"/>
          <w:numId w:val="23"/>
        </w:numPr>
        <w:tabs>
          <w:tab w:val="center" w:pos="4716"/>
        </w:tabs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8216D">
        <w:rPr>
          <w:rFonts w:asciiTheme="majorBidi" w:hAnsiTheme="majorBidi" w:cstheme="majorBidi"/>
          <w:sz w:val="24"/>
          <w:szCs w:val="24"/>
        </w:rPr>
        <w:t xml:space="preserve">Wolne </w:t>
      </w:r>
      <w:r w:rsidR="0014651F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 xml:space="preserve">głosy, </w:t>
      </w:r>
      <w:r w:rsidR="0014651F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 xml:space="preserve">wnioski </w:t>
      </w:r>
      <w:r w:rsidR="0014651F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>i zapytania</w:t>
      </w:r>
      <w:r w:rsidR="0014651F" w:rsidRPr="00C8216D">
        <w:rPr>
          <w:rFonts w:asciiTheme="majorBidi" w:hAnsiTheme="majorBidi" w:cstheme="majorBidi"/>
          <w:sz w:val="24"/>
          <w:szCs w:val="24"/>
        </w:rPr>
        <w:t xml:space="preserve">  </w:t>
      </w:r>
      <w:r w:rsidRPr="00C8216D">
        <w:rPr>
          <w:rFonts w:asciiTheme="majorBidi" w:hAnsiTheme="majorBidi" w:cstheme="majorBidi"/>
          <w:sz w:val="24"/>
          <w:szCs w:val="24"/>
        </w:rPr>
        <w:t xml:space="preserve">formułowane </w:t>
      </w:r>
      <w:r w:rsidR="0014651F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 xml:space="preserve">są ustnie na każdym posiedzeniu </w:t>
      </w:r>
      <w:r w:rsidR="004074DE" w:rsidRPr="00C8216D">
        <w:rPr>
          <w:rFonts w:asciiTheme="majorBidi" w:hAnsiTheme="majorBidi" w:cstheme="majorBidi"/>
          <w:sz w:val="24"/>
          <w:szCs w:val="24"/>
        </w:rPr>
        <w:t>Rady</w:t>
      </w:r>
      <w:r w:rsidRPr="00C8216D">
        <w:rPr>
          <w:rFonts w:asciiTheme="majorBidi" w:hAnsiTheme="majorBidi" w:cstheme="majorBidi"/>
          <w:sz w:val="24"/>
          <w:szCs w:val="24"/>
        </w:rPr>
        <w:t xml:space="preserve">, a </w:t>
      </w:r>
      <w:r w:rsidR="00476A9A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>odpowiedzi na nie udzielane są bezpośrednio na danym posiedzeniu.</w:t>
      </w:r>
    </w:p>
    <w:p w:rsidR="004656F0" w:rsidRPr="00C8216D" w:rsidRDefault="004656F0" w:rsidP="00FC1945">
      <w:pPr>
        <w:pStyle w:val="Akapitzlist"/>
        <w:numPr>
          <w:ilvl w:val="0"/>
          <w:numId w:val="23"/>
        </w:numPr>
        <w:tabs>
          <w:tab w:val="center" w:pos="4716"/>
        </w:tabs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8216D">
        <w:rPr>
          <w:rFonts w:asciiTheme="majorBidi" w:hAnsiTheme="majorBidi" w:cstheme="majorBidi"/>
          <w:sz w:val="24"/>
          <w:szCs w:val="24"/>
        </w:rPr>
        <w:t>Jeżeli udzielanie odpowiedzi, o której mowa w ust. 1, nie będzie możliwe na danym</w:t>
      </w:r>
      <w:r w:rsidR="00952F0A" w:rsidRPr="00C8216D">
        <w:rPr>
          <w:rFonts w:asciiTheme="majorBidi" w:hAnsiTheme="majorBidi" w:cstheme="majorBidi"/>
          <w:sz w:val="24"/>
          <w:szCs w:val="24"/>
        </w:rPr>
        <w:t xml:space="preserve"> </w:t>
      </w:r>
      <w:r w:rsidRPr="00C8216D">
        <w:rPr>
          <w:rFonts w:asciiTheme="majorBidi" w:hAnsiTheme="majorBidi" w:cstheme="majorBidi"/>
          <w:sz w:val="24"/>
          <w:szCs w:val="24"/>
        </w:rPr>
        <w:t>posiedzeniu, udziela się jej pisemnie, w terminie 14 dni od zakończenia posiedzenia.</w:t>
      </w:r>
    </w:p>
    <w:p w:rsidR="004656F0" w:rsidRPr="00A42BCD" w:rsidRDefault="004656F0" w:rsidP="004656F0">
      <w:pPr>
        <w:jc w:val="both"/>
        <w:rPr>
          <w:b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ROZDZIAŁ IX</w:t>
      </w: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 xml:space="preserve">Procedura wyłączenia członka </w:t>
      </w:r>
      <w:r w:rsidR="004074DE" w:rsidRPr="00A42BCD">
        <w:rPr>
          <w:b/>
        </w:rPr>
        <w:t>Rady</w:t>
      </w:r>
      <w:r w:rsidRPr="00A42BCD">
        <w:rPr>
          <w:b/>
        </w:rPr>
        <w:t xml:space="preserve"> od udziału w dokonywaniu wyboru operacji.</w:t>
      </w:r>
    </w:p>
    <w:p w:rsidR="004656F0" w:rsidRPr="00A42BCD" w:rsidRDefault="004656F0" w:rsidP="004656F0">
      <w:pPr>
        <w:tabs>
          <w:tab w:val="left" w:pos="3620"/>
          <w:tab w:val="center" w:pos="4716"/>
        </w:tabs>
        <w:ind w:left="284"/>
        <w:jc w:val="center"/>
      </w:pPr>
    </w:p>
    <w:p w:rsidR="00C8216D" w:rsidRPr="00DA2A37" w:rsidRDefault="004656F0" w:rsidP="00C73CF0">
      <w:pPr>
        <w:tabs>
          <w:tab w:val="left" w:pos="3620"/>
          <w:tab w:val="center" w:pos="4716"/>
        </w:tabs>
        <w:jc w:val="center"/>
        <w:rPr>
          <w:b/>
        </w:rPr>
      </w:pPr>
      <w:r w:rsidRPr="00A42BCD">
        <w:rPr>
          <w:b/>
        </w:rPr>
        <w:t xml:space="preserve">§ </w:t>
      </w:r>
      <w:r w:rsidRPr="00DA2A37">
        <w:rPr>
          <w:b/>
          <w:strike/>
          <w:color w:val="FF0000"/>
        </w:rPr>
        <w:t>23</w:t>
      </w:r>
      <w:r w:rsidR="00DA2A37">
        <w:rPr>
          <w:b/>
          <w:color w:val="FF0000"/>
        </w:rPr>
        <w:t xml:space="preserve"> 24</w:t>
      </w:r>
    </w:p>
    <w:p w:rsidR="00984C92" w:rsidRPr="00C8216D" w:rsidRDefault="004656F0" w:rsidP="00FC1945">
      <w:pPr>
        <w:pStyle w:val="Akapitzlist"/>
        <w:numPr>
          <w:ilvl w:val="0"/>
          <w:numId w:val="32"/>
        </w:numPr>
        <w:tabs>
          <w:tab w:val="left" w:pos="3620"/>
          <w:tab w:val="center" w:pos="4716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8216D">
        <w:rPr>
          <w:rFonts w:asciiTheme="majorBidi" w:hAnsiTheme="majorBidi" w:cstheme="majorBidi"/>
          <w:sz w:val="24"/>
          <w:szCs w:val="24"/>
        </w:rPr>
        <w:t xml:space="preserve">W głosowaniu i dyskusji nad wyborem operacji nie bierze udziału członek </w:t>
      </w:r>
      <w:r w:rsidR="004074DE" w:rsidRPr="00C8216D">
        <w:rPr>
          <w:rFonts w:asciiTheme="majorBidi" w:hAnsiTheme="majorBidi" w:cstheme="majorBidi"/>
          <w:sz w:val="24"/>
          <w:szCs w:val="24"/>
        </w:rPr>
        <w:t>Rady</w:t>
      </w:r>
      <w:r w:rsidRPr="00C8216D">
        <w:rPr>
          <w:rFonts w:asciiTheme="majorBidi" w:hAnsiTheme="majorBidi" w:cstheme="majorBidi"/>
          <w:sz w:val="24"/>
          <w:szCs w:val="24"/>
        </w:rPr>
        <w:t>, którego udział w dokonywaniu wyboru operacji może wywołać wątpliwości, co do bezstronności.</w:t>
      </w:r>
    </w:p>
    <w:p w:rsidR="0039600D" w:rsidRDefault="00C42700" w:rsidP="00FC1945">
      <w:pPr>
        <w:pStyle w:val="Akapitzlist"/>
        <w:numPr>
          <w:ilvl w:val="0"/>
          <w:numId w:val="32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A7CD7">
        <w:rPr>
          <w:rFonts w:asciiTheme="majorBidi" w:hAnsiTheme="majorBidi" w:cstheme="majorBidi"/>
          <w:sz w:val="24"/>
          <w:szCs w:val="24"/>
        </w:rPr>
        <w:t>Każdy członek Rady</w:t>
      </w:r>
      <w:r w:rsidR="00361295">
        <w:rPr>
          <w:rFonts w:asciiTheme="majorBidi" w:hAnsiTheme="majorBidi" w:cstheme="majorBidi"/>
          <w:sz w:val="24"/>
          <w:szCs w:val="24"/>
        </w:rPr>
        <w:t xml:space="preserve"> </w:t>
      </w:r>
      <w:r w:rsidRPr="00EA7CD7">
        <w:rPr>
          <w:rFonts w:asciiTheme="majorBidi" w:hAnsiTheme="majorBidi" w:cstheme="majorBidi"/>
          <w:sz w:val="24"/>
          <w:szCs w:val="24"/>
        </w:rPr>
        <w:t xml:space="preserve">przed uczestnictwem w posiedzeniu Rady składa </w:t>
      </w:r>
      <w:r w:rsidRPr="003742EE">
        <w:rPr>
          <w:rFonts w:asciiTheme="majorBidi" w:hAnsiTheme="majorBidi" w:cstheme="majorBidi"/>
          <w:strike/>
          <w:color w:val="FF0000"/>
          <w:sz w:val="24"/>
          <w:szCs w:val="24"/>
        </w:rPr>
        <w:t>pisemną</w:t>
      </w:r>
      <w:r w:rsidRPr="00065FC1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3742EE">
        <w:rPr>
          <w:rFonts w:asciiTheme="majorBidi" w:hAnsiTheme="majorBidi" w:cstheme="majorBidi"/>
          <w:color w:val="FF0000"/>
          <w:sz w:val="24"/>
          <w:szCs w:val="24"/>
        </w:rPr>
        <w:t xml:space="preserve">pisemne Oświadczenie/ </w:t>
      </w:r>
      <w:r w:rsidRPr="00065FC1">
        <w:rPr>
          <w:rFonts w:asciiTheme="majorBidi" w:hAnsiTheme="majorBidi" w:cstheme="majorBidi"/>
          <w:strike/>
          <w:color w:val="FF0000"/>
          <w:sz w:val="24"/>
          <w:szCs w:val="24"/>
        </w:rPr>
        <w:t>deklarację</w:t>
      </w:r>
      <w:r w:rsidRPr="00065FC1">
        <w:rPr>
          <w:rFonts w:asciiTheme="majorBidi" w:hAnsiTheme="majorBidi" w:cstheme="majorBidi"/>
          <w:strike/>
          <w:sz w:val="24"/>
          <w:szCs w:val="24"/>
        </w:rPr>
        <w:t xml:space="preserve"> </w:t>
      </w:r>
      <w:r w:rsidRPr="00065FC1">
        <w:rPr>
          <w:rFonts w:asciiTheme="majorBidi" w:hAnsiTheme="majorBidi" w:cstheme="majorBidi"/>
          <w:strike/>
          <w:color w:val="FF0000"/>
          <w:sz w:val="24"/>
          <w:szCs w:val="24"/>
        </w:rPr>
        <w:t>o</w:t>
      </w:r>
      <w:r w:rsidRPr="00EA7CD7">
        <w:rPr>
          <w:rFonts w:asciiTheme="majorBidi" w:hAnsiTheme="majorBidi" w:cstheme="majorBidi"/>
          <w:sz w:val="24"/>
          <w:szCs w:val="24"/>
        </w:rPr>
        <w:t xml:space="preserve"> </w:t>
      </w:r>
      <w:r w:rsidR="00065FC1">
        <w:rPr>
          <w:rFonts w:asciiTheme="majorBidi" w:hAnsiTheme="majorBidi" w:cstheme="majorBidi"/>
          <w:color w:val="FF0000"/>
          <w:sz w:val="24"/>
          <w:szCs w:val="24"/>
        </w:rPr>
        <w:t>D</w:t>
      </w:r>
      <w:r w:rsidR="00065FC1" w:rsidRPr="003742EE">
        <w:rPr>
          <w:rFonts w:asciiTheme="majorBidi" w:hAnsiTheme="majorBidi" w:cstheme="majorBidi"/>
          <w:color w:val="FF0000"/>
          <w:sz w:val="24"/>
          <w:szCs w:val="24"/>
        </w:rPr>
        <w:t>eklarację</w:t>
      </w:r>
      <w:r w:rsidR="00065FC1" w:rsidRPr="00EA7CD7">
        <w:rPr>
          <w:rFonts w:asciiTheme="majorBidi" w:hAnsiTheme="majorBidi" w:cstheme="majorBidi"/>
          <w:sz w:val="24"/>
          <w:szCs w:val="24"/>
        </w:rPr>
        <w:t xml:space="preserve"> </w:t>
      </w:r>
      <w:r w:rsidRPr="00D7179C">
        <w:rPr>
          <w:rFonts w:asciiTheme="majorBidi" w:hAnsiTheme="majorBidi" w:cstheme="majorBidi"/>
          <w:sz w:val="24"/>
          <w:szCs w:val="24"/>
        </w:rPr>
        <w:t>poufności i bezstronności</w:t>
      </w:r>
      <w:r w:rsidR="003742E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EA7CD7">
        <w:rPr>
          <w:rFonts w:asciiTheme="majorBidi" w:hAnsiTheme="majorBidi" w:cstheme="majorBidi"/>
          <w:sz w:val="24"/>
          <w:szCs w:val="24"/>
        </w:rPr>
        <w:t>stanowiącą załącznik do Regulaminu Organizacyjnego Rady.</w:t>
      </w:r>
      <w:r w:rsidR="00361295">
        <w:rPr>
          <w:rFonts w:asciiTheme="majorBidi" w:hAnsiTheme="majorBidi" w:cstheme="majorBidi"/>
          <w:sz w:val="24"/>
          <w:szCs w:val="24"/>
        </w:rPr>
        <w:t xml:space="preserve"> </w:t>
      </w:r>
    </w:p>
    <w:p w:rsidR="0039600D" w:rsidRDefault="0039600D" w:rsidP="00FC1945">
      <w:pPr>
        <w:pStyle w:val="Akapitzlist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39600D">
        <w:rPr>
          <w:rFonts w:asciiTheme="majorBidi" w:hAnsiTheme="majorBidi" w:cstheme="majorBidi"/>
          <w:color w:val="FF0000"/>
          <w:sz w:val="24"/>
          <w:szCs w:val="24"/>
        </w:rPr>
        <w:t>Oświadczenie/ Deklarację poufności i bezstronności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podpisuje także pracownik Biura </w:t>
      </w:r>
      <w:r w:rsidRPr="003742EE">
        <w:rPr>
          <w:rFonts w:ascii="Times New Roman" w:hAnsi="Times New Roman"/>
          <w:color w:val="FF0000"/>
          <w:sz w:val="24"/>
          <w:szCs w:val="24"/>
        </w:rPr>
        <w:t>oceniający daną operację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C8216D" w:rsidRPr="00EA7CD7" w:rsidRDefault="0009700F" w:rsidP="00FC1945">
      <w:pPr>
        <w:pStyle w:val="Akapitzlist"/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 w:rsidRPr="00EA7CD7">
        <w:rPr>
          <w:rFonts w:asciiTheme="majorBidi" w:hAnsiTheme="majorBidi" w:cstheme="majorBidi"/>
          <w:sz w:val="24"/>
          <w:szCs w:val="24"/>
        </w:rPr>
        <w:t xml:space="preserve">Członka Rady, który nie złoży oświadczenia o </w:t>
      </w:r>
      <w:r w:rsidR="00C8216D" w:rsidRPr="00EA7CD7">
        <w:rPr>
          <w:rFonts w:asciiTheme="majorBidi" w:hAnsiTheme="majorBidi" w:cstheme="majorBidi"/>
          <w:sz w:val="24"/>
          <w:szCs w:val="24"/>
        </w:rPr>
        <w:t xml:space="preserve">poufności i </w:t>
      </w:r>
      <w:r w:rsidRPr="00EA7CD7">
        <w:rPr>
          <w:rFonts w:asciiTheme="majorBidi" w:hAnsiTheme="majorBidi" w:cstheme="majorBidi"/>
          <w:sz w:val="24"/>
          <w:szCs w:val="24"/>
        </w:rPr>
        <w:t xml:space="preserve">bezstronności, Przewodniczący Rady wyłącza z udziału </w:t>
      </w:r>
      <w:r w:rsidR="00C8216D" w:rsidRPr="00EA7CD7">
        <w:rPr>
          <w:rFonts w:asciiTheme="majorBidi" w:hAnsiTheme="majorBidi" w:cstheme="majorBidi"/>
          <w:sz w:val="24"/>
          <w:szCs w:val="24"/>
        </w:rPr>
        <w:t xml:space="preserve">w wyborze operacji. </w:t>
      </w:r>
    </w:p>
    <w:p w:rsidR="000C5F13" w:rsidRPr="00EA7CD7" w:rsidRDefault="000C5F13" w:rsidP="00FC1945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7CD7">
        <w:rPr>
          <w:rFonts w:ascii="Times New Roman" w:hAnsi="Times New Roman"/>
          <w:sz w:val="24"/>
          <w:szCs w:val="24"/>
        </w:rPr>
        <w:lastRenderedPageBreak/>
        <w:t xml:space="preserve">Biuro LGD we współpracy z Przewodniczącym Rady prowadzi rejestr </w:t>
      </w:r>
      <w:r w:rsidRPr="000D0B35">
        <w:rPr>
          <w:rFonts w:ascii="Times New Roman" w:hAnsi="Times New Roman"/>
          <w:strike/>
          <w:color w:val="FF0000"/>
          <w:sz w:val="24"/>
          <w:szCs w:val="24"/>
        </w:rPr>
        <w:t>interesów</w:t>
      </w:r>
      <w:r w:rsidR="000D0B35" w:rsidRPr="00D717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179C">
        <w:rPr>
          <w:rFonts w:ascii="Times New Roman" w:hAnsi="Times New Roman"/>
          <w:color w:val="FF0000"/>
          <w:sz w:val="24"/>
          <w:szCs w:val="24"/>
        </w:rPr>
        <w:t xml:space="preserve">grup </w:t>
      </w:r>
      <w:r w:rsidR="000D0B35" w:rsidRPr="000D0B35">
        <w:rPr>
          <w:rFonts w:ascii="Times New Roman" w:hAnsi="Times New Roman"/>
          <w:color w:val="FF0000"/>
          <w:sz w:val="24"/>
          <w:szCs w:val="24"/>
        </w:rPr>
        <w:t>interesu</w:t>
      </w:r>
      <w:r w:rsidRPr="000D0B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7CD7">
        <w:rPr>
          <w:rFonts w:ascii="Times New Roman" w:hAnsi="Times New Roman"/>
          <w:sz w:val="24"/>
          <w:szCs w:val="24"/>
        </w:rPr>
        <w:t>członków Rady pozwalający na iden</w:t>
      </w:r>
      <w:r w:rsidR="00D54D4B">
        <w:rPr>
          <w:rFonts w:ascii="Times New Roman" w:hAnsi="Times New Roman"/>
          <w:sz w:val="24"/>
          <w:szCs w:val="24"/>
        </w:rPr>
        <w:t>tyfikację charakteru powiązań z </w:t>
      </w:r>
      <w:r w:rsidRPr="00EA7CD7">
        <w:rPr>
          <w:rFonts w:ascii="Times New Roman" w:hAnsi="Times New Roman"/>
          <w:sz w:val="24"/>
          <w:szCs w:val="24"/>
        </w:rPr>
        <w:t>wnioskodawcami i/lub poszczególnymi projektami.</w:t>
      </w:r>
    </w:p>
    <w:p w:rsidR="00B877DE" w:rsidRPr="00EA7CD7" w:rsidRDefault="00C8216D" w:rsidP="00FC1945">
      <w:pPr>
        <w:spacing w:line="276" w:lineRule="auto"/>
        <w:ind w:left="284" w:hanging="284"/>
        <w:jc w:val="both"/>
      </w:pPr>
      <w:r w:rsidRPr="00EA7CD7">
        <w:t>5</w:t>
      </w:r>
      <w:r w:rsidR="00984C92" w:rsidRPr="00EA7CD7">
        <w:t>.</w:t>
      </w:r>
      <w:r w:rsidR="00984C92" w:rsidRPr="005E353E">
        <w:t xml:space="preserve"> </w:t>
      </w:r>
      <w:r w:rsidR="00915A8C" w:rsidRPr="00EA7CD7">
        <w:t>Wykluczeniu z głosowania nad wyborem operacji podlegają przede wszystkim</w:t>
      </w:r>
      <w:r w:rsidR="00B877DE" w:rsidRPr="00EA7CD7">
        <w:t>:</w:t>
      </w:r>
    </w:p>
    <w:p w:rsidR="00B877DE" w:rsidRPr="00EA7CD7" w:rsidRDefault="00B877DE" w:rsidP="00FC1945">
      <w:pPr>
        <w:numPr>
          <w:ilvl w:val="0"/>
          <w:numId w:val="17"/>
        </w:numPr>
        <w:tabs>
          <w:tab w:val="clear" w:pos="1440"/>
        </w:tabs>
        <w:spacing w:line="276" w:lineRule="auto"/>
        <w:jc w:val="both"/>
      </w:pPr>
      <w:r w:rsidRPr="00EA7CD7">
        <w:t>osoby będące wnioskodawcą</w:t>
      </w:r>
      <w:r w:rsidR="00424852" w:rsidRPr="00EA7CD7">
        <w:t>,</w:t>
      </w:r>
    </w:p>
    <w:p w:rsidR="00BA4F49" w:rsidRPr="00EA7CD7" w:rsidRDefault="00B877DE" w:rsidP="00FC1945">
      <w:pPr>
        <w:numPr>
          <w:ilvl w:val="0"/>
          <w:numId w:val="17"/>
        </w:numPr>
        <w:tabs>
          <w:tab w:val="clear" w:pos="1440"/>
        </w:tabs>
        <w:spacing w:line="276" w:lineRule="auto"/>
        <w:jc w:val="both"/>
      </w:pPr>
      <w:r w:rsidRPr="00EA7CD7">
        <w:t xml:space="preserve">osoby </w:t>
      </w:r>
      <w:r w:rsidR="00A10844" w:rsidRPr="00EA7CD7">
        <w:t>reprezentujące</w:t>
      </w:r>
      <w:r w:rsidR="00BA4F49" w:rsidRPr="00EA7CD7">
        <w:t xml:space="preserve"> wnioskodawcę</w:t>
      </w:r>
      <w:r w:rsidR="00424852" w:rsidRPr="00EA7CD7">
        <w:t>,</w:t>
      </w:r>
    </w:p>
    <w:p w:rsidR="00B877DE" w:rsidRPr="00EA7CD7" w:rsidRDefault="00B877DE" w:rsidP="00FC1945">
      <w:pPr>
        <w:numPr>
          <w:ilvl w:val="0"/>
          <w:numId w:val="17"/>
        </w:numPr>
        <w:tabs>
          <w:tab w:val="clear" w:pos="1440"/>
        </w:tabs>
        <w:spacing w:line="276" w:lineRule="auto"/>
        <w:jc w:val="both"/>
      </w:pPr>
      <w:r w:rsidRPr="00EA7CD7">
        <w:t>osoba, w przypadku której, pomiędzy  nią a wnioskodawcą zachodzi stosunek bezpośredniej podległości służbowej</w:t>
      </w:r>
      <w:r w:rsidR="00424852" w:rsidRPr="00EA7CD7">
        <w:t>,</w:t>
      </w:r>
    </w:p>
    <w:p w:rsidR="004656F0" w:rsidRPr="00EA7CD7" w:rsidRDefault="00EA7CD7" w:rsidP="00FC1945">
      <w:pPr>
        <w:numPr>
          <w:ilvl w:val="0"/>
          <w:numId w:val="17"/>
        </w:numPr>
        <w:tabs>
          <w:tab w:val="clear" w:pos="1440"/>
        </w:tabs>
        <w:spacing w:line="276" w:lineRule="auto"/>
        <w:jc w:val="both"/>
      </w:pPr>
      <w:r w:rsidRPr="00EA7CD7">
        <w:t>osoby spokrewnione</w:t>
      </w:r>
      <w:r w:rsidR="004656F0" w:rsidRPr="00EA7CD7">
        <w:t xml:space="preserve"> z wnioskodawcą</w:t>
      </w:r>
      <w:r w:rsidR="00C10A82" w:rsidRPr="00EA7CD7">
        <w:t xml:space="preserve">, z którym pozostają w związku małżeńskim albo w stosunku pokrewieństwa lub powinowactwa w linii prostej, pokrewieństwa lub powinowactwa w linii bocznej do drugiego stopnia albo są związani z tytułu </w:t>
      </w:r>
      <w:r w:rsidR="00FD054C" w:rsidRPr="00EA7CD7">
        <w:t>przysposobienia</w:t>
      </w:r>
      <w:r w:rsidR="00C10A82" w:rsidRPr="00EA7CD7">
        <w:t>, opieki lub kurateli</w:t>
      </w:r>
      <w:r w:rsidR="00424852" w:rsidRPr="00EA7CD7">
        <w:t>,</w:t>
      </w:r>
    </w:p>
    <w:p w:rsidR="004656F0" w:rsidRPr="00EA7CD7" w:rsidRDefault="004656F0" w:rsidP="00FC1945">
      <w:pPr>
        <w:numPr>
          <w:ilvl w:val="0"/>
          <w:numId w:val="17"/>
        </w:numPr>
        <w:tabs>
          <w:tab w:val="clear" w:pos="1440"/>
        </w:tabs>
        <w:spacing w:line="276" w:lineRule="auto"/>
        <w:jc w:val="both"/>
      </w:pPr>
      <w:r w:rsidRPr="00EA7CD7">
        <w:t>osoby zasiadające w organach lub będące przedstawicielami osób prawnych składających wniosek</w:t>
      </w:r>
      <w:r w:rsidR="00424852" w:rsidRPr="00EA7CD7">
        <w:t>,</w:t>
      </w:r>
    </w:p>
    <w:p w:rsidR="00EA7CD7" w:rsidRDefault="00C10A82" w:rsidP="00FC1945">
      <w:pPr>
        <w:numPr>
          <w:ilvl w:val="0"/>
          <w:numId w:val="17"/>
        </w:numPr>
        <w:tabs>
          <w:tab w:val="clear" w:pos="1440"/>
        </w:tabs>
        <w:spacing w:line="276" w:lineRule="auto"/>
        <w:jc w:val="both"/>
      </w:pPr>
      <w:r w:rsidRPr="00EA7CD7">
        <w:t>pozostałe osoby, które nie podpiszą deklaracji poufności i bezstronności</w:t>
      </w:r>
      <w:r w:rsidR="00424852" w:rsidRPr="00EA7CD7">
        <w:t>.</w:t>
      </w:r>
    </w:p>
    <w:p w:rsidR="00320A7D" w:rsidRDefault="009E6B2C" w:rsidP="00320A7D">
      <w:pPr>
        <w:ind w:left="284" w:hanging="284"/>
        <w:jc w:val="both"/>
        <w:rPr>
          <w:rFonts w:asciiTheme="majorBidi" w:hAnsiTheme="majorBidi" w:cstheme="majorBidi"/>
          <w:color w:val="FF0000"/>
        </w:rPr>
      </w:pPr>
      <w:r w:rsidRPr="00320A7D">
        <w:rPr>
          <w:rFonts w:asciiTheme="majorBidi" w:hAnsiTheme="majorBidi" w:cstheme="majorBidi"/>
          <w:color w:val="FF0000"/>
        </w:rPr>
        <w:t xml:space="preserve">6. </w:t>
      </w:r>
      <w:r w:rsidRPr="00320A7D">
        <w:rPr>
          <w:rFonts w:asciiTheme="majorBidi" w:hAnsiTheme="majorBidi" w:cstheme="majorBidi"/>
          <w:color w:val="FF0000"/>
        </w:rPr>
        <w:tab/>
      </w:r>
      <w:r w:rsidR="00320A7D" w:rsidRPr="00320A7D">
        <w:rPr>
          <w:color w:val="FF0000"/>
        </w:rPr>
        <w:t xml:space="preserve">W przypadku przekroczenia przez grupę interesu 49 % składu Rady, </w:t>
      </w:r>
      <w:r w:rsidR="00320A7D" w:rsidRPr="00320A7D">
        <w:rPr>
          <w:rFonts w:asciiTheme="majorBidi" w:hAnsiTheme="majorBidi" w:cstheme="majorBidi"/>
          <w:color w:val="FF0000"/>
        </w:rPr>
        <w:t>Przewodniczący</w:t>
      </w:r>
      <w:r w:rsidR="00320A7D" w:rsidRPr="00606D49">
        <w:rPr>
          <w:rFonts w:asciiTheme="majorBidi" w:hAnsiTheme="majorBidi" w:cstheme="majorBidi"/>
          <w:color w:val="FF0000"/>
        </w:rPr>
        <w:t xml:space="preserve"> wskazuje Członka Rady</w:t>
      </w:r>
      <w:r w:rsidR="00320A7D">
        <w:rPr>
          <w:rFonts w:asciiTheme="majorBidi" w:hAnsiTheme="majorBidi" w:cstheme="majorBidi"/>
          <w:color w:val="FF0000"/>
        </w:rPr>
        <w:t>,</w:t>
      </w:r>
      <w:r w:rsidR="00320A7D" w:rsidRPr="00606D49">
        <w:rPr>
          <w:rFonts w:asciiTheme="majorBidi" w:hAnsiTheme="majorBidi" w:cstheme="majorBidi"/>
          <w:color w:val="FF0000"/>
        </w:rPr>
        <w:t xml:space="preserve"> reprezentującego daną grupę interesu, który zostanie wykluczony z oceny</w:t>
      </w:r>
      <w:r w:rsidR="00320A7D">
        <w:rPr>
          <w:rFonts w:asciiTheme="majorBidi" w:hAnsiTheme="majorBidi" w:cstheme="majorBidi"/>
          <w:color w:val="FF0000"/>
        </w:rPr>
        <w:t>.</w:t>
      </w:r>
    </w:p>
    <w:p w:rsidR="004656F0" w:rsidRPr="009E6B2C" w:rsidRDefault="00320A7D" w:rsidP="00320A7D">
      <w:pPr>
        <w:ind w:left="284" w:hanging="284"/>
        <w:jc w:val="both"/>
        <w:rPr>
          <w:rFonts w:asciiTheme="majorBidi" w:hAnsiTheme="majorBidi" w:cstheme="majorBidi"/>
        </w:rPr>
      </w:pPr>
      <w:r w:rsidRPr="00320A7D">
        <w:rPr>
          <w:rFonts w:asciiTheme="majorBidi" w:hAnsiTheme="majorBidi" w:cstheme="majorBidi"/>
          <w:color w:val="FF0000"/>
        </w:rPr>
        <w:t>7.</w:t>
      </w:r>
      <w:r w:rsidRPr="00320A7D">
        <w:rPr>
          <w:rFonts w:asciiTheme="majorBidi" w:hAnsiTheme="majorBidi" w:cstheme="majorBidi"/>
          <w:strike/>
          <w:color w:val="FF0000"/>
        </w:rPr>
        <w:t>6.</w:t>
      </w:r>
      <w:r>
        <w:rPr>
          <w:rFonts w:asciiTheme="majorBidi" w:hAnsiTheme="majorBidi" w:cstheme="majorBidi"/>
        </w:rPr>
        <w:t xml:space="preserve"> </w:t>
      </w:r>
      <w:r w:rsidR="004656F0" w:rsidRPr="009E6B2C">
        <w:rPr>
          <w:rFonts w:asciiTheme="majorBidi" w:hAnsiTheme="majorBidi" w:cstheme="majorBidi"/>
        </w:rPr>
        <w:t xml:space="preserve">W przypadkach innych niż wymienione w ust. </w:t>
      </w:r>
      <w:r w:rsidR="004656F0" w:rsidRPr="00B73918">
        <w:rPr>
          <w:rFonts w:asciiTheme="majorBidi" w:hAnsiTheme="majorBidi" w:cstheme="majorBidi"/>
          <w:strike/>
          <w:color w:val="FF0000"/>
        </w:rPr>
        <w:t>2</w:t>
      </w:r>
      <w:r w:rsidR="004656F0" w:rsidRPr="009E6B2C">
        <w:rPr>
          <w:rFonts w:asciiTheme="majorBidi" w:hAnsiTheme="majorBidi" w:cstheme="majorBidi"/>
        </w:rPr>
        <w:t xml:space="preserve"> </w:t>
      </w:r>
      <w:r w:rsidR="00892A80" w:rsidRPr="009E6B2C">
        <w:rPr>
          <w:rFonts w:asciiTheme="majorBidi" w:hAnsiTheme="majorBidi" w:cstheme="majorBidi"/>
          <w:color w:val="FF0000"/>
        </w:rPr>
        <w:t>5</w:t>
      </w:r>
      <w:r w:rsidR="00745428">
        <w:rPr>
          <w:rFonts w:asciiTheme="majorBidi" w:hAnsiTheme="majorBidi" w:cstheme="majorBidi"/>
          <w:color w:val="FF0000"/>
        </w:rPr>
        <w:t xml:space="preserve">, w tym </w:t>
      </w:r>
      <w:r w:rsidR="00022DD1">
        <w:rPr>
          <w:rFonts w:asciiTheme="majorBidi" w:hAnsiTheme="majorBidi" w:cstheme="majorBidi"/>
          <w:color w:val="FF0000"/>
        </w:rPr>
        <w:t xml:space="preserve">także </w:t>
      </w:r>
      <w:r w:rsidR="00745428">
        <w:rPr>
          <w:rFonts w:asciiTheme="majorBidi" w:hAnsiTheme="majorBidi" w:cstheme="majorBidi"/>
          <w:color w:val="FF0000"/>
        </w:rPr>
        <w:t xml:space="preserve">w </w:t>
      </w:r>
      <w:r w:rsidR="00745428" w:rsidRPr="009E6B2C">
        <w:rPr>
          <w:color w:val="FF0000"/>
        </w:rPr>
        <w:t xml:space="preserve">przypadku </w:t>
      </w:r>
      <w:r w:rsidR="00745428" w:rsidRPr="00022DD1">
        <w:rPr>
          <w:color w:val="FF0000"/>
        </w:rPr>
        <w:t xml:space="preserve">przekroczenia przez grupę interesu </w:t>
      </w:r>
      <w:r w:rsidR="00745428" w:rsidRPr="009E6B2C">
        <w:rPr>
          <w:color w:val="FF0000"/>
        </w:rPr>
        <w:t xml:space="preserve">49 % </w:t>
      </w:r>
      <w:r w:rsidR="00745428" w:rsidRPr="00022DD1">
        <w:rPr>
          <w:color w:val="FF0000"/>
        </w:rPr>
        <w:t>składu Rady</w:t>
      </w:r>
      <w:r w:rsidR="00745428">
        <w:rPr>
          <w:color w:val="FF0000"/>
        </w:rPr>
        <w:t>,</w:t>
      </w:r>
      <w:r w:rsidR="00892A80" w:rsidRPr="009E6B2C">
        <w:rPr>
          <w:rFonts w:asciiTheme="majorBidi" w:hAnsiTheme="majorBidi" w:cstheme="majorBidi"/>
          <w:color w:val="FF0000"/>
        </w:rPr>
        <w:t xml:space="preserve"> </w:t>
      </w:r>
      <w:r w:rsidR="004656F0" w:rsidRPr="009E6B2C">
        <w:rPr>
          <w:rFonts w:asciiTheme="majorBidi" w:hAnsiTheme="majorBidi" w:cstheme="majorBidi"/>
        </w:rPr>
        <w:t xml:space="preserve">o wykluczeniu decyduje głosowanie </w:t>
      </w:r>
      <w:r w:rsidR="004074DE" w:rsidRPr="009E6B2C">
        <w:rPr>
          <w:rFonts w:asciiTheme="majorBidi" w:hAnsiTheme="majorBidi" w:cstheme="majorBidi"/>
        </w:rPr>
        <w:t>Rady</w:t>
      </w:r>
      <w:r w:rsidR="004656F0" w:rsidRPr="009E6B2C">
        <w:rPr>
          <w:rFonts w:asciiTheme="majorBidi" w:hAnsiTheme="majorBidi" w:cstheme="majorBidi"/>
        </w:rPr>
        <w:t>.</w:t>
      </w:r>
      <w:r w:rsidR="009D0160" w:rsidRPr="009D0160">
        <w:rPr>
          <w:color w:val="FF0000"/>
        </w:rPr>
        <w:t xml:space="preserve"> </w:t>
      </w:r>
      <w:r w:rsidR="009D0160" w:rsidRPr="009E6B2C">
        <w:rPr>
          <w:color w:val="FF0000"/>
        </w:rPr>
        <w:t xml:space="preserve">Od decyzji </w:t>
      </w:r>
      <w:r w:rsidR="009D0160">
        <w:rPr>
          <w:color w:val="FF0000"/>
        </w:rPr>
        <w:t>Rady</w:t>
      </w:r>
      <w:r w:rsidR="009D0160" w:rsidRPr="009E6B2C">
        <w:rPr>
          <w:color w:val="FF0000"/>
        </w:rPr>
        <w:t xml:space="preserve"> Członkowi nie przysługuje odwołanie</w:t>
      </w:r>
      <w:r w:rsidR="009D0160">
        <w:rPr>
          <w:color w:val="FF0000"/>
        </w:rPr>
        <w:t>.</w:t>
      </w:r>
    </w:p>
    <w:p w:rsidR="002745FE" w:rsidRPr="00A72E8A" w:rsidRDefault="00A72E8A" w:rsidP="009E6B2C">
      <w:pPr>
        <w:ind w:left="284" w:hanging="284"/>
        <w:jc w:val="both"/>
        <w:rPr>
          <w:rFonts w:asciiTheme="majorBidi" w:hAnsiTheme="majorBidi" w:cstheme="majorBidi"/>
        </w:rPr>
      </w:pPr>
      <w:r w:rsidRPr="00A72E8A">
        <w:rPr>
          <w:rFonts w:asciiTheme="majorBidi" w:hAnsiTheme="majorBidi" w:cstheme="majorBidi"/>
          <w:color w:val="FF0000"/>
        </w:rPr>
        <w:t>8.</w:t>
      </w:r>
      <w:r w:rsidR="00D948F4" w:rsidRPr="00A72E8A">
        <w:rPr>
          <w:rFonts w:asciiTheme="majorBidi" w:hAnsiTheme="majorBidi" w:cstheme="majorBidi"/>
          <w:strike/>
          <w:color w:val="FF0000"/>
        </w:rPr>
        <w:t>7.</w:t>
      </w:r>
      <w:r w:rsidR="00D948F4" w:rsidRPr="00A72E8A">
        <w:rPr>
          <w:rFonts w:asciiTheme="majorBidi" w:hAnsiTheme="majorBidi" w:cstheme="majorBidi"/>
        </w:rPr>
        <w:t xml:space="preserve"> </w:t>
      </w:r>
      <w:r w:rsidR="00B07990">
        <w:rPr>
          <w:rFonts w:asciiTheme="majorBidi" w:hAnsiTheme="majorBidi" w:cstheme="majorBidi"/>
        </w:rPr>
        <w:t xml:space="preserve"> </w:t>
      </w:r>
      <w:r w:rsidR="002745FE" w:rsidRPr="00A72E8A">
        <w:rPr>
          <w:rFonts w:asciiTheme="majorBidi" w:hAnsiTheme="majorBidi" w:cstheme="majorBidi"/>
        </w:rPr>
        <w:t>Członek Rady, który wyłączył się z wyboru operacji, nie bierze udziału w całym procesie wyboru danej operacji, w tym opuszcza salę w momencie głosowania nad wyborem tej operacji.</w:t>
      </w:r>
    </w:p>
    <w:p w:rsidR="00C73CF0" w:rsidRDefault="00C73CF0" w:rsidP="00C73CF0">
      <w:pPr>
        <w:jc w:val="both"/>
        <w:rPr>
          <w:rFonts w:asciiTheme="majorBidi" w:hAnsiTheme="majorBidi" w:cstheme="majorBidi"/>
        </w:rPr>
      </w:pPr>
    </w:p>
    <w:p w:rsidR="008E6F72" w:rsidRDefault="008E6F72" w:rsidP="008E6F72">
      <w:pPr>
        <w:jc w:val="both"/>
        <w:rPr>
          <w:rFonts w:asciiTheme="majorBidi" w:hAnsiTheme="majorBidi" w:cstheme="majorBidi"/>
        </w:rPr>
      </w:pPr>
    </w:p>
    <w:p w:rsidR="004656F0" w:rsidRPr="00A42BCD" w:rsidRDefault="004656F0" w:rsidP="004656F0">
      <w:pPr>
        <w:jc w:val="center"/>
        <w:rPr>
          <w:b/>
        </w:rPr>
      </w:pPr>
      <w:r w:rsidRPr="00A42BCD">
        <w:rPr>
          <w:b/>
        </w:rPr>
        <w:t>ROZDZIAŁ X</w:t>
      </w:r>
    </w:p>
    <w:p w:rsidR="004656F0" w:rsidRPr="00A42BCD" w:rsidRDefault="004074DE" w:rsidP="004656F0">
      <w:pPr>
        <w:jc w:val="center"/>
        <w:rPr>
          <w:b/>
        </w:rPr>
      </w:pPr>
      <w:r w:rsidRPr="00A42BCD">
        <w:rPr>
          <w:b/>
        </w:rPr>
        <w:t>I</w:t>
      </w:r>
      <w:r w:rsidR="004656F0" w:rsidRPr="00A42BCD">
        <w:rPr>
          <w:b/>
        </w:rPr>
        <w:t>nne postanowienia</w:t>
      </w:r>
    </w:p>
    <w:p w:rsidR="004656F0" w:rsidRPr="00A42BCD" w:rsidRDefault="004656F0" w:rsidP="004656F0">
      <w:pPr>
        <w:ind w:left="284"/>
        <w:jc w:val="center"/>
      </w:pPr>
    </w:p>
    <w:p w:rsidR="004656F0" w:rsidRPr="00DA2A37" w:rsidRDefault="004656F0" w:rsidP="00C73CF0">
      <w:pPr>
        <w:jc w:val="center"/>
        <w:rPr>
          <w:b/>
        </w:rPr>
      </w:pPr>
      <w:r w:rsidRPr="00A42BCD">
        <w:rPr>
          <w:b/>
        </w:rPr>
        <w:t xml:space="preserve">§ </w:t>
      </w:r>
      <w:r w:rsidRPr="00DA2A37">
        <w:rPr>
          <w:b/>
          <w:strike/>
          <w:color w:val="FF0000"/>
        </w:rPr>
        <w:t>24</w:t>
      </w:r>
      <w:r w:rsidR="00DA2A37">
        <w:rPr>
          <w:b/>
          <w:strike/>
          <w:color w:val="FF0000"/>
        </w:rPr>
        <w:t xml:space="preserve"> </w:t>
      </w:r>
      <w:r w:rsidR="00DA2A37">
        <w:rPr>
          <w:b/>
          <w:color w:val="FF0000"/>
        </w:rPr>
        <w:t>25</w:t>
      </w:r>
    </w:p>
    <w:p w:rsidR="007A778E" w:rsidRPr="003209BF" w:rsidRDefault="004656F0" w:rsidP="00C73CF0">
      <w:pPr>
        <w:pStyle w:val="Akapitzlist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3209BF">
        <w:rPr>
          <w:rFonts w:asciiTheme="majorBidi" w:hAnsiTheme="majorBidi" w:cstheme="majorBidi"/>
          <w:bCs/>
          <w:sz w:val="24"/>
          <w:szCs w:val="24"/>
        </w:rPr>
        <w:t xml:space="preserve">Regulamin obowiązuje od dnia zatwierdzenia przez </w:t>
      </w:r>
      <w:r w:rsidR="004074DE" w:rsidRPr="003209BF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="00952F0A" w:rsidRPr="003209BF">
        <w:rPr>
          <w:rFonts w:asciiTheme="majorBidi" w:hAnsiTheme="majorBidi" w:cstheme="majorBidi"/>
          <w:bCs/>
          <w:sz w:val="24"/>
          <w:szCs w:val="24"/>
        </w:rPr>
        <w:t>Walne Zebranie Członków.</w:t>
      </w:r>
    </w:p>
    <w:p w:rsidR="00C73CF0" w:rsidRDefault="00C73CF0" w:rsidP="00952F0A">
      <w:pPr>
        <w:jc w:val="both"/>
        <w:rPr>
          <w:bCs/>
        </w:rPr>
      </w:pPr>
    </w:p>
    <w:p w:rsidR="00C73CF0" w:rsidRDefault="00C73CF0" w:rsidP="00952F0A">
      <w:pPr>
        <w:jc w:val="both"/>
        <w:rPr>
          <w:bCs/>
        </w:rPr>
      </w:pPr>
    </w:p>
    <w:p w:rsidR="00C73CF0" w:rsidRDefault="00C73CF0" w:rsidP="00952F0A">
      <w:pPr>
        <w:jc w:val="both"/>
        <w:rPr>
          <w:bCs/>
        </w:rPr>
      </w:pPr>
    </w:p>
    <w:p w:rsidR="00C73CF0" w:rsidRDefault="00C73CF0" w:rsidP="00952F0A">
      <w:pPr>
        <w:jc w:val="both"/>
        <w:rPr>
          <w:bCs/>
        </w:rPr>
      </w:pPr>
    </w:p>
    <w:p w:rsidR="00C73CF0" w:rsidRDefault="00C73CF0" w:rsidP="00952F0A">
      <w:pPr>
        <w:jc w:val="both"/>
        <w:rPr>
          <w:bCs/>
        </w:rPr>
      </w:pPr>
    </w:p>
    <w:p w:rsidR="0028010F" w:rsidRPr="00AB0EE7" w:rsidRDefault="0028010F" w:rsidP="00B4692A">
      <w:pPr>
        <w:spacing w:line="600" w:lineRule="auto"/>
        <w:ind w:left="4956"/>
        <w:jc w:val="both"/>
        <w:rPr>
          <w:b/>
        </w:rPr>
      </w:pPr>
      <w:r>
        <w:rPr>
          <w:b/>
        </w:rPr>
        <w:t>P</w:t>
      </w:r>
      <w:r w:rsidRPr="00AB0EE7">
        <w:rPr>
          <w:b/>
        </w:rPr>
        <w:t>rzewodniczący Walnego Zebrania</w:t>
      </w:r>
    </w:p>
    <w:p w:rsidR="00384F8F" w:rsidRDefault="0028010F" w:rsidP="00CA531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23"/>
          <w:tab w:val="left" w:pos="4963"/>
          <w:tab w:val="left" w:pos="5672"/>
          <w:tab w:val="left" w:pos="6381"/>
          <w:tab w:val="left" w:pos="7090"/>
          <w:tab w:val="left" w:pos="7970"/>
        </w:tabs>
        <w:spacing w:line="600" w:lineRule="auto"/>
        <w:jc w:val="both"/>
        <w:rPr>
          <w:b/>
        </w:rPr>
      </w:pPr>
      <w:r w:rsidRPr="00AB0EE7">
        <w:rPr>
          <w:b/>
        </w:rPr>
        <w:tab/>
      </w:r>
      <w:r w:rsidRPr="00AB0EE7">
        <w:rPr>
          <w:b/>
        </w:rPr>
        <w:tab/>
      </w:r>
      <w:r w:rsidRPr="00AB0EE7">
        <w:rPr>
          <w:b/>
        </w:rPr>
        <w:tab/>
      </w:r>
      <w:r w:rsidR="00384F8F">
        <w:rPr>
          <w:b/>
        </w:rPr>
        <w:tab/>
      </w:r>
      <w:r w:rsidR="00384F8F">
        <w:rPr>
          <w:b/>
        </w:rPr>
        <w:tab/>
      </w:r>
      <w:r w:rsidR="00384F8F">
        <w:rPr>
          <w:b/>
        </w:rPr>
        <w:tab/>
      </w:r>
      <w:r w:rsidR="00384F8F">
        <w:rPr>
          <w:b/>
        </w:rPr>
        <w:tab/>
      </w:r>
      <w:r w:rsidR="00384F8F">
        <w:rPr>
          <w:b/>
        </w:rPr>
        <w:tab/>
      </w:r>
      <w:r w:rsidR="00384F8F">
        <w:rPr>
          <w:b/>
        </w:rPr>
        <w:tab/>
      </w:r>
      <w:r w:rsidR="00FE3019">
        <w:rPr>
          <w:b/>
        </w:rPr>
        <w:t>……………………</w:t>
      </w:r>
    </w:p>
    <w:p w:rsidR="00B07990" w:rsidRDefault="00B07990">
      <w:pPr>
        <w:rPr>
          <w:b/>
        </w:rPr>
      </w:pPr>
      <w:r>
        <w:rPr>
          <w:b/>
        </w:rPr>
        <w:br w:type="page"/>
      </w:r>
    </w:p>
    <w:p w:rsidR="00C742CB" w:rsidRDefault="00C742CB" w:rsidP="009C2FEC">
      <w:pPr>
        <w:rPr>
          <w:b/>
        </w:rPr>
      </w:pPr>
      <w:r>
        <w:rPr>
          <w:b/>
        </w:rPr>
        <w:lastRenderedPageBreak/>
        <w:t xml:space="preserve">Załącznik nr 1 </w:t>
      </w:r>
    </w:p>
    <w:p w:rsidR="00C742CB" w:rsidRDefault="00C742CB" w:rsidP="00C742CB">
      <w:pPr>
        <w:jc w:val="both"/>
        <w:rPr>
          <w:bCs/>
        </w:rPr>
      </w:pPr>
      <w:r w:rsidRPr="00C742CB">
        <w:rPr>
          <w:bCs/>
        </w:rPr>
        <w:t xml:space="preserve">do Regulaminu Organizacyjnego Rady Lokalnej Grupy Działania „Brynica to nie granica”  </w:t>
      </w:r>
    </w:p>
    <w:p w:rsidR="00C742CB" w:rsidRDefault="00C742CB" w:rsidP="00C742CB">
      <w:pPr>
        <w:jc w:val="both"/>
        <w:rPr>
          <w:bCs/>
        </w:rPr>
      </w:pPr>
    </w:p>
    <w:p w:rsidR="00BE60FA" w:rsidRDefault="00BE60FA" w:rsidP="00BE60FA">
      <w:pPr>
        <w:jc w:val="center"/>
        <w:rPr>
          <w:b/>
        </w:rPr>
      </w:pPr>
    </w:p>
    <w:p w:rsidR="00C742CB" w:rsidRPr="00BE60FA" w:rsidRDefault="00C742CB" w:rsidP="00BE60FA">
      <w:pPr>
        <w:jc w:val="center"/>
        <w:rPr>
          <w:b/>
        </w:rPr>
      </w:pPr>
      <w:r w:rsidRPr="00BE60FA">
        <w:rPr>
          <w:b/>
        </w:rPr>
        <w:t>Wzór Oświadczenia/Deklaracja POUFNOŚCI I BEZSTRONNOŚCI</w:t>
      </w:r>
    </w:p>
    <w:p w:rsidR="00C742CB" w:rsidRDefault="00C742CB" w:rsidP="00C742CB">
      <w:pPr>
        <w:jc w:val="both"/>
        <w:rPr>
          <w:bCs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BE60FA" w:rsidRPr="002E1053" w:rsidTr="00C742CB">
        <w:tc>
          <w:tcPr>
            <w:tcW w:w="2093" w:type="dxa"/>
          </w:tcPr>
          <w:p w:rsidR="00BE60FA" w:rsidRPr="002E1053" w:rsidRDefault="00BE60FA" w:rsidP="00C742CB">
            <w:pPr>
              <w:jc w:val="both"/>
              <w:rPr>
                <w:bCs/>
                <w:sz w:val="22"/>
                <w:szCs w:val="22"/>
              </w:rPr>
            </w:pPr>
            <w:r w:rsidRPr="002E1053">
              <w:rPr>
                <w:bCs/>
                <w:sz w:val="22"/>
                <w:szCs w:val="22"/>
              </w:rPr>
              <w:t>IMIĘ I NAZWISKO OCENIAJĄCEGO:</w:t>
            </w:r>
          </w:p>
        </w:tc>
        <w:tc>
          <w:tcPr>
            <w:tcW w:w="7119" w:type="dxa"/>
          </w:tcPr>
          <w:p w:rsidR="00BE60FA" w:rsidRPr="002E1053" w:rsidRDefault="00BE60FA" w:rsidP="00C742CB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742CB" w:rsidRDefault="00C742CB" w:rsidP="00C742CB">
      <w:pPr>
        <w:jc w:val="both"/>
        <w:rPr>
          <w:bCs/>
        </w:rPr>
      </w:pPr>
    </w:p>
    <w:p w:rsidR="00BE60FA" w:rsidRDefault="00BE60FA" w:rsidP="00C742CB">
      <w:pPr>
        <w:jc w:val="both"/>
        <w:rPr>
          <w:bCs/>
        </w:rPr>
      </w:pPr>
    </w:p>
    <w:p w:rsidR="00BE60FA" w:rsidRDefault="00BE60FA" w:rsidP="00C742CB">
      <w:pPr>
        <w:jc w:val="both"/>
        <w:rPr>
          <w:bCs/>
        </w:rPr>
      </w:pPr>
      <w:r>
        <w:rPr>
          <w:bCs/>
        </w:rPr>
        <w:t>Niniejszym oświadczam, że:</w:t>
      </w:r>
    </w:p>
    <w:p w:rsidR="00BE60FA" w:rsidRDefault="00BE60FA" w:rsidP="00C742CB">
      <w:pPr>
        <w:jc w:val="both"/>
        <w:rPr>
          <w:bCs/>
        </w:rPr>
      </w:pPr>
      <w:r>
        <w:rPr>
          <w:bCs/>
        </w:rPr>
        <w:t>- zapoznałem/ zapoznałam się z Regulaminem Organizacyjnym Rady</w:t>
      </w:r>
      <w:r w:rsidR="00FD054C">
        <w:rPr>
          <w:bCs/>
        </w:rPr>
        <w:t xml:space="preserve"> LGD „Brynica to nie granica”</w:t>
      </w:r>
      <w:r>
        <w:rPr>
          <w:bCs/>
        </w:rPr>
        <w:t>,</w:t>
      </w:r>
    </w:p>
    <w:p w:rsidR="00FD054C" w:rsidRDefault="00FD054C" w:rsidP="00C742CB">
      <w:pPr>
        <w:jc w:val="both"/>
        <w:rPr>
          <w:bCs/>
        </w:rPr>
      </w:pPr>
      <w:r>
        <w:rPr>
          <w:bCs/>
        </w:rPr>
        <w:t>- zobowiązuję się do zachowania w tajemnicy i zaufaniu wszystkich informacji i dokumentów ujawnionych mi lub wytworzonych przeze mnie lub przygotowanych przeze mnie w trakcie lub jako rezultat oceny zgłoszonych operacji i zgadzam się, że informacje te powinny być użyte tylko dla celów  oceny operacji i nie mogą zostać ujawnione stronom trzecim,</w:t>
      </w:r>
    </w:p>
    <w:p w:rsidR="00FD054C" w:rsidRDefault="00FD054C" w:rsidP="00FD054C">
      <w:pPr>
        <w:jc w:val="both"/>
        <w:rPr>
          <w:bCs/>
        </w:rPr>
      </w:pPr>
      <w:r>
        <w:rPr>
          <w:bCs/>
        </w:rPr>
        <w:t>- zobowiązuję się również nie zatrzymywać kopii jakichkolwiek pisemnych lub elektronicznych informacji,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- w przypadku stwierdzenia, że pozostaję w związku małżeńskim lub w faktycznym pożyciu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albo w stosunku pokrewieństwa lub powinowactwa w linii prostej, pokrewieństwa lub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powinowactwa w linii bocznej do drugiego stopnia lub że jestem związany/a z tytułu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przysposobienia, opieki, kurateli z podmiotem ubiegającym się o dofinansowanie, jego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zastępcami prawnymi lub członkami władz osoby prawnej ubiegającej się o udzielenie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dofinansowania, zobowiązuję się do niezwłocznego poinformowania o tym fakcie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Przewodniczącego Rady i wycofania się z oceny tej operacji;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- w przypadku stwierdzenia, że pozostaję w stosunku pracy z podmiotem ubiegającym się o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dofinansowanie lub też jestem członkiem władz lub członkiem osoby prawnej ubiegającej się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o dofinansowanie, zobowiązuję się do niezwłocznego poinformowania o tym fakcie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Przewodniczącego Rady i wycofania się z oceny tego wniosku o dofinansowanie operacji;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-w przypadku stwierdzenia, że pozostaję z podmiotem ubiegającym się o dofinansowanie w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takim stosunku prawnym lub faktycznym, który może budzić uzasadnione wątpliwości co do</w:t>
      </w:r>
    </w:p>
    <w:p w:rsidR="00FD054C" w:rsidRPr="0042456B" w:rsidRDefault="00FD054C" w:rsidP="00FD054C">
      <w:pPr>
        <w:autoSpaceDE w:val="0"/>
        <w:autoSpaceDN w:val="0"/>
        <w:adjustRightInd w:val="0"/>
      </w:pPr>
      <w:r w:rsidRPr="0042456B">
        <w:t>mojej bezstronności, zobowiązuję się do niezwłocznego poinformowania o tym fakcie</w:t>
      </w:r>
    </w:p>
    <w:p w:rsidR="00FD054C" w:rsidRPr="0042456B" w:rsidRDefault="00FD054C" w:rsidP="00FD054C">
      <w:pPr>
        <w:jc w:val="both"/>
        <w:rPr>
          <w:bCs/>
        </w:rPr>
      </w:pPr>
      <w:r w:rsidRPr="0042456B">
        <w:t>Przewodniczącego Rady i wycofania się z oceny tej operacji;</w:t>
      </w:r>
    </w:p>
    <w:p w:rsidR="009039B2" w:rsidRPr="0042456B" w:rsidRDefault="009039B2" w:rsidP="009039B2">
      <w:pPr>
        <w:jc w:val="both"/>
        <w:rPr>
          <w:bCs/>
        </w:rPr>
      </w:pPr>
      <w:r w:rsidRPr="0042456B">
        <w:rPr>
          <w:bCs/>
        </w:rPr>
        <w:t>- zobowiązuję się, że będę wypełniać moje obowiązki w sposób uczciwy i sprawiedliwy, zgodnie z posiadaną wiedzą,</w:t>
      </w:r>
    </w:p>
    <w:p w:rsidR="009039B2" w:rsidRDefault="009039B2" w:rsidP="009039B2">
      <w:pPr>
        <w:jc w:val="both"/>
        <w:rPr>
          <w:bCs/>
        </w:rPr>
      </w:pPr>
    </w:p>
    <w:p w:rsidR="00FD054C" w:rsidRDefault="00FD054C" w:rsidP="00FD054C">
      <w:pPr>
        <w:jc w:val="both"/>
        <w:rPr>
          <w:bCs/>
        </w:rPr>
      </w:pPr>
    </w:p>
    <w:p w:rsidR="009039B2" w:rsidRDefault="009039B2" w:rsidP="009039B2">
      <w:pPr>
        <w:autoSpaceDE w:val="0"/>
        <w:autoSpaceDN w:val="0"/>
        <w:adjustRightInd w:val="0"/>
      </w:pPr>
      <w:r>
        <w:t>Mając na uwadze powyższe zwracam się z prośbą o wykluczenie mnie z głosowania nad</w:t>
      </w:r>
    </w:p>
    <w:p w:rsidR="009039B2" w:rsidRDefault="009039B2" w:rsidP="009039B2">
      <w:pPr>
        <w:autoSpaceDE w:val="0"/>
        <w:autoSpaceDN w:val="0"/>
        <w:adjustRightInd w:val="0"/>
        <w:rPr>
          <w:sz w:val="20"/>
          <w:szCs w:val="20"/>
        </w:rPr>
      </w:pPr>
      <w:r>
        <w:t xml:space="preserve">operacją wnioskowaną przez </w:t>
      </w:r>
      <w:r>
        <w:rPr>
          <w:sz w:val="20"/>
          <w:szCs w:val="20"/>
        </w:rPr>
        <w:t>(w przypadku braku powiązań, o których mowa powyżej wpisać: nie</w:t>
      </w:r>
    </w:p>
    <w:p w:rsidR="009039B2" w:rsidRDefault="009039B2" w:rsidP="009039B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dotyczy) :</w:t>
      </w:r>
    </w:p>
    <w:p w:rsidR="009039B2" w:rsidRDefault="009039B2" w:rsidP="009039B2">
      <w:pPr>
        <w:autoSpaceDE w:val="0"/>
        <w:autoSpaceDN w:val="0"/>
        <w:adjustRightInd w:val="0"/>
      </w:pPr>
      <w:r>
        <w:t>1……………………………………………………………………………………….</w:t>
      </w:r>
    </w:p>
    <w:p w:rsidR="0042456B" w:rsidRDefault="0042456B" w:rsidP="009039B2">
      <w:pPr>
        <w:autoSpaceDE w:val="0"/>
        <w:autoSpaceDN w:val="0"/>
        <w:adjustRightInd w:val="0"/>
      </w:pPr>
    </w:p>
    <w:p w:rsidR="009039B2" w:rsidRDefault="009039B2" w:rsidP="009039B2">
      <w:pPr>
        <w:autoSpaceDE w:val="0"/>
        <w:autoSpaceDN w:val="0"/>
        <w:adjustRightInd w:val="0"/>
      </w:pPr>
      <w:r>
        <w:t>2 ……………………………………………………………………………………….</w:t>
      </w:r>
    </w:p>
    <w:p w:rsidR="0042456B" w:rsidRDefault="0042456B" w:rsidP="009039B2">
      <w:pPr>
        <w:autoSpaceDE w:val="0"/>
        <w:autoSpaceDN w:val="0"/>
        <w:adjustRightInd w:val="0"/>
      </w:pPr>
    </w:p>
    <w:p w:rsidR="00FD054C" w:rsidRDefault="009039B2" w:rsidP="009039B2">
      <w:pPr>
        <w:jc w:val="both"/>
        <w:rPr>
          <w:bCs/>
        </w:rPr>
      </w:pPr>
      <w:r>
        <w:t>3 ……………………………………………………………………………………….</w:t>
      </w:r>
    </w:p>
    <w:p w:rsidR="00FD054C" w:rsidRDefault="00FD054C" w:rsidP="00FD054C">
      <w:pPr>
        <w:jc w:val="both"/>
        <w:rPr>
          <w:bCs/>
        </w:rPr>
      </w:pPr>
    </w:p>
    <w:p w:rsidR="00FD054C" w:rsidRDefault="00FD054C" w:rsidP="00FD054C">
      <w:pPr>
        <w:jc w:val="both"/>
        <w:rPr>
          <w:bCs/>
        </w:rPr>
      </w:pPr>
    </w:p>
    <w:p w:rsidR="002E1053" w:rsidRDefault="002E1053" w:rsidP="00BE60FA">
      <w:pPr>
        <w:jc w:val="both"/>
        <w:rPr>
          <w:bCs/>
        </w:rPr>
      </w:pPr>
    </w:p>
    <w:p w:rsidR="002E1053" w:rsidRDefault="002E1053" w:rsidP="00BE60FA">
      <w:pPr>
        <w:jc w:val="both"/>
        <w:rPr>
          <w:bCs/>
        </w:rPr>
      </w:pPr>
    </w:p>
    <w:p w:rsidR="002E1053" w:rsidRPr="002E1053" w:rsidRDefault="002E1053" w:rsidP="002E1053">
      <w:pPr>
        <w:jc w:val="both"/>
        <w:rPr>
          <w:bCs/>
        </w:rPr>
      </w:pPr>
      <w:r>
        <w:rPr>
          <w:bCs/>
        </w:rPr>
        <w:t>…………………………………..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…………………………………..</w:t>
      </w:r>
    </w:p>
    <w:p w:rsidR="002E1053" w:rsidRPr="002E1053" w:rsidRDefault="002E1053" w:rsidP="00BE60FA">
      <w:pPr>
        <w:jc w:val="both"/>
        <w:rPr>
          <w:bCs/>
          <w:i/>
          <w:iCs/>
          <w:sz w:val="22"/>
          <w:szCs w:val="22"/>
        </w:rPr>
      </w:pPr>
      <w:r w:rsidRPr="002E1053">
        <w:rPr>
          <w:bCs/>
          <w:i/>
          <w:iCs/>
          <w:sz w:val="22"/>
          <w:szCs w:val="22"/>
        </w:rPr>
        <w:t xml:space="preserve">             miejsce, data</w:t>
      </w:r>
      <w:r w:rsidRPr="002E1053">
        <w:rPr>
          <w:bCs/>
          <w:i/>
          <w:iCs/>
          <w:sz w:val="22"/>
          <w:szCs w:val="22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E1053">
        <w:rPr>
          <w:bCs/>
          <w:i/>
          <w:iCs/>
        </w:rPr>
        <w:tab/>
      </w:r>
      <w:r w:rsidRPr="002E1053">
        <w:rPr>
          <w:bCs/>
          <w:i/>
          <w:iCs/>
          <w:sz w:val="22"/>
          <w:szCs w:val="22"/>
        </w:rPr>
        <w:t>podpis</w:t>
      </w:r>
    </w:p>
    <w:sectPr w:rsidR="002E1053" w:rsidRPr="002E1053" w:rsidSect="0047313D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7A" w:rsidRDefault="0000557A">
      <w:r>
        <w:separator/>
      </w:r>
    </w:p>
  </w:endnote>
  <w:endnote w:type="continuationSeparator" w:id="0">
    <w:p w:rsidR="0000557A" w:rsidRDefault="00005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52" w:rsidRDefault="008D77E9">
    <w:pPr>
      <w:pStyle w:val="Stopka"/>
      <w:jc w:val="center"/>
    </w:pPr>
    <w:r>
      <w:fldChar w:fldCharType="begin"/>
    </w:r>
    <w:r w:rsidR="003A4FD9">
      <w:instrText xml:space="preserve"> PAGE   \* MERGEFORMAT </w:instrText>
    </w:r>
    <w:r>
      <w:fldChar w:fldCharType="separate"/>
    </w:r>
    <w:r w:rsidR="002D7EFD">
      <w:rPr>
        <w:noProof/>
      </w:rPr>
      <w:t>1</w:t>
    </w:r>
    <w:r>
      <w:rPr>
        <w:noProof/>
      </w:rPr>
      <w:fldChar w:fldCharType="end"/>
    </w:r>
  </w:p>
  <w:p w:rsidR="00645D52" w:rsidRDefault="00645D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7A" w:rsidRDefault="0000557A">
      <w:r>
        <w:separator/>
      </w:r>
    </w:p>
  </w:footnote>
  <w:footnote w:type="continuationSeparator" w:id="0">
    <w:p w:rsidR="0000557A" w:rsidRDefault="00005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B64"/>
    <w:multiLevelType w:val="hybridMultilevel"/>
    <w:tmpl w:val="0576C0E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ED7D4C"/>
    <w:multiLevelType w:val="hybridMultilevel"/>
    <w:tmpl w:val="4BA0877E"/>
    <w:lvl w:ilvl="0" w:tplc="6804D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53E4"/>
    <w:multiLevelType w:val="hybridMultilevel"/>
    <w:tmpl w:val="65BA0F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815AF"/>
    <w:multiLevelType w:val="hybridMultilevel"/>
    <w:tmpl w:val="1DF0FCB0"/>
    <w:lvl w:ilvl="0" w:tplc="7D663E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0226E4"/>
    <w:multiLevelType w:val="hybridMultilevel"/>
    <w:tmpl w:val="9134072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E5574"/>
    <w:multiLevelType w:val="hybridMultilevel"/>
    <w:tmpl w:val="7CF06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421F1"/>
    <w:multiLevelType w:val="hybridMultilevel"/>
    <w:tmpl w:val="0D42F504"/>
    <w:lvl w:ilvl="0" w:tplc="7FDEE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4D8A13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43CBD"/>
    <w:multiLevelType w:val="hybridMultilevel"/>
    <w:tmpl w:val="F8323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81C00"/>
    <w:multiLevelType w:val="hybridMultilevel"/>
    <w:tmpl w:val="AEAEFAAC"/>
    <w:lvl w:ilvl="0" w:tplc="3F2E5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A2F9D"/>
    <w:multiLevelType w:val="hybridMultilevel"/>
    <w:tmpl w:val="EE1A026A"/>
    <w:lvl w:ilvl="0" w:tplc="0F46408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AA6DA7"/>
    <w:multiLevelType w:val="hybridMultilevel"/>
    <w:tmpl w:val="9A182AF4"/>
    <w:lvl w:ilvl="0" w:tplc="58FAC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F7311"/>
    <w:multiLevelType w:val="hybridMultilevel"/>
    <w:tmpl w:val="43CA01C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BF3A29"/>
    <w:multiLevelType w:val="hybridMultilevel"/>
    <w:tmpl w:val="1CD22EE4"/>
    <w:lvl w:ilvl="0" w:tplc="6A7E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81F80"/>
    <w:multiLevelType w:val="hybridMultilevel"/>
    <w:tmpl w:val="2BDE3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84ED6"/>
    <w:multiLevelType w:val="hybridMultilevel"/>
    <w:tmpl w:val="58C873C4"/>
    <w:lvl w:ilvl="0" w:tplc="4D7C1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4D630F"/>
    <w:multiLevelType w:val="hybridMultilevel"/>
    <w:tmpl w:val="0576C0E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73C2DE9"/>
    <w:multiLevelType w:val="hybridMultilevel"/>
    <w:tmpl w:val="FD3A5F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87AAF"/>
    <w:multiLevelType w:val="hybridMultilevel"/>
    <w:tmpl w:val="7982C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F7267"/>
    <w:multiLevelType w:val="hybridMultilevel"/>
    <w:tmpl w:val="CE147DF8"/>
    <w:lvl w:ilvl="0" w:tplc="200A61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B63B9"/>
    <w:multiLevelType w:val="hybridMultilevel"/>
    <w:tmpl w:val="DE0E6664"/>
    <w:lvl w:ilvl="0" w:tplc="CB561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89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A2549"/>
    <w:multiLevelType w:val="hybridMultilevel"/>
    <w:tmpl w:val="6360BF62"/>
    <w:lvl w:ilvl="0" w:tplc="8918F9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7B6C37"/>
    <w:multiLevelType w:val="multilevel"/>
    <w:tmpl w:val="1CD2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9808DE"/>
    <w:multiLevelType w:val="hybridMultilevel"/>
    <w:tmpl w:val="B2668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DB3C64"/>
    <w:multiLevelType w:val="hybridMultilevel"/>
    <w:tmpl w:val="11323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2022D8"/>
    <w:multiLevelType w:val="multilevel"/>
    <w:tmpl w:val="FC78269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6"/>
      <w:numFmt w:val="decimal"/>
      <w:isLgl/>
      <w:lvlText w:val="%1.%2."/>
      <w:lvlJc w:val="left"/>
      <w:pPr>
        <w:ind w:left="100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sz w:val="24"/>
      </w:rPr>
    </w:lvl>
  </w:abstractNum>
  <w:abstractNum w:abstractNumId="25">
    <w:nsid w:val="5AF66241"/>
    <w:multiLevelType w:val="hybridMultilevel"/>
    <w:tmpl w:val="8D9645B2"/>
    <w:lvl w:ilvl="0" w:tplc="3BF0F1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07A79"/>
    <w:multiLevelType w:val="multilevel"/>
    <w:tmpl w:val="6360BF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3207CC4"/>
    <w:multiLevelType w:val="hybridMultilevel"/>
    <w:tmpl w:val="7A00E4B8"/>
    <w:lvl w:ilvl="0" w:tplc="B11861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393BFA"/>
    <w:multiLevelType w:val="hybridMultilevel"/>
    <w:tmpl w:val="47C26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980B0D"/>
    <w:multiLevelType w:val="hybridMultilevel"/>
    <w:tmpl w:val="668C90D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89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28568B"/>
    <w:multiLevelType w:val="hybridMultilevel"/>
    <w:tmpl w:val="D4A8D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73E91"/>
    <w:multiLevelType w:val="hybridMultilevel"/>
    <w:tmpl w:val="094C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D686B"/>
    <w:multiLevelType w:val="hybridMultilevel"/>
    <w:tmpl w:val="44004A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96C75"/>
    <w:multiLevelType w:val="hybridMultilevel"/>
    <w:tmpl w:val="05B685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34258"/>
    <w:multiLevelType w:val="hybridMultilevel"/>
    <w:tmpl w:val="8168D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96123"/>
    <w:multiLevelType w:val="hybridMultilevel"/>
    <w:tmpl w:val="57B63356"/>
    <w:lvl w:ilvl="0" w:tplc="C3C02606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9"/>
  </w:num>
  <w:num w:numId="5">
    <w:abstractNumId w:val="16"/>
  </w:num>
  <w:num w:numId="6">
    <w:abstractNumId w:val="7"/>
  </w:num>
  <w:num w:numId="7">
    <w:abstractNumId w:val="24"/>
  </w:num>
  <w:num w:numId="8">
    <w:abstractNumId w:val="3"/>
  </w:num>
  <w:num w:numId="9">
    <w:abstractNumId w:val="29"/>
  </w:num>
  <w:num w:numId="10">
    <w:abstractNumId w:val="28"/>
  </w:num>
  <w:num w:numId="11">
    <w:abstractNumId w:val="9"/>
  </w:num>
  <w:num w:numId="12">
    <w:abstractNumId w:val="12"/>
  </w:num>
  <w:num w:numId="13">
    <w:abstractNumId w:val="34"/>
  </w:num>
  <w:num w:numId="14">
    <w:abstractNumId w:val="8"/>
  </w:num>
  <w:num w:numId="15">
    <w:abstractNumId w:val="27"/>
  </w:num>
  <w:num w:numId="16">
    <w:abstractNumId w:val="32"/>
  </w:num>
  <w:num w:numId="17">
    <w:abstractNumId w:val="15"/>
  </w:num>
  <w:num w:numId="18">
    <w:abstractNumId w:val="21"/>
  </w:num>
  <w:num w:numId="19">
    <w:abstractNumId w:val="23"/>
  </w:num>
  <w:num w:numId="20">
    <w:abstractNumId w:val="30"/>
  </w:num>
  <w:num w:numId="21">
    <w:abstractNumId w:val="31"/>
  </w:num>
  <w:num w:numId="22">
    <w:abstractNumId w:val="22"/>
  </w:num>
  <w:num w:numId="23">
    <w:abstractNumId w:val="18"/>
  </w:num>
  <w:num w:numId="24">
    <w:abstractNumId w:val="31"/>
  </w:num>
  <w:num w:numId="25">
    <w:abstractNumId w:val="13"/>
  </w:num>
  <w:num w:numId="26">
    <w:abstractNumId w:val="25"/>
  </w:num>
  <w:num w:numId="27">
    <w:abstractNumId w:val="4"/>
  </w:num>
  <w:num w:numId="28">
    <w:abstractNumId w:val="33"/>
  </w:num>
  <w:num w:numId="29">
    <w:abstractNumId w:val="11"/>
  </w:num>
  <w:num w:numId="30">
    <w:abstractNumId w:val="14"/>
  </w:num>
  <w:num w:numId="31">
    <w:abstractNumId w:val="5"/>
  </w:num>
  <w:num w:numId="32">
    <w:abstractNumId w:val="20"/>
  </w:num>
  <w:num w:numId="33">
    <w:abstractNumId w:val="26"/>
  </w:num>
  <w:num w:numId="34">
    <w:abstractNumId w:val="35"/>
  </w:num>
  <w:num w:numId="35">
    <w:abstractNumId w:val="0"/>
  </w:num>
  <w:num w:numId="36">
    <w:abstractNumId w:val="10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78E"/>
    <w:rsid w:val="000040F7"/>
    <w:rsid w:val="0000557A"/>
    <w:rsid w:val="00006779"/>
    <w:rsid w:val="000131FD"/>
    <w:rsid w:val="000204D2"/>
    <w:rsid w:val="00022DD1"/>
    <w:rsid w:val="000429B9"/>
    <w:rsid w:val="00047567"/>
    <w:rsid w:val="00061E90"/>
    <w:rsid w:val="00065FC1"/>
    <w:rsid w:val="0006611C"/>
    <w:rsid w:val="000827DC"/>
    <w:rsid w:val="00085FF6"/>
    <w:rsid w:val="00095070"/>
    <w:rsid w:val="0009630A"/>
    <w:rsid w:val="0009700F"/>
    <w:rsid w:val="000A1AA9"/>
    <w:rsid w:val="000A7E02"/>
    <w:rsid w:val="000B2DBF"/>
    <w:rsid w:val="000C5F13"/>
    <w:rsid w:val="000C750A"/>
    <w:rsid w:val="000D0B35"/>
    <w:rsid w:val="000E18F2"/>
    <w:rsid w:val="000E2007"/>
    <w:rsid w:val="000E444B"/>
    <w:rsid w:val="000F3DCD"/>
    <w:rsid w:val="000F48B7"/>
    <w:rsid w:val="000F639E"/>
    <w:rsid w:val="00116D81"/>
    <w:rsid w:val="001225EB"/>
    <w:rsid w:val="00131531"/>
    <w:rsid w:val="00133291"/>
    <w:rsid w:val="00134BAD"/>
    <w:rsid w:val="0014148E"/>
    <w:rsid w:val="0014651F"/>
    <w:rsid w:val="00151662"/>
    <w:rsid w:val="001733D9"/>
    <w:rsid w:val="001757AC"/>
    <w:rsid w:val="001824FB"/>
    <w:rsid w:val="00191A58"/>
    <w:rsid w:val="001978A2"/>
    <w:rsid w:val="00197B35"/>
    <w:rsid w:val="001A3A43"/>
    <w:rsid w:val="001A454B"/>
    <w:rsid w:val="001A5845"/>
    <w:rsid w:val="001B489B"/>
    <w:rsid w:val="001D0596"/>
    <w:rsid w:val="001D1166"/>
    <w:rsid w:val="001D375C"/>
    <w:rsid w:val="001E15E5"/>
    <w:rsid w:val="001E38F7"/>
    <w:rsid w:val="002048C6"/>
    <w:rsid w:val="0020586D"/>
    <w:rsid w:val="00212395"/>
    <w:rsid w:val="002147A0"/>
    <w:rsid w:val="00230D54"/>
    <w:rsid w:val="00234C64"/>
    <w:rsid w:val="00240360"/>
    <w:rsid w:val="00241383"/>
    <w:rsid w:val="00245482"/>
    <w:rsid w:val="0025153A"/>
    <w:rsid w:val="00254765"/>
    <w:rsid w:val="00255FB7"/>
    <w:rsid w:val="00261CBD"/>
    <w:rsid w:val="002745FE"/>
    <w:rsid w:val="00275744"/>
    <w:rsid w:val="00276C2A"/>
    <w:rsid w:val="0028010F"/>
    <w:rsid w:val="00286F73"/>
    <w:rsid w:val="00290AA4"/>
    <w:rsid w:val="002979E2"/>
    <w:rsid w:val="00297E9F"/>
    <w:rsid w:val="002B1EF4"/>
    <w:rsid w:val="002B6EE9"/>
    <w:rsid w:val="002D5308"/>
    <w:rsid w:val="002D5505"/>
    <w:rsid w:val="002D7EFD"/>
    <w:rsid w:val="002E1053"/>
    <w:rsid w:val="002F2BBF"/>
    <w:rsid w:val="002F68B8"/>
    <w:rsid w:val="00310CAF"/>
    <w:rsid w:val="0031674C"/>
    <w:rsid w:val="00316796"/>
    <w:rsid w:val="003209BF"/>
    <w:rsid w:val="00320A7D"/>
    <w:rsid w:val="00326F66"/>
    <w:rsid w:val="003304B0"/>
    <w:rsid w:val="0033107A"/>
    <w:rsid w:val="0033662D"/>
    <w:rsid w:val="00347B55"/>
    <w:rsid w:val="0035611A"/>
    <w:rsid w:val="003608F1"/>
    <w:rsid w:val="00361295"/>
    <w:rsid w:val="003651B9"/>
    <w:rsid w:val="003742EE"/>
    <w:rsid w:val="00374761"/>
    <w:rsid w:val="00375D08"/>
    <w:rsid w:val="003844A8"/>
    <w:rsid w:val="00384F8F"/>
    <w:rsid w:val="0039600D"/>
    <w:rsid w:val="003A4FD9"/>
    <w:rsid w:val="003A5B6C"/>
    <w:rsid w:val="003B482B"/>
    <w:rsid w:val="003E512C"/>
    <w:rsid w:val="003E6CDB"/>
    <w:rsid w:val="003F008C"/>
    <w:rsid w:val="003F2CF3"/>
    <w:rsid w:val="0040374E"/>
    <w:rsid w:val="00403DB7"/>
    <w:rsid w:val="00404FED"/>
    <w:rsid w:val="00406E2F"/>
    <w:rsid w:val="004074DE"/>
    <w:rsid w:val="0042456B"/>
    <w:rsid w:val="00424852"/>
    <w:rsid w:val="00426EAB"/>
    <w:rsid w:val="00430476"/>
    <w:rsid w:val="00430A68"/>
    <w:rsid w:val="00433FFA"/>
    <w:rsid w:val="004656F0"/>
    <w:rsid w:val="0047313D"/>
    <w:rsid w:val="00476A9A"/>
    <w:rsid w:val="00483443"/>
    <w:rsid w:val="00487520"/>
    <w:rsid w:val="004A3B43"/>
    <w:rsid w:val="004A5ADD"/>
    <w:rsid w:val="004B6193"/>
    <w:rsid w:val="004E54D8"/>
    <w:rsid w:val="00515E5B"/>
    <w:rsid w:val="00516808"/>
    <w:rsid w:val="00530A0A"/>
    <w:rsid w:val="005330AD"/>
    <w:rsid w:val="005335D7"/>
    <w:rsid w:val="005340E6"/>
    <w:rsid w:val="00551CA7"/>
    <w:rsid w:val="00577110"/>
    <w:rsid w:val="00590195"/>
    <w:rsid w:val="005A582D"/>
    <w:rsid w:val="005B77F2"/>
    <w:rsid w:val="005B7A33"/>
    <w:rsid w:val="005C22A9"/>
    <w:rsid w:val="005D151F"/>
    <w:rsid w:val="005D5DAE"/>
    <w:rsid w:val="005E353E"/>
    <w:rsid w:val="005F04F1"/>
    <w:rsid w:val="005F0710"/>
    <w:rsid w:val="006015E4"/>
    <w:rsid w:val="00601EAD"/>
    <w:rsid w:val="006045C3"/>
    <w:rsid w:val="006053ED"/>
    <w:rsid w:val="00606D49"/>
    <w:rsid w:val="0061308E"/>
    <w:rsid w:val="00633496"/>
    <w:rsid w:val="00645D52"/>
    <w:rsid w:val="0065040E"/>
    <w:rsid w:val="006533F1"/>
    <w:rsid w:val="0065508B"/>
    <w:rsid w:val="006578F4"/>
    <w:rsid w:val="00666C6C"/>
    <w:rsid w:val="0067739C"/>
    <w:rsid w:val="00686D1B"/>
    <w:rsid w:val="006A318E"/>
    <w:rsid w:val="006B68FB"/>
    <w:rsid w:val="006C57E4"/>
    <w:rsid w:val="006C63F1"/>
    <w:rsid w:val="006D13F1"/>
    <w:rsid w:val="006D2C77"/>
    <w:rsid w:val="006D77C8"/>
    <w:rsid w:val="006F4DF7"/>
    <w:rsid w:val="00700EE6"/>
    <w:rsid w:val="00715724"/>
    <w:rsid w:val="00716C74"/>
    <w:rsid w:val="00722887"/>
    <w:rsid w:val="00732937"/>
    <w:rsid w:val="0073338A"/>
    <w:rsid w:val="00745428"/>
    <w:rsid w:val="00752D7B"/>
    <w:rsid w:val="00774D2A"/>
    <w:rsid w:val="0077799D"/>
    <w:rsid w:val="00786327"/>
    <w:rsid w:val="0079650F"/>
    <w:rsid w:val="007A05E0"/>
    <w:rsid w:val="007A778E"/>
    <w:rsid w:val="007C1B3F"/>
    <w:rsid w:val="007C3B67"/>
    <w:rsid w:val="007C60A8"/>
    <w:rsid w:val="007F0872"/>
    <w:rsid w:val="007F183C"/>
    <w:rsid w:val="007F38C1"/>
    <w:rsid w:val="00802DB6"/>
    <w:rsid w:val="008146B7"/>
    <w:rsid w:val="00815F60"/>
    <w:rsid w:val="00826103"/>
    <w:rsid w:val="00833B86"/>
    <w:rsid w:val="00834F35"/>
    <w:rsid w:val="00837EC8"/>
    <w:rsid w:val="00842842"/>
    <w:rsid w:val="0085218C"/>
    <w:rsid w:val="00855513"/>
    <w:rsid w:val="0088181C"/>
    <w:rsid w:val="00885800"/>
    <w:rsid w:val="00892A80"/>
    <w:rsid w:val="00894D4B"/>
    <w:rsid w:val="008976B2"/>
    <w:rsid w:val="008A045D"/>
    <w:rsid w:val="008B37AD"/>
    <w:rsid w:val="008D2D05"/>
    <w:rsid w:val="008D77E9"/>
    <w:rsid w:val="008E06EA"/>
    <w:rsid w:val="008E2149"/>
    <w:rsid w:val="008E6F72"/>
    <w:rsid w:val="008F7953"/>
    <w:rsid w:val="009039B2"/>
    <w:rsid w:val="00905613"/>
    <w:rsid w:val="009068B9"/>
    <w:rsid w:val="00907532"/>
    <w:rsid w:val="009118EE"/>
    <w:rsid w:val="00915A8C"/>
    <w:rsid w:val="00924B67"/>
    <w:rsid w:val="00924F59"/>
    <w:rsid w:val="0092562A"/>
    <w:rsid w:val="00950417"/>
    <w:rsid w:val="00952F0A"/>
    <w:rsid w:val="00984C92"/>
    <w:rsid w:val="009929B0"/>
    <w:rsid w:val="009978EB"/>
    <w:rsid w:val="009A39E0"/>
    <w:rsid w:val="009B6622"/>
    <w:rsid w:val="009C2FEC"/>
    <w:rsid w:val="009D0160"/>
    <w:rsid w:val="009D02A4"/>
    <w:rsid w:val="009D401D"/>
    <w:rsid w:val="009E56BB"/>
    <w:rsid w:val="009E680D"/>
    <w:rsid w:val="009E6B2C"/>
    <w:rsid w:val="009E78A7"/>
    <w:rsid w:val="009F030E"/>
    <w:rsid w:val="009F63DF"/>
    <w:rsid w:val="00A023FB"/>
    <w:rsid w:val="00A0720F"/>
    <w:rsid w:val="00A10844"/>
    <w:rsid w:val="00A10B1A"/>
    <w:rsid w:val="00A110B1"/>
    <w:rsid w:val="00A131B3"/>
    <w:rsid w:val="00A136CF"/>
    <w:rsid w:val="00A20700"/>
    <w:rsid w:val="00A3103A"/>
    <w:rsid w:val="00A31E5C"/>
    <w:rsid w:val="00A42BCD"/>
    <w:rsid w:val="00A44BBB"/>
    <w:rsid w:val="00A44EAC"/>
    <w:rsid w:val="00A468F4"/>
    <w:rsid w:val="00A46BE6"/>
    <w:rsid w:val="00A50CAF"/>
    <w:rsid w:val="00A56BCC"/>
    <w:rsid w:val="00A63FD8"/>
    <w:rsid w:val="00A64568"/>
    <w:rsid w:val="00A6521A"/>
    <w:rsid w:val="00A659E4"/>
    <w:rsid w:val="00A66E20"/>
    <w:rsid w:val="00A72E8A"/>
    <w:rsid w:val="00A73C0D"/>
    <w:rsid w:val="00A75A6E"/>
    <w:rsid w:val="00A7689D"/>
    <w:rsid w:val="00A77093"/>
    <w:rsid w:val="00A77F79"/>
    <w:rsid w:val="00A83A58"/>
    <w:rsid w:val="00AC6BC1"/>
    <w:rsid w:val="00AC6D06"/>
    <w:rsid w:val="00AD2B23"/>
    <w:rsid w:val="00AE0C08"/>
    <w:rsid w:val="00B07990"/>
    <w:rsid w:val="00B223B0"/>
    <w:rsid w:val="00B273EA"/>
    <w:rsid w:val="00B36D27"/>
    <w:rsid w:val="00B377DB"/>
    <w:rsid w:val="00B43477"/>
    <w:rsid w:val="00B4692A"/>
    <w:rsid w:val="00B51794"/>
    <w:rsid w:val="00B52488"/>
    <w:rsid w:val="00B71136"/>
    <w:rsid w:val="00B73918"/>
    <w:rsid w:val="00B76033"/>
    <w:rsid w:val="00B877DE"/>
    <w:rsid w:val="00B9139E"/>
    <w:rsid w:val="00B92AD8"/>
    <w:rsid w:val="00B953A5"/>
    <w:rsid w:val="00BA4DD2"/>
    <w:rsid w:val="00BA4F49"/>
    <w:rsid w:val="00BA6F06"/>
    <w:rsid w:val="00BB01E7"/>
    <w:rsid w:val="00BB03BA"/>
    <w:rsid w:val="00BC002A"/>
    <w:rsid w:val="00BD724A"/>
    <w:rsid w:val="00BE60FA"/>
    <w:rsid w:val="00BE661B"/>
    <w:rsid w:val="00BF1E11"/>
    <w:rsid w:val="00C06417"/>
    <w:rsid w:val="00C10A82"/>
    <w:rsid w:val="00C25B21"/>
    <w:rsid w:val="00C37B8D"/>
    <w:rsid w:val="00C42700"/>
    <w:rsid w:val="00C447EB"/>
    <w:rsid w:val="00C555B6"/>
    <w:rsid w:val="00C73CF0"/>
    <w:rsid w:val="00C742CB"/>
    <w:rsid w:val="00C74B06"/>
    <w:rsid w:val="00C76445"/>
    <w:rsid w:val="00C8216D"/>
    <w:rsid w:val="00C96427"/>
    <w:rsid w:val="00CA531A"/>
    <w:rsid w:val="00CA6EAA"/>
    <w:rsid w:val="00CC213B"/>
    <w:rsid w:val="00CF758B"/>
    <w:rsid w:val="00D02F13"/>
    <w:rsid w:val="00D03047"/>
    <w:rsid w:val="00D0473A"/>
    <w:rsid w:val="00D25ED5"/>
    <w:rsid w:val="00D362EA"/>
    <w:rsid w:val="00D54D4B"/>
    <w:rsid w:val="00D7179C"/>
    <w:rsid w:val="00D71F96"/>
    <w:rsid w:val="00D7218E"/>
    <w:rsid w:val="00D7264B"/>
    <w:rsid w:val="00D74DED"/>
    <w:rsid w:val="00D803D9"/>
    <w:rsid w:val="00D80E57"/>
    <w:rsid w:val="00D948F4"/>
    <w:rsid w:val="00D95129"/>
    <w:rsid w:val="00DA2A37"/>
    <w:rsid w:val="00DA37C2"/>
    <w:rsid w:val="00DB1F78"/>
    <w:rsid w:val="00DB5109"/>
    <w:rsid w:val="00DB5346"/>
    <w:rsid w:val="00DB540A"/>
    <w:rsid w:val="00DC7665"/>
    <w:rsid w:val="00DD2635"/>
    <w:rsid w:val="00DD5673"/>
    <w:rsid w:val="00DE210C"/>
    <w:rsid w:val="00DE2FE9"/>
    <w:rsid w:val="00DE64A3"/>
    <w:rsid w:val="00DF230D"/>
    <w:rsid w:val="00E05189"/>
    <w:rsid w:val="00E21813"/>
    <w:rsid w:val="00E477B8"/>
    <w:rsid w:val="00E504B6"/>
    <w:rsid w:val="00E55DFB"/>
    <w:rsid w:val="00E565A7"/>
    <w:rsid w:val="00E60E29"/>
    <w:rsid w:val="00E652F5"/>
    <w:rsid w:val="00E74E44"/>
    <w:rsid w:val="00E81E94"/>
    <w:rsid w:val="00E90F5C"/>
    <w:rsid w:val="00E92D3A"/>
    <w:rsid w:val="00E94B13"/>
    <w:rsid w:val="00EA37A4"/>
    <w:rsid w:val="00EA4C0B"/>
    <w:rsid w:val="00EA702F"/>
    <w:rsid w:val="00EA7CD7"/>
    <w:rsid w:val="00EB27AD"/>
    <w:rsid w:val="00EB6B50"/>
    <w:rsid w:val="00EC1E41"/>
    <w:rsid w:val="00EC4F70"/>
    <w:rsid w:val="00ED332B"/>
    <w:rsid w:val="00ED6A0F"/>
    <w:rsid w:val="00ED6ECA"/>
    <w:rsid w:val="00EE2F2C"/>
    <w:rsid w:val="00EE4661"/>
    <w:rsid w:val="00EF3CC6"/>
    <w:rsid w:val="00EF3EA2"/>
    <w:rsid w:val="00EF537A"/>
    <w:rsid w:val="00EF577C"/>
    <w:rsid w:val="00F04132"/>
    <w:rsid w:val="00F0759B"/>
    <w:rsid w:val="00F33895"/>
    <w:rsid w:val="00F370E4"/>
    <w:rsid w:val="00F4040A"/>
    <w:rsid w:val="00F42C37"/>
    <w:rsid w:val="00F4349F"/>
    <w:rsid w:val="00F60AB3"/>
    <w:rsid w:val="00F6426E"/>
    <w:rsid w:val="00F666E8"/>
    <w:rsid w:val="00F77C0E"/>
    <w:rsid w:val="00FB147B"/>
    <w:rsid w:val="00FC1945"/>
    <w:rsid w:val="00FD054C"/>
    <w:rsid w:val="00FD34B4"/>
    <w:rsid w:val="00FE3019"/>
    <w:rsid w:val="00FE6CDE"/>
    <w:rsid w:val="00F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6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656F0"/>
    <w:rPr>
      <w:sz w:val="20"/>
      <w:szCs w:val="20"/>
    </w:rPr>
  </w:style>
  <w:style w:type="character" w:styleId="Odwoanieprzypisudolnego">
    <w:name w:val="footnote reference"/>
    <w:semiHidden/>
    <w:rsid w:val="004656F0"/>
    <w:rPr>
      <w:vertAlign w:val="superscript"/>
    </w:rPr>
  </w:style>
  <w:style w:type="paragraph" w:styleId="Akapitzlist">
    <w:name w:val="List Paragraph"/>
    <w:basedOn w:val="Normalny"/>
    <w:qFormat/>
    <w:rsid w:val="00465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45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45D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5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5D52"/>
    <w:rPr>
      <w:sz w:val="24"/>
      <w:szCs w:val="24"/>
    </w:rPr>
  </w:style>
  <w:style w:type="character" w:customStyle="1" w:styleId="newstresc">
    <w:name w:val="newstresc"/>
    <w:basedOn w:val="Domylnaczcionkaakapitu"/>
    <w:rsid w:val="002147A0"/>
  </w:style>
  <w:style w:type="paragraph" w:styleId="Bezodstpw">
    <w:name w:val="No Spacing"/>
    <w:uiPriority w:val="1"/>
    <w:qFormat/>
    <w:rsid w:val="002979E2"/>
    <w:pPr>
      <w:widowControl w:val="0"/>
      <w:autoSpaceDE w:val="0"/>
      <w:autoSpaceDN w:val="0"/>
      <w:adjustRightInd w:val="0"/>
    </w:pPr>
  </w:style>
  <w:style w:type="table" w:styleId="Tabela-Siatka">
    <w:name w:val="Table Grid"/>
    <w:basedOn w:val="Standardowy"/>
    <w:uiPriority w:val="59"/>
    <w:rsid w:val="00C7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5A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8102-904E-422A-BBCB-F6C96031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2979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>AMD</Company>
  <LinksUpToDate>false</LinksUpToDate>
  <CharactersWithSpaces>20813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creator>Dom</dc:creator>
  <cp:lastModifiedBy>Małgorzata</cp:lastModifiedBy>
  <cp:revision>2</cp:revision>
  <cp:lastPrinted>2015-12-08T18:14:00Z</cp:lastPrinted>
  <dcterms:created xsi:type="dcterms:W3CDTF">2018-06-20T12:28:00Z</dcterms:created>
  <dcterms:modified xsi:type="dcterms:W3CDTF">2018-06-20T12:28:00Z</dcterms:modified>
</cp:coreProperties>
</file>