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1C" w:rsidRDefault="0036291C"/>
    <w:p w:rsidR="00331C7F" w:rsidRDefault="00692EC4" w:rsidP="00B826D0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6655D3">
        <w:rPr>
          <w:b/>
        </w:rPr>
        <w:t>2</w:t>
      </w:r>
    </w:p>
    <w:p w:rsidR="00B826D0" w:rsidRDefault="00B826D0" w:rsidP="00B826D0">
      <w:pPr>
        <w:jc w:val="center"/>
      </w:pPr>
    </w:p>
    <w:p w:rsidR="00B826D0" w:rsidRPr="008B2818" w:rsidRDefault="00B826D0" w:rsidP="00B826D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B826D0" w:rsidRPr="003C0ABC" w:rsidTr="00E44A2F">
        <w:trPr>
          <w:trHeight w:val="650"/>
        </w:trPr>
        <w:tc>
          <w:tcPr>
            <w:tcW w:w="927" w:type="pct"/>
            <w:shd w:val="clear" w:color="auto" w:fill="FFD966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B826D0" w:rsidRPr="003C0ABC" w:rsidRDefault="00B826D0" w:rsidP="00E44A2F">
            <w:pPr>
              <w:jc w:val="center"/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B826D0" w:rsidRPr="003C0ABC" w:rsidRDefault="00B826D0" w:rsidP="00E44A2F">
            <w:pPr>
              <w:jc w:val="center"/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B826D0" w:rsidRPr="003C0ABC" w:rsidRDefault="00B826D0" w:rsidP="00E44A2F">
            <w:pPr>
              <w:jc w:val="center"/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Punktacja</w:t>
            </w:r>
          </w:p>
        </w:tc>
      </w:tr>
      <w:tr w:rsidR="00B826D0" w:rsidRPr="003C0ABC" w:rsidTr="00E44A2F">
        <w:trPr>
          <w:trHeight w:val="3679"/>
        </w:trPr>
        <w:tc>
          <w:tcPr>
            <w:tcW w:w="927" w:type="pct"/>
            <w:vMerge w:val="restart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492"/>
            <w:r w:rsidRPr="003C0ABC">
              <w:rPr>
                <w:b/>
                <w:sz w:val="20"/>
                <w:szCs w:val="20"/>
                <w:lang w:eastAsia="ar-SA"/>
              </w:rPr>
              <w:t>Wsparcie inkluzji społecznej i rozwoju gospodarczego – dla przedsięwzięcia 2.2.1 Tworzenie inicjatyw lokalnych o charakterze usługowym, w tym kreowanie współpracy</w:t>
            </w:r>
            <w:bookmarkEnd w:id="0"/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iCs/>
                <w:sz w:val="20"/>
                <w:szCs w:val="20"/>
              </w:rPr>
            </w:pPr>
            <w:r w:rsidRPr="003C0ABC">
              <w:rPr>
                <w:b/>
                <w:iCs/>
                <w:sz w:val="20"/>
                <w:szCs w:val="20"/>
                <w:lang w:eastAsia="ar-SA"/>
              </w:rPr>
              <w:t>Kwalifikacje i zasoby wnioskodawcy</w:t>
            </w:r>
            <w:r w:rsidRPr="00476D24">
              <w:rPr>
                <w:b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posiadających: </w:t>
            </w:r>
          </w:p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kwalifikacje: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      </w:r>
          </w:p>
          <w:p w:rsidR="00B826D0" w:rsidRPr="003C0ABC" w:rsidRDefault="00B826D0" w:rsidP="00E44A2F">
            <w:pPr>
              <w:rPr>
                <w:strike/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- zasoby, które będą wykorzystane do prowadzonej działalności gospodarczej (której dotyczy operacja) tj. majątek (np. grunty, budynki i budowle, maszyny i urządzenia, środki transportu, wartości niematerialne i prawne).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brak posiadanych zasobów i kwalifikacji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1 pkt</w:t>
            </w:r>
            <w:r w:rsidRPr="003C0ABC">
              <w:rPr>
                <w:sz w:val="20"/>
                <w:szCs w:val="20"/>
                <w:lang w:eastAsia="ar-SA"/>
              </w:rPr>
              <w:t>.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posiadanie wykształcenia lub kursów, szkoleń lub doświadczenia zawodowego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1 pkt.</w:t>
            </w:r>
          </w:p>
        </w:tc>
      </w:tr>
      <w:tr w:rsidR="00B826D0" w:rsidRPr="003C0ABC" w:rsidTr="00E44A2F">
        <w:trPr>
          <w:trHeight w:val="416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color w:val="000000"/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B826D0" w:rsidRPr="003C0ABC" w:rsidRDefault="00B826D0" w:rsidP="00E44A2F">
            <w:pPr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B826D0" w:rsidRPr="003C0ABC" w:rsidRDefault="00B826D0" w:rsidP="00E44A2F">
            <w:pPr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– </w:t>
            </w:r>
            <w:r w:rsidRPr="003C0ABC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B826D0" w:rsidRPr="003C0ABC" w:rsidRDefault="00B826D0" w:rsidP="00E44A2F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</w:t>
            </w:r>
            <w:r w:rsidRPr="003C0ABC">
              <w:rPr>
                <w:sz w:val="20"/>
                <w:szCs w:val="20"/>
                <w:lang w:eastAsia="ar-SA"/>
              </w:rPr>
              <w:lastRenderedPageBreak/>
              <w:t>występujące dotąd)</w:t>
            </w:r>
            <w:r w:rsidRPr="003C0ABC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B826D0" w:rsidRPr="003C0ABC" w:rsidTr="00E44A2F">
        <w:trPr>
          <w:trHeight w:val="987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iCs/>
                <w:sz w:val="20"/>
                <w:szCs w:val="20"/>
              </w:rPr>
            </w:pPr>
            <w:r w:rsidRPr="003C0ABC">
              <w:rPr>
                <w:b/>
                <w:iCs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Preferuje operacje związane z rozwojem turystyki, które spełniają łącznie następujące przesłanki: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operacja przewiduje, co najmniej 50% planowanych wydatków w ramach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peracji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które mają być związane z turystyką,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PKD firmy związane jest z turystyką,</w:t>
            </w:r>
          </w:p>
          <w:p w:rsidR="00B826D0" w:rsidRPr="003C0ABC" w:rsidRDefault="00B826D0" w:rsidP="00E44A2F">
            <w:pPr>
              <w:rPr>
                <w:sz w:val="20"/>
                <w:szCs w:val="20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operacja przewiduje przychody co najmniej 50% ze sprzedaży towarów lub usług związanych z turystyką.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z turystyką -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związana </w:t>
            </w:r>
          </w:p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 turystyką -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4 pkt.</w:t>
            </w:r>
          </w:p>
        </w:tc>
      </w:tr>
      <w:tr w:rsidR="00B826D0" w:rsidRPr="003C0ABC" w:rsidTr="00E44A2F">
        <w:trPr>
          <w:trHeight w:val="1257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color w:val="000000"/>
                <w:sz w:val="20"/>
                <w:szCs w:val="20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B826D0" w:rsidRPr="003C0ABC" w:rsidRDefault="00B826D0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B826D0" w:rsidRPr="003C0ABC" w:rsidRDefault="00B826D0" w:rsidP="00E44A2F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B826D0" w:rsidRPr="003C0ABC" w:rsidTr="00E44A2F">
        <w:trPr>
          <w:trHeight w:val="1403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color w:val="000000"/>
                <w:sz w:val="20"/>
                <w:szCs w:val="20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B826D0" w:rsidRPr="003C0ABC" w:rsidTr="00E44A2F">
        <w:trPr>
          <w:trHeight w:val="1118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 mieszkańcami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>(podmiotami/organizacjami) różnych miejscowości. 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B826D0" w:rsidRPr="003C0ABC" w:rsidTr="00E44A2F">
        <w:trPr>
          <w:trHeight w:val="1324"/>
        </w:trPr>
        <w:tc>
          <w:tcPr>
            <w:tcW w:w="927" w:type="pct"/>
            <w:vMerge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3C0ABC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Pr="00476D24">
              <w:rPr>
                <w:b/>
                <w:color w:val="000000" w:themeColor="text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316" w:type="pct"/>
            <w:vAlign w:val="center"/>
          </w:tcPr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Preferowane projekty skierowane/realizowane do/przez osoby/osobę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Zgodnie z LSR wskazuje się cztery takie grupy: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bezrobotne;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młodzież – osoby do ukończenia 25 roku życia;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:rsidR="00B826D0" w:rsidRPr="002F2606" w:rsidRDefault="00B826D0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152" w:type="pct"/>
            <w:vAlign w:val="center"/>
          </w:tcPr>
          <w:p w:rsidR="00B826D0" w:rsidRPr="002F2606" w:rsidRDefault="00B826D0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dla osoby/osób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 pkt</w:t>
            </w:r>
          </w:p>
          <w:p w:rsidR="00B826D0" w:rsidRPr="002F2606" w:rsidRDefault="00B826D0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 pkt</w:t>
            </w:r>
          </w:p>
          <w:p w:rsidR="00B826D0" w:rsidRPr="002F2606" w:rsidRDefault="00B826D0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0 pkt</w:t>
            </w:r>
          </w:p>
        </w:tc>
      </w:tr>
      <w:tr w:rsidR="00B826D0" w:rsidRPr="003C0ABC" w:rsidTr="00E44A2F">
        <w:trPr>
          <w:trHeight w:val="1838"/>
        </w:trPr>
        <w:tc>
          <w:tcPr>
            <w:tcW w:w="927" w:type="pct"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 xml:space="preserve">kompletne wnioski o dofinansowanie wraz z niezbędnymi załącznikami wskazanymi we wniosku oraz w ogłoszeniu o konkursie, zostały osobiście skonsultowane przez 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>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B826D0" w:rsidRPr="003C0ABC" w:rsidTr="00E44A2F">
        <w:trPr>
          <w:trHeight w:val="974"/>
        </w:trPr>
        <w:tc>
          <w:tcPr>
            <w:tcW w:w="927" w:type="pct"/>
          </w:tcPr>
          <w:p w:rsidR="00B826D0" w:rsidRPr="003C0ABC" w:rsidRDefault="00B826D0" w:rsidP="00E44A2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B826D0" w:rsidRPr="003C0ABC" w:rsidRDefault="00B826D0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8" w:type="pct"/>
            <w:vAlign w:val="center"/>
          </w:tcPr>
          <w:p w:rsidR="00B826D0" w:rsidRPr="003C0ABC" w:rsidRDefault="00B826D0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B826D0" w:rsidRPr="003C0ABC" w:rsidRDefault="00B826D0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B826D0" w:rsidRPr="003C0ABC" w:rsidTr="00E44A2F">
        <w:trPr>
          <w:trHeight w:val="486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B826D0" w:rsidRPr="003C0ABC" w:rsidRDefault="00B826D0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Projekt może uzyskać maksimum 29 pkt. Wymagane minimum wynosi 15 pkt</w:t>
            </w:r>
          </w:p>
        </w:tc>
      </w:tr>
      <w:tr w:rsidR="00B826D0" w:rsidRPr="003C0ABC" w:rsidTr="00E44A2F">
        <w:trPr>
          <w:trHeight w:val="48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826D0" w:rsidRPr="002F2606" w:rsidRDefault="00B826D0" w:rsidP="00E44A2F">
            <w:pPr>
              <w:pStyle w:val="Akapitzlist"/>
              <w:spacing w:after="0" w:line="240" w:lineRule="auto"/>
              <w:ind w:left="-142"/>
              <w:rPr>
                <w:bCs/>
                <w:color w:val="000000" w:themeColor="text1"/>
                <w:sz w:val="20"/>
                <w:szCs w:val="20"/>
              </w:rPr>
            </w:pPr>
            <w:r w:rsidRPr="002F2606">
              <w:rPr>
                <w:bCs/>
                <w:color w:val="000000" w:themeColor="text1"/>
                <w:sz w:val="20"/>
                <w:szCs w:val="20"/>
              </w:rPr>
              <w:t xml:space="preserve">*W przypadku kryterium nr 1 sumuje się punkty w zależności od spełnionych przez Wnioskodawcę warunków </w:t>
            </w:r>
          </w:p>
          <w:p w:rsidR="00B826D0" w:rsidRPr="002F2606" w:rsidRDefault="00B826D0" w:rsidP="00E44A2F">
            <w:pPr>
              <w:pStyle w:val="Akapitzlist"/>
              <w:spacing w:after="0" w:line="240" w:lineRule="auto"/>
              <w:ind w:left="-142"/>
              <w:rPr>
                <w:bCs/>
                <w:color w:val="000000" w:themeColor="text1"/>
                <w:sz w:val="20"/>
                <w:szCs w:val="20"/>
              </w:rPr>
            </w:pPr>
            <w:r w:rsidRPr="002F2606">
              <w:rPr>
                <w:bCs/>
                <w:color w:val="000000" w:themeColor="text1"/>
                <w:sz w:val="20"/>
                <w:szCs w:val="20"/>
              </w:rPr>
              <w:t>** W przypadku kryterium nr 7 sumuje się punkty w zależności od spełnionych przez Wnioskodawcę warunków</w:t>
            </w:r>
          </w:p>
        </w:tc>
      </w:tr>
    </w:tbl>
    <w:p w:rsidR="00B826D0" w:rsidRPr="00D722E9" w:rsidRDefault="00B826D0" w:rsidP="00B826D0">
      <w:pPr>
        <w:rPr>
          <w:sz w:val="18"/>
          <w:szCs w:val="18"/>
        </w:rPr>
      </w:pPr>
    </w:p>
    <w:p w:rsidR="00B826D0" w:rsidRPr="00D722E9" w:rsidRDefault="00B826D0" w:rsidP="00B826D0">
      <w:pPr>
        <w:rPr>
          <w:sz w:val="18"/>
          <w:szCs w:val="18"/>
        </w:rPr>
      </w:pPr>
      <w:r w:rsidRPr="00D722E9">
        <w:rPr>
          <w:sz w:val="18"/>
          <w:szCs w:val="18"/>
        </w:rPr>
        <w:br w:type="page"/>
      </w:r>
    </w:p>
    <w:p w:rsidR="0036291C" w:rsidRDefault="0036291C">
      <w:bookmarkStart w:id="1" w:name="_GoBack"/>
      <w:bookmarkEnd w:id="1"/>
    </w:p>
    <w:sectPr w:rsidR="0036291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781" w:rsidRDefault="00B73781" w:rsidP="0036291C">
      <w:r>
        <w:separator/>
      </w:r>
    </w:p>
  </w:endnote>
  <w:endnote w:type="continuationSeparator" w:id="0">
    <w:p w:rsidR="00B73781" w:rsidRDefault="00B73781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781" w:rsidRDefault="00B73781" w:rsidP="0036291C">
      <w:r>
        <w:separator/>
      </w:r>
    </w:p>
  </w:footnote>
  <w:footnote w:type="continuationSeparator" w:id="0">
    <w:p w:rsidR="00B73781" w:rsidRDefault="00B73781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5177FA"/>
    <w:rsid w:val="0061227B"/>
    <w:rsid w:val="006655D3"/>
    <w:rsid w:val="00692EC4"/>
    <w:rsid w:val="006F79DC"/>
    <w:rsid w:val="00777543"/>
    <w:rsid w:val="00924B45"/>
    <w:rsid w:val="00A754E8"/>
    <w:rsid w:val="00B73781"/>
    <w:rsid w:val="00B826D0"/>
    <w:rsid w:val="00B91B30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4A80C"/>
  <w15:docId w15:val="{3C814737-9FF7-475E-B077-8E441E27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2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3</cp:revision>
  <dcterms:created xsi:type="dcterms:W3CDTF">2018-10-19T09:17:00Z</dcterms:created>
  <dcterms:modified xsi:type="dcterms:W3CDTF">2020-02-20T13:18:00Z</dcterms:modified>
</cp:coreProperties>
</file>