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F3470" w14:textId="77777777" w:rsidR="00AC1CDA" w:rsidRDefault="00AC1CDA" w:rsidP="00AC1CDA">
      <w:pPr>
        <w:ind w:left="4248"/>
        <w:jc w:val="right"/>
        <w:rPr>
          <w:color w:val="FF0000"/>
          <w:sz w:val="22"/>
          <w:szCs w:val="22"/>
        </w:rPr>
      </w:pPr>
      <w:r>
        <w:rPr>
          <w:i/>
          <w:color w:val="auto"/>
          <w:sz w:val="22"/>
          <w:szCs w:val="22"/>
        </w:rPr>
        <w:t xml:space="preserve">PROJEKT  </w:t>
      </w:r>
      <w:r w:rsidRPr="005A7CC7">
        <w:rPr>
          <w:color w:val="FF0000"/>
          <w:sz w:val="22"/>
          <w:szCs w:val="22"/>
        </w:rPr>
        <w:t>Załącznik</w:t>
      </w:r>
      <w:r>
        <w:rPr>
          <w:color w:val="FF0000"/>
          <w:sz w:val="22"/>
          <w:szCs w:val="22"/>
        </w:rPr>
        <w:t>a</w:t>
      </w:r>
      <w:r w:rsidRPr="005A7CC7">
        <w:rPr>
          <w:color w:val="FF0000"/>
          <w:sz w:val="22"/>
          <w:szCs w:val="22"/>
        </w:rPr>
        <w:t xml:space="preserve"> </w:t>
      </w:r>
    </w:p>
    <w:p w14:paraId="62846017" w14:textId="77777777" w:rsidR="00AC1CDA" w:rsidRDefault="00AC1CDA" w:rsidP="00AC1CDA">
      <w:pPr>
        <w:ind w:left="4248"/>
        <w:jc w:val="right"/>
        <w:rPr>
          <w:color w:val="FF0000"/>
          <w:sz w:val="22"/>
          <w:szCs w:val="22"/>
        </w:rPr>
      </w:pPr>
      <w:r w:rsidRPr="005A7CC7">
        <w:rPr>
          <w:color w:val="FF0000"/>
          <w:sz w:val="22"/>
          <w:szCs w:val="22"/>
        </w:rPr>
        <w:t xml:space="preserve">do Uchwały Nr  XXXII/…/2023 </w:t>
      </w:r>
    </w:p>
    <w:p w14:paraId="671FCA49" w14:textId="77777777" w:rsidR="00AC1CDA" w:rsidRDefault="00AC1CDA" w:rsidP="00AC1CDA">
      <w:pPr>
        <w:ind w:left="4248"/>
        <w:jc w:val="right"/>
        <w:rPr>
          <w:sz w:val="22"/>
          <w:szCs w:val="22"/>
        </w:rPr>
      </w:pPr>
      <w:r w:rsidRPr="00B44CBA">
        <w:rPr>
          <w:sz w:val="22"/>
          <w:szCs w:val="22"/>
        </w:rPr>
        <w:t xml:space="preserve">Walnego </w:t>
      </w:r>
      <w:r w:rsidRPr="0015370D">
        <w:rPr>
          <w:sz w:val="22"/>
          <w:szCs w:val="22"/>
        </w:rPr>
        <w:t>Zebrania Członków</w:t>
      </w:r>
      <w:r>
        <w:rPr>
          <w:sz w:val="22"/>
          <w:szCs w:val="22"/>
        </w:rPr>
        <w:t xml:space="preserve"> </w:t>
      </w:r>
    </w:p>
    <w:p w14:paraId="2B680CD2" w14:textId="49A02D8F" w:rsidR="00AC1CDA" w:rsidRDefault="00AC1CDA" w:rsidP="00AC1CDA">
      <w:pPr>
        <w:ind w:left="4248"/>
        <w:jc w:val="right"/>
        <w:rPr>
          <w:sz w:val="22"/>
          <w:szCs w:val="22"/>
        </w:rPr>
      </w:pPr>
      <w:r w:rsidRPr="0015370D">
        <w:rPr>
          <w:sz w:val="22"/>
          <w:szCs w:val="22"/>
        </w:rPr>
        <w:t>Lokalnej Grupy Działania</w:t>
      </w:r>
      <w:r>
        <w:rPr>
          <w:sz w:val="22"/>
          <w:szCs w:val="22"/>
        </w:rPr>
        <w:t xml:space="preserve"> </w:t>
      </w:r>
      <w:r w:rsidRPr="0015370D">
        <w:rPr>
          <w:sz w:val="22"/>
          <w:szCs w:val="22"/>
        </w:rPr>
        <w:t xml:space="preserve">„Brynica to nie granica” </w:t>
      </w:r>
    </w:p>
    <w:p w14:paraId="0050BF42" w14:textId="6F5215BB" w:rsidR="007C483B" w:rsidRDefault="00AC1CDA" w:rsidP="00AC1CDA">
      <w:pPr>
        <w:jc w:val="right"/>
        <w:rPr>
          <w:sz w:val="22"/>
          <w:szCs w:val="22"/>
        </w:rPr>
      </w:pPr>
      <w:r w:rsidRPr="0015370D">
        <w:rPr>
          <w:sz w:val="22"/>
          <w:szCs w:val="22"/>
        </w:rPr>
        <w:t xml:space="preserve">z dnia </w:t>
      </w:r>
      <w:r>
        <w:rPr>
          <w:sz w:val="22"/>
          <w:szCs w:val="22"/>
        </w:rPr>
        <w:t>30</w:t>
      </w:r>
      <w:r w:rsidRPr="0015370D">
        <w:rPr>
          <w:sz w:val="22"/>
          <w:szCs w:val="22"/>
        </w:rPr>
        <w:t xml:space="preserve"> </w:t>
      </w:r>
      <w:r>
        <w:rPr>
          <w:sz w:val="22"/>
          <w:szCs w:val="22"/>
        </w:rPr>
        <w:t>maja</w:t>
      </w:r>
      <w:r w:rsidRPr="0015370D">
        <w:rPr>
          <w:sz w:val="22"/>
          <w:szCs w:val="22"/>
        </w:rPr>
        <w:t xml:space="preserve"> 20</w:t>
      </w:r>
      <w:r>
        <w:rPr>
          <w:sz w:val="22"/>
          <w:szCs w:val="22"/>
        </w:rPr>
        <w:t>23</w:t>
      </w:r>
      <w:r w:rsidRPr="0015370D">
        <w:rPr>
          <w:sz w:val="22"/>
          <w:szCs w:val="22"/>
        </w:rPr>
        <w:t xml:space="preserve"> r.</w:t>
      </w:r>
    </w:p>
    <w:p w14:paraId="3B18959A" w14:textId="77777777" w:rsidR="00AC1CDA" w:rsidRDefault="00AC1CDA" w:rsidP="00AC1CDA">
      <w:pPr>
        <w:jc w:val="right"/>
        <w:rPr>
          <w:rFonts w:ascii="Calibri" w:hAnsi="Calibri"/>
          <w:sz w:val="22"/>
          <w:szCs w:val="22"/>
        </w:rPr>
      </w:pPr>
    </w:p>
    <w:tbl>
      <w:tblPr>
        <w:tblW w:w="9538" w:type="dxa"/>
        <w:jc w:val="center"/>
        <w:tblLook w:val="04A0" w:firstRow="1" w:lastRow="0" w:firstColumn="1" w:lastColumn="0" w:noHBand="0" w:noVBand="1"/>
      </w:tblPr>
      <w:tblGrid>
        <w:gridCol w:w="9538"/>
      </w:tblGrid>
      <w:tr w:rsidR="00316563" w14:paraId="2B8795E9" w14:textId="77777777" w:rsidTr="00AC1CDA">
        <w:trPr>
          <w:trHeight w:val="1936"/>
          <w:jc w:val="center"/>
        </w:trPr>
        <w:tc>
          <w:tcPr>
            <w:tcW w:w="9538" w:type="dxa"/>
            <w:shd w:val="clear" w:color="auto" w:fill="C5E0B3"/>
            <w:vAlign w:val="center"/>
          </w:tcPr>
          <w:p w14:paraId="173736EE" w14:textId="77777777" w:rsidR="00316563" w:rsidRPr="00936ECA" w:rsidRDefault="00936ECA" w:rsidP="00936ECA">
            <w:pPr>
              <w:jc w:val="center"/>
              <w:rPr>
                <w:rFonts w:asciiTheme="minorHAnsi" w:hAnsiTheme="minorHAnsi" w:cstheme="minorHAnsi"/>
                <w:b/>
                <w:sz w:val="72"/>
                <w:szCs w:val="72"/>
              </w:rPr>
            </w:pPr>
            <w:proofErr w:type="spellStart"/>
            <w:r w:rsidRPr="00936ECA">
              <w:rPr>
                <w:rFonts w:asciiTheme="minorHAnsi" w:hAnsiTheme="minorHAnsi" w:cstheme="minorHAnsi"/>
                <w:b/>
                <w:sz w:val="72"/>
                <w:szCs w:val="72"/>
              </w:rPr>
              <w:t>Lokalana</w:t>
            </w:r>
            <w:proofErr w:type="spellEnd"/>
            <w:r w:rsidR="00316563" w:rsidRPr="00936ECA">
              <w:rPr>
                <w:rFonts w:asciiTheme="minorHAnsi" w:hAnsiTheme="minorHAnsi" w:cstheme="minorHAnsi"/>
                <w:b/>
                <w:sz w:val="72"/>
                <w:szCs w:val="72"/>
              </w:rPr>
              <w:t xml:space="preserve"> S</w:t>
            </w:r>
            <w:r w:rsidRPr="00936ECA">
              <w:rPr>
                <w:rFonts w:asciiTheme="minorHAnsi" w:hAnsiTheme="minorHAnsi" w:cstheme="minorHAnsi"/>
                <w:b/>
                <w:sz w:val="72"/>
                <w:szCs w:val="72"/>
              </w:rPr>
              <w:t xml:space="preserve">trategia </w:t>
            </w:r>
            <w:r w:rsidR="00316563" w:rsidRPr="00936ECA">
              <w:rPr>
                <w:rFonts w:asciiTheme="minorHAnsi" w:hAnsiTheme="minorHAnsi" w:cstheme="minorHAnsi"/>
                <w:b/>
                <w:sz w:val="72"/>
                <w:szCs w:val="72"/>
              </w:rPr>
              <w:t>R</w:t>
            </w:r>
            <w:r w:rsidRPr="00936ECA">
              <w:rPr>
                <w:rFonts w:asciiTheme="minorHAnsi" w:hAnsiTheme="minorHAnsi" w:cstheme="minorHAnsi"/>
                <w:b/>
                <w:sz w:val="72"/>
                <w:szCs w:val="72"/>
              </w:rPr>
              <w:t>ozwoju</w:t>
            </w:r>
          </w:p>
          <w:p w14:paraId="34C603AB" w14:textId="576CABC1" w:rsidR="00936ECA" w:rsidRPr="009C7F46" w:rsidRDefault="00936ECA" w:rsidP="00936ECA">
            <w:pPr>
              <w:jc w:val="center"/>
              <w:rPr>
                <w:rFonts w:ascii="Calibri" w:hAnsi="Calibri"/>
                <w:sz w:val="22"/>
                <w:szCs w:val="22"/>
              </w:rPr>
            </w:pPr>
            <w:r w:rsidRPr="00936ECA">
              <w:rPr>
                <w:rFonts w:asciiTheme="minorHAnsi" w:hAnsiTheme="minorHAnsi" w:cstheme="minorHAnsi"/>
                <w:b/>
                <w:sz w:val="72"/>
                <w:szCs w:val="72"/>
              </w:rPr>
              <w:t>na lata 2023-2027</w:t>
            </w:r>
          </w:p>
        </w:tc>
      </w:tr>
      <w:tr w:rsidR="00316563" w14:paraId="0DC84EF9" w14:textId="77777777" w:rsidTr="00AC1CDA">
        <w:trPr>
          <w:trHeight w:val="7200"/>
          <w:jc w:val="center"/>
        </w:trPr>
        <w:tc>
          <w:tcPr>
            <w:tcW w:w="9538" w:type="dxa"/>
          </w:tcPr>
          <w:p w14:paraId="0B8EC4E5" w14:textId="77777777" w:rsidR="00316563" w:rsidRDefault="00316563" w:rsidP="009C7F46">
            <w:pPr>
              <w:jc w:val="center"/>
              <w:rPr>
                <w:noProof/>
              </w:rPr>
            </w:pPr>
          </w:p>
          <w:p w14:paraId="7F242FF9" w14:textId="5C097B58" w:rsidR="00316563" w:rsidRDefault="00AC1CDA" w:rsidP="009C7F46">
            <w:pPr>
              <w:jc w:val="center"/>
              <w:rPr>
                <w:noProof/>
              </w:rPr>
            </w:pPr>
            <w:r>
              <w:rPr>
                <w:noProof/>
                <w:lang w:bidi="ar-SA"/>
              </w:rPr>
              <w:drawing>
                <wp:inline distT="0" distB="0" distL="0" distR="0" wp14:anchorId="72CDD414" wp14:editId="5D4DFFCC">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p w14:paraId="2A5158CC" w14:textId="1B52CF24" w:rsidR="00316563" w:rsidRPr="009C7F46" w:rsidRDefault="00316563" w:rsidP="009C7F46">
            <w:pPr>
              <w:jc w:val="center"/>
              <w:rPr>
                <w:rFonts w:ascii="Calibri" w:hAnsi="Calibri"/>
                <w:sz w:val="22"/>
                <w:szCs w:val="22"/>
              </w:rPr>
            </w:pPr>
          </w:p>
        </w:tc>
      </w:tr>
      <w:tr w:rsidR="00316563" w14:paraId="01191DC5" w14:textId="77777777" w:rsidTr="00AC1CDA">
        <w:trPr>
          <w:trHeight w:val="2048"/>
          <w:jc w:val="center"/>
        </w:trPr>
        <w:tc>
          <w:tcPr>
            <w:tcW w:w="9538" w:type="dxa"/>
            <w:shd w:val="clear" w:color="auto" w:fill="C5E0B3"/>
            <w:vAlign w:val="bottom"/>
          </w:tcPr>
          <w:p w14:paraId="588A5729" w14:textId="4313E68E" w:rsidR="00316563" w:rsidRPr="00936ECA" w:rsidRDefault="00936ECA" w:rsidP="009C7F46">
            <w:pPr>
              <w:jc w:val="center"/>
              <w:rPr>
                <w:rFonts w:asciiTheme="minorHAnsi" w:hAnsiTheme="minorHAnsi" w:cstheme="minorHAnsi"/>
                <w:b/>
                <w:sz w:val="64"/>
                <w:szCs w:val="64"/>
              </w:rPr>
            </w:pPr>
            <w:r w:rsidRPr="00936ECA">
              <w:rPr>
                <w:rFonts w:asciiTheme="minorHAnsi" w:hAnsiTheme="minorHAnsi" w:cstheme="minorHAnsi"/>
                <w:b/>
                <w:sz w:val="64"/>
                <w:szCs w:val="64"/>
              </w:rPr>
              <w:t>Lokalna</w:t>
            </w:r>
            <w:r w:rsidR="00316563" w:rsidRPr="00936ECA">
              <w:rPr>
                <w:rFonts w:asciiTheme="minorHAnsi" w:hAnsiTheme="minorHAnsi" w:cstheme="minorHAnsi"/>
                <w:b/>
                <w:sz w:val="64"/>
                <w:szCs w:val="64"/>
              </w:rPr>
              <w:t xml:space="preserve"> G</w:t>
            </w:r>
            <w:r w:rsidRPr="00936ECA">
              <w:rPr>
                <w:rFonts w:asciiTheme="minorHAnsi" w:hAnsiTheme="minorHAnsi" w:cstheme="minorHAnsi"/>
                <w:b/>
                <w:sz w:val="64"/>
                <w:szCs w:val="64"/>
              </w:rPr>
              <w:t xml:space="preserve">rupa </w:t>
            </w:r>
            <w:r w:rsidR="00316563" w:rsidRPr="00936ECA">
              <w:rPr>
                <w:rFonts w:asciiTheme="minorHAnsi" w:hAnsiTheme="minorHAnsi" w:cstheme="minorHAnsi"/>
                <w:b/>
                <w:sz w:val="64"/>
                <w:szCs w:val="64"/>
              </w:rPr>
              <w:t>D</w:t>
            </w:r>
            <w:r w:rsidRPr="00936ECA">
              <w:rPr>
                <w:rFonts w:asciiTheme="minorHAnsi" w:hAnsiTheme="minorHAnsi" w:cstheme="minorHAnsi"/>
                <w:b/>
                <w:sz w:val="64"/>
                <w:szCs w:val="64"/>
              </w:rPr>
              <w:t>ziałania</w:t>
            </w:r>
          </w:p>
          <w:p w14:paraId="4E3E9C48" w14:textId="2BB38E42" w:rsidR="00316563" w:rsidRPr="00936ECA" w:rsidRDefault="00E20718" w:rsidP="009C7F46">
            <w:pPr>
              <w:jc w:val="center"/>
              <w:rPr>
                <w:rFonts w:asciiTheme="minorHAnsi" w:hAnsiTheme="minorHAnsi" w:cstheme="minorHAnsi"/>
                <w:b/>
                <w:sz w:val="64"/>
                <w:szCs w:val="64"/>
              </w:rPr>
            </w:pPr>
            <w:r w:rsidRPr="00936ECA">
              <w:rPr>
                <w:rFonts w:asciiTheme="minorHAnsi" w:hAnsiTheme="minorHAnsi" w:cstheme="minorHAnsi"/>
                <w:b/>
                <w:sz w:val="64"/>
                <w:szCs w:val="64"/>
              </w:rPr>
              <w:t>„B</w:t>
            </w:r>
            <w:r w:rsidR="00936ECA" w:rsidRPr="00936ECA">
              <w:rPr>
                <w:rFonts w:asciiTheme="minorHAnsi" w:hAnsiTheme="minorHAnsi" w:cstheme="minorHAnsi"/>
                <w:b/>
                <w:sz w:val="64"/>
                <w:szCs w:val="64"/>
              </w:rPr>
              <w:t>rynica to nie granica</w:t>
            </w:r>
            <w:r w:rsidRPr="00936ECA">
              <w:rPr>
                <w:rFonts w:asciiTheme="minorHAnsi" w:hAnsiTheme="minorHAnsi" w:cstheme="minorHAnsi"/>
                <w:b/>
                <w:sz w:val="64"/>
                <w:szCs w:val="64"/>
              </w:rPr>
              <w:t>”</w:t>
            </w:r>
          </w:p>
          <w:p w14:paraId="52FE4E92" w14:textId="77777777" w:rsidR="00316563" w:rsidRPr="009C7F46" w:rsidRDefault="00316563" w:rsidP="003A6EE1">
            <w:pPr>
              <w:rPr>
                <w:rFonts w:ascii="Calibri" w:hAnsi="Calibri"/>
                <w:sz w:val="22"/>
                <w:szCs w:val="22"/>
              </w:rPr>
            </w:pPr>
          </w:p>
        </w:tc>
      </w:tr>
    </w:tbl>
    <w:p w14:paraId="3B97C32B" w14:textId="77777777" w:rsidR="00316563" w:rsidRDefault="00316563" w:rsidP="003A6EE1">
      <w:pPr>
        <w:rPr>
          <w:rFonts w:ascii="Calibri" w:hAnsi="Calibri"/>
          <w:sz w:val="22"/>
          <w:szCs w:val="22"/>
        </w:rPr>
      </w:pPr>
    </w:p>
    <w:p w14:paraId="48270FBB" w14:textId="3FC2551F" w:rsidR="00FB6CF8" w:rsidRPr="00936ECA" w:rsidRDefault="008415F4" w:rsidP="008415F4">
      <w:pPr>
        <w:jc w:val="center"/>
        <w:rPr>
          <w:rFonts w:ascii="Calibri" w:hAnsi="Calibri"/>
          <w:sz w:val="28"/>
          <w:szCs w:val="28"/>
        </w:rPr>
      </w:pPr>
      <w:r w:rsidRPr="00936ECA">
        <w:rPr>
          <w:rFonts w:ascii="Calibri" w:hAnsi="Calibri"/>
          <w:sz w:val="28"/>
          <w:szCs w:val="28"/>
        </w:rPr>
        <w:t>Pyrzowice, maj 2023 roku</w:t>
      </w:r>
    </w:p>
    <w:p w14:paraId="70B4D120" w14:textId="77777777" w:rsidR="008415F4" w:rsidRPr="00936ECA" w:rsidRDefault="008415F4" w:rsidP="003A6EE1">
      <w:pPr>
        <w:rPr>
          <w:rFonts w:ascii="Calibri" w:hAnsi="Calibri"/>
          <w:sz w:val="28"/>
          <w:szCs w:val="28"/>
        </w:rPr>
      </w:pPr>
    </w:p>
    <w:p w14:paraId="35FE1D12" w14:textId="525FA569" w:rsidR="00FB6CF8" w:rsidRDefault="00936ECA" w:rsidP="00936ECA">
      <w:pPr>
        <w:jc w:val="center"/>
        <w:rPr>
          <w:rFonts w:ascii="Calibri" w:hAnsi="Calibri"/>
          <w:sz w:val="22"/>
          <w:szCs w:val="22"/>
        </w:rPr>
      </w:pPr>
      <w:r>
        <w:rPr>
          <w:noProof/>
          <w:lang w:bidi="ar-SA"/>
        </w:rPr>
        <w:drawing>
          <wp:inline distT="0" distB="0" distL="0" distR="0" wp14:anchorId="3A598915" wp14:editId="17ECBF9A">
            <wp:extent cx="5760720" cy="662940"/>
            <wp:effectExtent l="0" t="0" r="0" b="3810"/>
            <wp:docPr id="6" name="Obraz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C3240C-8C2A-4026-AA0F-E87E229CC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C3240C-8C2A-4026-AA0F-E87E229CC52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62940"/>
                    </a:xfrm>
                    <a:prstGeom prst="rect">
                      <a:avLst/>
                    </a:prstGeom>
                  </pic:spPr>
                </pic:pic>
              </a:graphicData>
            </a:graphic>
          </wp:inline>
        </w:drawing>
      </w:r>
    </w:p>
    <w:p w14:paraId="70AE0E7B" w14:textId="09935861" w:rsidR="00BA504E" w:rsidRDefault="00BA504E" w:rsidP="003A6EE1">
      <w:pPr>
        <w:rPr>
          <w:rFonts w:ascii="Calibri" w:hAnsi="Calibri"/>
          <w:sz w:val="22"/>
          <w:szCs w:val="22"/>
        </w:rPr>
      </w:pPr>
    </w:p>
    <w:p w14:paraId="606E87CE" w14:textId="145B0A9B" w:rsidR="005851F4" w:rsidRDefault="005851F4">
      <w:bookmarkStart w:id="0" w:name="_Toc433190694"/>
      <w:bookmarkStart w:id="1" w:name="_Toc4381925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183"/>
      </w:tblGrid>
      <w:tr w:rsidR="003A6EE1" w:rsidRPr="00DA5D81" w14:paraId="05D35B96" w14:textId="77777777" w:rsidTr="002C27B2">
        <w:trPr>
          <w:trHeight w:val="397"/>
          <w:jc w:val="center"/>
        </w:trPr>
        <w:tc>
          <w:tcPr>
            <w:tcW w:w="10183" w:type="dxa"/>
            <w:tcBorders>
              <w:top w:val="nil"/>
              <w:left w:val="nil"/>
              <w:bottom w:val="nil"/>
              <w:right w:val="nil"/>
            </w:tcBorders>
            <w:shd w:val="clear" w:color="auto" w:fill="A8D08D"/>
            <w:vAlign w:val="center"/>
          </w:tcPr>
          <w:p w14:paraId="0B5CE53F" w14:textId="77777777" w:rsidR="003A6EE1" w:rsidRPr="00DA5D81" w:rsidRDefault="003A6EE1" w:rsidP="009C7F46">
            <w:pPr>
              <w:pStyle w:val="Nagwek11"/>
              <w:keepNext/>
              <w:keepLines/>
              <w:shd w:val="clear" w:color="auto" w:fill="auto"/>
              <w:spacing w:after="0" w:line="240" w:lineRule="auto"/>
              <w:jc w:val="left"/>
              <w:rPr>
                <w:rFonts w:asciiTheme="minorHAnsi" w:hAnsiTheme="minorHAnsi" w:cstheme="minorHAnsi"/>
                <w:sz w:val="22"/>
                <w:szCs w:val="22"/>
              </w:rPr>
            </w:pPr>
            <w:bookmarkStart w:id="2" w:name="_Toc122614200"/>
            <w:bookmarkStart w:id="3" w:name="_Toc123114977"/>
            <w:bookmarkStart w:id="4" w:name="_Toc123118360"/>
            <w:bookmarkStart w:id="5" w:name="_Toc123118687"/>
            <w:bookmarkStart w:id="6" w:name="_Toc123230309"/>
            <w:r w:rsidRPr="00DA5D81">
              <w:rPr>
                <w:rFonts w:asciiTheme="minorHAnsi" w:hAnsiTheme="minorHAnsi" w:cstheme="minorHAnsi"/>
                <w:sz w:val="22"/>
                <w:szCs w:val="22"/>
              </w:rPr>
              <w:t>Spis treści</w:t>
            </w:r>
            <w:bookmarkEnd w:id="0"/>
            <w:bookmarkEnd w:id="1"/>
            <w:bookmarkEnd w:id="2"/>
            <w:bookmarkEnd w:id="3"/>
            <w:bookmarkEnd w:id="4"/>
            <w:bookmarkEnd w:id="5"/>
            <w:bookmarkEnd w:id="6"/>
          </w:p>
        </w:tc>
      </w:tr>
    </w:tbl>
    <w:p w14:paraId="7C4B81DF" w14:textId="1A1D046A" w:rsidR="0051132A" w:rsidRPr="0051132A" w:rsidRDefault="00437E2C" w:rsidP="0051132A">
      <w:pPr>
        <w:pStyle w:val="Spistreci1"/>
        <w:spacing w:line="276" w:lineRule="auto"/>
        <w:rPr>
          <w:rFonts w:asciiTheme="minorHAnsi" w:eastAsiaTheme="minorEastAsia" w:hAnsiTheme="minorHAnsi" w:cstheme="minorHAnsi"/>
          <w:noProof/>
          <w:color w:val="auto"/>
          <w:sz w:val="22"/>
          <w:szCs w:val="22"/>
          <w:lang w:bidi="ar-SA"/>
        </w:rPr>
      </w:pPr>
      <w:r w:rsidRPr="00F87F47">
        <w:rPr>
          <w:rFonts w:asciiTheme="minorHAnsi" w:hAnsiTheme="minorHAnsi" w:cstheme="minorHAnsi"/>
          <w:sz w:val="22"/>
          <w:szCs w:val="22"/>
        </w:rPr>
        <w:fldChar w:fldCharType="begin"/>
      </w:r>
      <w:r w:rsidR="00F13959" w:rsidRPr="00F87F47">
        <w:rPr>
          <w:rFonts w:asciiTheme="minorHAnsi" w:hAnsiTheme="minorHAnsi" w:cstheme="minorHAnsi"/>
          <w:sz w:val="22"/>
          <w:szCs w:val="22"/>
        </w:rPr>
        <w:instrText xml:space="preserve"> TOC \o "1-3" \h \z \u </w:instrText>
      </w:r>
      <w:r w:rsidRPr="00F87F47">
        <w:rPr>
          <w:rFonts w:asciiTheme="minorHAnsi" w:hAnsiTheme="minorHAnsi" w:cstheme="minorHAnsi"/>
          <w:sz w:val="22"/>
          <w:szCs w:val="22"/>
        </w:rPr>
        <w:fldChar w:fldCharType="separate"/>
      </w:r>
      <w:hyperlink w:anchor="_Toc123230310" w:history="1">
        <w:r w:rsidR="0051132A" w:rsidRPr="0051132A">
          <w:rPr>
            <w:rStyle w:val="Hipercze"/>
            <w:rFonts w:asciiTheme="minorHAnsi" w:hAnsiTheme="minorHAnsi" w:cstheme="minorHAnsi"/>
            <w:noProof/>
            <w:sz w:val="22"/>
            <w:szCs w:val="22"/>
          </w:rPr>
          <w:t>Rozdział I Charakterystyka partnerstwa lokalnego</w:t>
        </w:r>
        <w:r w:rsidR="0051132A" w:rsidRPr="0051132A">
          <w:rPr>
            <w:rFonts w:asciiTheme="minorHAnsi" w:hAnsiTheme="minorHAnsi" w:cstheme="minorHAnsi"/>
            <w:noProof/>
            <w:webHidden/>
            <w:sz w:val="22"/>
            <w:szCs w:val="22"/>
          </w:rPr>
          <w:tab/>
        </w:r>
        <w:r w:rsidR="0051132A" w:rsidRPr="0051132A">
          <w:rPr>
            <w:rFonts w:asciiTheme="minorHAnsi" w:hAnsiTheme="minorHAnsi" w:cstheme="minorHAnsi"/>
            <w:noProof/>
            <w:webHidden/>
            <w:sz w:val="22"/>
            <w:szCs w:val="22"/>
          </w:rPr>
          <w:fldChar w:fldCharType="begin"/>
        </w:r>
        <w:r w:rsidR="0051132A" w:rsidRPr="0051132A">
          <w:rPr>
            <w:rFonts w:asciiTheme="minorHAnsi" w:hAnsiTheme="minorHAnsi" w:cstheme="minorHAnsi"/>
            <w:noProof/>
            <w:webHidden/>
            <w:sz w:val="22"/>
            <w:szCs w:val="22"/>
          </w:rPr>
          <w:instrText xml:space="preserve"> PAGEREF _Toc123230310 \h </w:instrText>
        </w:r>
        <w:r w:rsidR="0051132A" w:rsidRPr="0051132A">
          <w:rPr>
            <w:rFonts w:asciiTheme="minorHAnsi" w:hAnsiTheme="minorHAnsi" w:cstheme="minorHAnsi"/>
            <w:noProof/>
            <w:webHidden/>
            <w:sz w:val="22"/>
            <w:szCs w:val="22"/>
          </w:rPr>
        </w:r>
        <w:r w:rsidR="0051132A" w:rsidRPr="0051132A">
          <w:rPr>
            <w:rFonts w:asciiTheme="minorHAnsi" w:hAnsiTheme="minorHAnsi" w:cstheme="minorHAnsi"/>
            <w:noProof/>
            <w:webHidden/>
            <w:sz w:val="22"/>
            <w:szCs w:val="22"/>
          </w:rPr>
          <w:fldChar w:fldCharType="separate"/>
        </w:r>
        <w:r w:rsidR="00FC6105">
          <w:rPr>
            <w:rFonts w:asciiTheme="minorHAnsi" w:hAnsiTheme="minorHAnsi" w:cstheme="minorHAnsi"/>
            <w:noProof/>
            <w:webHidden/>
            <w:sz w:val="22"/>
            <w:szCs w:val="22"/>
          </w:rPr>
          <w:t>3</w:t>
        </w:r>
        <w:r w:rsidR="0051132A" w:rsidRPr="0051132A">
          <w:rPr>
            <w:rFonts w:asciiTheme="minorHAnsi" w:hAnsiTheme="minorHAnsi" w:cstheme="minorHAnsi"/>
            <w:noProof/>
            <w:webHidden/>
            <w:sz w:val="22"/>
            <w:szCs w:val="22"/>
          </w:rPr>
          <w:fldChar w:fldCharType="end"/>
        </w:r>
      </w:hyperlink>
    </w:p>
    <w:p w14:paraId="77C2315C"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11" w:history="1">
        <w:r w:rsidR="0051132A" w:rsidRPr="0051132A">
          <w:rPr>
            <w:rStyle w:val="Hipercze"/>
            <w:rFonts w:asciiTheme="minorHAnsi" w:hAnsiTheme="minorHAnsi" w:cstheme="minorHAnsi"/>
          </w:rPr>
          <w:t>Nazwa LGD i forma prawna</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_Toc123230311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3</w:t>
        </w:r>
        <w:r w:rsidR="0051132A" w:rsidRPr="0051132A">
          <w:rPr>
            <w:rFonts w:asciiTheme="minorHAnsi" w:hAnsiTheme="minorHAnsi" w:cstheme="minorHAnsi"/>
            <w:webHidden/>
          </w:rPr>
          <w:fldChar w:fldCharType="end"/>
        </w:r>
      </w:hyperlink>
    </w:p>
    <w:p w14:paraId="6FEC7F3E"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12" w:history="1">
        <w:r w:rsidR="0051132A" w:rsidRPr="0051132A">
          <w:rPr>
            <w:rStyle w:val="Hipercze"/>
            <w:rFonts w:asciiTheme="minorHAnsi" w:hAnsiTheme="minorHAnsi" w:cstheme="minorHAnsi"/>
          </w:rPr>
          <w:t>Opis procesu tworzenia partnerstwa</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_Toc123230312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3</w:t>
        </w:r>
        <w:r w:rsidR="0051132A" w:rsidRPr="0051132A">
          <w:rPr>
            <w:rFonts w:asciiTheme="minorHAnsi" w:hAnsiTheme="minorHAnsi" w:cstheme="minorHAnsi"/>
            <w:webHidden/>
          </w:rPr>
          <w:fldChar w:fldCharType="end"/>
        </w:r>
      </w:hyperlink>
    </w:p>
    <w:p w14:paraId="5EDA7238"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13" w:history="1">
        <w:r w:rsidR="0051132A" w:rsidRPr="0051132A">
          <w:rPr>
            <w:rStyle w:val="Hipercze"/>
            <w:rFonts w:asciiTheme="minorHAnsi" w:hAnsiTheme="minorHAnsi" w:cstheme="minorHAnsi"/>
          </w:rPr>
          <w:t>Ogólny opis struktury LGD</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_Toc123230313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8</w:t>
        </w:r>
        <w:r w:rsidR="0051132A" w:rsidRPr="0051132A">
          <w:rPr>
            <w:rFonts w:asciiTheme="minorHAnsi" w:hAnsiTheme="minorHAnsi" w:cstheme="minorHAnsi"/>
            <w:webHidden/>
          </w:rPr>
          <w:fldChar w:fldCharType="end"/>
        </w:r>
      </w:hyperlink>
    </w:p>
    <w:p w14:paraId="7D5CC28E"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14" w:history="1">
        <w:r w:rsidR="0051132A" w:rsidRPr="0051132A">
          <w:rPr>
            <w:rStyle w:val="Hipercze"/>
            <w:rFonts w:asciiTheme="minorHAnsi" w:hAnsiTheme="minorHAnsi" w:cstheme="minorHAnsi"/>
          </w:rPr>
          <w:t>Ogólna informacja o składzie organu decyzyjnego</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_Toc123230314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9</w:t>
        </w:r>
        <w:r w:rsidR="0051132A" w:rsidRPr="0051132A">
          <w:rPr>
            <w:rFonts w:asciiTheme="minorHAnsi" w:hAnsiTheme="minorHAnsi" w:cstheme="minorHAnsi"/>
            <w:webHidden/>
          </w:rPr>
          <w:fldChar w:fldCharType="end"/>
        </w:r>
      </w:hyperlink>
    </w:p>
    <w:p w14:paraId="6AA0B739"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15" w:history="1">
        <w:r w:rsidR="0051132A" w:rsidRPr="0051132A">
          <w:rPr>
            <w:rStyle w:val="Hipercze"/>
            <w:rFonts w:asciiTheme="minorHAnsi" w:hAnsiTheme="minorHAnsi" w:cstheme="minorHAnsi"/>
          </w:rPr>
          <w:t>Zwięzła charakterystyka rozwiązań stosowanych w procesie decyzyjnym</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_Toc123230315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11</w:t>
        </w:r>
        <w:r w:rsidR="0051132A" w:rsidRPr="0051132A">
          <w:rPr>
            <w:rFonts w:asciiTheme="minorHAnsi" w:hAnsiTheme="minorHAnsi" w:cstheme="minorHAnsi"/>
            <w:webHidden/>
          </w:rPr>
          <w:fldChar w:fldCharType="end"/>
        </w:r>
      </w:hyperlink>
    </w:p>
    <w:p w14:paraId="32A1E671"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16" w:history="1">
        <w:r w:rsidR="0051132A" w:rsidRPr="0051132A">
          <w:rPr>
            <w:rStyle w:val="Hipercze"/>
            <w:rFonts w:asciiTheme="minorHAnsi" w:hAnsiTheme="minorHAnsi" w:cstheme="minorHAnsi"/>
          </w:rPr>
          <w:t>Wskazanie dokumentów regulujących funkcjonowanie LGD</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_Toc123230316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11</w:t>
        </w:r>
        <w:r w:rsidR="0051132A" w:rsidRPr="0051132A">
          <w:rPr>
            <w:rFonts w:asciiTheme="minorHAnsi" w:hAnsiTheme="minorHAnsi" w:cstheme="minorHAnsi"/>
            <w:webHidden/>
          </w:rPr>
          <w:fldChar w:fldCharType="end"/>
        </w:r>
      </w:hyperlink>
    </w:p>
    <w:p w14:paraId="081243A3" w14:textId="77777777" w:rsidR="0051132A" w:rsidRPr="0051132A" w:rsidRDefault="0043296A" w:rsidP="0051132A">
      <w:pPr>
        <w:pStyle w:val="Spistreci1"/>
        <w:spacing w:line="276" w:lineRule="auto"/>
        <w:rPr>
          <w:rFonts w:asciiTheme="minorHAnsi" w:eastAsiaTheme="minorEastAsia" w:hAnsiTheme="minorHAnsi" w:cstheme="minorHAnsi"/>
          <w:noProof/>
          <w:color w:val="auto"/>
          <w:sz w:val="22"/>
          <w:szCs w:val="22"/>
          <w:lang w:bidi="ar-SA"/>
        </w:rPr>
      </w:pPr>
      <w:hyperlink w:anchor="_Toc123230317" w:history="1">
        <w:r w:rsidR="0051132A" w:rsidRPr="0051132A">
          <w:rPr>
            <w:rStyle w:val="Hipercze"/>
            <w:rFonts w:asciiTheme="minorHAnsi" w:hAnsiTheme="minorHAnsi" w:cstheme="minorHAnsi"/>
            <w:noProof/>
            <w:sz w:val="22"/>
            <w:szCs w:val="22"/>
          </w:rPr>
          <w:t>Rozdział II Charakterystyka obszaru i ludności objętej wdrażaniem LSR</w:t>
        </w:r>
        <w:r w:rsidR="0051132A" w:rsidRPr="0051132A">
          <w:rPr>
            <w:rFonts w:asciiTheme="minorHAnsi" w:hAnsiTheme="minorHAnsi" w:cstheme="minorHAnsi"/>
            <w:noProof/>
            <w:webHidden/>
            <w:sz w:val="22"/>
            <w:szCs w:val="22"/>
          </w:rPr>
          <w:tab/>
        </w:r>
        <w:r w:rsidR="0051132A" w:rsidRPr="0051132A">
          <w:rPr>
            <w:rFonts w:asciiTheme="minorHAnsi" w:hAnsiTheme="minorHAnsi" w:cstheme="minorHAnsi"/>
            <w:noProof/>
            <w:webHidden/>
            <w:sz w:val="22"/>
            <w:szCs w:val="22"/>
          </w:rPr>
          <w:fldChar w:fldCharType="begin"/>
        </w:r>
        <w:r w:rsidR="0051132A" w:rsidRPr="0051132A">
          <w:rPr>
            <w:rFonts w:asciiTheme="minorHAnsi" w:hAnsiTheme="minorHAnsi" w:cstheme="minorHAnsi"/>
            <w:noProof/>
            <w:webHidden/>
            <w:sz w:val="22"/>
            <w:szCs w:val="22"/>
          </w:rPr>
          <w:instrText xml:space="preserve"> PAGEREF _Toc123230317 \h </w:instrText>
        </w:r>
        <w:r w:rsidR="0051132A" w:rsidRPr="0051132A">
          <w:rPr>
            <w:rFonts w:asciiTheme="minorHAnsi" w:hAnsiTheme="minorHAnsi" w:cstheme="minorHAnsi"/>
            <w:noProof/>
            <w:webHidden/>
            <w:sz w:val="22"/>
            <w:szCs w:val="22"/>
          </w:rPr>
        </w:r>
        <w:r w:rsidR="0051132A" w:rsidRPr="0051132A">
          <w:rPr>
            <w:rFonts w:asciiTheme="minorHAnsi" w:hAnsiTheme="minorHAnsi" w:cstheme="minorHAnsi"/>
            <w:noProof/>
            <w:webHidden/>
            <w:sz w:val="22"/>
            <w:szCs w:val="22"/>
          </w:rPr>
          <w:fldChar w:fldCharType="separate"/>
        </w:r>
        <w:r w:rsidR="00FC6105">
          <w:rPr>
            <w:rFonts w:asciiTheme="minorHAnsi" w:hAnsiTheme="minorHAnsi" w:cstheme="minorHAnsi"/>
            <w:noProof/>
            <w:webHidden/>
            <w:sz w:val="22"/>
            <w:szCs w:val="22"/>
          </w:rPr>
          <w:t>12</w:t>
        </w:r>
        <w:r w:rsidR="0051132A" w:rsidRPr="0051132A">
          <w:rPr>
            <w:rFonts w:asciiTheme="minorHAnsi" w:hAnsiTheme="minorHAnsi" w:cstheme="minorHAnsi"/>
            <w:noProof/>
            <w:webHidden/>
            <w:sz w:val="22"/>
            <w:szCs w:val="22"/>
          </w:rPr>
          <w:fldChar w:fldCharType="end"/>
        </w:r>
      </w:hyperlink>
    </w:p>
    <w:p w14:paraId="3FB97BBD"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18" w:history="1">
        <w:r w:rsidR="0051132A" w:rsidRPr="0051132A">
          <w:rPr>
            <w:rStyle w:val="Hipercze"/>
            <w:rFonts w:asciiTheme="minorHAnsi" w:hAnsiTheme="minorHAnsi" w:cstheme="minorHAnsi"/>
          </w:rPr>
          <w:t>Zwięzły opis obszaru i ludności</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_Toc123230318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12</w:t>
        </w:r>
        <w:r w:rsidR="0051132A" w:rsidRPr="0051132A">
          <w:rPr>
            <w:rFonts w:asciiTheme="minorHAnsi" w:hAnsiTheme="minorHAnsi" w:cstheme="minorHAnsi"/>
            <w:webHidden/>
          </w:rPr>
          <w:fldChar w:fldCharType="end"/>
        </w:r>
      </w:hyperlink>
    </w:p>
    <w:p w14:paraId="49CCCBFD"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19" w:history="1">
        <w:r w:rsidR="0051132A" w:rsidRPr="0051132A">
          <w:rPr>
            <w:rStyle w:val="Hipercze"/>
            <w:rFonts w:asciiTheme="minorHAnsi" w:hAnsiTheme="minorHAnsi" w:cstheme="minorHAnsi"/>
          </w:rPr>
          <w:t>Mapa obszaru objętego LSR z zaznaczeniem granic poszczególnych gmin wykazująca spójność</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_Toc123230319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15</w:t>
        </w:r>
        <w:r w:rsidR="0051132A" w:rsidRPr="0051132A">
          <w:rPr>
            <w:rFonts w:asciiTheme="minorHAnsi" w:hAnsiTheme="minorHAnsi" w:cstheme="minorHAnsi"/>
            <w:webHidden/>
          </w:rPr>
          <w:fldChar w:fldCharType="end"/>
        </w:r>
      </w:hyperlink>
    </w:p>
    <w:p w14:paraId="50BA89F1"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20" w:history="1">
        <w:r w:rsidR="0051132A" w:rsidRPr="0051132A">
          <w:rPr>
            <w:rStyle w:val="Hipercze"/>
            <w:rFonts w:asciiTheme="minorHAnsi" w:hAnsiTheme="minorHAnsi" w:cstheme="minorHAnsi"/>
          </w:rPr>
          <w:t>Cechy i czynniki obszaru objętego LSR wpływające na jego spójność</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_Toc123230320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16</w:t>
        </w:r>
        <w:r w:rsidR="0051132A" w:rsidRPr="0051132A">
          <w:rPr>
            <w:rFonts w:asciiTheme="minorHAnsi" w:hAnsiTheme="minorHAnsi" w:cstheme="minorHAnsi"/>
            <w:webHidden/>
          </w:rPr>
          <w:fldChar w:fldCharType="end"/>
        </w:r>
      </w:hyperlink>
    </w:p>
    <w:p w14:paraId="1F4AC502" w14:textId="77777777" w:rsidR="0051132A" w:rsidRPr="0051132A" w:rsidRDefault="0043296A" w:rsidP="0051132A">
      <w:pPr>
        <w:pStyle w:val="Spistreci1"/>
        <w:spacing w:line="276" w:lineRule="auto"/>
        <w:rPr>
          <w:rFonts w:asciiTheme="minorHAnsi" w:eastAsiaTheme="minorEastAsia" w:hAnsiTheme="minorHAnsi" w:cstheme="minorHAnsi"/>
          <w:noProof/>
          <w:color w:val="auto"/>
          <w:sz w:val="22"/>
          <w:szCs w:val="22"/>
          <w:lang w:bidi="ar-SA"/>
        </w:rPr>
      </w:pPr>
      <w:hyperlink w:anchor="_Toc123230321" w:history="1">
        <w:r w:rsidR="0051132A" w:rsidRPr="0051132A">
          <w:rPr>
            <w:rStyle w:val="Hipercze"/>
            <w:rFonts w:asciiTheme="minorHAnsi" w:hAnsiTheme="minorHAnsi" w:cstheme="minorHAnsi"/>
            <w:noProof/>
            <w:sz w:val="22"/>
            <w:szCs w:val="22"/>
          </w:rPr>
          <w:t>Rozdział III Partycypacyjny charakter LSR</w:t>
        </w:r>
        <w:r w:rsidR="0051132A" w:rsidRPr="0051132A">
          <w:rPr>
            <w:rFonts w:asciiTheme="minorHAnsi" w:hAnsiTheme="minorHAnsi" w:cstheme="minorHAnsi"/>
            <w:noProof/>
            <w:webHidden/>
            <w:sz w:val="22"/>
            <w:szCs w:val="22"/>
          </w:rPr>
          <w:tab/>
        </w:r>
        <w:r w:rsidR="0051132A" w:rsidRPr="0051132A">
          <w:rPr>
            <w:rFonts w:asciiTheme="minorHAnsi" w:hAnsiTheme="minorHAnsi" w:cstheme="minorHAnsi"/>
            <w:noProof/>
            <w:webHidden/>
            <w:sz w:val="22"/>
            <w:szCs w:val="22"/>
          </w:rPr>
          <w:fldChar w:fldCharType="begin"/>
        </w:r>
        <w:r w:rsidR="0051132A" w:rsidRPr="0051132A">
          <w:rPr>
            <w:rFonts w:asciiTheme="minorHAnsi" w:hAnsiTheme="minorHAnsi" w:cstheme="minorHAnsi"/>
            <w:noProof/>
            <w:webHidden/>
            <w:sz w:val="22"/>
            <w:szCs w:val="22"/>
          </w:rPr>
          <w:instrText xml:space="preserve"> PAGEREF _Toc123230321 \h </w:instrText>
        </w:r>
        <w:r w:rsidR="0051132A" w:rsidRPr="0051132A">
          <w:rPr>
            <w:rFonts w:asciiTheme="minorHAnsi" w:hAnsiTheme="minorHAnsi" w:cstheme="minorHAnsi"/>
            <w:noProof/>
            <w:webHidden/>
            <w:sz w:val="22"/>
            <w:szCs w:val="22"/>
          </w:rPr>
        </w:r>
        <w:r w:rsidR="0051132A" w:rsidRPr="0051132A">
          <w:rPr>
            <w:rFonts w:asciiTheme="minorHAnsi" w:hAnsiTheme="minorHAnsi" w:cstheme="minorHAnsi"/>
            <w:noProof/>
            <w:webHidden/>
            <w:sz w:val="22"/>
            <w:szCs w:val="22"/>
          </w:rPr>
          <w:fldChar w:fldCharType="separate"/>
        </w:r>
        <w:r w:rsidR="00FC6105">
          <w:rPr>
            <w:rFonts w:asciiTheme="minorHAnsi" w:hAnsiTheme="minorHAnsi" w:cstheme="minorHAnsi"/>
            <w:noProof/>
            <w:webHidden/>
            <w:sz w:val="22"/>
            <w:szCs w:val="22"/>
          </w:rPr>
          <w:t>17</w:t>
        </w:r>
        <w:r w:rsidR="0051132A" w:rsidRPr="0051132A">
          <w:rPr>
            <w:rFonts w:asciiTheme="minorHAnsi" w:hAnsiTheme="minorHAnsi" w:cstheme="minorHAnsi"/>
            <w:noProof/>
            <w:webHidden/>
            <w:sz w:val="22"/>
            <w:szCs w:val="22"/>
          </w:rPr>
          <w:fldChar w:fldCharType="end"/>
        </w:r>
      </w:hyperlink>
    </w:p>
    <w:p w14:paraId="1274AB21" w14:textId="77777777" w:rsidR="0051132A" w:rsidRPr="0051132A" w:rsidRDefault="0043296A" w:rsidP="0051132A">
      <w:pPr>
        <w:pStyle w:val="Spistreci1"/>
        <w:spacing w:line="276" w:lineRule="auto"/>
        <w:rPr>
          <w:rFonts w:asciiTheme="minorHAnsi" w:eastAsiaTheme="minorEastAsia" w:hAnsiTheme="minorHAnsi" w:cstheme="minorHAnsi"/>
          <w:noProof/>
          <w:color w:val="auto"/>
          <w:sz w:val="22"/>
          <w:szCs w:val="22"/>
          <w:lang w:bidi="ar-SA"/>
        </w:rPr>
      </w:pPr>
      <w:hyperlink w:anchor="_Toc123230322" w:history="1">
        <w:r w:rsidR="0051132A" w:rsidRPr="0051132A">
          <w:rPr>
            <w:rStyle w:val="Hipercze"/>
            <w:rFonts w:asciiTheme="minorHAnsi" w:hAnsiTheme="minorHAnsi" w:cstheme="minorHAnsi"/>
            <w:noProof/>
            <w:sz w:val="22"/>
            <w:szCs w:val="22"/>
          </w:rPr>
          <w:t>Rozdział IV Analiza potrzeb i potencjału LSR</w:t>
        </w:r>
        <w:r w:rsidR="0051132A" w:rsidRPr="0051132A">
          <w:rPr>
            <w:rFonts w:asciiTheme="minorHAnsi" w:hAnsiTheme="minorHAnsi" w:cstheme="minorHAnsi"/>
            <w:noProof/>
            <w:webHidden/>
            <w:sz w:val="22"/>
            <w:szCs w:val="22"/>
          </w:rPr>
          <w:tab/>
        </w:r>
        <w:r w:rsidR="0051132A" w:rsidRPr="0051132A">
          <w:rPr>
            <w:rFonts w:asciiTheme="minorHAnsi" w:hAnsiTheme="minorHAnsi" w:cstheme="minorHAnsi"/>
            <w:noProof/>
            <w:webHidden/>
            <w:sz w:val="22"/>
            <w:szCs w:val="22"/>
          </w:rPr>
          <w:fldChar w:fldCharType="begin"/>
        </w:r>
        <w:r w:rsidR="0051132A" w:rsidRPr="0051132A">
          <w:rPr>
            <w:rFonts w:asciiTheme="minorHAnsi" w:hAnsiTheme="minorHAnsi" w:cstheme="minorHAnsi"/>
            <w:noProof/>
            <w:webHidden/>
            <w:sz w:val="22"/>
            <w:szCs w:val="22"/>
          </w:rPr>
          <w:instrText xml:space="preserve"> PAGEREF _Toc123230322 \h </w:instrText>
        </w:r>
        <w:r w:rsidR="0051132A" w:rsidRPr="0051132A">
          <w:rPr>
            <w:rFonts w:asciiTheme="minorHAnsi" w:hAnsiTheme="minorHAnsi" w:cstheme="minorHAnsi"/>
            <w:noProof/>
            <w:webHidden/>
            <w:sz w:val="22"/>
            <w:szCs w:val="22"/>
          </w:rPr>
        </w:r>
        <w:r w:rsidR="0051132A" w:rsidRPr="0051132A">
          <w:rPr>
            <w:rFonts w:asciiTheme="minorHAnsi" w:hAnsiTheme="minorHAnsi" w:cstheme="minorHAnsi"/>
            <w:noProof/>
            <w:webHidden/>
            <w:sz w:val="22"/>
            <w:szCs w:val="22"/>
          </w:rPr>
          <w:fldChar w:fldCharType="separate"/>
        </w:r>
        <w:r w:rsidR="00FC6105">
          <w:rPr>
            <w:rFonts w:asciiTheme="minorHAnsi" w:hAnsiTheme="minorHAnsi" w:cstheme="minorHAnsi"/>
            <w:noProof/>
            <w:webHidden/>
            <w:sz w:val="22"/>
            <w:szCs w:val="22"/>
          </w:rPr>
          <w:t>27</w:t>
        </w:r>
        <w:r w:rsidR="0051132A" w:rsidRPr="0051132A">
          <w:rPr>
            <w:rFonts w:asciiTheme="minorHAnsi" w:hAnsiTheme="minorHAnsi" w:cstheme="minorHAnsi"/>
            <w:noProof/>
            <w:webHidden/>
            <w:sz w:val="22"/>
            <w:szCs w:val="22"/>
          </w:rPr>
          <w:fldChar w:fldCharType="end"/>
        </w:r>
      </w:hyperlink>
    </w:p>
    <w:p w14:paraId="20D5DCD1"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23" w:history="1">
        <w:r w:rsidR="0051132A" w:rsidRPr="0051132A">
          <w:rPr>
            <w:rStyle w:val="Hipercze"/>
            <w:rFonts w:asciiTheme="minorHAnsi" w:hAnsiTheme="minorHAnsi" w:cstheme="minorHAnsi"/>
          </w:rPr>
          <w:t>Charakterystyka gmin z obszaru LGD</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_Toc123230323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27</w:t>
        </w:r>
        <w:r w:rsidR="0051132A" w:rsidRPr="0051132A">
          <w:rPr>
            <w:rFonts w:asciiTheme="minorHAnsi" w:hAnsiTheme="minorHAnsi" w:cstheme="minorHAnsi"/>
            <w:webHidden/>
          </w:rPr>
          <w:fldChar w:fldCharType="end"/>
        </w:r>
      </w:hyperlink>
    </w:p>
    <w:p w14:paraId="478510DF"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24" w:history="1">
        <w:r w:rsidR="0051132A" w:rsidRPr="0051132A">
          <w:rPr>
            <w:rStyle w:val="Hipercze"/>
            <w:rFonts w:asciiTheme="minorHAnsi" w:hAnsiTheme="minorHAnsi" w:cstheme="minorHAnsi"/>
          </w:rPr>
          <w:t>Ogólna charakterystyka obszaru</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_Toc123230324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29</w:t>
        </w:r>
        <w:r w:rsidR="0051132A" w:rsidRPr="0051132A">
          <w:rPr>
            <w:rFonts w:asciiTheme="minorHAnsi" w:hAnsiTheme="minorHAnsi" w:cstheme="minorHAnsi"/>
            <w:webHidden/>
          </w:rPr>
          <w:fldChar w:fldCharType="end"/>
        </w:r>
      </w:hyperlink>
    </w:p>
    <w:p w14:paraId="56E517C6"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25" w:history="1">
        <w:r w:rsidR="0051132A" w:rsidRPr="0051132A">
          <w:rPr>
            <w:rStyle w:val="Hipercze"/>
            <w:rFonts w:asciiTheme="minorHAnsi" w:hAnsiTheme="minorHAnsi" w:cstheme="minorHAnsi"/>
          </w:rPr>
          <w:t>Dane wskaźnikowe</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_Toc123230325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34</w:t>
        </w:r>
        <w:r w:rsidR="0051132A" w:rsidRPr="0051132A">
          <w:rPr>
            <w:rFonts w:asciiTheme="minorHAnsi" w:hAnsiTheme="minorHAnsi" w:cstheme="minorHAnsi"/>
            <w:webHidden/>
          </w:rPr>
          <w:fldChar w:fldCharType="end"/>
        </w:r>
      </w:hyperlink>
    </w:p>
    <w:p w14:paraId="2DCDDBD3"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26" w:history="1">
        <w:r w:rsidR="0051132A" w:rsidRPr="0051132A">
          <w:rPr>
            <w:rStyle w:val="Hipercze"/>
            <w:rFonts w:asciiTheme="minorHAnsi" w:hAnsiTheme="minorHAnsi" w:cstheme="minorHAnsi"/>
          </w:rPr>
          <w:t>Lesistość</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_Toc123230326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36</w:t>
        </w:r>
        <w:r w:rsidR="0051132A" w:rsidRPr="0051132A">
          <w:rPr>
            <w:rFonts w:asciiTheme="minorHAnsi" w:hAnsiTheme="minorHAnsi" w:cstheme="minorHAnsi"/>
            <w:webHidden/>
          </w:rPr>
          <w:fldChar w:fldCharType="end"/>
        </w:r>
      </w:hyperlink>
    </w:p>
    <w:p w14:paraId="4D76FFC6"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27" w:history="1">
        <w:r w:rsidR="0051132A" w:rsidRPr="0051132A">
          <w:rPr>
            <w:rStyle w:val="Hipercze"/>
            <w:rFonts w:asciiTheme="minorHAnsi" w:hAnsiTheme="minorHAnsi" w:cstheme="minorHAnsi"/>
          </w:rPr>
          <w:t>Zasoby wodne</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_Toc123230327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37</w:t>
        </w:r>
        <w:r w:rsidR="0051132A" w:rsidRPr="0051132A">
          <w:rPr>
            <w:rFonts w:asciiTheme="minorHAnsi" w:hAnsiTheme="minorHAnsi" w:cstheme="minorHAnsi"/>
            <w:webHidden/>
          </w:rPr>
          <w:fldChar w:fldCharType="end"/>
        </w:r>
      </w:hyperlink>
    </w:p>
    <w:p w14:paraId="693F2BC3"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28" w:history="1">
        <w:r w:rsidR="0051132A" w:rsidRPr="0051132A">
          <w:rPr>
            <w:rStyle w:val="Hipercze"/>
            <w:rFonts w:asciiTheme="minorHAnsi" w:hAnsiTheme="minorHAnsi" w:cstheme="minorHAnsi"/>
          </w:rPr>
          <w:t>Ochrona środowiska</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_Toc123230328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38</w:t>
        </w:r>
        <w:r w:rsidR="0051132A" w:rsidRPr="0051132A">
          <w:rPr>
            <w:rFonts w:asciiTheme="minorHAnsi" w:hAnsiTheme="minorHAnsi" w:cstheme="minorHAnsi"/>
            <w:webHidden/>
          </w:rPr>
          <w:fldChar w:fldCharType="end"/>
        </w:r>
      </w:hyperlink>
    </w:p>
    <w:p w14:paraId="377EDA11"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29" w:history="1">
        <w:r w:rsidR="0051132A" w:rsidRPr="0051132A">
          <w:rPr>
            <w:rStyle w:val="Hipercze"/>
            <w:rFonts w:asciiTheme="minorHAnsi" w:hAnsiTheme="minorHAnsi" w:cstheme="minorHAnsi"/>
          </w:rPr>
          <w:t>Uwarunkowania kulturowe</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_Toc123230329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38</w:t>
        </w:r>
        <w:r w:rsidR="0051132A" w:rsidRPr="0051132A">
          <w:rPr>
            <w:rFonts w:asciiTheme="minorHAnsi" w:hAnsiTheme="minorHAnsi" w:cstheme="minorHAnsi"/>
            <w:webHidden/>
          </w:rPr>
          <w:fldChar w:fldCharType="end"/>
        </w:r>
      </w:hyperlink>
    </w:p>
    <w:p w14:paraId="18808C2E"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30" w:history="1">
        <w:r w:rsidR="0051132A" w:rsidRPr="0051132A">
          <w:rPr>
            <w:rStyle w:val="Hipercze"/>
            <w:rFonts w:asciiTheme="minorHAnsi" w:hAnsiTheme="minorHAnsi" w:cstheme="minorHAnsi"/>
          </w:rPr>
          <w:t>Spójność obszaru</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_Toc123230330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39</w:t>
        </w:r>
        <w:r w:rsidR="0051132A" w:rsidRPr="0051132A">
          <w:rPr>
            <w:rFonts w:asciiTheme="minorHAnsi" w:hAnsiTheme="minorHAnsi" w:cstheme="minorHAnsi"/>
            <w:webHidden/>
          </w:rPr>
          <w:fldChar w:fldCharType="end"/>
        </w:r>
      </w:hyperlink>
    </w:p>
    <w:p w14:paraId="168E7790"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31" w:history="1">
        <w:r w:rsidR="0051132A" w:rsidRPr="0051132A">
          <w:rPr>
            <w:rStyle w:val="Hipercze"/>
            <w:rFonts w:asciiTheme="minorHAnsi" w:hAnsiTheme="minorHAnsi" w:cstheme="minorHAnsi"/>
          </w:rPr>
          <w:t>Analiza obszaru LGD w oparciu o dane ankietowe</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_Toc123230331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44</w:t>
        </w:r>
        <w:r w:rsidR="0051132A" w:rsidRPr="0051132A">
          <w:rPr>
            <w:rFonts w:asciiTheme="minorHAnsi" w:hAnsiTheme="minorHAnsi" w:cstheme="minorHAnsi"/>
            <w:webHidden/>
          </w:rPr>
          <w:fldChar w:fldCharType="end"/>
        </w:r>
      </w:hyperlink>
    </w:p>
    <w:p w14:paraId="728D8149" w14:textId="77777777" w:rsidR="0051132A" w:rsidRPr="0051132A" w:rsidRDefault="0043296A" w:rsidP="0051132A">
      <w:pPr>
        <w:pStyle w:val="Spistreci2"/>
        <w:spacing w:after="0" w:line="276" w:lineRule="auto"/>
        <w:rPr>
          <w:rFonts w:asciiTheme="minorHAnsi" w:eastAsiaTheme="minorEastAsia" w:hAnsiTheme="minorHAnsi" w:cstheme="minorHAnsi"/>
          <w:lang w:bidi="ar-SA"/>
        </w:rPr>
      </w:pPr>
      <w:hyperlink w:anchor="_Toc123230332" w:history="1">
        <w:r w:rsidR="0051132A" w:rsidRPr="0051132A">
          <w:rPr>
            <w:rStyle w:val="Hipercze"/>
            <w:rFonts w:asciiTheme="minorHAnsi" w:hAnsiTheme="minorHAnsi" w:cstheme="minorHAnsi"/>
          </w:rPr>
          <w:t>Analiza SWOT</w:t>
        </w:r>
        <w:r w:rsidR="0051132A" w:rsidRPr="0051132A">
          <w:rPr>
            <w:rFonts w:asciiTheme="minorHAnsi" w:hAnsiTheme="minorHAnsi" w:cstheme="minorHAnsi"/>
            <w:webHidden/>
          </w:rPr>
          <w:tab/>
        </w:r>
        <w:r w:rsidR="0051132A" w:rsidRPr="0051132A">
          <w:rPr>
            <w:rFonts w:asciiTheme="minorHAnsi" w:hAnsiTheme="minorHAnsi" w:cstheme="minorHAnsi"/>
            <w:webHidden/>
          </w:rPr>
          <w:fldChar w:fldCharType="begin"/>
        </w:r>
        <w:r w:rsidR="0051132A" w:rsidRPr="0051132A">
          <w:rPr>
            <w:rFonts w:asciiTheme="minorHAnsi" w:hAnsiTheme="minorHAnsi" w:cstheme="minorHAnsi"/>
            <w:webHidden/>
          </w:rPr>
          <w:instrText xml:space="preserve"> PAGEREF _Toc123230332 \h </w:instrText>
        </w:r>
        <w:r w:rsidR="0051132A" w:rsidRPr="0051132A">
          <w:rPr>
            <w:rFonts w:asciiTheme="minorHAnsi" w:hAnsiTheme="minorHAnsi" w:cstheme="minorHAnsi"/>
            <w:webHidden/>
          </w:rPr>
        </w:r>
        <w:r w:rsidR="0051132A" w:rsidRPr="0051132A">
          <w:rPr>
            <w:rFonts w:asciiTheme="minorHAnsi" w:hAnsiTheme="minorHAnsi" w:cstheme="minorHAnsi"/>
            <w:webHidden/>
          </w:rPr>
          <w:fldChar w:fldCharType="separate"/>
        </w:r>
        <w:r w:rsidR="00FC6105">
          <w:rPr>
            <w:rFonts w:asciiTheme="minorHAnsi" w:hAnsiTheme="minorHAnsi" w:cstheme="minorHAnsi"/>
            <w:webHidden/>
          </w:rPr>
          <w:t>48</w:t>
        </w:r>
        <w:r w:rsidR="0051132A" w:rsidRPr="0051132A">
          <w:rPr>
            <w:rFonts w:asciiTheme="minorHAnsi" w:hAnsiTheme="minorHAnsi" w:cstheme="minorHAnsi"/>
            <w:webHidden/>
          </w:rPr>
          <w:fldChar w:fldCharType="end"/>
        </w:r>
      </w:hyperlink>
    </w:p>
    <w:p w14:paraId="39A5D3A4" w14:textId="77777777" w:rsidR="0051132A" w:rsidRPr="0051132A" w:rsidRDefault="0043296A" w:rsidP="0051132A">
      <w:pPr>
        <w:pStyle w:val="Spistreci1"/>
        <w:spacing w:line="276" w:lineRule="auto"/>
        <w:rPr>
          <w:rFonts w:asciiTheme="minorHAnsi" w:eastAsiaTheme="minorEastAsia" w:hAnsiTheme="minorHAnsi" w:cstheme="minorHAnsi"/>
          <w:noProof/>
          <w:color w:val="auto"/>
          <w:sz w:val="22"/>
          <w:szCs w:val="22"/>
          <w:lang w:bidi="ar-SA"/>
        </w:rPr>
      </w:pPr>
      <w:hyperlink w:anchor="_Toc123230333" w:history="1">
        <w:r w:rsidR="0051132A" w:rsidRPr="0051132A">
          <w:rPr>
            <w:rStyle w:val="Hipercze"/>
            <w:rFonts w:asciiTheme="minorHAnsi" w:hAnsiTheme="minorHAnsi" w:cstheme="minorHAnsi"/>
            <w:noProof/>
            <w:sz w:val="22"/>
            <w:szCs w:val="22"/>
          </w:rPr>
          <w:t>Rozdział V Spójność, komplementarność i synergia</w:t>
        </w:r>
        <w:r w:rsidR="0051132A" w:rsidRPr="0051132A">
          <w:rPr>
            <w:rFonts w:asciiTheme="minorHAnsi" w:hAnsiTheme="minorHAnsi" w:cstheme="minorHAnsi"/>
            <w:noProof/>
            <w:webHidden/>
            <w:sz w:val="22"/>
            <w:szCs w:val="22"/>
          </w:rPr>
          <w:tab/>
        </w:r>
        <w:r w:rsidR="0051132A" w:rsidRPr="0051132A">
          <w:rPr>
            <w:rFonts w:asciiTheme="minorHAnsi" w:hAnsiTheme="minorHAnsi" w:cstheme="minorHAnsi"/>
            <w:noProof/>
            <w:webHidden/>
            <w:sz w:val="22"/>
            <w:szCs w:val="22"/>
          </w:rPr>
          <w:fldChar w:fldCharType="begin"/>
        </w:r>
        <w:r w:rsidR="0051132A" w:rsidRPr="0051132A">
          <w:rPr>
            <w:rFonts w:asciiTheme="minorHAnsi" w:hAnsiTheme="minorHAnsi" w:cstheme="minorHAnsi"/>
            <w:noProof/>
            <w:webHidden/>
            <w:sz w:val="22"/>
            <w:szCs w:val="22"/>
          </w:rPr>
          <w:instrText xml:space="preserve"> PAGEREF _Toc123230333 \h </w:instrText>
        </w:r>
        <w:r w:rsidR="0051132A" w:rsidRPr="0051132A">
          <w:rPr>
            <w:rFonts w:asciiTheme="minorHAnsi" w:hAnsiTheme="minorHAnsi" w:cstheme="minorHAnsi"/>
            <w:noProof/>
            <w:webHidden/>
            <w:sz w:val="22"/>
            <w:szCs w:val="22"/>
          </w:rPr>
        </w:r>
        <w:r w:rsidR="0051132A" w:rsidRPr="0051132A">
          <w:rPr>
            <w:rFonts w:asciiTheme="minorHAnsi" w:hAnsiTheme="minorHAnsi" w:cstheme="minorHAnsi"/>
            <w:noProof/>
            <w:webHidden/>
            <w:sz w:val="22"/>
            <w:szCs w:val="22"/>
          </w:rPr>
          <w:fldChar w:fldCharType="separate"/>
        </w:r>
        <w:r w:rsidR="00FC6105">
          <w:rPr>
            <w:rFonts w:asciiTheme="minorHAnsi" w:hAnsiTheme="minorHAnsi" w:cstheme="minorHAnsi"/>
            <w:noProof/>
            <w:webHidden/>
            <w:sz w:val="22"/>
            <w:szCs w:val="22"/>
          </w:rPr>
          <w:t>56</w:t>
        </w:r>
        <w:r w:rsidR="0051132A" w:rsidRPr="0051132A">
          <w:rPr>
            <w:rFonts w:asciiTheme="minorHAnsi" w:hAnsiTheme="minorHAnsi" w:cstheme="minorHAnsi"/>
            <w:noProof/>
            <w:webHidden/>
            <w:sz w:val="22"/>
            <w:szCs w:val="22"/>
          </w:rPr>
          <w:fldChar w:fldCharType="end"/>
        </w:r>
      </w:hyperlink>
    </w:p>
    <w:p w14:paraId="29B519D0" w14:textId="77777777" w:rsidR="0051132A" w:rsidRPr="0051132A" w:rsidRDefault="0043296A" w:rsidP="0051132A">
      <w:pPr>
        <w:pStyle w:val="Spistreci1"/>
        <w:spacing w:line="276" w:lineRule="auto"/>
        <w:rPr>
          <w:rFonts w:asciiTheme="minorHAnsi" w:eastAsiaTheme="minorEastAsia" w:hAnsiTheme="minorHAnsi" w:cstheme="minorHAnsi"/>
          <w:noProof/>
          <w:color w:val="auto"/>
          <w:sz w:val="22"/>
          <w:szCs w:val="22"/>
          <w:lang w:bidi="ar-SA"/>
        </w:rPr>
      </w:pPr>
      <w:hyperlink w:anchor="_Toc123230334" w:history="1">
        <w:r w:rsidR="0051132A" w:rsidRPr="0051132A">
          <w:rPr>
            <w:rStyle w:val="Hipercze"/>
            <w:rFonts w:asciiTheme="minorHAnsi" w:hAnsiTheme="minorHAnsi" w:cstheme="minorHAnsi"/>
            <w:noProof/>
            <w:sz w:val="22"/>
            <w:szCs w:val="22"/>
          </w:rPr>
          <w:t>Rozdział VI Cele i wskaźniki</w:t>
        </w:r>
        <w:r w:rsidR="0051132A" w:rsidRPr="0051132A">
          <w:rPr>
            <w:rFonts w:asciiTheme="minorHAnsi" w:hAnsiTheme="minorHAnsi" w:cstheme="minorHAnsi"/>
            <w:noProof/>
            <w:webHidden/>
            <w:sz w:val="22"/>
            <w:szCs w:val="22"/>
          </w:rPr>
          <w:tab/>
        </w:r>
        <w:r w:rsidR="0051132A" w:rsidRPr="0051132A">
          <w:rPr>
            <w:rFonts w:asciiTheme="minorHAnsi" w:hAnsiTheme="minorHAnsi" w:cstheme="minorHAnsi"/>
            <w:noProof/>
            <w:webHidden/>
            <w:sz w:val="22"/>
            <w:szCs w:val="22"/>
          </w:rPr>
          <w:fldChar w:fldCharType="begin"/>
        </w:r>
        <w:r w:rsidR="0051132A" w:rsidRPr="0051132A">
          <w:rPr>
            <w:rFonts w:asciiTheme="minorHAnsi" w:hAnsiTheme="minorHAnsi" w:cstheme="minorHAnsi"/>
            <w:noProof/>
            <w:webHidden/>
            <w:sz w:val="22"/>
            <w:szCs w:val="22"/>
          </w:rPr>
          <w:instrText xml:space="preserve"> PAGEREF _Toc123230334 \h </w:instrText>
        </w:r>
        <w:r w:rsidR="0051132A" w:rsidRPr="0051132A">
          <w:rPr>
            <w:rFonts w:asciiTheme="minorHAnsi" w:hAnsiTheme="minorHAnsi" w:cstheme="minorHAnsi"/>
            <w:noProof/>
            <w:webHidden/>
            <w:sz w:val="22"/>
            <w:szCs w:val="22"/>
          </w:rPr>
        </w:r>
        <w:r w:rsidR="0051132A" w:rsidRPr="0051132A">
          <w:rPr>
            <w:rFonts w:asciiTheme="minorHAnsi" w:hAnsiTheme="minorHAnsi" w:cstheme="minorHAnsi"/>
            <w:noProof/>
            <w:webHidden/>
            <w:sz w:val="22"/>
            <w:szCs w:val="22"/>
          </w:rPr>
          <w:fldChar w:fldCharType="separate"/>
        </w:r>
        <w:r w:rsidR="00FC6105">
          <w:rPr>
            <w:rFonts w:asciiTheme="minorHAnsi" w:hAnsiTheme="minorHAnsi" w:cstheme="minorHAnsi"/>
            <w:noProof/>
            <w:webHidden/>
            <w:sz w:val="22"/>
            <w:szCs w:val="22"/>
          </w:rPr>
          <w:t>61</w:t>
        </w:r>
        <w:r w:rsidR="0051132A" w:rsidRPr="0051132A">
          <w:rPr>
            <w:rFonts w:asciiTheme="minorHAnsi" w:hAnsiTheme="minorHAnsi" w:cstheme="minorHAnsi"/>
            <w:noProof/>
            <w:webHidden/>
            <w:sz w:val="22"/>
            <w:szCs w:val="22"/>
          </w:rPr>
          <w:fldChar w:fldCharType="end"/>
        </w:r>
      </w:hyperlink>
    </w:p>
    <w:p w14:paraId="23AC153C" w14:textId="77777777" w:rsidR="0051132A" w:rsidRPr="0051132A" w:rsidRDefault="0043296A" w:rsidP="0051132A">
      <w:pPr>
        <w:pStyle w:val="Spistreci1"/>
        <w:spacing w:line="276" w:lineRule="auto"/>
        <w:rPr>
          <w:rFonts w:asciiTheme="minorHAnsi" w:eastAsiaTheme="minorEastAsia" w:hAnsiTheme="minorHAnsi" w:cstheme="minorHAnsi"/>
          <w:noProof/>
          <w:color w:val="auto"/>
          <w:sz w:val="22"/>
          <w:szCs w:val="22"/>
          <w:lang w:bidi="ar-SA"/>
        </w:rPr>
      </w:pPr>
      <w:hyperlink w:anchor="_Toc123230335" w:history="1">
        <w:r w:rsidR="0051132A" w:rsidRPr="0051132A">
          <w:rPr>
            <w:rStyle w:val="Hipercze"/>
            <w:rFonts w:asciiTheme="minorHAnsi" w:hAnsiTheme="minorHAnsi" w:cstheme="minorHAnsi"/>
            <w:noProof/>
            <w:sz w:val="22"/>
            <w:szCs w:val="22"/>
          </w:rPr>
          <w:t>Rozdział VII Sposób wyboru i oceny operacji oraz sposób ustanawiania kryteriów wyboru</w:t>
        </w:r>
        <w:r w:rsidR="0051132A" w:rsidRPr="0051132A">
          <w:rPr>
            <w:rFonts w:asciiTheme="minorHAnsi" w:hAnsiTheme="minorHAnsi" w:cstheme="minorHAnsi"/>
            <w:noProof/>
            <w:webHidden/>
            <w:sz w:val="22"/>
            <w:szCs w:val="22"/>
          </w:rPr>
          <w:tab/>
        </w:r>
        <w:r w:rsidR="0051132A" w:rsidRPr="0051132A">
          <w:rPr>
            <w:rFonts w:asciiTheme="minorHAnsi" w:hAnsiTheme="minorHAnsi" w:cstheme="minorHAnsi"/>
            <w:noProof/>
            <w:webHidden/>
            <w:sz w:val="22"/>
            <w:szCs w:val="22"/>
          </w:rPr>
          <w:fldChar w:fldCharType="begin"/>
        </w:r>
        <w:r w:rsidR="0051132A" w:rsidRPr="0051132A">
          <w:rPr>
            <w:rFonts w:asciiTheme="minorHAnsi" w:hAnsiTheme="minorHAnsi" w:cstheme="minorHAnsi"/>
            <w:noProof/>
            <w:webHidden/>
            <w:sz w:val="22"/>
            <w:szCs w:val="22"/>
          </w:rPr>
          <w:instrText xml:space="preserve"> PAGEREF _Toc123230335 \h </w:instrText>
        </w:r>
        <w:r w:rsidR="0051132A" w:rsidRPr="0051132A">
          <w:rPr>
            <w:rFonts w:asciiTheme="minorHAnsi" w:hAnsiTheme="minorHAnsi" w:cstheme="minorHAnsi"/>
            <w:noProof/>
            <w:webHidden/>
            <w:sz w:val="22"/>
            <w:szCs w:val="22"/>
          </w:rPr>
        </w:r>
        <w:r w:rsidR="0051132A" w:rsidRPr="0051132A">
          <w:rPr>
            <w:rFonts w:asciiTheme="minorHAnsi" w:hAnsiTheme="minorHAnsi" w:cstheme="minorHAnsi"/>
            <w:noProof/>
            <w:webHidden/>
            <w:sz w:val="22"/>
            <w:szCs w:val="22"/>
          </w:rPr>
          <w:fldChar w:fldCharType="separate"/>
        </w:r>
        <w:r w:rsidR="00FC6105">
          <w:rPr>
            <w:rFonts w:asciiTheme="minorHAnsi" w:hAnsiTheme="minorHAnsi" w:cstheme="minorHAnsi"/>
            <w:noProof/>
            <w:webHidden/>
            <w:sz w:val="22"/>
            <w:szCs w:val="22"/>
          </w:rPr>
          <w:t>79</w:t>
        </w:r>
        <w:r w:rsidR="0051132A" w:rsidRPr="0051132A">
          <w:rPr>
            <w:rFonts w:asciiTheme="minorHAnsi" w:hAnsiTheme="minorHAnsi" w:cstheme="minorHAnsi"/>
            <w:noProof/>
            <w:webHidden/>
            <w:sz w:val="22"/>
            <w:szCs w:val="22"/>
          </w:rPr>
          <w:fldChar w:fldCharType="end"/>
        </w:r>
      </w:hyperlink>
    </w:p>
    <w:p w14:paraId="1BB75C04" w14:textId="77777777" w:rsidR="0051132A" w:rsidRPr="0051132A" w:rsidRDefault="0043296A" w:rsidP="0051132A">
      <w:pPr>
        <w:pStyle w:val="Spistreci1"/>
        <w:spacing w:line="276" w:lineRule="auto"/>
        <w:rPr>
          <w:rFonts w:asciiTheme="minorHAnsi" w:eastAsiaTheme="minorEastAsia" w:hAnsiTheme="minorHAnsi" w:cstheme="minorHAnsi"/>
          <w:noProof/>
          <w:color w:val="auto"/>
          <w:sz w:val="22"/>
          <w:szCs w:val="22"/>
          <w:lang w:bidi="ar-SA"/>
        </w:rPr>
      </w:pPr>
      <w:hyperlink w:anchor="_Toc123230336" w:history="1">
        <w:r w:rsidR="0051132A" w:rsidRPr="0051132A">
          <w:rPr>
            <w:rStyle w:val="Hipercze"/>
            <w:rFonts w:asciiTheme="minorHAnsi" w:hAnsiTheme="minorHAnsi" w:cstheme="minorHAnsi"/>
            <w:noProof/>
            <w:sz w:val="22"/>
            <w:szCs w:val="22"/>
          </w:rPr>
          <w:t>Rozdział VIII Plan działania</w:t>
        </w:r>
        <w:r w:rsidR="0051132A" w:rsidRPr="0051132A">
          <w:rPr>
            <w:rFonts w:asciiTheme="minorHAnsi" w:hAnsiTheme="minorHAnsi" w:cstheme="minorHAnsi"/>
            <w:noProof/>
            <w:webHidden/>
            <w:sz w:val="22"/>
            <w:szCs w:val="22"/>
          </w:rPr>
          <w:tab/>
        </w:r>
        <w:r w:rsidR="0051132A" w:rsidRPr="0051132A">
          <w:rPr>
            <w:rFonts w:asciiTheme="minorHAnsi" w:hAnsiTheme="minorHAnsi" w:cstheme="minorHAnsi"/>
            <w:noProof/>
            <w:webHidden/>
            <w:sz w:val="22"/>
            <w:szCs w:val="22"/>
          </w:rPr>
          <w:fldChar w:fldCharType="begin"/>
        </w:r>
        <w:r w:rsidR="0051132A" w:rsidRPr="0051132A">
          <w:rPr>
            <w:rFonts w:asciiTheme="minorHAnsi" w:hAnsiTheme="minorHAnsi" w:cstheme="minorHAnsi"/>
            <w:noProof/>
            <w:webHidden/>
            <w:sz w:val="22"/>
            <w:szCs w:val="22"/>
          </w:rPr>
          <w:instrText xml:space="preserve"> PAGEREF _Toc123230336 \h </w:instrText>
        </w:r>
        <w:r w:rsidR="0051132A" w:rsidRPr="0051132A">
          <w:rPr>
            <w:rFonts w:asciiTheme="minorHAnsi" w:hAnsiTheme="minorHAnsi" w:cstheme="minorHAnsi"/>
            <w:noProof/>
            <w:webHidden/>
            <w:sz w:val="22"/>
            <w:szCs w:val="22"/>
          </w:rPr>
        </w:r>
        <w:r w:rsidR="0051132A" w:rsidRPr="0051132A">
          <w:rPr>
            <w:rFonts w:asciiTheme="minorHAnsi" w:hAnsiTheme="minorHAnsi" w:cstheme="minorHAnsi"/>
            <w:noProof/>
            <w:webHidden/>
            <w:sz w:val="22"/>
            <w:szCs w:val="22"/>
          </w:rPr>
          <w:fldChar w:fldCharType="separate"/>
        </w:r>
        <w:r w:rsidR="00FC6105">
          <w:rPr>
            <w:rFonts w:asciiTheme="minorHAnsi" w:hAnsiTheme="minorHAnsi" w:cstheme="minorHAnsi"/>
            <w:noProof/>
            <w:webHidden/>
            <w:sz w:val="22"/>
            <w:szCs w:val="22"/>
          </w:rPr>
          <w:t>84</w:t>
        </w:r>
        <w:r w:rsidR="0051132A" w:rsidRPr="0051132A">
          <w:rPr>
            <w:rFonts w:asciiTheme="minorHAnsi" w:hAnsiTheme="minorHAnsi" w:cstheme="minorHAnsi"/>
            <w:noProof/>
            <w:webHidden/>
            <w:sz w:val="22"/>
            <w:szCs w:val="22"/>
          </w:rPr>
          <w:fldChar w:fldCharType="end"/>
        </w:r>
      </w:hyperlink>
    </w:p>
    <w:p w14:paraId="6451C84A" w14:textId="77777777" w:rsidR="0051132A" w:rsidRPr="0051132A" w:rsidRDefault="0043296A" w:rsidP="0051132A">
      <w:pPr>
        <w:pStyle w:val="Spistreci1"/>
        <w:spacing w:line="276" w:lineRule="auto"/>
        <w:rPr>
          <w:rFonts w:asciiTheme="minorHAnsi" w:eastAsiaTheme="minorEastAsia" w:hAnsiTheme="minorHAnsi" w:cstheme="minorHAnsi"/>
          <w:noProof/>
          <w:color w:val="auto"/>
          <w:sz w:val="22"/>
          <w:szCs w:val="22"/>
          <w:lang w:bidi="ar-SA"/>
        </w:rPr>
      </w:pPr>
      <w:hyperlink w:anchor="_Toc123230337" w:history="1">
        <w:r w:rsidR="0051132A" w:rsidRPr="0051132A">
          <w:rPr>
            <w:rStyle w:val="Hipercze"/>
            <w:rFonts w:asciiTheme="minorHAnsi" w:hAnsiTheme="minorHAnsi" w:cstheme="minorHAnsi"/>
            <w:noProof/>
            <w:sz w:val="22"/>
            <w:szCs w:val="22"/>
          </w:rPr>
          <w:t>Rozdział IX Plan finansowy LSR</w:t>
        </w:r>
        <w:r w:rsidR="0051132A" w:rsidRPr="0051132A">
          <w:rPr>
            <w:rFonts w:asciiTheme="minorHAnsi" w:hAnsiTheme="minorHAnsi" w:cstheme="minorHAnsi"/>
            <w:noProof/>
            <w:webHidden/>
            <w:sz w:val="22"/>
            <w:szCs w:val="22"/>
          </w:rPr>
          <w:tab/>
        </w:r>
        <w:r w:rsidR="0051132A" w:rsidRPr="0051132A">
          <w:rPr>
            <w:rFonts w:asciiTheme="minorHAnsi" w:hAnsiTheme="minorHAnsi" w:cstheme="minorHAnsi"/>
            <w:noProof/>
            <w:webHidden/>
            <w:sz w:val="22"/>
            <w:szCs w:val="22"/>
          </w:rPr>
          <w:fldChar w:fldCharType="begin"/>
        </w:r>
        <w:r w:rsidR="0051132A" w:rsidRPr="0051132A">
          <w:rPr>
            <w:rFonts w:asciiTheme="minorHAnsi" w:hAnsiTheme="minorHAnsi" w:cstheme="minorHAnsi"/>
            <w:noProof/>
            <w:webHidden/>
            <w:sz w:val="22"/>
            <w:szCs w:val="22"/>
          </w:rPr>
          <w:instrText xml:space="preserve"> PAGEREF _Toc123230337 \h </w:instrText>
        </w:r>
        <w:r w:rsidR="0051132A" w:rsidRPr="0051132A">
          <w:rPr>
            <w:rFonts w:asciiTheme="minorHAnsi" w:hAnsiTheme="minorHAnsi" w:cstheme="minorHAnsi"/>
            <w:noProof/>
            <w:webHidden/>
            <w:sz w:val="22"/>
            <w:szCs w:val="22"/>
          </w:rPr>
        </w:r>
        <w:r w:rsidR="0051132A" w:rsidRPr="0051132A">
          <w:rPr>
            <w:rFonts w:asciiTheme="minorHAnsi" w:hAnsiTheme="minorHAnsi" w:cstheme="minorHAnsi"/>
            <w:noProof/>
            <w:webHidden/>
            <w:sz w:val="22"/>
            <w:szCs w:val="22"/>
          </w:rPr>
          <w:fldChar w:fldCharType="separate"/>
        </w:r>
        <w:r w:rsidR="00FC6105">
          <w:rPr>
            <w:rFonts w:asciiTheme="minorHAnsi" w:hAnsiTheme="minorHAnsi" w:cstheme="minorHAnsi"/>
            <w:noProof/>
            <w:webHidden/>
            <w:sz w:val="22"/>
            <w:szCs w:val="22"/>
          </w:rPr>
          <w:t>84</w:t>
        </w:r>
        <w:r w:rsidR="0051132A" w:rsidRPr="0051132A">
          <w:rPr>
            <w:rFonts w:asciiTheme="minorHAnsi" w:hAnsiTheme="minorHAnsi" w:cstheme="minorHAnsi"/>
            <w:noProof/>
            <w:webHidden/>
            <w:sz w:val="22"/>
            <w:szCs w:val="22"/>
          </w:rPr>
          <w:fldChar w:fldCharType="end"/>
        </w:r>
      </w:hyperlink>
    </w:p>
    <w:p w14:paraId="307D999F" w14:textId="77777777" w:rsidR="0051132A" w:rsidRPr="0051132A" w:rsidRDefault="0043296A" w:rsidP="0051132A">
      <w:pPr>
        <w:pStyle w:val="Spistreci1"/>
        <w:spacing w:line="276" w:lineRule="auto"/>
        <w:rPr>
          <w:rFonts w:asciiTheme="minorHAnsi" w:eastAsiaTheme="minorEastAsia" w:hAnsiTheme="minorHAnsi" w:cstheme="minorHAnsi"/>
          <w:noProof/>
          <w:color w:val="auto"/>
          <w:sz w:val="22"/>
          <w:szCs w:val="22"/>
          <w:lang w:bidi="ar-SA"/>
        </w:rPr>
      </w:pPr>
      <w:hyperlink w:anchor="_Toc123230338" w:history="1">
        <w:r w:rsidR="0051132A" w:rsidRPr="0051132A">
          <w:rPr>
            <w:rStyle w:val="Hipercze"/>
            <w:rFonts w:asciiTheme="minorHAnsi" w:hAnsiTheme="minorHAnsi" w:cstheme="minorHAnsi"/>
            <w:noProof/>
            <w:sz w:val="22"/>
            <w:szCs w:val="22"/>
          </w:rPr>
          <w:t>Rozdział X Monitoring i ewaluacja</w:t>
        </w:r>
        <w:r w:rsidR="0051132A" w:rsidRPr="0051132A">
          <w:rPr>
            <w:rFonts w:asciiTheme="minorHAnsi" w:hAnsiTheme="minorHAnsi" w:cstheme="minorHAnsi"/>
            <w:noProof/>
            <w:webHidden/>
            <w:sz w:val="22"/>
            <w:szCs w:val="22"/>
          </w:rPr>
          <w:tab/>
        </w:r>
        <w:r w:rsidR="0051132A" w:rsidRPr="0051132A">
          <w:rPr>
            <w:rFonts w:asciiTheme="minorHAnsi" w:hAnsiTheme="minorHAnsi" w:cstheme="minorHAnsi"/>
            <w:noProof/>
            <w:webHidden/>
            <w:sz w:val="22"/>
            <w:szCs w:val="22"/>
          </w:rPr>
          <w:fldChar w:fldCharType="begin"/>
        </w:r>
        <w:r w:rsidR="0051132A" w:rsidRPr="0051132A">
          <w:rPr>
            <w:rFonts w:asciiTheme="minorHAnsi" w:hAnsiTheme="minorHAnsi" w:cstheme="minorHAnsi"/>
            <w:noProof/>
            <w:webHidden/>
            <w:sz w:val="22"/>
            <w:szCs w:val="22"/>
          </w:rPr>
          <w:instrText xml:space="preserve"> PAGEREF _Toc123230338 \h </w:instrText>
        </w:r>
        <w:r w:rsidR="0051132A" w:rsidRPr="0051132A">
          <w:rPr>
            <w:rFonts w:asciiTheme="minorHAnsi" w:hAnsiTheme="minorHAnsi" w:cstheme="minorHAnsi"/>
            <w:noProof/>
            <w:webHidden/>
            <w:sz w:val="22"/>
            <w:szCs w:val="22"/>
          </w:rPr>
        </w:r>
        <w:r w:rsidR="0051132A" w:rsidRPr="0051132A">
          <w:rPr>
            <w:rFonts w:asciiTheme="minorHAnsi" w:hAnsiTheme="minorHAnsi" w:cstheme="minorHAnsi"/>
            <w:noProof/>
            <w:webHidden/>
            <w:sz w:val="22"/>
            <w:szCs w:val="22"/>
          </w:rPr>
          <w:fldChar w:fldCharType="separate"/>
        </w:r>
        <w:r w:rsidR="00FC6105">
          <w:rPr>
            <w:rFonts w:asciiTheme="minorHAnsi" w:hAnsiTheme="minorHAnsi" w:cstheme="minorHAnsi"/>
            <w:noProof/>
            <w:webHidden/>
            <w:sz w:val="22"/>
            <w:szCs w:val="22"/>
          </w:rPr>
          <w:t>87</w:t>
        </w:r>
        <w:r w:rsidR="0051132A" w:rsidRPr="0051132A">
          <w:rPr>
            <w:rFonts w:asciiTheme="minorHAnsi" w:hAnsiTheme="minorHAnsi" w:cstheme="minorHAnsi"/>
            <w:noProof/>
            <w:webHidden/>
            <w:sz w:val="22"/>
            <w:szCs w:val="22"/>
          </w:rPr>
          <w:fldChar w:fldCharType="end"/>
        </w:r>
      </w:hyperlink>
    </w:p>
    <w:p w14:paraId="5D7B4153" w14:textId="77777777" w:rsidR="0051132A" w:rsidRPr="0051132A" w:rsidRDefault="0043296A" w:rsidP="0051132A">
      <w:pPr>
        <w:pStyle w:val="Spistreci1"/>
        <w:spacing w:line="276" w:lineRule="auto"/>
        <w:rPr>
          <w:rFonts w:asciiTheme="minorHAnsi" w:eastAsiaTheme="minorEastAsia" w:hAnsiTheme="minorHAnsi" w:cstheme="minorHAnsi"/>
          <w:noProof/>
          <w:color w:val="auto"/>
          <w:sz w:val="22"/>
          <w:szCs w:val="22"/>
          <w:lang w:bidi="ar-SA"/>
        </w:rPr>
      </w:pPr>
      <w:hyperlink w:anchor="_Toc123230339" w:history="1">
        <w:r w:rsidR="0051132A" w:rsidRPr="0051132A">
          <w:rPr>
            <w:rStyle w:val="Hipercze"/>
            <w:rFonts w:asciiTheme="minorHAnsi" w:hAnsiTheme="minorHAnsi" w:cstheme="minorHAnsi"/>
            <w:noProof/>
            <w:sz w:val="22"/>
            <w:szCs w:val="22"/>
          </w:rPr>
          <w:t>Wykaz wykorzystanej literatury</w:t>
        </w:r>
        <w:r w:rsidR="0051132A" w:rsidRPr="0051132A">
          <w:rPr>
            <w:rFonts w:asciiTheme="minorHAnsi" w:hAnsiTheme="minorHAnsi" w:cstheme="minorHAnsi"/>
            <w:noProof/>
            <w:webHidden/>
            <w:sz w:val="22"/>
            <w:szCs w:val="22"/>
          </w:rPr>
          <w:tab/>
        </w:r>
        <w:r w:rsidR="0051132A" w:rsidRPr="0051132A">
          <w:rPr>
            <w:rFonts w:asciiTheme="minorHAnsi" w:hAnsiTheme="minorHAnsi" w:cstheme="minorHAnsi"/>
            <w:noProof/>
            <w:webHidden/>
            <w:sz w:val="22"/>
            <w:szCs w:val="22"/>
          </w:rPr>
          <w:fldChar w:fldCharType="begin"/>
        </w:r>
        <w:r w:rsidR="0051132A" w:rsidRPr="0051132A">
          <w:rPr>
            <w:rFonts w:asciiTheme="minorHAnsi" w:hAnsiTheme="minorHAnsi" w:cstheme="minorHAnsi"/>
            <w:noProof/>
            <w:webHidden/>
            <w:sz w:val="22"/>
            <w:szCs w:val="22"/>
          </w:rPr>
          <w:instrText xml:space="preserve"> PAGEREF _Toc123230339 \h </w:instrText>
        </w:r>
        <w:r w:rsidR="0051132A" w:rsidRPr="0051132A">
          <w:rPr>
            <w:rFonts w:asciiTheme="minorHAnsi" w:hAnsiTheme="minorHAnsi" w:cstheme="minorHAnsi"/>
            <w:noProof/>
            <w:webHidden/>
            <w:sz w:val="22"/>
            <w:szCs w:val="22"/>
          </w:rPr>
        </w:r>
        <w:r w:rsidR="0051132A" w:rsidRPr="0051132A">
          <w:rPr>
            <w:rFonts w:asciiTheme="minorHAnsi" w:hAnsiTheme="minorHAnsi" w:cstheme="minorHAnsi"/>
            <w:noProof/>
            <w:webHidden/>
            <w:sz w:val="22"/>
            <w:szCs w:val="22"/>
          </w:rPr>
          <w:fldChar w:fldCharType="separate"/>
        </w:r>
        <w:r w:rsidR="00FC6105">
          <w:rPr>
            <w:rFonts w:asciiTheme="minorHAnsi" w:hAnsiTheme="minorHAnsi" w:cstheme="minorHAnsi"/>
            <w:noProof/>
            <w:webHidden/>
            <w:sz w:val="22"/>
            <w:szCs w:val="22"/>
          </w:rPr>
          <w:t>92</w:t>
        </w:r>
        <w:r w:rsidR="0051132A" w:rsidRPr="0051132A">
          <w:rPr>
            <w:rFonts w:asciiTheme="minorHAnsi" w:hAnsiTheme="minorHAnsi" w:cstheme="minorHAnsi"/>
            <w:noProof/>
            <w:webHidden/>
            <w:sz w:val="22"/>
            <w:szCs w:val="22"/>
          </w:rPr>
          <w:fldChar w:fldCharType="end"/>
        </w:r>
      </w:hyperlink>
    </w:p>
    <w:p w14:paraId="5C8601D0" w14:textId="54E2AC4D" w:rsidR="0051132A" w:rsidRDefault="0051132A" w:rsidP="0051132A">
      <w:pPr>
        <w:pStyle w:val="Spistreci1"/>
        <w:spacing w:line="276" w:lineRule="auto"/>
        <w:rPr>
          <w:rFonts w:asciiTheme="minorHAnsi" w:eastAsiaTheme="minorEastAsia" w:hAnsiTheme="minorHAnsi" w:cstheme="minorBidi"/>
          <w:noProof/>
          <w:color w:val="auto"/>
          <w:sz w:val="22"/>
          <w:szCs w:val="22"/>
          <w:lang w:bidi="ar-SA"/>
        </w:rPr>
      </w:pPr>
    </w:p>
    <w:p w14:paraId="2BB84630" w14:textId="77777777" w:rsidR="001C2737" w:rsidRDefault="00437E2C" w:rsidP="00F87F47">
      <w:pPr>
        <w:tabs>
          <w:tab w:val="right" w:pos="9066"/>
        </w:tabs>
        <w:spacing w:line="276" w:lineRule="auto"/>
        <w:jc w:val="center"/>
        <w:rPr>
          <w:rFonts w:asciiTheme="minorHAnsi" w:hAnsiTheme="minorHAnsi" w:cstheme="minorHAnsi"/>
          <w:b/>
          <w:bCs/>
          <w:sz w:val="22"/>
          <w:szCs w:val="22"/>
        </w:rPr>
      </w:pPr>
      <w:r w:rsidRPr="00F87F47">
        <w:rPr>
          <w:rFonts w:asciiTheme="minorHAnsi" w:hAnsiTheme="minorHAnsi" w:cstheme="minorHAnsi"/>
          <w:b/>
          <w:bCs/>
          <w:sz w:val="22"/>
          <w:szCs w:val="22"/>
        </w:rPr>
        <w:fldChar w:fldCharType="end"/>
      </w:r>
    </w:p>
    <w:p w14:paraId="5769765A" w14:textId="77777777" w:rsidR="001C2737" w:rsidRDefault="001C2737" w:rsidP="001C2737">
      <w:pPr>
        <w:tabs>
          <w:tab w:val="right" w:pos="9066"/>
        </w:tabs>
        <w:spacing w:line="276" w:lineRule="auto"/>
        <w:jc w:val="center"/>
        <w:rPr>
          <w:rFonts w:asciiTheme="minorHAnsi" w:hAnsiTheme="minorHAnsi" w:cstheme="minorHAnsi"/>
          <w:b/>
          <w:bCs/>
          <w:sz w:val="22"/>
          <w:szCs w:val="22"/>
        </w:rPr>
      </w:pPr>
    </w:p>
    <w:p w14:paraId="03EE4F83" w14:textId="77777777" w:rsidR="001C2737" w:rsidRDefault="001C2737" w:rsidP="001C2737">
      <w:pPr>
        <w:tabs>
          <w:tab w:val="right" w:pos="9066"/>
        </w:tabs>
        <w:spacing w:line="276" w:lineRule="auto"/>
        <w:jc w:val="center"/>
        <w:rPr>
          <w:rFonts w:asciiTheme="minorHAnsi" w:hAnsiTheme="minorHAnsi" w:cstheme="minorHAnsi"/>
          <w:b/>
          <w:bCs/>
          <w:sz w:val="22"/>
          <w:szCs w:val="22"/>
        </w:rPr>
      </w:pPr>
    </w:p>
    <w:p w14:paraId="686D0EE2" w14:textId="77777777" w:rsidR="001C2737" w:rsidRDefault="001C2737" w:rsidP="001C2737">
      <w:pPr>
        <w:tabs>
          <w:tab w:val="right" w:pos="9066"/>
        </w:tabs>
        <w:spacing w:line="276" w:lineRule="auto"/>
        <w:jc w:val="center"/>
        <w:rPr>
          <w:rFonts w:asciiTheme="minorHAnsi" w:hAnsiTheme="minorHAnsi" w:cstheme="minorHAnsi"/>
          <w:b/>
          <w:bCs/>
          <w:sz w:val="22"/>
          <w:szCs w:val="22"/>
        </w:rPr>
      </w:pPr>
    </w:p>
    <w:p w14:paraId="3AE0DA14" w14:textId="77777777" w:rsidR="00F13959" w:rsidRPr="0034192F" w:rsidRDefault="00B53DAA" w:rsidP="001C2737">
      <w:pPr>
        <w:tabs>
          <w:tab w:val="right" w:pos="9066"/>
        </w:tabs>
        <w:spacing w:line="276" w:lineRule="auto"/>
        <w:jc w:val="center"/>
        <w:rPr>
          <w:rFonts w:ascii="Aller Light" w:hAnsi="Aller Light"/>
          <w:b/>
          <w:bCs/>
          <w:sz w:val="22"/>
          <w:szCs w:val="22"/>
        </w:rPr>
      </w:pPr>
      <w:r w:rsidRPr="0034192F">
        <w:rPr>
          <w:rFonts w:ascii="Aller Light" w:hAnsi="Aller Light"/>
          <w:b/>
          <w:bCs/>
          <w:sz w:val="22"/>
          <w:szCs w:val="22"/>
        </w:rPr>
        <w:tab/>
      </w:r>
    </w:p>
    <w:p w14:paraId="5F1B1345" w14:textId="77777777" w:rsidR="00B53DAA" w:rsidRDefault="00B53DAA" w:rsidP="00B53DAA">
      <w:pPr>
        <w:tabs>
          <w:tab w:val="right" w:pos="9066"/>
        </w:tabs>
        <w:rPr>
          <w:rFonts w:ascii="Aller Light" w:hAnsi="Aller Light"/>
          <w:b/>
          <w:bCs/>
          <w:sz w:val="22"/>
          <w:szCs w:val="22"/>
        </w:rPr>
      </w:pPr>
    </w:p>
    <w:p w14:paraId="7F116A44" w14:textId="77777777" w:rsidR="0051132A" w:rsidRDefault="0051132A" w:rsidP="00B53DAA">
      <w:pPr>
        <w:tabs>
          <w:tab w:val="right" w:pos="9066"/>
        </w:tabs>
        <w:rPr>
          <w:rFonts w:ascii="Aller Light" w:hAnsi="Aller Light"/>
          <w:b/>
          <w:bCs/>
          <w:sz w:val="22"/>
          <w:szCs w:val="22"/>
        </w:rPr>
      </w:pPr>
    </w:p>
    <w:p w14:paraId="5A26AE2F" w14:textId="77777777" w:rsidR="0051132A" w:rsidRDefault="0051132A" w:rsidP="00B53DAA">
      <w:pPr>
        <w:tabs>
          <w:tab w:val="right" w:pos="9066"/>
        </w:tabs>
        <w:rPr>
          <w:rFonts w:ascii="Aller Light" w:hAnsi="Aller Light"/>
          <w:b/>
          <w:bCs/>
          <w:sz w:val="22"/>
          <w:szCs w:val="22"/>
        </w:rPr>
      </w:pPr>
    </w:p>
    <w:p w14:paraId="18F5281A" w14:textId="77777777" w:rsidR="0051132A" w:rsidRDefault="0051132A" w:rsidP="00B53DAA">
      <w:pPr>
        <w:tabs>
          <w:tab w:val="right" w:pos="9066"/>
        </w:tabs>
        <w:rPr>
          <w:rFonts w:ascii="Aller Light" w:hAnsi="Aller Light"/>
          <w:b/>
          <w:bCs/>
          <w:sz w:val="22"/>
          <w:szCs w:val="22"/>
        </w:rPr>
      </w:pPr>
    </w:p>
    <w:p w14:paraId="2CBF2E63" w14:textId="77777777" w:rsidR="00B86676" w:rsidRDefault="00B86676" w:rsidP="00B53DAA">
      <w:pPr>
        <w:tabs>
          <w:tab w:val="right" w:pos="9066"/>
        </w:tabs>
        <w:rPr>
          <w:rFonts w:ascii="Aller Light" w:hAnsi="Aller Light"/>
          <w:b/>
          <w:bCs/>
          <w:sz w:val="22"/>
          <w:szCs w:val="22"/>
        </w:rPr>
      </w:pPr>
    </w:p>
    <w:p w14:paraId="3D634A28" w14:textId="77777777" w:rsidR="00AA4CC8" w:rsidRDefault="00AA4CC8" w:rsidP="00B53DAA">
      <w:pPr>
        <w:tabs>
          <w:tab w:val="right" w:pos="9066"/>
        </w:tabs>
        <w:rPr>
          <w:rFonts w:ascii="Aller Light" w:hAnsi="Aller Light"/>
          <w:b/>
          <w:bCs/>
          <w:sz w:val="22"/>
          <w:szCs w:val="22"/>
        </w:rPr>
      </w:pPr>
    </w:p>
    <w:p w14:paraId="2520B13B" w14:textId="77777777" w:rsidR="00AA4CC8" w:rsidRDefault="00AA4CC8" w:rsidP="00B53DAA">
      <w:pPr>
        <w:tabs>
          <w:tab w:val="right" w:pos="9066"/>
        </w:tabs>
        <w:rPr>
          <w:rFonts w:ascii="Aller Light" w:hAnsi="Aller Light"/>
          <w:b/>
          <w:bCs/>
          <w:sz w:val="22"/>
          <w:szCs w:val="22"/>
        </w:rPr>
      </w:pPr>
    </w:p>
    <w:p w14:paraId="723BEFF5" w14:textId="77777777" w:rsidR="00AA4CC8" w:rsidRDefault="00AA4CC8" w:rsidP="00B53DAA">
      <w:pPr>
        <w:tabs>
          <w:tab w:val="right" w:pos="9066"/>
        </w:tabs>
        <w:rPr>
          <w:rFonts w:ascii="Aller Light" w:hAnsi="Aller Light"/>
          <w:b/>
          <w:bCs/>
          <w:sz w:val="22"/>
          <w:szCs w:val="22"/>
        </w:rPr>
      </w:pPr>
    </w:p>
    <w:p w14:paraId="00718DCF" w14:textId="77777777" w:rsidR="003C6137" w:rsidRDefault="003C6137" w:rsidP="00B53DAA">
      <w:pPr>
        <w:tabs>
          <w:tab w:val="right" w:pos="9066"/>
        </w:tabs>
        <w:rPr>
          <w:rFonts w:ascii="Aller Light" w:hAnsi="Aller Light"/>
          <w:b/>
          <w:bCs/>
          <w:sz w:val="22"/>
          <w:szCs w:val="22"/>
        </w:rPr>
      </w:pPr>
    </w:p>
    <w:p w14:paraId="1F59DECC" w14:textId="77777777" w:rsidR="00AA4CC8" w:rsidRDefault="00AA4CC8" w:rsidP="00B53DAA">
      <w:pPr>
        <w:tabs>
          <w:tab w:val="right" w:pos="9066"/>
        </w:tabs>
        <w:rPr>
          <w:rFonts w:ascii="Aller Light" w:hAnsi="Aller Light"/>
          <w:b/>
          <w:bCs/>
          <w:sz w:val="22"/>
          <w:szCs w:val="22"/>
        </w:rPr>
      </w:pPr>
    </w:p>
    <w:p w14:paraId="55C4EC1C" w14:textId="77777777" w:rsidR="00AA4CC8" w:rsidRDefault="00AA4CC8"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47EF6511" w14:textId="77777777" w:rsidTr="009C7F46">
        <w:trPr>
          <w:trHeight w:val="447"/>
        </w:trPr>
        <w:tc>
          <w:tcPr>
            <w:tcW w:w="10535" w:type="dxa"/>
            <w:tcBorders>
              <w:top w:val="nil"/>
              <w:left w:val="nil"/>
              <w:bottom w:val="nil"/>
              <w:right w:val="nil"/>
            </w:tcBorders>
            <w:shd w:val="clear" w:color="auto" w:fill="A8D08D"/>
            <w:vAlign w:val="center"/>
          </w:tcPr>
          <w:p w14:paraId="7EA2D5C2" w14:textId="77777777" w:rsidR="00754707" w:rsidRPr="009C7F46" w:rsidRDefault="00754707" w:rsidP="00AC2FD8">
            <w:pPr>
              <w:pStyle w:val="Nagwek1"/>
              <w:rPr>
                <w:rFonts w:ascii="Calibri" w:hAnsi="Calibri"/>
              </w:rPr>
            </w:pPr>
            <w:bookmarkStart w:id="7" w:name="_Toc123230310"/>
            <w:r w:rsidRPr="009C7F46">
              <w:rPr>
                <w:rFonts w:ascii="Calibri" w:hAnsi="Calibri"/>
              </w:rPr>
              <w:lastRenderedPageBreak/>
              <w:t xml:space="preserve">Rozdział I Charakterystyka </w:t>
            </w:r>
            <w:r w:rsidR="00AC2FD8">
              <w:rPr>
                <w:rFonts w:ascii="Calibri" w:hAnsi="Calibri"/>
              </w:rPr>
              <w:t>partnerstwa lokalnego</w:t>
            </w:r>
            <w:bookmarkEnd w:id="7"/>
          </w:p>
        </w:tc>
      </w:tr>
    </w:tbl>
    <w:p w14:paraId="4605251A" w14:textId="77777777" w:rsidR="00754707" w:rsidRPr="0025171D" w:rsidRDefault="00754707" w:rsidP="00AC2FD8">
      <w:pPr>
        <w:pStyle w:val="Nagwek2"/>
        <w:spacing w:line="276" w:lineRule="auto"/>
        <w:rPr>
          <w:rFonts w:ascii="Calibri" w:hAnsi="Calibri"/>
        </w:rPr>
      </w:pPr>
      <w:bookmarkStart w:id="8" w:name="_Toc123230311"/>
      <w:r w:rsidRPr="0025171D">
        <w:rPr>
          <w:rFonts w:ascii="Calibri" w:hAnsi="Calibri"/>
        </w:rPr>
        <w:t>Nazwa LGD</w:t>
      </w:r>
      <w:r w:rsidR="00AC2FD8">
        <w:rPr>
          <w:rFonts w:ascii="Calibri" w:hAnsi="Calibri"/>
        </w:rPr>
        <w:t xml:space="preserve"> i forma prawna</w:t>
      </w:r>
      <w:bookmarkEnd w:id="8"/>
    </w:p>
    <w:p w14:paraId="4E6D2DD0" w14:textId="77777777" w:rsidR="003A6EE1" w:rsidRPr="0025171D" w:rsidRDefault="003A6EE1" w:rsidP="00AC2FD8">
      <w:pPr>
        <w:pStyle w:val="Teksttreci21"/>
        <w:tabs>
          <w:tab w:val="left" w:pos="763"/>
        </w:tabs>
        <w:spacing w:before="0" w:after="0" w:line="276"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4D835675" w14:textId="77777777" w:rsidR="008432F3" w:rsidRDefault="002536B6" w:rsidP="00995319">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995319">
        <w:rPr>
          <w:rFonts w:ascii="Calibri" w:hAnsi="Calibri"/>
          <w:sz w:val="22"/>
          <w:szCs w:val="22"/>
        </w:rPr>
        <w:t>REGON 240450792.</w:t>
      </w:r>
    </w:p>
    <w:p w14:paraId="4298B4CC" w14:textId="77777777" w:rsidR="00995319" w:rsidRPr="00995319" w:rsidRDefault="00995319" w:rsidP="00995319">
      <w:pPr>
        <w:pStyle w:val="Teksttreci21"/>
        <w:tabs>
          <w:tab w:val="left" w:pos="763"/>
        </w:tabs>
        <w:spacing w:before="0" w:after="0" w:line="276" w:lineRule="auto"/>
        <w:ind w:firstLine="0"/>
        <w:rPr>
          <w:rFonts w:ascii="Calibri" w:hAnsi="Calibri"/>
          <w:sz w:val="22"/>
          <w:szCs w:val="22"/>
        </w:rPr>
      </w:pPr>
    </w:p>
    <w:p w14:paraId="775CDE55" w14:textId="77777777" w:rsidR="00E240DE" w:rsidRPr="0025171D" w:rsidRDefault="00754707" w:rsidP="00AC2FD8">
      <w:pPr>
        <w:pStyle w:val="Nagwek2"/>
        <w:spacing w:line="276" w:lineRule="auto"/>
        <w:rPr>
          <w:rFonts w:ascii="Calibri" w:hAnsi="Calibri"/>
        </w:rPr>
      </w:pPr>
      <w:bookmarkStart w:id="9" w:name="_Toc123230312"/>
      <w:r w:rsidRPr="0025171D">
        <w:rPr>
          <w:rFonts w:ascii="Calibri" w:hAnsi="Calibri"/>
        </w:rPr>
        <w:t>Opis procesu tworzenia partnerstwa</w:t>
      </w:r>
      <w:bookmarkEnd w:id="9"/>
      <w:r w:rsidRPr="0025171D">
        <w:rPr>
          <w:rFonts w:ascii="Calibri" w:hAnsi="Calibri"/>
        </w:rPr>
        <w:t xml:space="preserve"> </w:t>
      </w:r>
    </w:p>
    <w:p w14:paraId="40CA561E" w14:textId="77777777" w:rsidR="007B79C9" w:rsidRPr="0025171D" w:rsidRDefault="007B79C9"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2D56A4D3" w14:textId="1A5E1511" w:rsidR="007B79C9" w:rsidRPr="0025171D" w:rsidRDefault="00E240DE"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12</w:t>
      </w:r>
      <w:r w:rsidR="00406FC4">
        <w:rPr>
          <w:rFonts w:ascii="Calibri" w:hAnsi="Calibri"/>
          <w:sz w:val="22"/>
          <w:szCs w:val="22"/>
        </w:rPr>
        <w:t> </w:t>
      </w:r>
      <w:r w:rsidRPr="0025171D">
        <w:rPr>
          <w:rFonts w:ascii="Calibri" w:hAnsi="Calibri"/>
          <w:sz w:val="22"/>
          <w:szCs w:val="22"/>
        </w:rPr>
        <w:t>czerwca 2006r. odbyło się zebranie założycielskie</w:t>
      </w:r>
      <w:r w:rsidR="00AC2FD8">
        <w:rPr>
          <w:rFonts w:ascii="Calibri" w:hAnsi="Calibri"/>
          <w:sz w:val="22"/>
          <w:szCs w:val="22"/>
        </w:rPr>
        <w:t>,</w:t>
      </w:r>
      <w:r w:rsidRPr="0025171D">
        <w:rPr>
          <w:rFonts w:ascii="Calibri" w:hAnsi="Calibri"/>
          <w:sz w:val="22"/>
          <w:szCs w:val="22"/>
        </w:rPr>
        <w:t xml:space="preserv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Byli wśród nich przedstawiciele ochotniczych straży pożarnych, klubów sportowych, stowarzyszeń działających na terenie miejscowości oraz przedstawiciele prywatnych przedsiębiorców</w:t>
      </w:r>
      <w:r w:rsidR="007B79C9" w:rsidRPr="00E25AD7">
        <w:rPr>
          <w:rFonts w:ascii="Calibri" w:hAnsi="Calibri"/>
          <w:sz w:val="22"/>
          <w:szCs w:val="22"/>
        </w:rPr>
        <w:t xml:space="preserve">. Celem działania LGD od początku funkcjonowania jest poprawa jakości życia </w:t>
      </w:r>
      <w:r w:rsidR="00427C20" w:rsidRPr="00E25AD7">
        <w:rPr>
          <w:rFonts w:ascii="Calibri" w:hAnsi="Calibri"/>
          <w:sz w:val="22"/>
          <w:szCs w:val="22"/>
        </w:rPr>
        <w:t xml:space="preserve">i włączenie </w:t>
      </w:r>
      <w:r w:rsidR="00427C20" w:rsidRPr="006C356F">
        <w:rPr>
          <w:rFonts w:ascii="Calibri" w:hAnsi="Calibri"/>
          <w:sz w:val="22"/>
          <w:szCs w:val="22"/>
        </w:rPr>
        <w:t xml:space="preserve">osób z grup </w:t>
      </w:r>
      <w:proofErr w:type="spellStart"/>
      <w:r w:rsidR="00427C20" w:rsidRPr="006C356F">
        <w:rPr>
          <w:rFonts w:ascii="Calibri" w:hAnsi="Calibri"/>
          <w:sz w:val="22"/>
          <w:szCs w:val="22"/>
        </w:rPr>
        <w:t>defa</w:t>
      </w:r>
      <w:r w:rsidR="00126689" w:rsidRPr="006C356F">
        <w:rPr>
          <w:rFonts w:ascii="Calibri" w:hAnsi="Calibri"/>
          <w:sz w:val="22"/>
          <w:szCs w:val="22"/>
        </w:rPr>
        <w:t>woryzwanych</w:t>
      </w:r>
      <w:proofErr w:type="spellEnd"/>
      <w:r w:rsidR="00126689" w:rsidRPr="006C356F">
        <w:rPr>
          <w:rFonts w:ascii="Calibri" w:hAnsi="Calibri"/>
          <w:sz w:val="22"/>
          <w:szCs w:val="22"/>
        </w:rPr>
        <w:t xml:space="preserve"> </w:t>
      </w:r>
      <w:r w:rsidR="00E87ED7" w:rsidRPr="006C356F">
        <w:rPr>
          <w:rFonts w:ascii="Calibri" w:hAnsi="Calibri"/>
          <w:sz w:val="22"/>
          <w:szCs w:val="22"/>
        </w:rPr>
        <w:t xml:space="preserve">(grup w niekorzystnej sytuacji) </w:t>
      </w:r>
      <w:r w:rsidR="00126689" w:rsidRPr="006C356F">
        <w:rPr>
          <w:rFonts w:ascii="Calibri" w:hAnsi="Calibri"/>
          <w:sz w:val="22"/>
          <w:szCs w:val="22"/>
        </w:rPr>
        <w:t xml:space="preserve">na obszarach wiejskich oraz </w:t>
      </w:r>
      <w:r w:rsidR="00427C20" w:rsidRPr="006C356F">
        <w:rPr>
          <w:rFonts w:ascii="Calibri" w:hAnsi="Calibri"/>
          <w:sz w:val="22"/>
          <w:szCs w:val="22"/>
        </w:rPr>
        <w:t xml:space="preserve">stymulowanie rozwoju lokalnego i form współpracy na obszarach wiejskich, </w:t>
      </w:r>
      <w:r w:rsidR="007B79C9" w:rsidRPr="006C356F">
        <w:rPr>
          <w:rFonts w:ascii="Calibri" w:hAnsi="Calibri"/>
          <w:sz w:val="22"/>
          <w:szCs w:val="22"/>
        </w:rPr>
        <w:t>ze</w:t>
      </w:r>
      <w:r w:rsidR="007B79C9" w:rsidRPr="00E25AD7">
        <w:rPr>
          <w:rFonts w:ascii="Calibri" w:hAnsi="Calibri"/>
          <w:sz w:val="22"/>
          <w:szCs w:val="22"/>
        </w:rPr>
        <w:t xml:space="preserve"> szczególnym uwzględnieniem </w:t>
      </w:r>
      <w:r w:rsidR="00773BF2" w:rsidRPr="00E25AD7">
        <w:rPr>
          <w:rFonts w:ascii="Calibri" w:hAnsi="Calibri"/>
          <w:sz w:val="22"/>
          <w:szCs w:val="22"/>
        </w:rPr>
        <w:t>posiadanego potencjału</w:t>
      </w:r>
      <w:r w:rsidR="00427C20" w:rsidRPr="00E25AD7">
        <w:rPr>
          <w:rFonts w:ascii="Calibri" w:hAnsi="Calibri"/>
          <w:sz w:val="22"/>
          <w:szCs w:val="22"/>
        </w:rPr>
        <w:t xml:space="preserve">, w tym </w:t>
      </w:r>
      <w:r w:rsidR="00773BF2" w:rsidRPr="00E25AD7">
        <w:rPr>
          <w:rFonts w:ascii="Calibri" w:hAnsi="Calibri"/>
          <w:sz w:val="22"/>
          <w:szCs w:val="22"/>
        </w:rPr>
        <w:t xml:space="preserve"> dziedzictwa kulturowego</w:t>
      </w:r>
      <w:r w:rsidR="0045621C" w:rsidRPr="00E25AD7">
        <w:rPr>
          <w:rFonts w:ascii="Calibri" w:hAnsi="Calibri"/>
          <w:sz w:val="22"/>
          <w:szCs w:val="22"/>
        </w:rPr>
        <w:t xml:space="preserve"> </w:t>
      </w:r>
      <w:r w:rsidR="00773BF2" w:rsidRPr="00E25AD7">
        <w:rPr>
          <w:rFonts w:ascii="Calibri" w:hAnsi="Calibri"/>
          <w:sz w:val="22"/>
          <w:szCs w:val="22"/>
        </w:rPr>
        <w:t xml:space="preserve">i przyrodniczego, popularyzacji produktów lokalnych oraz </w:t>
      </w:r>
      <w:r w:rsidR="007B79C9" w:rsidRPr="00E25AD7">
        <w:rPr>
          <w:rFonts w:ascii="Calibri" w:hAnsi="Calibri"/>
          <w:sz w:val="22"/>
          <w:szCs w:val="22"/>
        </w:rPr>
        <w:t xml:space="preserve">zastosowania </w:t>
      </w:r>
      <w:r w:rsidR="00126689" w:rsidRPr="00E25AD7">
        <w:rPr>
          <w:rFonts w:ascii="Calibri" w:hAnsi="Calibri"/>
          <w:sz w:val="22"/>
          <w:szCs w:val="22"/>
        </w:rPr>
        <w:t xml:space="preserve">w wymiarze </w:t>
      </w:r>
      <w:proofErr w:type="spellStart"/>
      <w:r w:rsidR="00126689" w:rsidRPr="00E25AD7">
        <w:rPr>
          <w:rFonts w:ascii="Calibri" w:hAnsi="Calibri"/>
          <w:sz w:val="22"/>
          <w:szCs w:val="22"/>
        </w:rPr>
        <w:t>loklanym</w:t>
      </w:r>
      <w:proofErr w:type="spellEnd"/>
      <w:r w:rsidR="00126689" w:rsidRPr="00E25AD7">
        <w:rPr>
          <w:rFonts w:ascii="Calibri" w:hAnsi="Calibri"/>
          <w:sz w:val="22"/>
          <w:szCs w:val="22"/>
        </w:rPr>
        <w:t xml:space="preserve"> </w:t>
      </w:r>
      <w:r w:rsidR="00773BF2" w:rsidRPr="00E25AD7">
        <w:rPr>
          <w:rFonts w:ascii="Calibri" w:hAnsi="Calibri"/>
          <w:sz w:val="22"/>
          <w:szCs w:val="22"/>
        </w:rPr>
        <w:t>innowacyjnych rozwiązań</w:t>
      </w:r>
      <w:r w:rsidR="0061322B" w:rsidRPr="00E25AD7">
        <w:rPr>
          <w:rFonts w:ascii="Calibri" w:hAnsi="Calibri"/>
          <w:sz w:val="22"/>
          <w:szCs w:val="22"/>
        </w:rPr>
        <w:t xml:space="preserve"> na ter</w:t>
      </w:r>
      <w:r w:rsidR="00126689" w:rsidRPr="00E25AD7">
        <w:rPr>
          <w:rFonts w:ascii="Calibri" w:hAnsi="Calibri"/>
          <w:sz w:val="22"/>
          <w:szCs w:val="22"/>
        </w:rPr>
        <w:t>e</w:t>
      </w:r>
      <w:r w:rsidR="0061322B" w:rsidRPr="00E25AD7">
        <w:rPr>
          <w:rFonts w:ascii="Calibri" w:hAnsi="Calibri"/>
          <w:sz w:val="22"/>
          <w:szCs w:val="22"/>
        </w:rPr>
        <w:t>nie LGD</w:t>
      </w:r>
      <w:r w:rsidR="00773BF2" w:rsidRPr="00E25AD7">
        <w:rPr>
          <w:rFonts w:ascii="Calibri" w:hAnsi="Calibri"/>
          <w:sz w:val="22"/>
          <w:szCs w:val="22"/>
        </w:rPr>
        <w:t>.</w:t>
      </w:r>
      <w:r w:rsidR="007B79C9" w:rsidRPr="0025171D">
        <w:rPr>
          <w:rFonts w:ascii="Calibri" w:hAnsi="Calibri"/>
          <w:sz w:val="22"/>
          <w:szCs w:val="22"/>
        </w:rPr>
        <w:t xml:space="preserve"> </w:t>
      </w:r>
    </w:p>
    <w:p w14:paraId="6FFE0A04" w14:textId="29BB8806" w:rsidR="007B79C9" w:rsidRPr="0025171D" w:rsidRDefault="00E240DE"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w:t>
      </w:r>
      <w:r w:rsidRPr="00CA4638">
        <w:rPr>
          <w:rFonts w:ascii="Calibri" w:hAnsi="Calibri"/>
          <w:sz w:val="22"/>
          <w:szCs w:val="22"/>
          <w:shd w:val="clear" w:color="auto" w:fill="FFFFFF" w:themeFill="background1"/>
        </w:rPr>
        <w:t>Zintegrowaną Strategią Rozwoju Obszarów Wiejskich</w:t>
      </w:r>
      <w:r w:rsidR="0071442A" w:rsidRPr="00CA4638">
        <w:rPr>
          <w:rFonts w:ascii="Calibri" w:hAnsi="Calibri"/>
          <w:sz w:val="22"/>
          <w:szCs w:val="22"/>
          <w:shd w:val="clear" w:color="auto" w:fill="FFFFFF" w:themeFill="background1"/>
        </w:rPr>
        <w:t>,</w:t>
      </w:r>
      <w:r w:rsidRPr="00CA4638">
        <w:rPr>
          <w:rFonts w:ascii="Calibri" w:hAnsi="Calibri"/>
          <w:sz w:val="22"/>
          <w:szCs w:val="22"/>
          <w:shd w:val="clear" w:color="auto" w:fill="FFFFFF" w:themeFill="background1"/>
        </w:rPr>
        <w:t xml:space="preserve"> zgodnie</w:t>
      </w:r>
      <w:r w:rsidRPr="0025171D">
        <w:rPr>
          <w:rFonts w:ascii="Calibri" w:hAnsi="Calibri"/>
          <w:sz w:val="22"/>
          <w:szCs w:val="22"/>
        </w:rPr>
        <w:t xml:space="preserve"> z wolą reprezentowanych podmiotów </w:t>
      </w:r>
      <w:r w:rsidR="00624420" w:rsidRPr="0025171D">
        <w:rPr>
          <w:rFonts w:ascii="Calibri" w:hAnsi="Calibri"/>
          <w:sz w:val="22"/>
          <w:szCs w:val="22"/>
        </w:rPr>
        <w:t>powoła</w:t>
      </w:r>
      <w:r w:rsidR="00CA4638">
        <w:rPr>
          <w:rFonts w:ascii="Calibri" w:hAnsi="Calibri"/>
          <w:sz w:val="22"/>
          <w:szCs w:val="22"/>
        </w:rPr>
        <w:t xml:space="preserve">ł </w:t>
      </w:r>
      <w:r w:rsidRPr="0025171D">
        <w:rPr>
          <w:rFonts w:ascii="Calibri" w:hAnsi="Calibri"/>
          <w:sz w:val="22"/>
          <w:szCs w:val="22"/>
        </w:rPr>
        <w:t xml:space="preserve">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i składał się z</w:t>
      </w:r>
      <w:r w:rsidR="00406FC4">
        <w:rPr>
          <w:rFonts w:ascii="Calibri" w:hAnsi="Calibri"/>
          <w:sz w:val="22"/>
          <w:szCs w:val="22"/>
        </w:rPr>
        <w:t> </w:t>
      </w:r>
      <w:r w:rsidR="007B79C9" w:rsidRPr="0025171D">
        <w:rPr>
          <w:rFonts w:ascii="Calibri" w:hAnsi="Calibri"/>
          <w:sz w:val="22"/>
          <w:szCs w:val="22"/>
        </w:rPr>
        <w:t>dziewięciu 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7FD333B6" w14:textId="6B4E65CA" w:rsidR="00E240DE" w:rsidRPr="0025171D" w:rsidRDefault="00E240DE"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Konsekwencją takiej filozofii było włączenie w skład LGD kolejnych gmin wraz z</w:t>
      </w:r>
      <w:r w:rsidR="00694550">
        <w:rPr>
          <w:rFonts w:ascii="Calibri" w:hAnsi="Calibri"/>
          <w:sz w:val="22"/>
          <w:szCs w:val="22"/>
        </w:rPr>
        <w:t> </w:t>
      </w:r>
      <w:r w:rsidR="0071442A" w:rsidRPr="0025171D">
        <w:rPr>
          <w:rFonts w:ascii="Calibri" w:hAnsi="Calibri"/>
          <w:sz w:val="22"/>
          <w:szCs w:val="22"/>
        </w:rPr>
        <w:t xml:space="preserve">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w:t>
      </w:r>
      <w:r w:rsidR="00F350E8">
        <w:rPr>
          <w:rFonts w:ascii="Calibri" w:hAnsi="Calibri"/>
          <w:sz w:val="22"/>
          <w:szCs w:val="22"/>
        </w:rPr>
        <w:t>,</w:t>
      </w:r>
      <w:r w:rsidR="00624420" w:rsidRPr="0025171D">
        <w:rPr>
          <w:rFonts w:ascii="Calibri" w:hAnsi="Calibri"/>
          <w:sz w:val="22"/>
          <w:szCs w:val="22"/>
        </w:rPr>
        <w:t xml:space="preserve">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xml:space="preserve">. Gmina Mierzęcice, która LGD powoływała </w:t>
      </w:r>
      <w:r w:rsidR="00F350E8">
        <w:rPr>
          <w:rFonts w:ascii="Calibri" w:hAnsi="Calibri"/>
          <w:sz w:val="22"/>
          <w:szCs w:val="22"/>
        </w:rPr>
        <w:t xml:space="preserve">- </w:t>
      </w:r>
      <w:r w:rsidR="00624420" w:rsidRPr="0025171D">
        <w:rPr>
          <w:rFonts w:ascii="Calibri" w:hAnsi="Calibri"/>
          <w:sz w:val="22"/>
          <w:szCs w:val="22"/>
        </w:rPr>
        <w:t>wystąpiła ze struktur grupy w 2008 roku i ponownie do niej wstąpiła w 2011 roku.</w:t>
      </w:r>
    </w:p>
    <w:p w14:paraId="6473BB7C" w14:textId="06720377" w:rsidR="00832B91" w:rsidRPr="0025171D" w:rsidRDefault="00E21452" w:rsidP="00AC2FD8">
      <w:pPr>
        <w:pStyle w:val="Teksttreci21"/>
        <w:tabs>
          <w:tab w:val="left" w:pos="763"/>
        </w:tabs>
        <w:spacing w:before="0" w:after="0" w:line="276" w:lineRule="auto"/>
        <w:ind w:firstLine="0"/>
        <w:rPr>
          <w:rFonts w:ascii="Calibri" w:hAnsi="Calibri"/>
          <w:sz w:val="22"/>
          <w:szCs w:val="22"/>
        </w:rPr>
      </w:pPr>
      <w:r w:rsidRPr="00E25AD7">
        <w:rPr>
          <w:rFonts w:ascii="Calibri" w:hAnsi="Calibri"/>
          <w:sz w:val="22"/>
          <w:szCs w:val="22"/>
        </w:rPr>
        <w:t xml:space="preserve">Formą prawną partnerstwa, jakim jest LGD jest stowarzyszenie „specjalne” posiadające osobowość prawną. Ta jednolita dla wszystkich LGD forma organizacyjno-prawna została wprowadzona do krajowego porządku prawnego przepisami ustawy z dnia 7 marca 2007 r. o wspieraniu rozwoju obszarów wiejskich z udziałem środków Europejskiego Funduszu Rolnego na rzecz Rozwoju Obszarów Wiejskich (Dz. U. z 2013 r., poz. 173 j.t.) oraz ustawy o wspieraniu zrównoważonego rozwoju sektora rybackiego z udziałem Europejskiego Funduszu Rybackiego (Dz. U. 2009 Nr 72 poz. 619, z późn. zm.) i została utrzymana w ustawie o rozwoju lokalnym. Wypełniając zapisy tych ustaw LGD funkcjonuje jako stowarzyszenie posiadające osobowość prawną, wykorzystujące formułę stowarzyszenia rejestrowanego, dającego możliwość członkostwa zarówno podmiotom fizycznym jak i prawnym, należącym do sektora społecznego, publicznego jak i gospodarczego; nadzór nad stowarzyszeniem sprawuje </w:t>
      </w:r>
      <w:r w:rsidRPr="00E25AD7">
        <w:rPr>
          <w:rFonts w:ascii="Calibri" w:hAnsi="Calibri"/>
          <w:sz w:val="22"/>
          <w:szCs w:val="22"/>
        </w:rPr>
        <w:lastRenderedPageBreak/>
        <w:t>Marszałek województwa, w tym na zasadach określonych w ustawie o rozwoju lokalnym z udziałem lokalnej społeczności czy ustawie prawo o stowarzyszeniach.</w:t>
      </w:r>
      <w:r w:rsidR="00832B91"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w:t>
      </w:r>
      <w:r w:rsidR="00BB6FA6">
        <w:rPr>
          <w:rFonts w:ascii="Calibri" w:hAnsi="Calibri"/>
          <w:sz w:val="22"/>
          <w:szCs w:val="22"/>
        </w:rPr>
        <w:t>gła</w:t>
      </w:r>
      <w:r w:rsidR="007B79C9" w:rsidRPr="0025171D">
        <w:rPr>
          <w:rFonts w:ascii="Calibri" w:hAnsi="Calibri"/>
          <w:sz w:val="22"/>
          <w:szCs w:val="22"/>
        </w:rPr>
        <w:t xml:space="preserve"> ubiegać się o środki finansowe dostępne w </w:t>
      </w:r>
      <w:r>
        <w:rPr>
          <w:rFonts w:ascii="Calibri" w:hAnsi="Calibri"/>
          <w:sz w:val="22"/>
          <w:szCs w:val="22"/>
        </w:rPr>
        <w:t>kolejnym</w:t>
      </w:r>
      <w:r w:rsidR="007B79C9" w:rsidRPr="0025171D">
        <w:rPr>
          <w:rFonts w:ascii="Calibri" w:hAnsi="Calibri"/>
          <w:sz w:val="22"/>
          <w:szCs w:val="22"/>
        </w:rPr>
        <w:t xml:space="preserve"> okresie programowania przypadającym na lata 2014-2020.</w:t>
      </w:r>
      <w:r>
        <w:rPr>
          <w:rFonts w:ascii="Calibri" w:hAnsi="Calibri"/>
          <w:sz w:val="22"/>
          <w:szCs w:val="22"/>
        </w:rPr>
        <w:t xml:space="preserve"> </w:t>
      </w:r>
      <w:r w:rsidR="00BB6FA6">
        <w:rPr>
          <w:rFonts w:ascii="Calibri" w:hAnsi="Calibri"/>
          <w:sz w:val="22"/>
          <w:szCs w:val="22"/>
        </w:rPr>
        <w:t xml:space="preserve">W dniu </w:t>
      </w:r>
      <w:r w:rsidR="000C309B" w:rsidRPr="0025171D">
        <w:rPr>
          <w:rFonts w:ascii="Calibri" w:hAnsi="Calibri"/>
          <w:sz w:val="22"/>
          <w:szCs w:val="22"/>
        </w:rPr>
        <w:t>15.10.2015 r.</w:t>
      </w:r>
      <w:r w:rsidR="007B79C9" w:rsidRPr="0025171D">
        <w:rPr>
          <w:rFonts w:ascii="Calibri" w:hAnsi="Calibri"/>
          <w:sz w:val="22"/>
          <w:szCs w:val="22"/>
        </w:rPr>
        <w:t xml:space="preserve"> do KRS Lokalnej Grupy Działania</w:t>
      </w:r>
      <w:r w:rsidR="000C309B"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000C309B" w:rsidRPr="0025171D">
        <w:rPr>
          <w:rFonts w:ascii="Calibri" w:hAnsi="Calibri"/>
          <w:sz w:val="22"/>
          <w:szCs w:val="22"/>
        </w:rPr>
        <w:t>ę</w:t>
      </w:r>
      <w:r w:rsidR="007B79C9" w:rsidRPr="0025171D">
        <w:rPr>
          <w:rFonts w:ascii="Calibri" w:hAnsi="Calibri"/>
          <w:sz w:val="22"/>
          <w:szCs w:val="22"/>
        </w:rPr>
        <w:t>.</w:t>
      </w:r>
      <w:r w:rsidR="000C309B" w:rsidRPr="0025171D">
        <w:rPr>
          <w:rFonts w:ascii="Calibri" w:hAnsi="Calibri"/>
          <w:sz w:val="22"/>
          <w:szCs w:val="22"/>
        </w:rPr>
        <w:t xml:space="preserve"> </w:t>
      </w:r>
    </w:p>
    <w:p w14:paraId="46EC7351" w14:textId="77777777" w:rsidR="00087EFD" w:rsidRDefault="00087EFD" w:rsidP="00AC2FD8">
      <w:pPr>
        <w:pStyle w:val="Teksttreci21"/>
        <w:tabs>
          <w:tab w:val="left" w:pos="763"/>
        </w:tabs>
        <w:spacing w:before="0" w:after="0" w:line="276" w:lineRule="auto"/>
        <w:ind w:firstLine="0"/>
        <w:rPr>
          <w:rFonts w:ascii="Calibri" w:hAnsi="Calibri"/>
          <w:sz w:val="22"/>
          <w:szCs w:val="22"/>
        </w:rPr>
      </w:pPr>
    </w:p>
    <w:p w14:paraId="7810BA25" w14:textId="39A9EDB9" w:rsidR="00B236B5" w:rsidRPr="0025171D" w:rsidRDefault="00B236B5"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Od początku istnienia LGD aktywnie zabiegała o wsparcie swojej działalności ze środków unijnych oraz o</w:t>
      </w:r>
      <w:r w:rsidR="00694550">
        <w:rPr>
          <w:rFonts w:ascii="Calibri" w:hAnsi="Calibri"/>
          <w:sz w:val="22"/>
          <w:szCs w:val="22"/>
        </w:rPr>
        <w:t> </w:t>
      </w:r>
      <w:r w:rsidRPr="0025171D">
        <w:rPr>
          <w:rFonts w:ascii="Calibri" w:hAnsi="Calibri"/>
          <w:sz w:val="22"/>
          <w:szCs w:val="22"/>
        </w:rPr>
        <w:t xml:space="preserve">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34C227D6" w14:textId="3307FB25" w:rsidR="00B236B5" w:rsidRPr="0025171D" w:rsidRDefault="00B236B5"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w:t>
      </w:r>
      <w:r w:rsidR="00694550">
        <w:rPr>
          <w:rFonts w:ascii="Calibri" w:hAnsi="Calibri"/>
          <w:sz w:val="22"/>
          <w:szCs w:val="22"/>
        </w:rPr>
        <w:t> </w:t>
      </w:r>
      <w:r w:rsidRPr="0025171D">
        <w:rPr>
          <w:rFonts w:ascii="Calibri" w:hAnsi="Calibri"/>
          <w:sz w:val="22"/>
          <w:szCs w:val="22"/>
        </w:rPr>
        <w:t>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szkolenia i wyjazdy studyjne promujące wykorzystanie odnawialnych źródeł energii, szkol</w:t>
      </w:r>
      <w:r w:rsidR="00406FC4">
        <w:rPr>
          <w:rFonts w:ascii="Calibri" w:hAnsi="Calibri"/>
          <w:sz w:val="22"/>
          <w:szCs w:val="22"/>
        </w:rPr>
        <w:t>enia z </w:t>
      </w:r>
      <w:r w:rsidRPr="0025171D">
        <w:rPr>
          <w:rFonts w:ascii="Calibri" w:hAnsi="Calibri"/>
          <w:sz w:val="22"/>
          <w:szCs w:val="22"/>
        </w:rPr>
        <w:t xml:space="preserve">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internetu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14:paraId="177F031A" w14:textId="2C1854B4" w:rsidR="00BC0E3A" w:rsidRPr="00E00BB2" w:rsidRDefault="00B236B5" w:rsidP="00AC2FD8">
      <w:pPr>
        <w:pStyle w:val="Teksttreci21"/>
        <w:tabs>
          <w:tab w:val="left" w:pos="763"/>
        </w:tabs>
        <w:spacing w:before="0" w:after="0" w:line="276" w:lineRule="auto"/>
        <w:ind w:firstLine="0"/>
        <w:rPr>
          <w:rFonts w:ascii="Calibri" w:hAnsi="Calibri"/>
          <w:b/>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w:t>
      </w:r>
      <w:r w:rsidR="00694550">
        <w:rPr>
          <w:rFonts w:ascii="Calibri" w:hAnsi="Calibri"/>
          <w:sz w:val="22"/>
          <w:szCs w:val="22"/>
        </w:rPr>
        <w:t> </w:t>
      </w:r>
      <w:r w:rsidR="00624420" w:rsidRPr="0025171D">
        <w:rPr>
          <w:rFonts w:ascii="Calibri" w:hAnsi="Calibri"/>
          <w:sz w:val="22"/>
          <w:szCs w:val="22"/>
        </w:rPr>
        <w:t>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w:t>
      </w:r>
      <w:r w:rsidR="00406FC4">
        <w:rPr>
          <w:rFonts w:ascii="Calibri" w:hAnsi="Calibri"/>
          <w:sz w:val="22"/>
          <w:szCs w:val="22"/>
        </w:rPr>
        <w:t> </w:t>
      </w:r>
      <w:r w:rsidRPr="0025171D">
        <w:rPr>
          <w:rFonts w:ascii="Calibri" w:hAnsi="Calibri"/>
          <w:sz w:val="22"/>
          <w:szCs w:val="22"/>
        </w:rPr>
        <w:t>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xml:space="preserve">, przedsiębiorców, podmiotów publicznych i społecznych. </w:t>
      </w:r>
      <w:r w:rsidR="00BC0E3A" w:rsidRPr="00E25AD7">
        <w:rPr>
          <w:rFonts w:ascii="Calibri" w:hAnsi="Calibri"/>
          <w:b/>
          <w:sz w:val="22"/>
          <w:szCs w:val="22"/>
        </w:rPr>
        <w:t>Założenia budżetu na realizację LSR 2007-2013 zrealizowane zostały w 8</w:t>
      </w:r>
      <w:r w:rsidR="00624420" w:rsidRPr="00E25AD7">
        <w:rPr>
          <w:rFonts w:ascii="Calibri" w:hAnsi="Calibri"/>
          <w:b/>
          <w:sz w:val="22"/>
          <w:szCs w:val="22"/>
        </w:rPr>
        <w:t>7</w:t>
      </w:r>
      <w:r w:rsidR="00BC0E3A" w:rsidRPr="00E25AD7">
        <w:rPr>
          <w:rFonts w:ascii="Calibri" w:hAnsi="Calibri"/>
          <w:b/>
          <w:sz w:val="22"/>
          <w:szCs w:val="22"/>
        </w:rPr>
        <w:t>%.</w:t>
      </w:r>
    </w:p>
    <w:p w14:paraId="7EA6C56C" w14:textId="543A769C" w:rsidR="00791C6B" w:rsidRDefault="00BB6FA6" w:rsidP="00791C6B">
      <w:pPr>
        <w:pStyle w:val="Teksttreci21"/>
        <w:tabs>
          <w:tab w:val="left" w:pos="763"/>
        </w:tabs>
        <w:spacing w:before="0" w:after="0" w:line="276" w:lineRule="auto"/>
        <w:ind w:firstLine="0"/>
        <w:rPr>
          <w:rFonts w:ascii="Calibri" w:hAnsi="Calibri" w:cs="Calibri"/>
          <w:sz w:val="22"/>
          <w:szCs w:val="22"/>
        </w:rPr>
      </w:pPr>
      <w:r w:rsidRPr="004F67E5">
        <w:rPr>
          <w:rFonts w:ascii="Calibri" w:hAnsi="Calibri"/>
          <w:sz w:val="22"/>
          <w:szCs w:val="22"/>
        </w:rPr>
        <w:t xml:space="preserve">- </w:t>
      </w:r>
      <w:r w:rsidR="00C36F3C" w:rsidRPr="004F67E5">
        <w:rPr>
          <w:rFonts w:ascii="Calibri" w:hAnsi="Calibri"/>
          <w:sz w:val="22"/>
          <w:szCs w:val="22"/>
        </w:rPr>
        <w:t>działania „Wdrażanie lokalnych strategii rozwoju”, „Wdrażanie projektów współpracy” oraz „Funkcjonowanie lokalnej grupy działania” w ramach Programu Rozwoju Obszarów Wiejskich na lata 20</w:t>
      </w:r>
      <w:r w:rsidR="002D0601" w:rsidRPr="004F67E5">
        <w:rPr>
          <w:rFonts w:ascii="Calibri" w:hAnsi="Calibri"/>
          <w:sz w:val="22"/>
          <w:szCs w:val="22"/>
        </w:rPr>
        <w:t>14</w:t>
      </w:r>
      <w:r w:rsidR="00C36F3C" w:rsidRPr="004F67E5">
        <w:rPr>
          <w:rFonts w:ascii="Calibri" w:hAnsi="Calibri"/>
          <w:sz w:val="22"/>
          <w:szCs w:val="22"/>
        </w:rPr>
        <w:t>-20</w:t>
      </w:r>
      <w:r w:rsidR="002D0601" w:rsidRPr="004F67E5">
        <w:rPr>
          <w:rFonts w:ascii="Calibri" w:hAnsi="Calibri"/>
          <w:sz w:val="22"/>
          <w:szCs w:val="22"/>
        </w:rPr>
        <w:t>20</w:t>
      </w:r>
      <w:r w:rsidR="00C36F3C" w:rsidRPr="004F67E5">
        <w:rPr>
          <w:rFonts w:ascii="Calibri" w:hAnsi="Calibri"/>
          <w:sz w:val="22"/>
          <w:szCs w:val="22"/>
        </w:rPr>
        <w:t xml:space="preserve"> finansowanego ze środków Europejskiego Funduszu Rolnego na rzecz Rozwoju Obszarów Wiejskich (EFRROW). </w:t>
      </w:r>
      <w:r w:rsidR="00382A7C" w:rsidRPr="004F67E5">
        <w:rPr>
          <w:rFonts w:ascii="Calibri" w:hAnsi="Calibri"/>
          <w:sz w:val="22"/>
          <w:szCs w:val="22"/>
        </w:rPr>
        <w:t xml:space="preserve">W dniu 10 maja 2016 r. </w:t>
      </w:r>
      <w:r w:rsidR="00382A7C" w:rsidRPr="004F67E5">
        <w:rPr>
          <w:rFonts w:ascii="Calibri" w:hAnsi="Calibri" w:cs="Calibri"/>
          <w:sz w:val="22"/>
          <w:szCs w:val="22"/>
        </w:rPr>
        <w:t>Lokalna Grupa Działania podpisała umowę o warunkach i sposobie realizacji strategii rozwoju lokalnego kierowanego przez społeczność</w:t>
      </w:r>
      <w:r w:rsidR="000D0389" w:rsidRPr="004F67E5">
        <w:rPr>
          <w:rFonts w:ascii="Calibri" w:hAnsi="Calibri" w:cs="Calibri"/>
          <w:sz w:val="22"/>
          <w:szCs w:val="22"/>
        </w:rPr>
        <w:t>.</w:t>
      </w:r>
      <w:r w:rsidR="00382A7C" w:rsidRPr="004F67E5">
        <w:rPr>
          <w:rFonts w:ascii="Calibri" w:hAnsi="Calibri" w:cs="Calibri"/>
          <w:sz w:val="22"/>
          <w:szCs w:val="22"/>
        </w:rPr>
        <w:t xml:space="preserve"> </w:t>
      </w:r>
      <w:r w:rsidR="007C19D9" w:rsidRPr="00E00BB2">
        <w:rPr>
          <w:rFonts w:ascii="Calibri" w:hAnsi="Calibri" w:cs="Calibri"/>
          <w:b/>
          <w:sz w:val="22"/>
          <w:szCs w:val="22"/>
        </w:rPr>
        <w:t>LGD</w:t>
      </w:r>
      <w:r w:rsidR="00382A7C" w:rsidRPr="00E00BB2">
        <w:rPr>
          <w:rFonts w:ascii="Calibri" w:hAnsi="Calibri" w:cs="Calibri"/>
          <w:b/>
          <w:sz w:val="22"/>
          <w:szCs w:val="22"/>
        </w:rPr>
        <w:t xml:space="preserve"> będzie realizowała tą Lokalną Strategię Rozwoju do końca 202</w:t>
      </w:r>
      <w:r w:rsidR="00001777">
        <w:rPr>
          <w:rFonts w:ascii="Calibri" w:hAnsi="Calibri" w:cs="Calibri"/>
          <w:b/>
          <w:sz w:val="22"/>
          <w:szCs w:val="22"/>
        </w:rPr>
        <w:t>5</w:t>
      </w:r>
      <w:r w:rsidR="00382A7C" w:rsidRPr="00E00BB2">
        <w:rPr>
          <w:rFonts w:ascii="Calibri" w:hAnsi="Calibri" w:cs="Calibri"/>
          <w:b/>
          <w:sz w:val="22"/>
          <w:szCs w:val="22"/>
        </w:rPr>
        <w:t xml:space="preserve"> r.</w:t>
      </w:r>
      <w:r w:rsidR="00382A7C" w:rsidRPr="004F67E5">
        <w:rPr>
          <w:rFonts w:ascii="Calibri" w:hAnsi="Calibri" w:cs="Calibri"/>
          <w:sz w:val="22"/>
          <w:szCs w:val="22"/>
        </w:rPr>
        <w:t xml:space="preserve"> </w:t>
      </w:r>
      <w:r w:rsidR="004F67E5" w:rsidRPr="004F67E5">
        <w:rPr>
          <w:rFonts w:ascii="Calibri" w:hAnsi="Calibri" w:cs="Calibri"/>
          <w:sz w:val="22"/>
          <w:szCs w:val="22"/>
        </w:rPr>
        <w:t>Wysokość budżetu na realizację projektów w ramach działania „Wdrażanie lokalnych strategii rozwoju” wynosi około 10 mln zł</w:t>
      </w:r>
      <w:r w:rsidR="0045621C">
        <w:rPr>
          <w:rFonts w:ascii="Calibri" w:hAnsi="Calibri" w:cs="Calibri"/>
          <w:sz w:val="22"/>
          <w:szCs w:val="22"/>
        </w:rPr>
        <w:t xml:space="preserve"> </w:t>
      </w:r>
      <w:r w:rsidR="004F67E5" w:rsidRPr="004F67E5">
        <w:rPr>
          <w:rFonts w:ascii="Calibri" w:hAnsi="Calibri" w:cs="Calibri"/>
          <w:sz w:val="22"/>
          <w:szCs w:val="22"/>
        </w:rPr>
        <w:t xml:space="preserve">i wydatkowana jest na projekty z zakresu poprawy infrastruktury, w tym na budowę i remonty obiektów pełniących ważne funkcje publiczne, infrastruktury sportowo-rekreacyjnej, infrastruktury kulturalnej lub wspomagającej inicjatywy kulturalne oraz obiektów związanych z zachowaniem dziedzictwa lokalnego włączając prace konserwatorskie lub restauratorskie obiektów zabytkowych. Ponadto wydatkowana jest na działania wspierające rozwój infrastruktury i usług cyfrowych; projekty dotyczące budowy i przebudowy infrastruktury drogowej; realizację działań o charakterze szkoleniowo-edukacyjnym, kulturalnym, wychowawczym oraz rozrywkowym rozwijających kompetencje społeczne i kulturowe mieszkańców obszaru LGD; kreowanie współpracy, tworzenie i rozwój inicjatyw lokalnych o charakterze usługowym; tworzenie lub rozwój inkubatorów </w:t>
      </w:r>
      <w:r w:rsidR="004F67E5" w:rsidRPr="004F67E5">
        <w:rPr>
          <w:rFonts w:ascii="Calibri" w:hAnsi="Calibri" w:cs="Calibri"/>
          <w:sz w:val="22"/>
          <w:szCs w:val="22"/>
        </w:rPr>
        <w:lastRenderedPageBreak/>
        <w:t>produktu lokalnego; rozwój usług wyrównujących szanse edukacyjne i zawodowe mieszkańców LGD – podejmowanie działalności gospodarczej; rozwój usług wyrównujących szanse edukacyjne i zawodowe mieszkańców LGD. W ramach wdrażania LSR wsparciu podlega także identyfikacja oraz promocja lokalnych producentów i produktów, w tym walorów przyrodniczych i kulturalnych obszaru LGD jako produktów lokalnych; działania inicjujące i wspierające powstawanie lokalnych wspólnot i grup; oraz realizacja projektów współpracy. Organizowane i wspierane są wydarzenia kulturalno-rozrywkowe (festiwale, koncerty, festyny, rajdy, warsztaty) oraz Inicjatywy w zakresie ekspozycji, publikacji i promocji walorów obszaru LGD.</w:t>
      </w:r>
      <w:r w:rsidR="00E00BB2">
        <w:rPr>
          <w:rFonts w:ascii="Calibri" w:hAnsi="Calibri" w:cs="Calibri"/>
          <w:sz w:val="22"/>
          <w:szCs w:val="22"/>
        </w:rPr>
        <w:t xml:space="preserve"> </w:t>
      </w:r>
    </w:p>
    <w:p w14:paraId="5EF0BD4A" w14:textId="22032F5C" w:rsidR="00791C6B" w:rsidRDefault="00791C6B" w:rsidP="00791C6B">
      <w:pPr>
        <w:pStyle w:val="Teksttreci21"/>
        <w:tabs>
          <w:tab w:val="left" w:pos="763"/>
        </w:tabs>
        <w:spacing w:before="0" w:after="0" w:line="276" w:lineRule="auto"/>
        <w:ind w:hanging="357"/>
        <w:rPr>
          <w:rFonts w:ascii="Calibri" w:hAnsi="Calibri" w:cs="Calibri"/>
          <w:sz w:val="22"/>
          <w:szCs w:val="22"/>
        </w:rPr>
      </w:pPr>
      <w:r>
        <w:rPr>
          <w:rFonts w:ascii="Calibri" w:hAnsi="Calibri" w:cs="Calibri"/>
          <w:sz w:val="22"/>
          <w:szCs w:val="22"/>
        </w:rPr>
        <w:tab/>
      </w:r>
      <w:r w:rsidRPr="00791C6B">
        <w:rPr>
          <w:rFonts w:ascii="Calibri" w:hAnsi="Calibri" w:cs="Calibri"/>
          <w:sz w:val="22"/>
          <w:szCs w:val="22"/>
        </w:rPr>
        <w:t>Postęp w realizacji LSR jest znaczący. W przypadku celu ogólnego, dotyczącego poprawy jakości infrastruktury technicznej, w większości wskaźniki zostały już osiągnięte lub są bardzo bliskie osiągnięcia. Warto podkreślić, że w</w:t>
      </w:r>
      <w:r w:rsidR="00694550">
        <w:rPr>
          <w:rFonts w:ascii="Calibri" w:hAnsi="Calibri" w:cs="Calibri"/>
          <w:sz w:val="22"/>
          <w:szCs w:val="22"/>
        </w:rPr>
        <w:t> </w:t>
      </w:r>
      <w:r w:rsidRPr="00791C6B">
        <w:rPr>
          <w:rFonts w:ascii="Calibri" w:hAnsi="Calibri" w:cs="Calibri"/>
          <w:sz w:val="22"/>
          <w:szCs w:val="22"/>
        </w:rPr>
        <w:t xml:space="preserve">przypadku przedsięwzięć dotyczących nowych lub zmodernizowanych bądź poddanych pracom konserwatorskim lub restauratorskim obiektów oraz inicjatyw w zakresie rozwoju infrastruktury cyfrowej przekroczono już stan docelowy. </w:t>
      </w:r>
      <w:r>
        <w:rPr>
          <w:rFonts w:ascii="Calibri" w:hAnsi="Calibri" w:cs="Calibri"/>
          <w:sz w:val="22"/>
          <w:szCs w:val="22"/>
        </w:rPr>
        <w:tab/>
      </w:r>
      <w:r w:rsidRPr="00791C6B">
        <w:rPr>
          <w:rFonts w:ascii="Calibri" w:hAnsi="Calibri" w:cs="Calibri"/>
          <w:sz w:val="22"/>
          <w:szCs w:val="22"/>
        </w:rPr>
        <w:t>Z celem ogólnym, dotyczącym wsparcia inkluzji społecznej i rozwoju gospodarczego, sytuacja jest bardzo podobna. Osiągnięto już stan docelowy w przypadku operacji polegających na rozwoju przedsiębiorstwa oraz utworzenia centrów przetwórstwa lokalnego. Zrealizowano więcej niż zaplanowano działań szkoleniowych, przedsięwzięć z zakresu wsparcia osób zagrożonych ubóstwem lub wykluczeniem oraz usług wyrównujących szanse edukacyjne i zawodowe mieszkańców LGD. Do realizacji pozostają jeszcze brakujące operacje polegające na utworzeniu nowego przedsiębiorstwa. Kolejny cel, czyli upowszechnienie wiedzy o obszarze LGD, w zdecydowanej większości został już zrealizowany. Udało się zorganizować wszystkie zaplanowane imprezy kulturalno-rozrywkowe i kampanie edukacyjne w zakresie ochrony środowiska. Do przygotowania pozostały tylko wydawnictwa o historii miejscowości LGD oraz działanie promujące obszar. W przypadku celu dotyczącego wzmocnienia kapitału społecznego w kształtowaniu i rozwoju obszaru LGD do zrealizowania pozostały inicjatywy w zakresie promocji lokalnych producentów i produktów,  operacje w</w:t>
      </w:r>
      <w:r w:rsidR="00406FC4">
        <w:rPr>
          <w:rFonts w:ascii="Calibri" w:hAnsi="Calibri" w:cs="Calibri"/>
          <w:sz w:val="22"/>
          <w:szCs w:val="22"/>
        </w:rPr>
        <w:t> </w:t>
      </w:r>
      <w:r w:rsidRPr="00791C6B">
        <w:rPr>
          <w:rFonts w:ascii="Calibri" w:hAnsi="Calibri" w:cs="Calibri"/>
          <w:sz w:val="22"/>
          <w:szCs w:val="22"/>
        </w:rPr>
        <w:t xml:space="preserve">zakresie promocji walorów przyrodniczych i kulturalnych obszaru LGD oraz inicjatywy ukierunkowane na wsparcie aktywności społeczności. Zrealizowano zaplanowane projekty współpracy. Został też przygotowany dodatkowy projekt. </w:t>
      </w:r>
    </w:p>
    <w:p w14:paraId="549A9FDD" w14:textId="42D93056" w:rsidR="00791C6B" w:rsidRPr="00791C6B" w:rsidRDefault="00791C6B" w:rsidP="00791C6B">
      <w:pPr>
        <w:pStyle w:val="Teksttreci21"/>
        <w:tabs>
          <w:tab w:val="left" w:pos="763"/>
        </w:tabs>
        <w:spacing w:before="0" w:after="0" w:line="276" w:lineRule="auto"/>
        <w:ind w:hanging="357"/>
        <w:rPr>
          <w:rFonts w:ascii="Calibri" w:hAnsi="Calibri" w:cs="Calibri"/>
          <w:sz w:val="22"/>
          <w:szCs w:val="22"/>
        </w:rPr>
      </w:pPr>
      <w:r>
        <w:rPr>
          <w:rFonts w:ascii="Calibri" w:hAnsi="Calibri" w:cs="Calibri"/>
          <w:sz w:val="22"/>
          <w:szCs w:val="22"/>
        </w:rPr>
        <w:tab/>
      </w:r>
      <w:r w:rsidR="007C033D" w:rsidRPr="00791C6B">
        <w:rPr>
          <w:rFonts w:ascii="Calibri" w:hAnsi="Calibri" w:cs="Calibri"/>
          <w:sz w:val="22"/>
          <w:szCs w:val="22"/>
        </w:rPr>
        <w:t>Z doświadczenia LGD, projekty współpracy stanowią bardzo dobrą formę współdziałania LGD i wpływają na rozwój umiejętności kooperacji w realizowaniu istotnych celów.</w:t>
      </w:r>
      <w:r w:rsidR="007C033D">
        <w:rPr>
          <w:rFonts w:ascii="Calibri" w:hAnsi="Calibri"/>
          <w:sz w:val="22"/>
          <w:szCs w:val="22"/>
        </w:rPr>
        <w:tab/>
        <w:t xml:space="preserve"> </w:t>
      </w:r>
      <w:r w:rsidRPr="00791C6B">
        <w:rPr>
          <w:rFonts w:ascii="Calibri" w:hAnsi="Calibri" w:cs="Calibri"/>
          <w:sz w:val="22"/>
          <w:szCs w:val="22"/>
        </w:rPr>
        <w:t xml:space="preserve">LGD </w:t>
      </w:r>
      <w:r>
        <w:rPr>
          <w:rFonts w:ascii="Calibri" w:hAnsi="Calibri" w:cs="Calibri"/>
          <w:sz w:val="22"/>
          <w:szCs w:val="22"/>
        </w:rPr>
        <w:t xml:space="preserve">w tym okresie </w:t>
      </w:r>
      <w:r w:rsidRPr="00791C6B">
        <w:rPr>
          <w:rFonts w:ascii="Calibri" w:hAnsi="Calibri" w:cs="Calibri"/>
          <w:sz w:val="22"/>
          <w:szCs w:val="22"/>
        </w:rPr>
        <w:t xml:space="preserve">ma na koncie dwa zrealizowane projekty współpracy. Pierwszy projekt to „Stwórzmy Razem Markę Lokalną”, którego celem było wykreowanie unikalnej marki produktów i usług opartych na tradycjach kulturowych i regionalnych mieszkańców obszaru, a także promocja marki lokalnej regionu poprzez aktywizację mieszkańców oraz wydanie materiałów informacyjnych i gadżetów. W ramach działań przeprowadzono konkursy, </w:t>
      </w:r>
      <w:r w:rsidR="00001777">
        <w:rPr>
          <w:rFonts w:ascii="Calibri" w:hAnsi="Calibri" w:cs="Calibri"/>
          <w:sz w:val="22"/>
          <w:szCs w:val="22"/>
        </w:rPr>
        <w:t>wizytę studyjną</w:t>
      </w:r>
      <w:r w:rsidRPr="00791C6B">
        <w:rPr>
          <w:rFonts w:ascii="Calibri" w:hAnsi="Calibri" w:cs="Calibri"/>
          <w:sz w:val="22"/>
          <w:szCs w:val="22"/>
        </w:rPr>
        <w:t>, zorganizowano imprezy oraz wydano publikacje. Powodzenie działania i dobre przyjęcie skutkowało przeprowadzeniem drugiego projektu współpracy „Marka Lokalna na bis”, w ramach którego przeprowadzono podobne działania, a także stworzono Centrum Marki Lokalnej w Miasteczku Śląskim. Wspólnie ze Stowarzyszeniem LGD „Leśna Kraina Górnego Śląska” zrealizowano także projekt przygotowawczy pn.: „Opracowanie koncepcji sieci tras rowerowych. Projekt zakłada, wykorzystując walory przyrodnicze, kulturowe,</w:t>
      </w:r>
      <w:r w:rsidR="007C033D">
        <w:rPr>
          <w:rFonts w:ascii="Calibri" w:hAnsi="Calibri" w:cs="Calibri"/>
          <w:sz w:val="22"/>
          <w:szCs w:val="22"/>
        </w:rPr>
        <w:t xml:space="preserve"> </w:t>
      </w:r>
      <w:r w:rsidRPr="00791C6B">
        <w:rPr>
          <w:rFonts w:ascii="Calibri" w:hAnsi="Calibri" w:cs="Calibri"/>
          <w:sz w:val="22"/>
          <w:szCs w:val="22"/>
        </w:rPr>
        <w:t>a także atrakcje turystyczne obszaru partnerskich LGD, wskazanie głównych szlaków tras rowerowych, co powinno stać się podstawą do spójnego rozwoju turystyki rowerowej. Propozycje przebiegu szlaków poddane były konsultacjom społeczności lokalnej, podczas dwóch spotkań, w których uczestniczyli przedstawiciele władz lokalnych, przedstawiciele LGD, przedstawiciele lokalnych środowisk rowerowych, a także pasjonaci jazdy na rowerze. Kolejnym etapem realizującym założenia powyższego projektu przygotowawczego było złożenie wniosku na projekt współpracy pn.” „Turystyka Rowerowa Atrakcyjnym Sposobem Aktywności”. Projekt realizowany będzie przez pięć LGD: „Brynica to nie granica”, „Leśna Kraina Górnego śląska”, „Zielony Wierzchołek Śląska”, „Razem na wyżyny” oraz „Bractwo Kuźnic”. Projekt zakłada oznakowanie, a także wytyczenie szlaków rowerowych, stworzenie miejsc odpoczynku rowerzystów, a także działania związane z promocją i propagowaniem rozwoju turystyki rowerowej, w tym organizację rajdów rowerowych.</w:t>
      </w:r>
    </w:p>
    <w:p w14:paraId="4AF3D546" w14:textId="77777777" w:rsidR="00791C6B" w:rsidRDefault="00791C6B" w:rsidP="00791C6B">
      <w:pPr>
        <w:pStyle w:val="Teksttreci21"/>
        <w:tabs>
          <w:tab w:val="left" w:pos="763"/>
        </w:tabs>
        <w:spacing w:before="0" w:after="0" w:line="276" w:lineRule="auto"/>
        <w:ind w:hanging="357"/>
        <w:rPr>
          <w:rFonts w:ascii="Calibri" w:hAnsi="Calibri"/>
          <w:sz w:val="22"/>
          <w:szCs w:val="22"/>
        </w:rPr>
      </w:pPr>
      <w:r>
        <w:rPr>
          <w:rFonts w:ascii="Calibri" w:hAnsi="Calibri" w:cs="Calibri"/>
          <w:sz w:val="22"/>
          <w:szCs w:val="22"/>
        </w:rPr>
        <w:tab/>
      </w:r>
    </w:p>
    <w:p w14:paraId="0749BF2A" w14:textId="69562DA3" w:rsidR="00087EFD" w:rsidRDefault="00791C6B" w:rsidP="00791C6B">
      <w:pPr>
        <w:pStyle w:val="Teksttreci21"/>
        <w:tabs>
          <w:tab w:val="left" w:pos="763"/>
        </w:tabs>
        <w:spacing w:before="0" w:after="0" w:line="276" w:lineRule="auto"/>
        <w:ind w:hanging="357"/>
        <w:rPr>
          <w:rFonts w:ascii="Calibri" w:hAnsi="Calibri"/>
          <w:sz w:val="22"/>
          <w:szCs w:val="22"/>
        </w:rPr>
      </w:pPr>
      <w:r>
        <w:rPr>
          <w:rFonts w:ascii="Calibri" w:hAnsi="Calibri"/>
          <w:sz w:val="22"/>
          <w:szCs w:val="22"/>
        </w:rPr>
        <w:tab/>
      </w:r>
      <w:r w:rsidR="007C033D">
        <w:rPr>
          <w:rFonts w:ascii="Calibri" w:hAnsi="Calibri"/>
          <w:sz w:val="22"/>
          <w:szCs w:val="22"/>
        </w:rPr>
        <w:t xml:space="preserve">Resumując, </w:t>
      </w:r>
      <w:r w:rsidR="00872722">
        <w:rPr>
          <w:rFonts w:ascii="Calibri" w:hAnsi="Calibri"/>
          <w:sz w:val="22"/>
          <w:szCs w:val="22"/>
        </w:rPr>
        <w:t>do tej pory d</w:t>
      </w:r>
      <w:r w:rsidR="00872722" w:rsidRPr="00872722">
        <w:rPr>
          <w:rFonts w:ascii="Calibri" w:hAnsi="Calibri"/>
          <w:sz w:val="22"/>
          <w:szCs w:val="22"/>
        </w:rPr>
        <w:t>zięki zaawansowanym formom współpracy wszystkich interesariuszy zarówno publicznych, prywatnych oraz społecznych</w:t>
      </w:r>
      <w:r w:rsidR="00872722">
        <w:rPr>
          <w:rFonts w:ascii="Calibri" w:hAnsi="Calibri"/>
          <w:sz w:val="22"/>
          <w:szCs w:val="22"/>
        </w:rPr>
        <w:t xml:space="preserve"> pojawiła się </w:t>
      </w:r>
      <w:r w:rsidR="00872722" w:rsidRPr="00872722">
        <w:rPr>
          <w:rFonts w:ascii="Calibri" w:hAnsi="Calibri"/>
          <w:sz w:val="22"/>
          <w:szCs w:val="22"/>
        </w:rPr>
        <w:t xml:space="preserve">wartość dodaną w postaci realizacji projektów dokładnie </w:t>
      </w:r>
      <w:r w:rsidR="00872722" w:rsidRPr="00872722">
        <w:rPr>
          <w:rFonts w:ascii="Calibri" w:hAnsi="Calibri"/>
          <w:sz w:val="22"/>
          <w:szCs w:val="22"/>
        </w:rPr>
        <w:lastRenderedPageBreak/>
        <w:t>dopasowanych do miejscowych potrzeb</w:t>
      </w:r>
      <w:r w:rsidR="00872722">
        <w:rPr>
          <w:rFonts w:ascii="Calibri" w:hAnsi="Calibri"/>
          <w:sz w:val="22"/>
          <w:szCs w:val="22"/>
        </w:rPr>
        <w:t xml:space="preserve">, </w:t>
      </w:r>
      <w:r w:rsidR="007C033D">
        <w:rPr>
          <w:rFonts w:ascii="Calibri" w:hAnsi="Calibri"/>
          <w:sz w:val="22"/>
          <w:szCs w:val="22"/>
        </w:rPr>
        <w:t>LGD</w:t>
      </w:r>
      <w:r w:rsidR="007C033D" w:rsidRPr="007C033D">
        <w:rPr>
          <w:rFonts w:ascii="Calibri" w:hAnsi="Calibri"/>
          <w:sz w:val="22"/>
          <w:szCs w:val="22"/>
        </w:rPr>
        <w:t xml:space="preserve"> reagowała na wskazane w LSR problemy obszaru i tym samym tworzyła odpowiednie warunki do rozwoju. Udało się w konsekwencji zrealizować sporo operacji związanych z</w:t>
      </w:r>
      <w:r w:rsidR="00406FC4">
        <w:rPr>
          <w:rFonts w:ascii="Calibri" w:hAnsi="Calibri"/>
          <w:sz w:val="22"/>
          <w:szCs w:val="22"/>
        </w:rPr>
        <w:t> </w:t>
      </w:r>
      <w:r w:rsidR="007C033D" w:rsidRPr="007C033D">
        <w:rPr>
          <w:rFonts w:ascii="Calibri" w:hAnsi="Calibri"/>
          <w:sz w:val="22"/>
          <w:szCs w:val="22"/>
        </w:rPr>
        <w:t>przedsiębiorczością, kulturą czy infrastrukturą, a także prowadzono z sukcesem działania informacyjne i</w:t>
      </w:r>
      <w:r w:rsidR="00406FC4">
        <w:rPr>
          <w:rFonts w:ascii="Calibri" w:hAnsi="Calibri"/>
          <w:sz w:val="22"/>
          <w:szCs w:val="22"/>
        </w:rPr>
        <w:t> </w:t>
      </w:r>
      <w:r w:rsidR="007C033D" w:rsidRPr="007C033D">
        <w:rPr>
          <w:rFonts w:ascii="Calibri" w:hAnsi="Calibri"/>
          <w:sz w:val="22"/>
          <w:szCs w:val="22"/>
        </w:rPr>
        <w:t>szkoleniowe. Dla LGD istotne nie było tylko dążenie do osiągnięcia stanu docelowego, ale też starano się, by prowadzone przedsięwzięcia były atrakcyjne. W tym aspekcie warto zwrócić choćby uwagę na bardzo dobrze przyjęte projekty współpracy dotyczące marki lokalnej. LGD „Brynica to nie granica” cieszy się dużą rozpoznawalnością, a efekty prowadzonych działań są zauważalne. Realizowane projekty są spójne ze zidentyfikowanym potencjałem rozwojowym obszaru LSR i wpływają na jego wzmocnienie, a także bywają innowacyjne. Wybierane projekty odpowiadają również na potrzeby lokalnej społeczności.</w:t>
      </w:r>
    </w:p>
    <w:p w14:paraId="333774D7" w14:textId="77777777" w:rsidR="00872722" w:rsidRDefault="00872722" w:rsidP="00791C6B">
      <w:pPr>
        <w:pStyle w:val="Teksttreci21"/>
        <w:tabs>
          <w:tab w:val="left" w:pos="763"/>
        </w:tabs>
        <w:spacing w:before="0" w:after="0" w:line="276" w:lineRule="auto"/>
        <w:ind w:hanging="357"/>
        <w:rPr>
          <w:rFonts w:ascii="Calibri" w:hAnsi="Calibri"/>
          <w:sz w:val="22"/>
          <w:szCs w:val="22"/>
        </w:rPr>
      </w:pPr>
    </w:p>
    <w:p w14:paraId="718A39FD" w14:textId="45D664B7" w:rsidR="00057CE5" w:rsidRPr="00057CE5" w:rsidRDefault="00057CE5" w:rsidP="00791C6B">
      <w:pPr>
        <w:pStyle w:val="Teksttreci21"/>
        <w:tabs>
          <w:tab w:val="left" w:pos="763"/>
        </w:tabs>
        <w:spacing w:before="0" w:after="0" w:line="276" w:lineRule="auto"/>
        <w:ind w:hanging="357"/>
        <w:rPr>
          <w:rFonts w:ascii="Calibri" w:hAnsi="Calibri"/>
          <w:b/>
          <w:sz w:val="22"/>
          <w:szCs w:val="22"/>
        </w:rPr>
      </w:pPr>
      <w:r>
        <w:rPr>
          <w:rFonts w:ascii="Calibri" w:hAnsi="Calibri"/>
          <w:sz w:val="22"/>
          <w:szCs w:val="22"/>
        </w:rPr>
        <w:tab/>
      </w:r>
      <w:r w:rsidRPr="00057CE5">
        <w:rPr>
          <w:rFonts w:ascii="Calibri" w:hAnsi="Calibri"/>
          <w:b/>
          <w:sz w:val="22"/>
          <w:szCs w:val="22"/>
        </w:rPr>
        <w:t xml:space="preserve">Z powyższego wynika, że LGD kieruje się zasadą maksymalizowania </w:t>
      </w:r>
      <w:r w:rsidRPr="00D12767">
        <w:rPr>
          <w:rFonts w:ascii="Calibri" w:hAnsi="Calibri"/>
          <w:b/>
          <w:sz w:val="22"/>
          <w:szCs w:val="22"/>
        </w:rPr>
        <w:t>zastosowanie podejścia partnerskiego, w</w:t>
      </w:r>
      <w:r w:rsidR="00A042CE">
        <w:rPr>
          <w:rFonts w:ascii="Calibri" w:hAnsi="Calibri"/>
          <w:b/>
          <w:sz w:val="22"/>
          <w:szCs w:val="22"/>
        </w:rPr>
        <w:t> </w:t>
      </w:r>
      <w:r w:rsidRPr="00D12767">
        <w:rPr>
          <w:rFonts w:ascii="Calibri" w:hAnsi="Calibri"/>
          <w:b/>
          <w:sz w:val="22"/>
          <w:szCs w:val="22"/>
        </w:rPr>
        <w:t>odniesieniu do partnerów skupionych w LGD (</w:t>
      </w:r>
      <w:proofErr w:type="spellStart"/>
      <w:r w:rsidRPr="00D12767">
        <w:rPr>
          <w:rFonts w:ascii="Calibri" w:hAnsi="Calibri"/>
          <w:b/>
          <w:sz w:val="22"/>
          <w:szCs w:val="22"/>
        </w:rPr>
        <w:t>inkluzywność</w:t>
      </w:r>
      <w:proofErr w:type="spellEnd"/>
      <w:r w:rsidRPr="00D12767">
        <w:rPr>
          <w:rFonts w:ascii="Calibri" w:hAnsi="Calibri"/>
          <w:b/>
          <w:sz w:val="22"/>
          <w:szCs w:val="22"/>
        </w:rPr>
        <w:t xml:space="preserve">) oraz partnerstwie LGD z innymi </w:t>
      </w:r>
      <w:r w:rsidR="003E5CA6">
        <w:rPr>
          <w:rFonts w:ascii="Calibri" w:hAnsi="Calibri"/>
          <w:b/>
          <w:sz w:val="22"/>
          <w:szCs w:val="22"/>
        </w:rPr>
        <w:t>partnerami</w:t>
      </w:r>
      <w:r w:rsidRPr="00D12767">
        <w:rPr>
          <w:rFonts w:ascii="Calibri" w:hAnsi="Calibri"/>
          <w:b/>
          <w:sz w:val="22"/>
          <w:szCs w:val="22"/>
        </w:rPr>
        <w:t xml:space="preserve"> zarówno z obszaru objętego LSR (</w:t>
      </w:r>
      <w:r w:rsidR="00DD2FD8">
        <w:rPr>
          <w:rFonts w:ascii="Calibri" w:hAnsi="Calibri"/>
          <w:b/>
          <w:sz w:val="22"/>
          <w:szCs w:val="22"/>
        </w:rPr>
        <w:t>operacje w partnerstwie</w:t>
      </w:r>
      <w:r w:rsidRPr="00D12767">
        <w:rPr>
          <w:rFonts w:ascii="Calibri" w:hAnsi="Calibri"/>
          <w:b/>
          <w:sz w:val="22"/>
          <w:szCs w:val="22"/>
        </w:rPr>
        <w:t xml:space="preserve">), jak </w:t>
      </w:r>
      <w:r w:rsidR="003E5CA6">
        <w:rPr>
          <w:rFonts w:ascii="Calibri" w:hAnsi="Calibri"/>
          <w:b/>
          <w:sz w:val="22"/>
          <w:szCs w:val="22"/>
        </w:rPr>
        <w:t>i partnerami z obszarów różnych LSR</w:t>
      </w:r>
      <w:r w:rsidRPr="00057CE5">
        <w:rPr>
          <w:rFonts w:ascii="Calibri" w:hAnsi="Calibri"/>
          <w:b/>
          <w:sz w:val="22"/>
          <w:szCs w:val="22"/>
        </w:rPr>
        <w:t xml:space="preserve"> (</w:t>
      </w:r>
      <w:r w:rsidR="00DD2FD8">
        <w:rPr>
          <w:rFonts w:ascii="Calibri" w:hAnsi="Calibri"/>
          <w:b/>
          <w:sz w:val="22"/>
          <w:szCs w:val="22"/>
        </w:rPr>
        <w:t>projekty partnerskie).</w:t>
      </w:r>
    </w:p>
    <w:p w14:paraId="5EDF8F9A" w14:textId="77777777" w:rsidR="00057CE5" w:rsidRDefault="00057CE5" w:rsidP="00791C6B">
      <w:pPr>
        <w:pStyle w:val="Teksttreci21"/>
        <w:tabs>
          <w:tab w:val="left" w:pos="763"/>
        </w:tabs>
        <w:spacing w:before="0" w:after="0" w:line="276" w:lineRule="auto"/>
        <w:ind w:hanging="357"/>
        <w:rPr>
          <w:rFonts w:ascii="Calibri" w:hAnsi="Calibri"/>
          <w:sz w:val="22"/>
          <w:szCs w:val="22"/>
        </w:rPr>
      </w:pPr>
    </w:p>
    <w:p w14:paraId="4194E7FA" w14:textId="26274DAF" w:rsidR="00FD5557" w:rsidRDefault="00087EFD" w:rsidP="00791C6B">
      <w:pPr>
        <w:pStyle w:val="Teksttreci21"/>
        <w:tabs>
          <w:tab w:val="left" w:pos="763"/>
        </w:tabs>
        <w:spacing w:before="0" w:after="0" w:line="276" w:lineRule="auto"/>
        <w:ind w:hanging="357"/>
        <w:rPr>
          <w:rFonts w:ascii="Calibri" w:hAnsi="Calibri"/>
          <w:sz w:val="22"/>
          <w:szCs w:val="22"/>
        </w:rPr>
      </w:pPr>
      <w:r>
        <w:rPr>
          <w:rFonts w:ascii="Calibri" w:hAnsi="Calibri"/>
          <w:sz w:val="22"/>
          <w:szCs w:val="22"/>
        </w:rPr>
        <w:tab/>
      </w:r>
      <w:r w:rsidR="008202B6" w:rsidRPr="00935F79">
        <w:rPr>
          <w:rFonts w:ascii="Calibri" w:hAnsi="Calibri"/>
          <w:sz w:val="22"/>
          <w:szCs w:val="22"/>
        </w:rPr>
        <w:t xml:space="preserve">W </w:t>
      </w:r>
      <w:r w:rsidR="00DF37C7" w:rsidRPr="00935F79">
        <w:rPr>
          <w:rFonts w:ascii="Calibri" w:hAnsi="Calibri"/>
          <w:sz w:val="22"/>
          <w:szCs w:val="22"/>
        </w:rPr>
        <w:t>maju</w:t>
      </w:r>
      <w:r w:rsidR="00832B91" w:rsidRPr="00935F79">
        <w:rPr>
          <w:rFonts w:ascii="Calibri" w:hAnsi="Calibri"/>
          <w:sz w:val="22"/>
          <w:szCs w:val="22"/>
        </w:rPr>
        <w:t xml:space="preserve"> 20</w:t>
      </w:r>
      <w:r w:rsidR="00BB6FA6" w:rsidRPr="00935F79">
        <w:rPr>
          <w:rFonts w:ascii="Calibri" w:hAnsi="Calibri"/>
          <w:sz w:val="22"/>
          <w:szCs w:val="22"/>
        </w:rPr>
        <w:t>2</w:t>
      </w:r>
      <w:r w:rsidR="00DF37C7" w:rsidRPr="00935F79">
        <w:rPr>
          <w:rFonts w:ascii="Calibri" w:hAnsi="Calibri"/>
          <w:sz w:val="22"/>
          <w:szCs w:val="22"/>
        </w:rPr>
        <w:t>3</w:t>
      </w:r>
      <w:r w:rsidR="00832B91" w:rsidRPr="00935F79">
        <w:rPr>
          <w:rFonts w:ascii="Calibri" w:hAnsi="Calibri"/>
          <w:sz w:val="22"/>
          <w:szCs w:val="22"/>
        </w:rPr>
        <w:t xml:space="preserve"> r. struktura LGD składa się z </w:t>
      </w:r>
      <w:r w:rsidR="00900AD0" w:rsidRPr="00935F79">
        <w:rPr>
          <w:rFonts w:ascii="Calibri" w:hAnsi="Calibri"/>
          <w:sz w:val="22"/>
          <w:szCs w:val="22"/>
        </w:rPr>
        <w:t>73</w:t>
      </w:r>
      <w:r w:rsidR="00832B91" w:rsidRPr="00935F79">
        <w:rPr>
          <w:rFonts w:ascii="Calibri" w:hAnsi="Calibri"/>
          <w:sz w:val="22"/>
          <w:szCs w:val="22"/>
        </w:rPr>
        <w:t xml:space="preserve"> członków</w:t>
      </w:r>
      <w:r w:rsidR="00754FAE" w:rsidRPr="00935F79">
        <w:rPr>
          <w:rFonts w:ascii="Calibri" w:hAnsi="Calibri"/>
          <w:sz w:val="22"/>
          <w:szCs w:val="22"/>
        </w:rPr>
        <w:t xml:space="preserve"> zwyczajnych</w:t>
      </w:r>
      <w:r w:rsidR="00832B91" w:rsidRPr="00935F79">
        <w:rPr>
          <w:rFonts w:ascii="Calibri" w:hAnsi="Calibri"/>
          <w:sz w:val="22"/>
          <w:szCs w:val="22"/>
        </w:rPr>
        <w:t xml:space="preserve">, w tym: 7 gmin jako (sektor publiczny), 38 organizacji pozarządowych (sektor społeczny), </w:t>
      </w:r>
      <w:r w:rsidR="00900AD0" w:rsidRPr="00935F79">
        <w:rPr>
          <w:rFonts w:ascii="Calibri" w:hAnsi="Calibri"/>
          <w:sz w:val="22"/>
          <w:szCs w:val="22"/>
        </w:rPr>
        <w:t>18</w:t>
      </w:r>
      <w:r w:rsidR="00832B91" w:rsidRPr="00935F79">
        <w:rPr>
          <w:rFonts w:ascii="Calibri" w:hAnsi="Calibri"/>
          <w:sz w:val="22"/>
          <w:szCs w:val="22"/>
        </w:rPr>
        <w:t xml:space="preserve"> przedsiębiorców (sektor gospodarczy) oraz </w:t>
      </w:r>
      <w:r w:rsidR="00900AD0" w:rsidRPr="00935F79">
        <w:rPr>
          <w:rFonts w:ascii="Calibri" w:hAnsi="Calibri"/>
          <w:sz w:val="22"/>
          <w:szCs w:val="22"/>
        </w:rPr>
        <w:t>10</w:t>
      </w:r>
      <w:r w:rsidR="00832B91" w:rsidRPr="00935F79">
        <w:rPr>
          <w:rFonts w:ascii="Calibri" w:hAnsi="Calibri"/>
          <w:sz w:val="22"/>
          <w:szCs w:val="22"/>
        </w:rPr>
        <w:t xml:space="preserve"> mieszkańców.</w:t>
      </w:r>
      <w:r w:rsidR="00FD5557" w:rsidRPr="00FD5557">
        <w:t xml:space="preserve"> </w:t>
      </w:r>
      <w:r w:rsidR="00FD5557" w:rsidRPr="00FD5557">
        <w:rPr>
          <w:rFonts w:ascii="Calibri" w:hAnsi="Calibri"/>
          <w:sz w:val="22"/>
          <w:szCs w:val="22"/>
        </w:rPr>
        <w:t>Ciągłe rozwijanie i poszerzanie partnerstwa świadczy o dużym zainteresowaniu działalnością LGD „Brynica to nie granica”. Członkowie Stowarzyszenia reprezentujący zarówno sektor społeczny, gospodarczy, jak i publiczny, to w</w:t>
      </w:r>
      <w:r w:rsidR="00A042CE">
        <w:rPr>
          <w:rFonts w:ascii="Calibri" w:hAnsi="Calibri"/>
          <w:sz w:val="22"/>
          <w:szCs w:val="22"/>
        </w:rPr>
        <w:t> </w:t>
      </w:r>
      <w:r w:rsidR="00FD5557" w:rsidRPr="00FD5557">
        <w:rPr>
          <w:rFonts w:ascii="Calibri" w:hAnsi="Calibri"/>
          <w:sz w:val="22"/>
          <w:szCs w:val="22"/>
        </w:rPr>
        <w:t xml:space="preserve">dużej </w:t>
      </w:r>
      <w:r w:rsidR="009D6EBD">
        <w:rPr>
          <w:rFonts w:ascii="Calibri" w:hAnsi="Calibri"/>
          <w:sz w:val="22"/>
          <w:szCs w:val="22"/>
        </w:rPr>
        <w:t>mierze</w:t>
      </w:r>
      <w:r w:rsidR="00FD5557" w:rsidRPr="00FD5557">
        <w:rPr>
          <w:rFonts w:ascii="Calibri" w:hAnsi="Calibri"/>
          <w:sz w:val="22"/>
          <w:szCs w:val="22"/>
        </w:rPr>
        <w:t xml:space="preserve"> podmioty, które ubiegały się o dofinansowanie oraz realizowały projekty w ramach Wdrażania Lokalnych Strategii w latach 2007-2022. Ponadto mają oni także doświadczenie w aplikowaniu, pozyskiwaniu środków, realizacji i wdrażaniu przedsięwzięć z krajowych i unijnych środków pomocowych. Wszyscy członkowie LGD brali aktywny udział i byli mocno zaangażowani w przygotowanie, opracowanie i budowanie LSR.  </w:t>
      </w:r>
    </w:p>
    <w:p w14:paraId="08944448" w14:textId="77777777" w:rsidR="00D92137" w:rsidRPr="00FD5557" w:rsidRDefault="00D92137" w:rsidP="00D92137">
      <w:pPr>
        <w:pStyle w:val="Teksttreci21"/>
        <w:tabs>
          <w:tab w:val="left" w:pos="763"/>
        </w:tabs>
        <w:spacing w:before="0" w:after="0" w:line="276" w:lineRule="auto"/>
        <w:ind w:firstLine="0"/>
        <w:rPr>
          <w:rFonts w:ascii="Calibri" w:hAnsi="Calibri"/>
          <w:sz w:val="22"/>
          <w:szCs w:val="22"/>
        </w:rPr>
      </w:pPr>
    </w:p>
    <w:p w14:paraId="3B0C2532" w14:textId="37452A40" w:rsidR="00FD5557" w:rsidRDefault="00FD5557" w:rsidP="00D92137">
      <w:pPr>
        <w:pStyle w:val="Teksttreci21"/>
        <w:tabs>
          <w:tab w:val="left" w:pos="763"/>
        </w:tabs>
        <w:spacing w:before="0" w:after="0" w:line="276" w:lineRule="auto"/>
        <w:ind w:hanging="357"/>
        <w:rPr>
          <w:rFonts w:ascii="Calibri" w:hAnsi="Calibri"/>
          <w:sz w:val="22"/>
          <w:szCs w:val="22"/>
        </w:rPr>
      </w:pPr>
      <w:r>
        <w:rPr>
          <w:rFonts w:ascii="Calibri" w:hAnsi="Calibri"/>
          <w:sz w:val="22"/>
          <w:szCs w:val="22"/>
        </w:rPr>
        <w:tab/>
      </w:r>
      <w:r w:rsidRPr="00FD5557">
        <w:rPr>
          <w:rFonts w:ascii="Calibri" w:hAnsi="Calibri"/>
          <w:sz w:val="22"/>
          <w:szCs w:val="22"/>
        </w:rPr>
        <w:t>Można zauważyć zaangażowane społeczne we wspólną pracę, celem poprawy jakości życia na obszarach wiejskich, ze szczególnym uwzględnieniem zasobów historyczno-kulturowych, zastosowania nowych technologii oraz popularyzacji produktów lokalnych. Realizacja przedsięwzięć oparta była o lokalne zasoby oraz aktywizację i</w:t>
      </w:r>
      <w:r w:rsidR="00A042CE">
        <w:rPr>
          <w:rFonts w:ascii="Calibri" w:hAnsi="Calibri"/>
          <w:sz w:val="22"/>
          <w:szCs w:val="22"/>
        </w:rPr>
        <w:t> </w:t>
      </w:r>
      <w:r w:rsidRPr="00FD5557">
        <w:rPr>
          <w:rFonts w:ascii="Calibri" w:hAnsi="Calibri"/>
          <w:sz w:val="22"/>
          <w:szCs w:val="22"/>
        </w:rPr>
        <w:t xml:space="preserve">integrację mieszkańców obszaru LGD. Namacalnym efektem dotychczasowego partnerstwa jest m. innymi poprawa stanu infrastruktury, odpowiednie zachowanie dziedzictwa lokalnego, podniesienie poziomu kompetencji społecznych i kulturowych mieszkańców obszaru LGD, wykreowanie trwałej współpracy oraz rozwój inicjatyw lokalnych wyrównujących szanse edukacyjne i zawodowe mieszkańców LGD. </w:t>
      </w:r>
    </w:p>
    <w:p w14:paraId="5BFBBAFD" w14:textId="77777777" w:rsidR="00D92137" w:rsidRPr="00FD5557" w:rsidRDefault="00D92137" w:rsidP="00D92137">
      <w:pPr>
        <w:pStyle w:val="Teksttreci21"/>
        <w:tabs>
          <w:tab w:val="left" w:pos="763"/>
        </w:tabs>
        <w:spacing w:before="0" w:after="0" w:line="276" w:lineRule="auto"/>
        <w:ind w:hanging="357"/>
        <w:rPr>
          <w:rFonts w:ascii="Calibri" w:hAnsi="Calibri"/>
          <w:sz w:val="22"/>
          <w:szCs w:val="22"/>
        </w:rPr>
      </w:pPr>
    </w:p>
    <w:p w14:paraId="63417538" w14:textId="3725FAE1" w:rsidR="00FD5557" w:rsidRPr="00935F79" w:rsidRDefault="00FD5557" w:rsidP="00D92137">
      <w:pPr>
        <w:pStyle w:val="Teksttreci21"/>
        <w:tabs>
          <w:tab w:val="left" w:pos="763"/>
        </w:tabs>
        <w:spacing w:before="0" w:after="0" w:line="276" w:lineRule="auto"/>
        <w:rPr>
          <w:rFonts w:ascii="Calibri" w:hAnsi="Calibri"/>
          <w:sz w:val="22"/>
          <w:szCs w:val="22"/>
        </w:rPr>
      </w:pPr>
      <w:r>
        <w:rPr>
          <w:rFonts w:ascii="Calibri" w:hAnsi="Calibri"/>
          <w:sz w:val="22"/>
          <w:szCs w:val="22"/>
        </w:rPr>
        <w:tab/>
      </w:r>
      <w:r w:rsidRPr="00FD5557">
        <w:rPr>
          <w:rFonts w:ascii="Calibri" w:hAnsi="Calibri"/>
          <w:sz w:val="22"/>
          <w:szCs w:val="22"/>
        </w:rPr>
        <w:t>Profil działalności i charakter funkcjonowania LGD określają jego członkowie. Są to zarówno osoby prawne jak i</w:t>
      </w:r>
      <w:r w:rsidR="00A042CE">
        <w:rPr>
          <w:rFonts w:ascii="Calibri" w:hAnsi="Calibri"/>
          <w:sz w:val="22"/>
          <w:szCs w:val="22"/>
        </w:rPr>
        <w:t> </w:t>
      </w:r>
      <w:r w:rsidRPr="00FD5557">
        <w:rPr>
          <w:rFonts w:ascii="Calibri" w:hAnsi="Calibri"/>
          <w:sz w:val="22"/>
          <w:szCs w:val="22"/>
        </w:rPr>
        <w:t xml:space="preserve">osoby fizyczne, będące reprezentantami różnych środowisk i sektorów. </w:t>
      </w:r>
      <w:r w:rsidRPr="004954AA">
        <w:rPr>
          <w:rFonts w:ascii="Calibri" w:hAnsi="Calibri"/>
          <w:sz w:val="22"/>
          <w:szCs w:val="22"/>
        </w:rPr>
        <w:t xml:space="preserve">W </w:t>
      </w:r>
      <w:r w:rsidR="004954AA" w:rsidRPr="004954AA">
        <w:rPr>
          <w:rFonts w:ascii="Calibri" w:hAnsi="Calibri"/>
          <w:sz w:val="22"/>
          <w:szCs w:val="22"/>
        </w:rPr>
        <w:t>maju 2023</w:t>
      </w:r>
      <w:r w:rsidRPr="004954AA">
        <w:rPr>
          <w:rFonts w:ascii="Calibri" w:hAnsi="Calibri"/>
          <w:sz w:val="22"/>
          <w:szCs w:val="22"/>
        </w:rPr>
        <w:t xml:space="preserve"> r. struktura LGD składa się </w:t>
      </w:r>
      <w:r w:rsidRPr="00935F79">
        <w:rPr>
          <w:rFonts w:ascii="Calibri" w:hAnsi="Calibri"/>
          <w:sz w:val="22"/>
          <w:szCs w:val="22"/>
        </w:rPr>
        <w:t xml:space="preserve">z 73 członków zwyczajnych, w tym: 7 gmin jako (sektor publiczny), 38 organizacji pozarządowych (sektor społeczny), 18 przedsiębiorców (sektor gospodarczy) oraz 10 mieszkańców. </w:t>
      </w:r>
    </w:p>
    <w:p w14:paraId="613AC21A" w14:textId="77777777" w:rsidR="00FD5557" w:rsidRPr="00B703F8" w:rsidRDefault="00FD5557" w:rsidP="00FD5557">
      <w:pPr>
        <w:pStyle w:val="Teksttreci21"/>
        <w:tabs>
          <w:tab w:val="left" w:pos="763"/>
        </w:tabs>
        <w:spacing w:line="276" w:lineRule="auto"/>
        <w:rPr>
          <w:rFonts w:ascii="Calibri" w:hAnsi="Calibri"/>
          <w:i/>
          <w:sz w:val="20"/>
          <w:szCs w:val="20"/>
        </w:rPr>
      </w:pPr>
      <w:r w:rsidRPr="00935F79">
        <w:rPr>
          <w:rFonts w:ascii="Calibri" w:hAnsi="Calibri"/>
          <w:sz w:val="22"/>
          <w:szCs w:val="22"/>
        </w:rPr>
        <w:tab/>
      </w:r>
      <w:r w:rsidR="00BC3497" w:rsidRPr="00935F79">
        <w:rPr>
          <w:rFonts w:ascii="Calibri" w:hAnsi="Calibri"/>
          <w:i/>
          <w:sz w:val="20"/>
          <w:szCs w:val="20"/>
        </w:rPr>
        <w:t>Wykres</w:t>
      </w:r>
      <w:r w:rsidR="009421FE" w:rsidRPr="00935F79">
        <w:rPr>
          <w:rFonts w:ascii="Calibri" w:hAnsi="Calibri"/>
          <w:i/>
          <w:sz w:val="20"/>
          <w:szCs w:val="20"/>
        </w:rPr>
        <w:t xml:space="preserve"> 1</w:t>
      </w:r>
      <w:r w:rsidR="00BC3497" w:rsidRPr="00935F79">
        <w:rPr>
          <w:rFonts w:ascii="Calibri" w:hAnsi="Calibri"/>
          <w:i/>
          <w:sz w:val="20"/>
          <w:szCs w:val="20"/>
        </w:rPr>
        <w:t>:</w:t>
      </w:r>
      <w:r w:rsidRPr="00935F79">
        <w:rPr>
          <w:rFonts w:ascii="Calibri" w:hAnsi="Calibri"/>
          <w:i/>
          <w:sz w:val="20"/>
          <w:szCs w:val="20"/>
        </w:rPr>
        <w:t xml:space="preserve"> Reprezentatywność członków w strukturze LGD  „Brynica to nie granica”</w:t>
      </w:r>
      <w:r w:rsidRPr="00B703F8">
        <w:rPr>
          <w:rFonts w:ascii="Calibri" w:hAnsi="Calibri"/>
          <w:i/>
          <w:sz w:val="20"/>
          <w:szCs w:val="20"/>
        </w:rPr>
        <w:t xml:space="preserve">  </w:t>
      </w:r>
    </w:p>
    <w:p w14:paraId="26355AB4" w14:textId="77777777" w:rsidR="00FD5557" w:rsidRPr="00B703F8" w:rsidRDefault="00FD5557" w:rsidP="00FD5557">
      <w:pPr>
        <w:pStyle w:val="Teksttreci21"/>
        <w:tabs>
          <w:tab w:val="left" w:pos="763"/>
        </w:tabs>
        <w:spacing w:before="0" w:after="0" w:line="276" w:lineRule="auto"/>
        <w:ind w:firstLine="0"/>
        <w:jc w:val="center"/>
        <w:rPr>
          <w:rFonts w:ascii="Calibri" w:hAnsi="Calibri"/>
          <w:sz w:val="22"/>
          <w:szCs w:val="22"/>
        </w:rPr>
      </w:pPr>
      <w:r w:rsidRPr="00B703F8">
        <w:rPr>
          <w:rFonts w:ascii="Calibri" w:hAnsi="Calibri"/>
          <w:noProof/>
          <w:sz w:val="22"/>
          <w:szCs w:val="22"/>
          <w:lang w:bidi="ar-SA"/>
        </w:rPr>
        <w:drawing>
          <wp:inline distT="0" distB="0" distL="0" distR="0" wp14:anchorId="511A67F2" wp14:editId="1ABA62E1">
            <wp:extent cx="3977005" cy="1673225"/>
            <wp:effectExtent l="0" t="0" r="23495" b="22225"/>
            <wp:docPr id="33"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E57D83" w14:textId="77777777" w:rsidR="00FD5557" w:rsidRDefault="00FD5557" w:rsidP="00D92137">
      <w:pPr>
        <w:pStyle w:val="Teksttreci21"/>
        <w:tabs>
          <w:tab w:val="left" w:pos="763"/>
        </w:tabs>
        <w:spacing w:before="0" w:after="0" w:line="276" w:lineRule="auto"/>
        <w:ind w:firstLine="0"/>
        <w:rPr>
          <w:rFonts w:ascii="Calibri" w:hAnsi="Calibri"/>
          <w:i/>
          <w:sz w:val="20"/>
          <w:szCs w:val="20"/>
        </w:rPr>
      </w:pPr>
      <w:r w:rsidRPr="00B703F8">
        <w:rPr>
          <w:rFonts w:ascii="Calibri" w:hAnsi="Calibri"/>
          <w:i/>
          <w:sz w:val="20"/>
          <w:szCs w:val="20"/>
        </w:rPr>
        <w:t>Źródło: Opracowanie własne na podstawie dokumentacji LGD „Brynica to nie granica”.</w:t>
      </w:r>
      <w:r w:rsidRPr="00D20729">
        <w:rPr>
          <w:rFonts w:ascii="Calibri" w:hAnsi="Calibri"/>
          <w:i/>
          <w:sz w:val="20"/>
          <w:szCs w:val="20"/>
        </w:rPr>
        <w:t xml:space="preserve">  </w:t>
      </w:r>
    </w:p>
    <w:p w14:paraId="6A0CE76C" w14:textId="77777777" w:rsidR="00D92137" w:rsidRPr="00D20729" w:rsidRDefault="00D92137" w:rsidP="00D92137">
      <w:pPr>
        <w:pStyle w:val="Teksttreci21"/>
        <w:tabs>
          <w:tab w:val="left" w:pos="763"/>
        </w:tabs>
        <w:spacing w:before="0" w:after="0" w:line="276" w:lineRule="auto"/>
        <w:ind w:firstLine="0"/>
        <w:rPr>
          <w:rFonts w:ascii="Calibri" w:hAnsi="Calibri"/>
          <w:sz w:val="22"/>
          <w:szCs w:val="22"/>
        </w:rPr>
      </w:pPr>
    </w:p>
    <w:p w14:paraId="0C171C77" w14:textId="697B8E6F" w:rsidR="00A82704" w:rsidRDefault="00FD5557" w:rsidP="00D92137">
      <w:pPr>
        <w:pStyle w:val="Teksttreci21"/>
        <w:tabs>
          <w:tab w:val="left" w:pos="763"/>
        </w:tabs>
        <w:spacing w:before="0" w:after="0" w:line="276" w:lineRule="auto"/>
        <w:ind w:hanging="357"/>
        <w:rPr>
          <w:rFonts w:ascii="Calibri" w:hAnsi="Calibri"/>
          <w:sz w:val="22"/>
          <w:szCs w:val="22"/>
        </w:rPr>
      </w:pPr>
      <w:r>
        <w:rPr>
          <w:rFonts w:ascii="Calibri" w:hAnsi="Calibri"/>
          <w:sz w:val="22"/>
          <w:szCs w:val="22"/>
        </w:rPr>
        <w:lastRenderedPageBreak/>
        <w:tab/>
      </w:r>
      <w:r w:rsidRPr="00FD5557">
        <w:rPr>
          <w:rFonts w:ascii="Calibri" w:hAnsi="Calibri"/>
          <w:sz w:val="22"/>
          <w:szCs w:val="22"/>
        </w:rPr>
        <w:t xml:space="preserve">Sektor publiczny w ramach partnerstwa reprezentuje 7 gmin, zapewnia to partnerstwu duże wsparcie instytucjonalne oraz szerokie możliwości współdziałania w ramach partnerstwa. W ramach sektora społecznego, zapewniony jest liczny a zarazem reprezentatywny udział lokalnych podmiotów, zaangażowanych społecznie </w:t>
      </w:r>
      <w:r>
        <w:rPr>
          <w:rFonts w:ascii="Calibri" w:hAnsi="Calibri"/>
          <w:sz w:val="22"/>
          <w:szCs w:val="22"/>
        </w:rPr>
        <w:t xml:space="preserve">                      </w:t>
      </w:r>
      <w:r w:rsidRPr="00FD5557">
        <w:rPr>
          <w:rFonts w:ascii="Calibri" w:hAnsi="Calibri"/>
          <w:sz w:val="22"/>
          <w:szCs w:val="22"/>
        </w:rPr>
        <w:t>w przygotowanie i wdrażanie LSR. Z sektora społecznego zrzeszone są m. innymi stowarzyszenia działające na rzecz rozwoju lokalnego z 6 gmin (</w:t>
      </w:r>
      <w:proofErr w:type="spellStart"/>
      <w:r w:rsidRPr="00FD5557">
        <w:rPr>
          <w:rFonts w:ascii="Calibri" w:hAnsi="Calibri"/>
          <w:sz w:val="22"/>
          <w:szCs w:val="22"/>
        </w:rPr>
        <w:t>Oźarowice</w:t>
      </w:r>
      <w:proofErr w:type="spellEnd"/>
      <w:r w:rsidRPr="00FD5557">
        <w:rPr>
          <w:rFonts w:ascii="Calibri" w:hAnsi="Calibri"/>
          <w:sz w:val="22"/>
          <w:szCs w:val="22"/>
        </w:rPr>
        <w:t>, Mierzęcice, Woźniki, Siewierz, Bobrowniki, Psary),  a także Ochotnicze Straże pożarne z 6 gmin (</w:t>
      </w:r>
      <w:proofErr w:type="spellStart"/>
      <w:r w:rsidRPr="00FD5557">
        <w:rPr>
          <w:rFonts w:ascii="Calibri" w:hAnsi="Calibri"/>
          <w:sz w:val="22"/>
          <w:szCs w:val="22"/>
        </w:rPr>
        <w:t>Oźarowice</w:t>
      </w:r>
      <w:proofErr w:type="spellEnd"/>
      <w:r w:rsidRPr="00FD5557">
        <w:rPr>
          <w:rFonts w:ascii="Calibri" w:hAnsi="Calibri"/>
          <w:sz w:val="22"/>
          <w:szCs w:val="22"/>
        </w:rPr>
        <w:t xml:space="preserve">, Mierzęcice, Woźniki, Siewierz, Świerklaniec, Bobrowniki). Są to reprezentanci tego sektora, który posiadają olbrzymie doświadczenie i wykazują stałą aktywność w zakresie prowadzenia działań rzecz rozwoju lokalnej społeczności obszaru LGD. Liczna </w:t>
      </w:r>
      <w:r w:rsidR="009D6EBD">
        <w:rPr>
          <w:rFonts w:ascii="Calibri" w:hAnsi="Calibri"/>
          <w:sz w:val="22"/>
          <w:szCs w:val="22"/>
        </w:rPr>
        <w:t xml:space="preserve">i reprezentatywna </w:t>
      </w:r>
      <w:r w:rsidRPr="00FD5557">
        <w:rPr>
          <w:rFonts w:ascii="Calibri" w:hAnsi="Calibri"/>
          <w:sz w:val="22"/>
          <w:szCs w:val="22"/>
        </w:rPr>
        <w:t xml:space="preserve">jest także </w:t>
      </w:r>
      <w:r w:rsidR="009D6EBD">
        <w:rPr>
          <w:rFonts w:ascii="Calibri" w:hAnsi="Calibri"/>
          <w:sz w:val="22"/>
          <w:szCs w:val="22"/>
        </w:rPr>
        <w:t xml:space="preserve">grupa przedstawicieli </w:t>
      </w:r>
      <w:r w:rsidRPr="00FD5557">
        <w:rPr>
          <w:rFonts w:ascii="Calibri" w:hAnsi="Calibri"/>
          <w:sz w:val="22"/>
          <w:szCs w:val="22"/>
        </w:rPr>
        <w:t>sektora gospodarczego</w:t>
      </w:r>
      <w:r w:rsidR="009D6EBD">
        <w:rPr>
          <w:rFonts w:ascii="Calibri" w:hAnsi="Calibri"/>
          <w:sz w:val="22"/>
          <w:szCs w:val="22"/>
        </w:rPr>
        <w:t xml:space="preserve"> </w:t>
      </w:r>
      <w:r w:rsidRPr="00FD5557">
        <w:rPr>
          <w:rFonts w:ascii="Calibri" w:hAnsi="Calibri"/>
          <w:sz w:val="22"/>
          <w:szCs w:val="22"/>
        </w:rPr>
        <w:t>i mieszkańców. W stowarzyszeniu zrzeszeni są przedstawiciele mieszkańców i sektora gospodarczego z każdej</w:t>
      </w:r>
      <w:r w:rsidR="009D6EBD">
        <w:rPr>
          <w:rFonts w:ascii="Calibri" w:hAnsi="Calibri"/>
          <w:sz w:val="22"/>
          <w:szCs w:val="22"/>
        </w:rPr>
        <w:t xml:space="preserve"> </w:t>
      </w:r>
      <w:r w:rsidRPr="00FD5557">
        <w:rPr>
          <w:rFonts w:ascii="Calibri" w:hAnsi="Calibri"/>
          <w:sz w:val="22"/>
          <w:szCs w:val="22"/>
        </w:rPr>
        <w:t xml:space="preserve">z gmin obszaru LGD. Członkami stowarzyszenia są lokalni przedsiębiorcy w większości </w:t>
      </w:r>
      <w:r w:rsidRPr="00BA119E">
        <w:rPr>
          <w:rFonts w:ascii="Calibri" w:hAnsi="Calibri"/>
          <w:sz w:val="22"/>
          <w:szCs w:val="22"/>
        </w:rPr>
        <w:t>funkcjonujący jako osoby fizyczne prowadzące działalność gospodarczą, ale też jako podmiot prawa handlowego czy gospodarstwo rolnicze. Prowadzą oni szeroki zakres działalności m innymi: usługowej, handlowej, gastronomicznej, transportowej, instalatorskiej, czy produkcyjnej. Reprezentanci tego sektora prowadzą także dwa inkubatory lokalnego produktu (Tłocznia u Mazur</w:t>
      </w:r>
      <w:r w:rsidR="00406FC4">
        <w:rPr>
          <w:rFonts w:ascii="Calibri" w:hAnsi="Calibri"/>
          <w:sz w:val="22"/>
          <w:szCs w:val="22"/>
        </w:rPr>
        <w:t xml:space="preserve">kiewiczów Janusz Mazurkiewicz, </w:t>
      </w:r>
      <w:r w:rsidRPr="00BA119E">
        <w:rPr>
          <w:rFonts w:ascii="Calibri" w:hAnsi="Calibri"/>
          <w:sz w:val="22"/>
          <w:szCs w:val="22"/>
        </w:rPr>
        <w:t xml:space="preserve">Gospodarstwo Rolne Bartłomiej </w:t>
      </w:r>
      <w:proofErr w:type="spellStart"/>
      <w:r w:rsidRPr="00BA119E">
        <w:rPr>
          <w:rFonts w:ascii="Calibri" w:hAnsi="Calibri"/>
          <w:sz w:val="22"/>
          <w:szCs w:val="22"/>
        </w:rPr>
        <w:t>Pliczko</w:t>
      </w:r>
      <w:proofErr w:type="spellEnd"/>
      <w:r w:rsidRPr="00BA119E">
        <w:rPr>
          <w:rFonts w:ascii="Calibri" w:hAnsi="Calibri"/>
          <w:sz w:val="22"/>
          <w:szCs w:val="22"/>
        </w:rPr>
        <w:t xml:space="preserve">). </w:t>
      </w:r>
      <w:r w:rsidR="00A82704" w:rsidRPr="00A82704">
        <w:rPr>
          <w:rFonts w:ascii="Calibri" w:hAnsi="Calibri"/>
          <w:sz w:val="22"/>
          <w:szCs w:val="22"/>
        </w:rPr>
        <w:t>Przedstawiciele tego sektora to dynamicznie podmioty o dużym potencjale rozwojowym, czy to do tworzenia wartości dodanej dla obszaru LGD, czy też generowania kolejnych miejsc pracy i stymulowania rozwoju przedsiębiorczości na terenach wiejskich, w tym wspierania usług społecznych i przedsiębiorczości o profilu społecznym.</w:t>
      </w:r>
    </w:p>
    <w:p w14:paraId="6DABA8DD" w14:textId="77777777" w:rsidR="00A82704" w:rsidRDefault="00A82704" w:rsidP="00D92137">
      <w:pPr>
        <w:pStyle w:val="Teksttreci21"/>
        <w:tabs>
          <w:tab w:val="left" w:pos="763"/>
        </w:tabs>
        <w:spacing w:before="0" w:after="0" w:line="276" w:lineRule="auto"/>
        <w:ind w:hanging="357"/>
        <w:rPr>
          <w:rFonts w:ascii="Calibri" w:hAnsi="Calibri"/>
          <w:sz w:val="22"/>
          <w:szCs w:val="22"/>
        </w:rPr>
      </w:pPr>
    </w:p>
    <w:p w14:paraId="6D7A29DB" w14:textId="68C5CCE9" w:rsidR="00A82704" w:rsidRPr="005F679B" w:rsidRDefault="001A47AA" w:rsidP="00321844">
      <w:pPr>
        <w:spacing w:line="276" w:lineRule="auto"/>
        <w:jc w:val="both"/>
        <w:rPr>
          <w:rFonts w:ascii="Calibri" w:eastAsia="Times New Roman" w:hAnsi="Calibri" w:cs="Times New Roman"/>
          <w:sz w:val="22"/>
          <w:szCs w:val="22"/>
        </w:rPr>
      </w:pPr>
      <w:r w:rsidRPr="005F679B">
        <w:rPr>
          <w:rFonts w:ascii="Calibri" w:hAnsi="Calibri"/>
          <w:sz w:val="22"/>
          <w:szCs w:val="22"/>
        </w:rPr>
        <w:t>Ze względu na fakt, że ważny jest lokalny i zintegrowany charakter działań, LGD zorientowane jest także na obszary i grupy w niekorzystnej sytuacji</w:t>
      </w:r>
      <w:r w:rsidR="00C0757F" w:rsidRPr="005F679B">
        <w:rPr>
          <w:rFonts w:ascii="Calibri" w:hAnsi="Calibri"/>
          <w:sz w:val="22"/>
          <w:szCs w:val="22"/>
        </w:rPr>
        <w:t xml:space="preserve">, grupy wykluczonych społecznie i w ubóstwie, seniorów oraz ludzi młodych </w:t>
      </w:r>
      <w:r w:rsidRPr="005F679B">
        <w:rPr>
          <w:rFonts w:ascii="Calibri" w:hAnsi="Calibri"/>
          <w:sz w:val="22"/>
          <w:szCs w:val="22"/>
        </w:rPr>
        <w:t xml:space="preserve">oraz zapewnienie dostatecznej swobody w określaniu lokalnych działań, przy zaangażowaniu lokalnych społeczności w przygotowanie i wdrożenie LSR. W </w:t>
      </w:r>
      <w:proofErr w:type="spellStart"/>
      <w:r w:rsidRPr="005F679B">
        <w:rPr>
          <w:rFonts w:ascii="Calibri" w:hAnsi="Calibri"/>
          <w:sz w:val="22"/>
          <w:szCs w:val="22"/>
        </w:rPr>
        <w:t>odniesienu</w:t>
      </w:r>
      <w:proofErr w:type="spellEnd"/>
      <w:r w:rsidRPr="005F679B">
        <w:rPr>
          <w:rFonts w:ascii="Calibri" w:hAnsi="Calibri"/>
          <w:sz w:val="22"/>
          <w:szCs w:val="22"/>
        </w:rPr>
        <w:t xml:space="preserve"> do powyższego wyzwania, LGD zwraca szczególną uwagę na następującą grupę osób znajdujących się w niekorzystnej sytuacji: </w:t>
      </w:r>
    </w:p>
    <w:p w14:paraId="02A4B544" w14:textId="683DEB03" w:rsidR="00A82704" w:rsidRPr="005F679B" w:rsidRDefault="00321844" w:rsidP="00A82704">
      <w:pPr>
        <w:spacing w:line="276" w:lineRule="auto"/>
        <w:jc w:val="both"/>
        <w:rPr>
          <w:rFonts w:ascii="Calibri" w:eastAsia="Times New Roman" w:hAnsi="Calibri" w:cs="Times New Roman"/>
          <w:sz w:val="22"/>
          <w:szCs w:val="22"/>
        </w:rPr>
      </w:pPr>
      <w:r w:rsidRPr="005F679B">
        <w:rPr>
          <w:rFonts w:ascii="Calibri" w:eastAsia="Times New Roman" w:hAnsi="Calibri" w:cs="Times New Roman"/>
          <w:sz w:val="22"/>
          <w:szCs w:val="22"/>
        </w:rPr>
        <w:t xml:space="preserve">- </w:t>
      </w:r>
      <w:r w:rsidR="00A82704" w:rsidRPr="005F679B">
        <w:rPr>
          <w:rFonts w:ascii="Calibri" w:eastAsia="Times New Roman" w:hAnsi="Calibri" w:cs="Times New Roman"/>
          <w:sz w:val="22"/>
          <w:szCs w:val="22"/>
        </w:rPr>
        <w:t>osoby z niepełnosprawnościami</w:t>
      </w:r>
      <w:r w:rsidR="00E82A9C" w:rsidRPr="005F679B">
        <w:rPr>
          <w:rFonts w:ascii="Calibri" w:eastAsia="Times New Roman" w:hAnsi="Calibri" w:cs="Times New Roman"/>
          <w:sz w:val="22"/>
          <w:szCs w:val="22"/>
        </w:rPr>
        <w:t xml:space="preserve"> i ich opiekunowie</w:t>
      </w:r>
      <w:r w:rsidR="00A82704" w:rsidRPr="005F679B">
        <w:rPr>
          <w:rFonts w:ascii="Calibri" w:eastAsia="Times New Roman" w:hAnsi="Calibri" w:cs="Times New Roman"/>
          <w:sz w:val="22"/>
          <w:szCs w:val="22"/>
        </w:rPr>
        <w:t>,</w:t>
      </w:r>
    </w:p>
    <w:p w14:paraId="03CAAB2D" w14:textId="77777777" w:rsidR="00A82704" w:rsidRPr="005F679B" w:rsidRDefault="00321844" w:rsidP="00A82704">
      <w:pPr>
        <w:spacing w:line="276" w:lineRule="auto"/>
        <w:jc w:val="both"/>
        <w:rPr>
          <w:rFonts w:ascii="Calibri" w:eastAsia="Times New Roman" w:hAnsi="Calibri" w:cs="Times New Roman"/>
          <w:sz w:val="22"/>
          <w:szCs w:val="22"/>
        </w:rPr>
      </w:pPr>
      <w:r w:rsidRPr="005F679B">
        <w:rPr>
          <w:rFonts w:ascii="Calibri" w:eastAsia="Times New Roman" w:hAnsi="Calibri" w:cs="Times New Roman"/>
          <w:sz w:val="22"/>
          <w:szCs w:val="22"/>
        </w:rPr>
        <w:t xml:space="preserve">- </w:t>
      </w:r>
      <w:r w:rsidR="00A82704" w:rsidRPr="005F679B">
        <w:rPr>
          <w:rFonts w:ascii="Calibri" w:eastAsia="Times New Roman" w:hAnsi="Calibri" w:cs="Times New Roman"/>
          <w:sz w:val="22"/>
          <w:szCs w:val="22"/>
        </w:rPr>
        <w:t>osoby poszukujące zatrudnienia,</w:t>
      </w:r>
    </w:p>
    <w:p w14:paraId="11159D0B" w14:textId="77777777" w:rsidR="00A82704" w:rsidRPr="005F679B" w:rsidRDefault="00321844" w:rsidP="00A82704">
      <w:pPr>
        <w:spacing w:line="276" w:lineRule="auto"/>
        <w:jc w:val="both"/>
        <w:rPr>
          <w:rFonts w:ascii="Calibri" w:eastAsia="Times New Roman" w:hAnsi="Calibri" w:cs="Times New Roman"/>
          <w:sz w:val="22"/>
          <w:szCs w:val="22"/>
        </w:rPr>
      </w:pPr>
      <w:r w:rsidRPr="005F679B">
        <w:rPr>
          <w:rFonts w:ascii="Calibri" w:eastAsia="Times New Roman" w:hAnsi="Calibri" w:cs="Times New Roman"/>
          <w:sz w:val="22"/>
          <w:szCs w:val="22"/>
        </w:rPr>
        <w:t xml:space="preserve">- </w:t>
      </w:r>
      <w:r w:rsidR="00A82704" w:rsidRPr="005F679B">
        <w:rPr>
          <w:rFonts w:ascii="Calibri" w:eastAsia="Times New Roman" w:hAnsi="Calibri" w:cs="Times New Roman"/>
          <w:sz w:val="22"/>
          <w:szCs w:val="22"/>
        </w:rPr>
        <w:t>kobiety,</w:t>
      </w:r>
    </w:p>
    <w:p w14:paraId="0536623E" w14:textId="77777777" w:rsidR="00A82704" w:rsidRPr="005F679B" w:rsidRDefault="00321844" w:rsidP="00A82704">
      <w:pPr>
        <w:spacing w:line="276" w:lineRule="auto"/>
        <w:jc w:val="both"/>
        <w:rPr>
          <w:rFonts w:ascii="Calibri" w:eastAsia="Times New Roman" w:hAnsi="Calibri" w:cs="Times New Roman"/>
          <w:sz w:val="22"/>
          <w:szCs w:val="22"/>
        </w:rPr>
      </w:pPr>
      <w:r w:rsidRPr="005F679B">
        <w:rPr>
          <w:rFonts w:ascii="Calibri" w:eastAsia="Times New Roman" w:hAnsi="Calibri" w:cs="Times New Roman"/>
          <w:sz w:val="22"/>
          <w:szCs w:val="22"/>
        </w:rPr>
        <w:t xml:space="preserve">- </w:t>
      </w:r>
      <w:r w:rsidR="00A82704" w:rsidRPr="005F679B">
        <w:rPr>
          <w:rFonts w:ascii="Calibri" w:eastAsia="Times New Roman" w:hAnsi="Calibri" w:cs="Times New Roman"/>
          <w:sz w:val="22"/>
          <w:szCs w:val="22"/>
        </w:rPr>
        <w:t>migran</w:t>
      </w:r>
      <w:r w:rsidRPr="005F679B">
        <w:rPr>
          <w:rFonts w:ascii="Calibri" w:eastAsia="Times New Roman" w:hAnsi="Calibri" w:cs="Times New Roman"/>
          <w:sz w:val="22"/>
          <w:szCs w:val="22"/>
        </w:rPr>
        <w:t>tów</w:t>
      </w:r>
      <w:r w:rsidR="00A82704" w:rsidRPr="005F679B">
        <w:rPr>
          <w:rFonts w:ascii="Calibri" w:eastAsia="Times New Roman" w:hAnsi="Calibri" w:cs="Times New Roman"/>
          <w:sz w:val="22"/>
          <w:szCs w:val="22"/>
        </w:rPr>
        <w:t>.</w:t>
      </w:r>
    </w:p>
    <w:p w14:paraId="1263920C" w14:textId="77777777" w:rsidR="00C0757F" w:rsidRPr="005F679B" w:rsidRDefault="00C0757F" w:rsidP="00C87C51">
      <w:pPr>
        <w:spacing w:line="276" w:lineRule="auto"/>
        <w:jc w:val="both"/>
        <w:rPr>
          <w:rFonts w:ascii="Calibri" w:eastAsia="Times New Roman" w:hAnsi="Calibri" w:cs="Times New Roman"/>
          <w:sz w:val="22"/>
          <w:szCs w:val="22"/>
        </w:rPr>
      </w:pPr>
      <w:r w:rsidRPr="005F679B">
        <w:rPr>
          <w:rFonts w:ascii="Calibri" w:eastAsia="Times New Roman" w:hAnsi="Calibri" w:cs="Times New Roman"/>
          <w:sz w:val="22"/>
          <w:szCs w:val="22"/>
        </w:rPr>
        <w:t>Ponadto zwraca uwagę na:</w:t>
      </w:r>
    </w:p>
    <w:p w14:paraId="10E683F5" w14:textId="77777777" w:rsidR="00C87C51" w:rsidRPr="005F679B" w:rsidRDefault="00C0757F" w:rsidP="00C87C51">
      <w:pPr>
        <w:spacing w:line="276" w:lineRule="auto"/>
        <w:jc w:val="both"/>
        <w:rPr>
          <w:rFonts w:ascii="Calibri" w:eastAsia="Times New Roman" w:hAnsi="Calibri" w:cs="Times New Roman"/>
          <w:sz w:val="22"/>
          <w:szCs w:val="22"/>
        </w:rPr>
      </w:pPr>
      <w:r w:rsidRPr="005F679B">
        <w:rPr>
          <w:rFonts w:ascii="Calibri" w:eastAsia="Times New Roman" w:hAnsi="Calibri" w:cs="Times New Roman"/>
          <w:sz w:val="22"/>
          <w:szCs w:val="22"/>
        </w:rPr>
        <w:t xml:space="preserve">- osoby </w:t>
      </w:r>
      <w:r w:rsidR="00C87C51" w:rsidRPr="005F679B">
        <w:rPr>
          <w:rFonts w:ascii="Calibri" w:eastAsia="Times New Roman" w:hAnsi="Calibri" w:cs="Times New Roman"/>
          <w:sz w:val="22"/>
          <w:szCs w:val="22"/>
        </w:rPr>
        <w:t>wyklucz</w:t>
      </w:r>
      <w:r w:rsidRPr="005F679B">
        <w:rPr>
          <w:rFonts w:ascii="Calibri" w:eastAsia="Times New Roman" w:hAnsi="Calibri" w:cs="Times New Roman"/>
          <w:sz w:val="22"/>
          <w:szCs w:val="22"/>
        </w:rPr>
        <w:t xml:space="preserve">one społecznie i w ubóstwie, </w:t>
      </w:r>
    </w:p>
    <w:p w14:paraId="76610290" w14:textId="77777777" w:rsidR="00C0757F" w:rsidRPr="005F679B" w:rsidRDefault="00C0757F" w:rsidP="00C0757F">
      <w:pPr>
        <w:spacing w:line="276" w:lineRule="auto"/>
        <w:jc w:val="both"/>
        <w:rPr>
          <w:rFonts w:ascii="Calibri" w:eastAsia="Times New Roman" w:hAnsi="Calibri" w:cs="Times New Roman"/>
          <w:sz w:val="22"/>
          <w:szCs w:val="22"/>
        </w:rPr>
      </w:pPr>
      <w:r w:rsidRPr="005F679B">
        <w:rPr>
          <w:rFonts w:ascii="Calibri" w:eastAsia="Times New Roman" w:hAnsi="Calibri" w:cs="Times New Roman"/>
          <w:sz w:val="22"/>
          <w:szCs w:val="22"/>
        </w:rPr>
        <w:t xml:space="preserve">- </w:t>
      </w:r>
      <w:r w:rsidR="00C87C51" w:rsidRPr="005F679B">
        <w:rPr>
          <w:rFonts w:ascii="Calibri" w:eastAsia="Times New Roman" w:hAnsi="Calibri" w:cs="Times New Roman"/>
          <w:sz w:val="22"/>
          <w:szCs w:val="22"/>
        </w:rPr>
        <w:t>senior</w:t>
      </w:r>
      <w:r w:rsidRPr="005F679B">
        <w:rPr>
          <w:rFonts w:ascii="Calibri" w:eastAsia="Times New Roman" w:hAnsi="Calibri" w:cs="Times New Roman"/>
          <w:sz w:val="22"/>
          <w:szCs w:val="22"/>
        </w:rPr>
        <w:t>ów (który ukończyli 60 rok życia) i ludzi</w:t>
      </w:r>
      <w:r w:rsidR="00C87C51" w:rsidRPr="005F679B">
        <w:rPr>
          <w:rFonts w:ascii="Calibri" w:eastAsia="Times New Roman" w:hAnsi="Calibri" w:cs="Times New Roman"/>
          <w:sz w:val="22"/>
          <w:szCs w:val="22"/>
        </w:rPr>
        <w:t xml:space="preserve"> młod</w:t>
      </w:r>
      <w:r w:rsidRPr="005F679B">
        <w:rPr>
          <w:rFonts w:ascii="Calibri" w:eastAsia="Times New Roman" w:hAnsi="Calibri" w:cs="Times New Roman"/>
          <w:sz w:val="22"/>
          <w:szCs w:val="22"/>
        </w:rPr>
        <w:t>ych (do 25 roku życia).</w:t>
      </w:r>
    </w:p>
    <w:p w14:paraId="02AC4B7C" w14:textId="77777777" w:rsidR="00321844" w:rsidRPr="0048619A" w:rsidRDefault="00321844" w:rsidP="00A82704">
      <w:pPr>
        <w:spacing w:line="276" w:lineRule="auto"/>
        <w:jc w:val="both"/>
        <w:rPr>
          <w:rFonts w:ascii="Calibri" w:eastAsia="Times New Roman" w:hAnsi="Calibri" w:cs="Times New Roman"/>
          <w:sz w:val="22"/>
          <w:szCs w:val="22"/>
        </w:rPr>
      </w:pPr>
      <w:r w:rsidRPr="0048619A">
        <w:rPr>
          <w:rFonts w:ascii="Calibri" w:eastAsia="Times New Roman" w:hAnsi="Calibri" w:cs="Times New Roman"/>
          <w:sz w:val="22"/>
          <w:szCs w:val="22"/>
        </w:rPr>
        <w:t>LGD umożliwi podejmowanie oddolnych inicjatyw umożliwiających realizację działań w powiązaniu ze zdiagnozowanymi problemami t</w:t>
      </w:r>
      <w:r w:rsidR="00C0757F" w:rsidRPr="0048619A">
        <w:rPr>
          <w:rFonts w:ascii="Calibri" w:eastAsia="Times New Roman" w:hAnsi="Calibri" w:cs="Times New Roman"/>
          <w:sz w:val="22"/>
          <w:szCs w:val="22"/>
        </w:rPr>
        <w:t>ych grup</w:t>
      </w:r>
      <w:r w:rsidR="001A4E93" w:rsidRPr="0048619A">
        <w:rPr>
          <w:rFonts w:ascii="Calibri" w:eastAsia="Times New Roman" w:hAnsi="Calibri" w:cs="Times New Roman"/>
          <w:sz w:val="22"/>
          <w:szCs w:val="22"/>
        </w:rPr>
        <w:t>.</w:t>
      </w:r>
      <w:r w:rsidRPr="0048619A">
        <w:rPr>
          <w:rFonts w:ascii="Calibri" w:eastAsia="Times New Roman" w:hAnsi="Calibri" w:cs="Times New Roman"/>
          <w:sz w:val="22"/>
          <w:szCs w:val="22"/>
        </w:rPr>
        <w:t xml:space="preserve"> </w:t>
      </w:r>
    </w:p>
    <w:p w14:paraId="26D884FA" w14:textId="77777777" w:rsidR="00D45C17" w:rsidRPr="00BA119E" w:rsidRDefault="00D45C17" w:rsidP="00D92137">
      <w:pPr>
        <w:pStyle w:val="Teksttreci21"/>
        <w:tabs>
          <w:tab w:val="left" w:pos="763"/>
        </w:tabs>
        <w:spacing w:before="0" w:after="0" w:line="276" w:lineRule="auto"/>
        <w:ind w:hanging="357"/>
        <w:rPr>
          <w:rFonts w:ascii="Calibri" w:hAnsi="Calibri"/>
          <w:sz w:val="22"/>
          <w:szCs w:val="22"/>
        </w:rPr>
      </w:pPr>
    </w:p>
    <w:p w14:paraId="5B7235C0" w14:textId="352D6B71" w:rsidR="00C1014F" w:rsidRPr="00BA119E" w:rsidRDefault="009D6EBD" w:rsidP="00D92137">
      <w:pPr>
        <w:pStyle w:val="Teksttreci21"/>
        <w:tabs>
          <w:tab w:val="left" w:pos="763"/>
        </w:tabs>
        <w:spacing w:before="0" w:after="0" w:line="276" w:lineRule="auto"/>
        <w:ind w:hanging="357"/>
        <w:rPr>
          <w:rFonts w:ascii="Calibri" w:hAnsi="Calibri"/>
          <w:color w:val="auto"/>
          <w:sz w:val="22"/>
          <w:szCs w:val="22"/>
        </w:rPr>
      </w:pPr>
      <w:r w:rsidRPr="00BA119E">
        <w:rPr>
          <w:rFonts w:ascii="Calibri" w:hAnsi="Calibri"/>
          <w:color w:val="FF0000"/>
          <w:sz w:val="22"/>
          <w:szCs w:val="22"/>
        </w:rPr>
        <w:tab/>
      </w:r>
      <w:r w:rsidRPr="00BA119E">
        <w:rPr>
          <w:rFonts w:ascii="Calibri" w:hAnsi="Calibri"/>
          <w:color w:val="auto"/>
          <w:sz w:val="22"/>
          <w:szCs w:val="22"/>
        </w:rPr>
        <w:t>Reasumując</w:t>
      </w:r>
      <w:r w:rsidR="00E27D6B" w:rsidRPr="00BA119E">
        <w:rPr>
          <w:rFonts w:ascii="Calibri" w:hAnsi="Calibri"/>
          <w:color w:val="auto"/>
          <w:sz w:val="22"/>
          <w:szCs w:val="22"/>
        </w:rPr>
        <w:t>,</w:t>
      </w:r>
      <w:r w:rsidRPr="00BA119E">
        <w:rPr>
          <w:rFonts w:ascii="Calibri" w:hAnsi="Calibri"/>
          <w:color w:val="auto"/>
          <w:sz w:val="22"/>
          <w:szCs w:val="22"/>
        </w:rPr>
        <w:t xml:space="preserve"> ciągłe rozwijanie i poszerzanie partnerstwa świadczy o dużym zainteresowaniu działalnością LGD „Brynica to nie granica”</w:t>
      </w:r>
      <w:r w:rsidR="00E27D6B" w:rsidRPr="00BA119E">
        <w:rPr>
          <w:rFonts w:ascii="Calibri" w:hAnsi="Calibri"/>
          <w:color w:val="auto"/>
          <w:sz w:val="22"/>
          <w:szCs w:val="22"/>
        </w:rPr>
        <w:t xml:space="preserve"> i uzasadnia jego funkcjonowanie, </w:t>
      </w:r>
      <w:r w:rsidRPr="00BA119E">
        <w:rPr>
          <w:rFonts w:ascii="Calibri" w:hAnsi="Calibri"/>
          <w:color w:val="auto"/>
          <w:sz w:val="22"/>
          <w:szCs w:val="22"/>
        </w:rPr>
        <w:t>czynią</w:t>
      </w:r>
      <w:r w:rsidR="00E27D6B" w:rsidRPr="00BA119E">
        <w:rPr>
          <w:rFonts w:ascii="Calibri" w:hAnsi="Calibri"/>
          <w:color w:val="auto"/>
          <w:sz w:val="22"/>
          <w:szCs w:val="22"/>
        </w:rPr>
        <w:t>c</w:t>
      </w:r>
      <w:r w:rsidRPr="00BA119E">
        <w:rPr>
          <w:rFonts w:ascii="Calibri" w:hAnsi="Calibri"/>
          <w:color w:val="auto"/>
          <w:sz w:val="22"/>
          <w:szCs w:val="22"/>
        </w:rPr>
        <w:t xml:space="preserve"> je istotnym z punktu widzenia wdrażania  LSR. Członkowie LGD reprezentujący zarówno sektor społeczny, gospodarczy, jak i publiczny, to w dużej części podmioty, które ubiegały się o dofinansowanie oraz realizowały projekty w ramach Wdrażania Lokalnych Strategii w latach 2007-2022. </w:t>
      </w:r>
      <w:r w:rsidR="00E27D6B" w:rsidRPr="00BA119E">
        <w:rPr>
          <w:rFonts w:ascii="Calibri" w:hAnsi="Calibri"/>
          <w:color w:val="auto"/>
          <w:sz w:val="22"/>
          <w:szCs w:val="22"/>
        </w:rPr>
        <w:t>Reprezentanci tych sektorów, posiadają duże doświadczenie i wykazują stałą aktywność w</w:t>
      </w:r>
      <w:r w:rsidR="00406FC4">
        <w:rPr>
          <w:rFonts w:ascii="Calibri" w:hAnsi="Calibri"/>
          <w:color w:val="auto"/>
          <w:sz w:val="22"/>
          <w:szCs w:val="22"/>
        </w:rPr>
        <w:t> </w:t>
      </w:r>
      <w:r w:rsidR="00E27D6B" w:rsidRPr="00BA119E">
        <w:rPr>
          <w:rFonts w:ascii="Calibri" w:hAnsi="Calibri"/>
          <w:color w:val="auto"/>
          <w:sz w:val="22"/>
          <w:szCs w:val="22"/>
        </w:rPr>
        <w:t>zakresie prowadzenia działań rzecz rozwoju lokalnej społeczności obszaru LG</w:t>
      </w:r>
      <w:r w:rsidR="00406FC4">
        <w:rPr>
          <w:rFonts w:ascii="Calibri" w:hAnsi="Calibri"/>
          <w:color w:val="auto"/>
          <w:sz w:val="22"/>
          <w:szCs w:val="22"/>
        </w:rPr>
        <w:t>D. Są to dynamicznie podmioty o </w:t>
      </w:r>
      <w:r w:rsidR="00E27D6B" w:rsidRPr="00BA119E">
        <w:rPr>
          <w:rFonts w:ascii="Calibri" w:hAnsi="Calibri"/>
          <w:color w:val="auto"/>
          <w:sz w:val="22"/>
          <w:szCs w:val="22"/>
        </w:rPr>
        <w:t xml:space="preserve">dużym potencjale rozwojowym do tworzenia wartości dodanej dla obszaru LGD. Liczne i reprezentatywne </w:t>
      </w:r>
      <w:r w:rsidR="00C1014F" w:rsidRPr="00BA119E">
        <w:rPr>
          <w:rFonts w:ascii="Calibri" w:hAnsi="Calibri"/>
          <w:color w:val="auto"/>
          <w:sz w:val="22"/>
          <w:szCs w:val="22"/>
        </w:rPr>
        <w:t xml:space="preserve">dla zidentyfikowanych grup interesariuszy społeczności obszaru LGD, </w:t>
      </w:r>
      <w:r w:rsidR="00E27D6B" w:rsidRPr="00BA119E">
        <w:rPr>
          <w:rFonts w:ascii="Calibri" w:hAnsi="Calibri"/>
          <w:color w:val="auto"/>
          <w:sz w:val="22"/>
          <w:szCs w:val="22"/>
        </w:rPr>
        <w:t>uczestnictwo członków</w:t>
      </w:r>
      <w:r w:rsidR="00997BB9" w:rsidRPr="00BA119E">
        <w:rPr>
          <w:rFonts w:ascii="Calibri" w:hAnsi="Calibri"/>
          <w:color w:val="auto"/>
          <w:sz w:val="22"/>
          <w:szCs w:val="22"/>
        </w:rPr>
        <w:t xml:space="preserve">, pokazuje duże zaangażowanie społeczne w </w:t>
      </w:r>
      <w:proofErr w:type="spellStart"/>
      <w:r w:rsidR="00997BB9" w:rsidRPr="00BA119E">
        <w:rPr>
          <w:rFonts w:ascii="Calibri" w:hAnsi="Calibri"/>
          <w:color w:val="auto"/>
          <w:sz w:val="22"/>
          <w:szCs w:val="22"/>
        </w:rPr>
        <w:t>procest</w:t>
      </w:r>
      <w:proofErr w:type="spellEnd"/>
      <w:r w:rsidR="00997BB9" w:rsidRPr="00BA119E">
        <w:rPr>
          <w:rFonts w:ascii="Calibri" w:hAnsi="Calibri"/>
          <w:color w:val="auto"/>
          <w:sz w:val="22"/>
          <w:szCs w:val="22"/>
        </w:rPr>
        <w:t xml:space="preserve"> tworzenia LSR. </w:t>
      </w:r>
      <w:r w:rsidR="00E27D6B" w:rsidRPr="00BA119E">
        <w:rPr>
          <w:rFonts w:ascii="Calibri" w:hAnsi="Calibri"/>
          <w:color w:val="auto"/>
          <w:sz w:val="22"/>
          <w:szCs w:val="22"/>
        </w:rPr>
        <w:t>Należy podkreślić, że w</w:t>
      </w:r>
      <w:r w:rsidRPr="00BA119E">
        <w:rPr>
          <w:rFonts w:ascii="Calibri" w:hAnsi="Calibri"/>
          <w:color w:val="auto"/>
          <w:sz w:val="22"/>
          <w:szCs w:val="22"/>
        </w:rPr>
        <w:t xml:space="preserve">szyscy członkowie LGD brali aktywny udział i byli mocno zaangażowani w przygotowanie, opracowanie i budowanie LSR.  </w:t>
      </w:r>
      <w:r w:rsidR="00C1014F" w:rsidRPr="00BA119E">
        <w:rPr>
          <w:rFonts w:ascii="Calibri" w:hAnsi="Calibri"/>
          <w:color w:val="auto"/>
          <w:sz w:val="22"/>
          <w:szCs w:val="22"/>
        </w:rPr>
        <w:t xml:space="preserve">Takie podejście determinuje </w:t>
      </w:r>
      <w:r w:rsidR="00D45C17" w:rsidRPr="00BA119E">
        <w:rPr>
          <w:rFonts w:ascii="Calibri" w:hAnsi="Calibri"/>
          <w:color w:val="auto"/>
          <w:sz w:val="22"/>
          <w:szCs w:val="22"/>
        </w:rPr>
        <w:t>trafnoś</w:t>
      </w:r>
      <w:r w:rsidR="00C1014F" w:rsidRPr="00BA119E">
        <w:rPr>
          <w:rFonts w:ascii="Calibri" w:hAnsi="Calibri"/>
          <w:color w:val="auto"/>
          <w:sz w:val="22"/>
          <w:szCs w:val="22"/>
        </w:rPr>
        <w:t>ć,</w:t>
      </w:r>
      <w:r w:rsidR="00D45C17" w:rsidRPr="00BA119E">
        <w:rPr>
          <w:rFonts w:ascii="Calibri" w:hAnsi="Calibri"/>
          <w:color w:val="auto"/>
          <w:sz w:val="22"/>
          <w:szCs w:val="22"/>
        </w:rPr>
        <w:t xml:space="preserve"> adekwatnoś</w:t>
      </w:r>
      <w:r w:rsidR="00C1014F" w:rsidRPr="00BA119E">
        <w:rPr>
          <w:rFonts w:ascii="Calibri" w:hAnsi="Calibri"/>
          <w:color w:val="auto"/>
          <w:sz w:val="22"/>
          <w:szCs w:val="22"/>
        </w:rPr>
        <w:t>ć</w:t>
      </w:r>
      <w:r w:rsidR="00D45C17" w:rsidRPr="00BA119E">
        <w:rPr>
          <w:rFonts w:ascii="Calibri" w:hAnsi="Calibri"/>
          <w:color w:val="auto"/>
          <w:sz w:val="22"/>
          <w:szCs w:val="22"/>
        </w:rPr>
        <w:t>, odpowiedzialności i efektywnoś</w:t>
      </w:r>
      <w:r w:rsidR="00C1014F" w:rsidRPr="00BA119E">
        <w:rPr>
          <w:rFonts w:ascii="Calibri" w:hAnsi="Calibri"/>
          <w:color w:val="auto"/>
          <w:sz w:val="22"/>
          <w:szCs w:val="22"/>
        </w:rPr>
        <w:t>ć</w:t>
      </w:r>
      <w:r w:rsidR="00D45C17" w:rsidRPr="00BA119E">
        <w:rPr>
          <w:rFonts w:ascii="Calibri" w:hAnsi="Calibri"/>
          <w:color w:val="auto"/>
          <w:sz w:val="22"/>
          <w:szCs w:val="22"/>
        </w:rPr>
        <w:t xml:space="preserve"> wdrażania LSR i oczekiwanych wyników. </w:t>
      </w:r>
    </w:p>
    <w:p w14:paraId="4784E9CE" w14:textId="2A7F8EB7" w:rsidR="004F6AA2" w:rsidRPr="00BA119E" w:rsidRDefault="004F6AA2" w:rsidP="004F6AA2">
      <w:pPr>
        <w:pStyle w:val="Teksttreci21"/>
        <w:tabs>
          <w:tab w:val="left" w:pos="763"/>
        </w:tabs>
        <w:spacing w:before="0" w:after="0" w:line="276" w:lineRule="auto"/>
        <w:ind w:firstLine="0"/>
        <w:rPr>
          <w:rFonts w:ascii="Calibri" w:hAnsi="Calibri"/>
          <w:sz w:val="22"/>
          <w:szCs w:val="22"/>
        </w:rPr>
      </w:pPr>
      <w:r w:rsidRPr="00BA119E">
        <w:rPr>
          <w:rFonts w:ascii="Calibri" w:hAnsi="Calibri"/>
          <w:sz w:val="22"/>
          <w:szCs w:val="22"/>
        </w:rPr>
        <w:t xml:space="preserve">Przejawem odpowiedzialności za budowanie partnerstwa w ramach LGD „Brynica to nie granica” jest także ciągłe rozwijanie posiadanych umiejętności m. innymi poprzez ciągłe uczestnictwo osób wchodzących w skład organów statutowych (Zarząd LGD, Rada) oraz pracowników biura, w szkolenia mające na celu dalsze podnoszenie kwalifikacji oraz uzupełnienie wiedzy dotyczącej tworzenia partnerstwa i zastosowania instrumentu RLKS, zgodnie </w:t>
      </w:r>
      <w:r w:rsidRPr="00BA119E">
        <w:rPr>
          <w:rFonts w:ascii="Calibri" w:hAnsi="Calibri"/>
          <w:sz w:val="22"/>
          <w:szCs w:val="22"/>
        </w:rPr>
        <w:lastRenderedPageBreak/>
        <w:t>z aktualnymi procedurami, legislacją krajową i UE, a także w konsultacjach z pracownikami Urzędu Marszałkowskiego Województwa Śląskiego czy Śląskiego Związku Gmin i Powiatów. Ponadto niebagatelne znaczenie ma fakt, że przez wszystkie lata funkcjonowania LGD pracownicy biura nabywali umiejętności, cenną wiedzę i doświadczenie, które będą wykorzystane w ramach wdrażania LSR. Dotychczasowe doświadczenia grupy i jej członków w ramach tworzonego partnerstwa lokalnego, przekładają się na posiadane wysokie kwalifikacje konieczne do dalszego rozwijania i budowania partnerstwa w ramach LGD „Brynica to nie granica”.</w:t>
      </w:r>
    </w:p>
    <w:p w14:paraId="510A629F" w14:textId="77777777" w:rsidR="00D33747" w:rsidRPr="00BA119E" w:rsidRDefault="00D33747" w:rsidP="004F6AA2">
      <w:pPr>
        <w:pStyle w:val="Teksttreci21"/>
        <w:tabs>
          <w:tab w:val="left" w:pos="763"/>
        </w:tabs>
        <w:spacing w:before="0" w:after="0" w:line="276" w:lineRule="auto"/>
        <w:ind w:firstLine="0"/>
        <w:rPr>
          <w:rFonts w:ascii="Calibri" w:hAnsi="Calibri"/>
          <w:sz w:val="22"/>
          <w:szCs w:val="22"/>
        </w:rPr>
      </w:pPr>
    </w:p>
    <w:p w14:paraId="16763EFD" w14:textId="4A814FCD" w:rsidR="0051464E" w:rsidRPr="0051464E" w:rsidRDefault="00D33747" w:rsidP="0051464E">
      <w:pPr>
        <w:pStyle w:val="Teksttreci21"/>
        <w:tabs>
          <w:tab w:val="left" w:pos="763"/>
        </w:tabs>
        <w:spacing w:before="0" w:after="0" w:line="276" w:lineRule="auto"/>
        <w:ind w:firstLine="0"/>
        <w:rPr>
          <w:rFonts w:ascii="Calibri" w:hAnsi="Calibri"/>
          <w:b/>
          <w:sz w:val="22"/>
          <w:szCs w:val="22"/>
        </w:rPr>
      </w:pPr>
      <w:r w:rsidRPr="00BA119E">
        <w:rPr>
          <w:rFonts w:ascii="Calibri" w:hAnsi="Calibri"/>
          <w:sz w:val="22"/>
          <w:szCs w:val="22"/>
        </w:rPr>
        <w:t xml:space="preserve">W celu pogłębiania współpracy i zaangażowanie członków LGD w realizację LSR przyjęto zasadę, ciągłego procesu budowania trójsektorowego partnerstwa, które będzie kreować i aktywizować nowoczesne społeczeństwo obywatelskie oraz zapewniać zrównoważony rozwój obszaru LGD. Sprzyja temu fakt, że LGD jak pokazuje historia stan obecny, jest stowarzyszeniem otwartym na nowych członków oraz prowadzi skuteczne działania w celu pozyskania nowych członków. </w:t>
      </w:r>
      <w:r w:rsidR="0051464E" w:rsidRPr="006C356F">
        <w:rPr>
          <w:rFonts w:ascii="Calibri" w:hAnsi="Calibri"/>
          <w:b/>
          <w:sz w:val="22"/>
          <w:szCs w:val="22"/>
        </w:rPr>
        <w:t xml:space="preserve">LGD charakteryzuje się </w:t>
      </w:r>
      <w:r w:rsidR="0051464E" w:rsidRPr="006C356F">
        <w:rPr>
          <w:rFonts w:ascii="Calibri" w:hAnsi="Calibri"/>
          <w:b/>
          <w:sz w:val="22"/>
          <w:szCs w:val="22"/>
        </w:rPr>
        <w:tab/>
        <w:t>otwartością</w:t>
      </w:r>
      <w:r w:rsidR="006C356F" w:rsidRPr="006C356F">
        <w:rPr>
          <w:rFonts w:ascii="Calibri" w:hAnsi="Calibri"/>
          <w:b/>
          <w:sz w:val="22"/>
          <w:szCs w:val="22"/>
        </w:rPr>
        <w:t xml:space="preserve"> </w:t>
      </w:r>
      <w:r w:rsidR="0051464E" w:rsidRPr="006C356F">
        <w:rPr>
          <w:rFonts w:ascii="Calibri" w:hAnsi="Calibri"/>
          <w:b/>
          <w:sz w:val="22"/>
          <w:szCs w:val="22"/>
        </w:rPr>
        <w:t>na inicjatywy swoich członków LGD (możliwość zgłaszania propozycji</w:t>
      </w:r>
      <w:r w:rsidR="00DD2FD8">
        <w:rPr>
          <w:rFonts w:ascii="Calibri" w:hAnsi="Calibri"/>
          <w:b/>
          <w:sz w:val="22"/>
          <w:szCs w:val="22"/>
        </w:rPr>
        <w:t xml:space="preserve"> </w:t>
      </w:r>
      <w:r w:rsidR="0051464E" w:rsidRPr="006C356F">
        <w:rPr>
          <w:rFonts w:ascii="Calibri" w:hAnsi="Calibri"/>
          <w:b/>
          <w:sz w:val="22"/>
          <w:szCs w:val="22"/>
        </w:rPr>
        <w:t>/</w:t>
      </w:r>
      <w:r w:rsidR="00DD2FD8">
        <w:rPr>
          <w:rFonts w:ascii="Calibri" w:hAnsi="Calibri"/>
          <w:b/>
          <w:sz w:val="22"/>
          <w:szCs w:val="22"/>
        </w:rPr>
        <w:t xml:space="preserve"> </w:t>
      </w:r>
      <w:r w:rsidR="0051464E" w:rsidRPr="006C356F">
        <w:rPr>
          <w:rFonts w:ascii="Calibri" w:hAnsi="Calibri"/>
          <w:b/>
          <w:sz w:val="22"/>
          <w:szCs w:val="22"/>
        </w:rPr>
        <w:t xml:space="preserve">inicjatyw przez członków LGD  dot.  funkcjonowania LGD i wdrażania LSR. Działania LGD są ukierunkowane na budowaniu lokalnej tożsamości w oparciu o  aktywizację społeczną i przy wykorzystaniu miejscowych zasobów w sposób zapewniający najlepsze zaspokojenie potrzeb społeczności lokalnych, w związku z powyższym stosowaną dobrą praktyką przez LGD jest zachęcanie i </w:t>
      </w:r>
      <w:proofErr w:type="spellStart"/>
      <w:r w:rsidR="0051464E" w:rsidRPr="006C356F">
        <w:rPr>
          <w:rFonts w:ascii="Calibri" w:hAnsi="Calibri"/>
          <w:b/>
          <w:sz w:val="22"/>
          <w:szCs w:val="22"/>
        </w:rPr>
        <w:t>anmowanie</w:t>
      </w:r>
      <w:proofErr w:type="spellEnd"/>
      <w:r w:rsidR="0051464E" w:rsidRPr="006C356F">
        <w:rPr>
          <w:rFonts w:ascii="Calibri" w:hAnsi="Calibri"/>
          <w:b/>
          <w:sz w:val="22"/>
          <w:szCs w:val="22"/>
        </w:rPr>
        <w:t xml:space="preserve"> swoich członków do zgłaszania inicjatyw, które są następnie rozpatrywane, a po rozpatrzeniu przekazywana jest informacja zwrotna dotycząca weryfikacji inicjatywy zgłoszonej przez członka LGD z uzasadnieniem tego wyniku.</w:t>
      </w:r>
    </w:p>
    <w:p w14:paraId="515B1F7D" w14:textId="757C2E5D" w:rsidR="00D92137" w:rsidRDefault="001A47AA" w:rsidP="00B8737D">
      <w:pPr>
        <w:pStyle w:val="Teksttreci21"/>
        <w:tabs>
          <w:tab w:val="left" w:pos="763"/>
        </w:tabs>
        <w:spacing w:before="0" w:after="0" w:line="276" w:lineRule="auto"/>
        <w:ind w:firstLine="0"/>
        <w:rPr>
          <w:rFonts w:ascii="Calibri" w:hAnsi="Calibri"/>
          <w:sz w:val="22"/>
          <w:szCs w:val="22"/>
        </w:rPr>
      </w:pPr>
      <w:r w:rsidRPr="001A47AA">
        <w:rPr>
          <w:rFonts w:ascii="Calibri" w:hAnsi="Calibri"/>
          <w:sz w:val="22"/>
          <w:szCs w:val="22"/>
        </w:rPr>
        <w:t>LGD dalej będzie rozwijać sieć kontaktów i współpracę z innymi miejscowymi partnerami, a także innowacyjne podejście (w skali lokalnej) oraz dostępność, stanowiącą jedną z horyzontalnych zasad interwencji funduszy UE.</w:t>
      </w:r>
      <w:r>
        <w:rPr>
          <w:rFonts w:ascii="Calibri" w:hAnsi="Calibri"/>
          <w:sz w:val="22"/>
          <w:szCs w:val="22"/>
        </w:rPr>
        <w:t xml:space="preserve"> </w:t>
      </w:r>
      <w:r w:rsidR="00D33747" w:rsidRPr="00BA119E">
        <w:rPr>
          <w:rFonts w:ascii="Calibri" w:hAnsi="Calibri"/>
          <w:sz w:val="22"/>
          <w:szCs w:val="22"/>
        </w:rPr>
        <w:t>W</w:t>
      </w:r>
      <w:r w:rsidR="00406FC4">
        <w:rPr>
          <w:rFonts w:ascii="Calibri" w:hAnsi="Calibri"/>
          <w:sz w:val="22"/>
          <w:szCs w:val="22"/>
        </w:rPr>
        <w:t> </w:t>
      </w:r>
      <w:r w:rsidR="00D33747" w:rsidRPr="00BA119E">
        <w:rPr>
          <w:rFonts w:ascii="Calibri" w:hAnsi="Calibri"/>
          <w:sz w:val="22"/>
          <w:szCs w:val="22"/>
        </w:rPr>
        <w:t>tym celu</w:t>
      </w:r>
      <w:r w:rsidR="00BA119E">
        <w:rPr>
          <w:rFonts w:ascii="Calibri" w:hAnsi="Calibri"/>
          <w:sz w:val="22"/>
          <w:szCs w:val="22"/>
        </w:rPr>
        <w:t>,</w:t>
      </w:r>
      <w:r w:rsidR="00D33747" w:rsidRPr="00BA119E">
        <w:rPr>
          <w:rFonts w:ascii="Calibri" w:hAnsi="Calibri"/>
          <w:sz w:val="22"/>
          <w:szCs w:val="22"/>
        </w:rPr>
        <w:t xml:space="preserve"> a także w celu poszerzania i pogłębiania zaangażowania lokalnej społeczności, w tym dodatkowego zachęcania do udziału we wdrażaniu LSR, zostaną podjęte odpowiednie działania w zakresie komunikacji, poprzez rzetelne i wyczerpujące przekazywanie informacji o stanie wdrażana realizacji LSR do odpowiednich odbiorców, z</w:t>
      </w:r>
      <w:r w:rsidR="00406FC4">
        <w:rPr>
          <w:rFonts w:ascii="Calibri" w:hAnsi="Calibri"/>
          <w:sz w:val="22"/>
          <w:szCs w:val="22"/>
        </w:rPr>
        <w:t> </w:t>
      </w:r>
      <w:r w:rsidR="00D33747" w:rsidRPr="00BA119E">
        <w:rPr>
          <w:rFonts w:ascii="Calibri" w:hAnsi="Calibri"/>
          <w:sz w:val="22"/>
          <w:szCs w:val="22"/>
        </w:rPr>
        <w:t>należytym wyprzedzeniem i w odpowiednim czasie. Wśród przekazywanych informacji ważnym będzie przekazywania wiedzy o możliwościach, zasadach, formach, terminach i korzyściach płynących z korzystania ze środków z Funduszy Europejskich, w szczególności w ramach realizacji LSR, skierowanej do wszystkich zainteresowanych (potencjalnych</w:t>
      </w:r>
      <w:r w:rsidR="00BA119E">
        <w:rPr>
          <w:rFonts w:ascii="Calibri" w:hAnsi="Calibri"/>
          <w:sz w:val="22"/>
          <w:szCs w:val="22"/>
        </w:rPr>
        <w:t xml:space="preserve"> </w:t>
      </w:r>
      <w:r w:rsidR="00D33747" w:rsidRPr="00BA119E">
        <w:rPr>
          <w:rFonts w:ascii="Calibri" w:hAnsi="Calibri"/>
          <w:sz w:val="22"/>
          <w:szCs w:val="22"/>
        </w:rPr>
        <w:t>i rzeczywistych beneficjentów, uczestników projektów oraz odbiorców osiągniętych rezultatów - podmiotów gospodarczych, społecznych, publicznych i mieszkańców) z terenu LGD „Brynica to nie granica”.</w:t>
      </w:r>
      <w:r w:rsidR="00B8737D">
        <w:rPr>
          <w:rFonts w:ascii="Calibri" w:hAnsi="Calibri"/>
          <w:sz w:val="22"/>
          <w:szCs w:val="22"/>
        </w:rPr>
        <w:t xml:space="preserve"> Szczegółowa charakterystyka działań w tym zakresie została przestawiona w rozdziale III: Partycypacyjny charakter LSR. </w:t>
      </w:r>
    </w:p>
    <w:p w14:paraId="2FD3E55D" w14:textId="77777777" w:rsidR="00F56CEE" w:rsidRPr="00D92137" w:rsidRDefault="00F56CEE" w:rsidP="00B8737D">
      <w:pPr>
        <w:pStyle w:val="Teksttreci21"/>
        <w:tabs>
          <w:tab w:val="left" w:pos="763"/>
        </w:tabs>
        <w:spacing w:before="0" w:after="0" w:line="276" w:lineRule="auto"/>
        <w:ind w:firstLine="0"/>
        <w:rPr>
          <w:rFonts w:ascii="Calibri" w:hAnsi="Calibri"/>
          <w:sz w:val="22"/>
          <w:szCs w:val="22"/>
        </w:rPr>
      </w:pPr>
    </w:p>
    <w:p w14:paraId="6F12EA4A" w14:textId="77777777" w:rsidR="000E642B" w:rsidRPr="0025171D" w:rsidRDefault="00C43D47" w:rsidP="00AC2FD8">
      <w:pPr>
        <w:pStyle w:val="Nagwek2"/>
        <w:spacing w:line="276" w:lineRule="auto"/>
        <w:rPr>
          <w:rFonts w:ascii="Calibri" w:hAnsi="Calibri"/>
        </w:rPr>
      </w:pPr>
      <w:bookmarkStart w:id="10" w:name="_Toc123230313"/>
      <w:r>
        <w:rPr>
          <w:rFonts w:ascii="Calibri" w:hAnsi="Calibri"/>
        </w:rPr>
        <w:t>Ogólny o</w:t>
      </w:r>
      <w:r w:rsidR="00754707" w:rsidRPr="0025171D">
        <w:rPr>
          <w:rFonts w:ascii="Calibri" w:hAnsi="Calibri"/>
        </w:rPr>
        <w:t>pis struktury LGD</w:t>
      </w:r>
      <w:bookmarkEnd w:id="10"/>
      <w:r w:rsidR="00754707" w:rsidRPr="0025171D">
        <w:rPr>
          <w:rFonts w:ascii="Calibri" w:hAnsi="Calibri"/>
        </w:rPr>
        <w:t xml:space="preserve"> </w:t>
      </w:r>
    </w:p>
    <w:p w14:paraId="43B2F9FD" w14:textId="25A08203" w:rsidR="0025171D" w:rsidRDefault="00A43839"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8508D2">
        <w:rPr>
          <w:rFonts w:ascii="Calibri" w:hAnsi="Calibri"/>
          <w:sz w:val="22"/>
          <w:szCs w:val="22"/>
        </w:rPr>
        <w:t>”</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DF19D3">
        <w:rPr>
          <w:rFonts w:ascii="Calibri" w:hAnsi="Calibri"/>
          <w:color w:val="auto"/>
          <w:sz w:val="22"/>
          <w:szCs w:val="22"/>
        </w:rPr>
        <w:t xml:space="preserve"> </w:t>
      </w:r>
      <w:r w:rsidR="00624420" w:rsidRPr="0025171D">
        <w:rPr>
          <w:rFonts w:ascii="Calibri" w:hAnsi="Calibri"/>
          <w:sz w:val="22"/>
          <w:szCs w:val="22"/>
        </w:rPr>
        <w:t>(Regulamin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w:t>
      </w:r>
      <w:r w:rsidR="00406FC4">
        <w:rPr>
          <w:rFonts w:ascii="Calibri" w:hAnsi="Calibri"/>
          <w:sz w:val="22"/>
          <w:szCs w:val="22"/>
        </w:rPr>
        <w:t>bór i odwołanie członków Rady i </w:t>
      </w:r>
      <w:r w:rsidRPr="0025171D">
        <w:rPr>
          <w:rFonts w:ascii="Calibri" w:hAnsi="Calibri"/>
          <w:sz w:val="22"/>
          <w:szCs w:val="22"/>
        </w:rPr>
        <w:t>Zarządu, wybór i odwołanie członków Komisji Rewizyjnej zgodnie z zapisa</w:t>
      </w:r>
      <w:r w:rsidR="00406FC4">
        <w:rPr>
          <w:rFonts w:ascii="Calibri" w:hAnsi="Calibri"/>
          <w:sz w:val="22"/>
          <w:szCs w:val="22"/>
        </w:rPr>
        <w:t>mi Statutu LGD, rozpatrywanie i </w:t>
      </w:r>
      <w:r w:rsidRPr="0025171D">
        <w:rPr>
          <w:rFonts w:ascii="Calibri" w:hAnsi="Calibri"/>
          <w:sz w:val="22"/>
          <w:szCs w:val="22"/>
        </w:rPr>
        <w:t xml:space="preserve">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25171D">
        <w:rPr>
          <w:rFonts w:ascii="Calibri" w:hAnsi="Calibri"/>
          <w:sz w:val="22"/>
          <w:szCs w:val="22"/>
        </w:rPr>
        <w:t>odwołań</w:t>
      </w:r>
      <w:proofErr w:type="spellEnd"/>
      <w:r w:rsidRPr="0025171D">
        <w:rPr>
          <w:rFonts w:ascii="Calibri" w:hAnsi="Calibri"/>
          <w:sz w:val="22"/>
          <w:szCs w:val="22"/>
        </w:rPr>
        <w:t xml:space="preserve">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 xml:space="preserve">Jak wspomniano wcześniej, </w:t>
      </w:r>
      <w:r w:rsidR="003F7E3E" w:rsidRPr="002D7FD9">
        <w:rPr>
          <w:rFonts w:ascii="Calibri" w:hAnsi="Calibri"/>
          <w:sz w:val="22"/>
          <w:szCs w:val="22"/>
        </w:rPr>
        <w:t>w</w:t>
      </w:r>
      <w:r w:rsidR="003E38A5" w:rsidRPr="002D7FD9">
        <w:rPr>
          <w:rFonts w:ascii="Calibri" w:hAnsi="Calibri"/>
          <w:sz w:val="22"/>
          <w:szCs w:val="22"/>
        </w:rPr>
        <w:t xml:space="preserve"> </w:t>
      </w:r>
      <w:r w:rsidR="002D7FD9" w:rsidRPr="002D7FD9">
        <w:rPr>
          <w:rFonts w:ascii="Calibri" w:hAnsi="Calibri"/>
          <w:sz w:val="22"/>
          <w:szCs w:val="22"/>
        </w:rPr>
        <w:t>maju</w:t>
      </w:r>
      <w:r w:rsidR="003E38A5" w:rsidRPr="002D7FD9">
        <w:rPr>
          <w:rFonts w:ascii="Calibri" w:hAnsi="Calibri"/>
          <w:sz w:val="22"/>
          <w:szCs w:val="22"/>
        </w:rPr>
        <w:t xml:space="preserve"> 20</w:t>
      </w:r>
      <w:r w:rsidR="00754FAE" w:rsidRPr="002D7FD9">
        <w:rPr>
          <w:rFonts w:ascii="Calibri" w:hAnsi="Calibri"/>
          <w:sz w:val="22"/>
          <w:szCs w:val="22"/>
        </w:rPr>
        <w:t>2</w:t>
      </w:r>
      <w:r w:rsidR="002D7FD9" w:rsidRPr="002D7FD9">
        <w:rPr>
          <w:rFonts w:ascii="Calibri" w:hAnsi="Calibri"/>
          <w:sz w:val="22"/>
          <w:szCs w:val="22"/>
        </w:rPr>
        <w:t>3</w:t>
      </w:r>
      <w:r w:rsidR="003E38A5" w:rsidRPr="002D7FD9">
        <w:rPr>
          <w:rFonts w:ascii="Calibri" w:hAnsi="Calibri"/>
          <w:sz w:val="22"/>
          <w:szCs w:val="22"/>
        </w:rPr>
        <w:t xml:space="preserve"> r. struktura LGD składa się </w:t>
      </w:r>
      <w:r w:rsidR="003E38A5" w:rsidRPr="00935F79">
        <w:rPr>
          <w:rFonts w:ascii="Calibri" w:hAnsi="Calibri"/>
          <w:sz w:val="22"/>
          <w:szCs w:val="22"/>
        </w:rPr>
        <w:t xml:space="preserve">z </w:t>
      </w:r>
      <w:r w:rsidR="00754FAE" w:rsidRPr="00935F79">
        <w:rPr>
          <w:rFonts w:ascii="Calibri" w:hAnsi="Calibri"/>
          <w:b/>
          <w:sz w:val="22"/>
          <w:szCs w:val="22"/>
        </w:rPr>
        <w:t>73</w:t>
      </w:r>
      <w:r w:rsidR="003E38A5" w:rsidRPr="00935F79">
        <w:rPr>
          <w:rFonts w:ascii="Calibri" w:hAnsi="Calibri"/>
          <w:sz w:val="22"/>
          <w:szCs w:val="22"/>
        </w:rPr>
        <w:t xml:space="preserve"> </w:t>
      </w:r>
      <w:r w:rsidR="000E5D3C" w:rsidRPr="00935F79">
        <w:rPr>
          <w:rFonts w:ascii="Calibri" w:hAnsi="Calibri"/>
          <w:b/>
          <w:sz w:val="22"/>
          <w:szCs w:val="22"/>
        </w:rPr>
        <w:t>członków</w:t>
      </w:r>
      <w:r w:rsidR="00754FAE" w:rsidRPr="00935F79">
        <w:rPr>
          <w:rFonts w:ascii="Calibri" w:hAnsi="Calibri"/>
          <w:b/>
          <w:sz w:val="22"/>
          <w:szCs w:val="22"/>
        </w:rPr>
        <w:t xml:space="preserve"> zwyczajnych</w:t>
      </w:r>
      <w:r w:rsidR="003E38A5" w:rsidRPr="00935F79">
        <w:rPr>
          <w:rFonts w:ascii="Calibri" w:hAnsi="Calibri"/>
          <w:sz w:val="22"/>
          <w:szCs w:val="22"/>
        </w:rPr>
        <w:t xml:space="preserve">, w tym: 7 gmin (sektor publiczny), 38 organizacji pozarządowych (sektor społeczny), </w:t>
      </w:r>
      <w:r w:rsidR="00754FAE" w:rsidRPr="00935F79">
        <w:rPr>
          <w:rFonts w:ascii="Calibri" w:hAnsi="Calibri"/>
          <w:sz w:val="22"/>
          <w:szCs w:val="22"/>
        </w:rPr>
        <w:t>18</w:t>
      </w:r>
      <w:r w:rsidR="003E38A5" w:rsidRPr="00935F79">
        <w:rPr>
          <w:rFonts w:ascii="Calibri" w:hAnsi="Calibri"/>
          <w:sz w:val="22"/>
          <w:szCs w:val="22"/>
        </w:rPr>
        <w:t xml:space="preserve"> przedsiębiorców (sektor gospodarczy) oraz </w:t>
      </w:r>
      <w:r w:rsidR="00754FAE" w:rsidRPr="00935F79">
        <w:rPr>
          <w:rFonts w:ascii="Calibri" w:hAnsi="Calibri"/>
          <w:sz w:val="22"/>
          <w:szCs w:val="22"/>
        </w:rPr>
        <w:t>10</w:t>
      </w:r>
      <w:r w:rsidR="003E38A5" w:rsidRPr="00935F79">
        <w:rPr>
          <w:rFonts w:ascii="Calibri" w:hAnsi="Calibri"/>
          <w:sz w:val="22"/>
          <w:szCs w:val="22"/>
        </w:rPr>
        <w:t xml:space="preserve"> mieszkańców</w:t>
      </w:r>
      <w:r w:rsidR="003E38A5" w:rsidRPr="006D0CB7">
        <w:rPr>
          <w:rFonts w:ascii="Calibri" w:hAnsi="Calibri"/>
          <w:sz w:val="22"/>
          <w:szCs w:val="22"/>
        </w:rPr>
        <w:t>.</w:t>
      </w:r>
      <w:r w:rsidR="004806D6" w:rsidRPr="0025171D">
        <w:rPr>
          <w:rFonts w:ascii="Calibri" w:hAnsi="Calibri"/>
          <w:sz w:val="22"/>
          <w:szCs w:val="22"/>
        </w:rPr>
        <w:t xml:space="preserve"> Przedstawiciele wszystkich sektorów byli członkami </w:t>
      </w:r>
      <w:r w:rsidR="00DF19D3">
        <w:rPr>
          <w:rFonts w:ascii="Calibri" w:hAnsi="Calibri"/>
          <w:sz w:val="22"/>
          <w:szCs w:val="22"/>
        </w:rPr>
        <w:t xml:space="preserve">LGD </w:t>
      </w:r>
      <w:r w:rsidR="004806D6" w:rsidRPr="0025171D">
        <w:rPr>
          <w:rFonts w:ascii="Calibri" w:hAnsi="Calibri"/>
          <w:sz w:val="22"/>
          <w:szCs w:val="22"/>
        </w:rPr>
        <w:t xml:space="preserve">w okresie programowania </w:t>
      </w:r>
      <w:r w:rsidR="00C30B5B">
        <w:rPr>
          <w:rFonts w:ascii="Calibri" w:hAnsi="Calibri"/>
          <w:sz w:val="22"/>
          <w:szCs w:val="22"/>
        </w:rPr>
        <w:t>2014-2020</w:t>
      </w:r>
      <w:r w:rsidR="00406FC4">
        <w:rPr>
          <w:rFonts w:ascii="Calibri" w:hAnsi="Calibri"/>
          <w:sz w:val="22"/>
          <w:szCs w:val="22"/>
        </w:rPr>
        <w:t xml:space="preserve"> i </w:t>
      </w:r>
      <w:r w:rsidR="004806D6" w:rsidRPr="0025171D">
        <w:rPr>
          <w:rFonts w:ascii="Calibri" w:hAnsi="Calibri"/>
          <w:sz w:val="22"/>
          <w:szCs w:val="22"/>
        </w:rPr>
        <w:t>zdobyli doświadczenie w realizacji działań będących</w:t>
      </w:r>
      <w:r w:rsidR="00DF19D3">
        <w:rPr>
          <w:rFonts w:ascii="Calibri" w:hAnsi="Calibri"/>
          <w:sz w:val="22"/>
          <w:szCs w:val="22"/>
        </w:rPr>
        <w:t xml:space="preserve"> </w:t>
      </w:r>
      <w:r w:rsidR="004806D6" w:rsidRPr="0025171D">
        <w:rPr>
          <w:rFonts w:ascii="Calibri" w:hAnsi="Calibri"/>
          <w:sz w:val="22"/>
          <w:szCs w:val="22"/>
        </w:rPr>
        <w:t>w kompetencjach poszczególnych organów LGD</w:t>
      </w:r>
      <w:r w:rsidR="00C30B5B">
        <w:rPr>
          <w:rFonts w:ascii="Calibri" w:hAnsi="Calibri"/>
          <w:sz w:val="22"/>
          <w:szCs w:val="22"/>
        </w:rPr>
        <w:t>.</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w:t>
      </w:r>
      <w:r w:rsidR="000E5D3C" w:rsidRPr="0025171D">
        <w:rPr>
          <w:rFonts w:ascii="Calibri" w:hAnsi="Calibri"/>
          <w:sz w:val="22"/>
          <w:szCs w:val="22"/>
        </w:rPr>
        <w:lastRenderedPageBreak/>
        <w:t>składu Lokalnej Grupy Działania „Brynica to nie granica”</w:t>
      </w:r>
      <w:r w:rsidR="009B786C">
        <w:rPr>
          <w:rFonts w:ascii="Calibri" w:hAnsi="Calibri"/>
          <w:sz w:val="22"/>
          <w:szCs w:val="22"/>
        </w:rPr>
        <w:t xml:space="preserve"> </w:t>
      </w:r>
      <w:r w:rsidR="000E5D3C" w:rsidRPr="0025171D">
        <w:rPr>
          <w:rFonts w:ascii="Calibri" w:hAnsi="Calibri"/>
          <w:sz w:val="22"/>
          <w:szCs w:val="22"/>
        </w:rPr>
        <w:t xml:space="preserve">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 xml:space="preserve">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w:t>
      </w:r>
      <w:r w:rsidR="000527B6">
        <w:rPr>
          <w:rFonts w:ascii="Calibri" w:hAnsi="Calibri"/>
          <w:sz w:val="22"/>
          <w:szCs w:val="22"/>
        </w:rPr>
        <w:t>Ponadto os</w:t>
      </w:r>
      <w:r w:rsidR="000E5D3C" w:rsidRPr="0025171D">
        <w:rPr>
          <w:rFonts w:ascii="Calibri" w:hAnsi="Calibri"/>
          <w:sz w:val="22"/>
          <w:szCs w:val="22"/>
        </w:rPr>
        <w:t>oby prawne mające w zakresie funkcjonowania określ</w:t>
      </w:r>
      <w:r w:rsidR="00631E3E">
        <w:rPr>
          <w:rFonts w:ascii="Calibri" w:hAnsi="Calibri"/>
          <w:sz w:val="22"/>
          <w:szCs w:val="22"/>
        </w:rPr>
        <w:t>one cele zarobkowe działalności,</w:t>
      </w:r>
      <w:r w:rsidR="000E5D3C" w:rsidRPr="0025171D">
        <w:rPr>
          <w:rFonts w:ascii="Calibri" w:hAnsi="Calibri"/>
          <w:sz w:val="22"/>
          <w:szCs w:val="22"/>
        </w:rPr>
        <w:t xml:space="preserve"> </w:t>
      </w:r>
      <w:r w:rsidR="000527B6">
        <w:rPr>
          <w:rFonts w:ascii="Calibri" w:hAnsi="Calibri"/>
          <w:sz w:val="22"/>
          <w:szCs w:val="22"/>
        </w:rPr>
        <w:t xml:space="preserve">także </w:t>
      </w:r>
      <w:r w:rsidR="000E5D3C" w:rsidRPr="0025171D">
        <w:rPr>
          <w:rFonts w:ascii="Calibri" w:hAnsi="Calibri"/>
          <w:sz w:val="22"/>
          <w:szCs w:val="22"/>
        </w:rPr>
        <w:t>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w:t>
      </w:r>
      <w:r w:rsidR="00631E3E">
        <w:rPr>
          <w:rFonts w:ascii="Calibri" w:hAnsi="Calibri"/>
          <w:sz w:val="22"/>
          <w:szCs w:val="22"/>
        </w:rPr>
        <w:t>,</w:t>
      </w:r>
      <w:r w:rsidR="000E5D3C" w:rsidRPr="0025171D">
        <w:rPr>
          <w:rFonts w:ascii="Calibri" w:hAnsi="Calibri"/>
          <w:sz w:val="22"/>
          <w:szCs w:val="22"/>
        </w:rPr>
        <w:t xml:space="preserve"> Walne Zebranie Członków</w:t>
      </w:r>
      <w:r w:rsidR="00631E3E">
        <w:rPr>
          <w:rFonts w:ascii="Calibri" w:hAnsi="Calibri"/>
          <w:sz w:val="22"/>
          <w:szCs w:val="22"/>
        </w:rPr>
        <w:t>,</w:t>
      </w:r>
      <w:r w:rsidR="000E5D3C" w:rsidRPr="0025171D">
        <w:rPr>
          <w:rFonts w:ascii="Calibri" w:hAnsi="Calibri"/>
          <w:sz w:val="22"/>
          <w:szCs w:val="22"/>
        </w:rPr>
        <w:t xml:space="preserve">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w:t>
      </w:r>
      <w:r w:rsidR="00057CE5">
        <w:rPr>
          <w:rFonts w:ascii="Calibri" w:hAnsi="Calibri"/>
          <w:sz w:val="22"/>
          <w:szCs w:val="22"/>
        </w:rPr>
        <w:t xml:space="preserve"> i szeroko pojętą współpracę</w:t>
      </w:r>
      <w:r w:rsidR="000E5D3C" w:rsidRPr="0025171D">
        <w:rPr>
          <w:rFonts w:ascii="Calibri" w:hAnsi="Calibri"/>
          <w:sz w:val="22"/>
          <w:szCs w:val="22"/>
        </w:rPr>
        <w:t>. Jedynym warunkiem uczestnictwa</w:t>
      </w:r>
      <w:r w:rsidR="00057CE5">
        <w:rPr>
          <w:rFonts w:ascii="Calibri" w:hAnsi="Calibri"/>
          <w:sz w:val="22"/>
          <w:szCs w:val="22"/>
        </w:rPr>
        <w:t xml:space="preserve"> nowych członk</w:t>
      </w:r>
      <w:r w:rsidR="00AC112F">
        <w:rPr>
          <w:rFonts w:ascii="Calibri" w:hAnsi="Calibri"/>
          <w:sz w:val="22"/>
          <w:szCs w:val="22"/>
        </w:rPr>
        <w:t>ó</w:t>
      </w:r>
      <w:r w:rsidR="00057CE5">
        <w:rPr>
          <w:rFonts w:ascii="Calibri" w:hAnsi="Calibri"/>
          <w:sz w:val="22"/>
          <w:szCs w:val="22"/>
        </w:rPr>
        <w:t>w</w:t>
      </w:r>
      <w:r w:rsidR="00406FC4">
        <w:rPr>
          <w:rFonts w:ascii="Calibri" w:hAnsi="Calibri"/>
          <w:sz w:val="22"/>
          <w:szCs w:val="22"/>
        </w:rPr>
        <w:t xml:space="preserve"> jest chęć działania i </w:t>
      </w:r>
      <w:r w:rsidR="000E5D3C" w:rsidRPr="0025171D">
        <w:rPr>
          <w:rFonts w:ascii="Calibri" w:hAnsi="Calibri"/>
          <w:sz w:val="22"/>
          <w:szCs w:val="22"/>
        </w:rPr>
        <w:t>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442D4856" w14:textId="77777777" w:rsidR="0025171D" w:rsidRDefault="0025171D" w:rsidP="00AC2FD8">
      <w:pPr>
        <w:pStyle w:val="Teksttreci21"/>
        <w:tabs>
          <w:tab w:val="left" w:pos="763"/>
        </w:tabs>
        <w:spacing w:before="0" w:after="0" w:line="276" w:lineRule="auto"/>
        <w:ind w:firstLine="0"/>
        <w:rPr>
          <w:rFonts w:ascii="Calibri" w:hAnsi="Calibri"/>
          <w:sz w:val="22"/>
          <w:szCs w:val="22"/>
        </w:rPr>
      </w:pPr>
    </w:p>
    <w:p w14:paraId="183CD486" w14:textId="3B16340C" w:rsidR="000E5D3C" w:rsidRPr="00C44A2D" w:rsidRDefault="000E5D3C" w:rsidP="00AC2FD8">
      <w:pPr>
        <w:pStyle w:val="Teksttreci21"/>
        <w:tabs>
          <w:tab w:val="left" w:pos="763"/>
        </w:tabs>
        <w:spacing w:before="0" w:after="0" w:line="276"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w:t>
      </w:r>
      <w:r w:rsidR="00631E3E">
        <w:rPr>
          <w:rFonts w:ascii="Calibri" w:hAnsi="Calibri"/>
          <w:sz w:val="22"/>
          <w:szCs w:val="22"/>
        </w:rPr>
        <w:t>e</w:t>
      </w:r>
      <w:r w:rsidRPr="0025171D">
        <w:rPr>
          <w:rFonts w:ascii="Calibri" w:hAnsi="Calibri"/>
          <w:sz w:val="22"/>
          <w:szCs w:val="22"/>
        </w:rPr>
        <w:t>nia i zasad wynagradzania pracowników Biura Lokalnej Grupy Działania, ustalanie regulaminu Biura LGD, podejmowanie i formalizowanie działań</w:t>
      </w:r>
      <w:r w:rsidR="00631E3E">
        <w:rPr>
          <w:rFonts w:ascii="Calibri" w:hAnsi="Calibri"/>
          <w:sz w:val="22"/>
          <w:szCs w:val="22"/>
        </w:rPr>
        <w:t>,</w:t>
      </w:r>
      <w:r w:rsidRPr="0025171D">
        <w:rPr>
          <w:rFonts w:ascii="Calibri" w:hAnsi="Calibri"/>
          <w:sz w:val="22"/>
          <w:szCs w:val="22"/>
        </w:rPr>
        <w:t xml:space="preserve"> które mają zmierzać do wspó</w:t>
      </w:r>
      <w:r w:rsidR="00406FC4">
        <w:rPr>
          <w:rFonts w:ascii="Calibri" w:hAnsi="Calibri"/>
          <w:sz w:val="22"/>
          <w:szCs w:val="22"/>
        </w:rPr>
        <w:t>łpracy z </w:t>
      </w:r>
      <w:r w:rsidRPr="0025171D">
        <w:rPr>
          <w:rFonts w:ascii="Calibri" w:hAnsi="Calibri"/>
          <w:sz w:val="22"/>
          <w:szCs w:val="22"/>
        </w:rPr>
        <w:t>lokalnymi organizacjami i instytucjami w ramach LGD, nadawanie statusu Partnera LGD organizacjom, instytucjom oraz innym podmiotom i osobom delegującym swoich przedstawic</w:t>
      </w:r>
      <w:r w:rsidR="00406FC4">
        <w:rPr>
          <w:rFonts w:ascii="Calibri" w:hAnsi="Calibri"/>
          <w:sz w:val="22"/>
          <w:szCs w:val="22"/>
        </w:rPr>
        <w:t>ieli do działań podejmowanych w </w:t>
      </w:r>
      <w:r w:rsidRPr="0025171D">
        <w:rPr>
          <w:rFonts w:ascii="Calibri" w:hAnsi="Calibri"/>
          <w:sz w:val="22"/>
          <w:szCs w:val="22"/>
        </w:rPr>
        <w:t>celu realizacji LSR</w:t>
      </w:r>
      <w:r w:rsidR="00631E3E">
        <w:rPr>
          <w:rFonts w:ascii="Calibri" w:hAnsi="Calibri"/>
          <w:sz w:val="22"/>
          <w:szCs w:val="22"/>
        </w:rPr>
        <w:t>,</w:t>
      </w:r>
      <w:r w:rsidRPr="0025171D">
        <w:rPr>
          <w:rFonts w:ascii="Calibri" w:hAnsi="Calibri"/>
          <w:sz w:val="22"/>
          <w:szCs w:val="22"/>
        </w:rPr>
        <w:t xml:space="preserve"> prowadzących działalność bezpośrednio lub przez swoich członków na obszarze LGD oraz powoływanie komitetów i zespołów doraźnych. </w:t>
      </w:r>
    </w:p>
    <w:p w14:paraId="70B1E4E1" w14:textId="77777777" w:rsidR="000E5D3C" w:rsidRPr="0025171D" w:rsidRDefault="000E5D3C" w:rsidP="00AC2FD8">
      <w:pPr>
        <w:pStyle w:val="Teksttreci21"/>
        <w:tabs>
          <w:tab w:val="left" w:pos="763"/>
        </w:tabs>
        <w:spacing w:before="0" w:after="0" w:line="276" w:lineRule="auto"/>
        <w:ind w:firstLine="0"/>
        <w:rPr>
          <w:rFonts w:ascii="Calibri" w:hAnsi="Calibri"/>
          <w:sz w:val="22"/>
          <w:szCs w:val="22"/>
        </w:rPr>
      </w:pPr>
    </w:p>
    <w:p w14:paraId="73A68186" w14:textId="77777777" w:rsidR="000E5D3C" w:rsidRPr="0025171D" w:rsidRDefault="000E5D3C"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55C3E033" w14:textId="77777777" w:rsidR="00C30B5B" w:rsidRDefault="00C30B5B" w:rsidP="00AC2FD8">
      <w:pPr>
        <w:pStyle w:val="Teksttreci21"/>
        <w:tabs>
          <w:tab w:val="left" w:pos="763"/>
        </w:tabs>
        <w:spacing w:before="0" w:after="0" w:line="276" w:lineRule="auto"/>
        <w:ind w:firstLine="0"/>
        <w:rPr>
          <w:rFonts w:ascii="Calibri" w:hAnsi="Calibri"/>
          <w:sz w:val="22"/>
          <w:szCs w:val="22"/>
        </w:rPr>
      </w:pPr>
    </w:p>
    <w:p w14:paraId="567CDB5E" w14:textId="3238E7F0" w:rsidR="000E5D3C" w:rsidRPr="0025171D" w:rsidRDefault="000E5D3C"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 xml:space="preserve">Biuro LGD tworzy </w:t>
      </w:r>
      <w:r w:rsidR="00631E3E">
        <w:rPr>
          <w:rFonts w:ascii="Calibri" w:hAnsi="Calibri"/>
          <w:sz w:val="22"/>
          <w:szCs w:val="22"/>
        </w:rPr>
        <w:t>D</w:t>
      </w:r>
      <w:r w:rsidRPr="0025171D">
        <w:rPr>
          <w:rFonts w:ascii="Calibri" w:hAnsi="Calibri"/>
          <w:sz w:val="22"/>
          <w:szCs w:val="22"/>
        </w:rPr>
        <w:t>yrektor Biura oraz pracownicy merytoryczni: specjalista  ds. projektów  (obsługa  projektowa, obsługa beneficjenta)</w:t>
      </w:r>
      <w:r w:rsidR="00C30B5B">
        <w:rPr>
          <w:rFonts w:ascii="Calibri" w:hAnsi="Calibri"/>
          <w:sz w:val="22"/>
          <w:szCs w:val="22"/>
        </w:rPr>
        <w:t xml:space="preserve">; </w:t>
      </w:r>
      <w:r w:rsidRPr="0025171D">
        <w:rPr>
          <w:rFonts w:ascii="Calibri" w:hAnsi="Calibri"/>
          <w:sz w:val="22"/>
          <w:szCs w:val="22"/>
        </w:rPr>
        <w:t>specjalista ds. promocji  (wdrażanie, promocja)</w:t>
      </w:r>
      <w:r w:rsidR="00C30B5B">
        <w:rPr>
          <w:rFonts w:ascii="Calibri" w:hAnsi="Calibri"/>
          <w:sz w:val="22"/>
          <w:szCs w:val="22"/>
        </w:rPr>
        <w:t>; pracownik administracyjno-biurowy</w:t>
      </w:r>
      <w:r w:rsidR="00631E3E">
        <w:rPr>
          <w:rFonts w:ascii="Calibri" w:hAnsi="Calibri"/>
          <w:sz w:val="22"/>
          <w:szCs w:val="22"/>
        </w:rPr>
        <w:t xml:space="preserve"> -</w:t>
      </w:r>
      <w:r w:rsidR="00C30B5B">
        <w:rPr>
          <w:rFonts w:ascii="Calibri" w:hAnsi="Calibri"/>
          <w:sz w:val="22"/>
          <w:szCs w:val="22"/>
        </w:rPr>
        <w:t xml:space="preserve"> koordynator projektów współpracy</w:t>
      </w:r>
      <w:r w:rsidRPr="0025171D">
        <w:rPr>
          <w:rFonts w:ascii="Calibri" w:hAnsi="Calibri"/>
          <w:sz w:val="22"/>
          <w:szCs w:val="22"/>
        </w:rPr>
        <w:t>. Stałą obsługę księgową prowadzi zewnętrzne biuro rachunkowe specjalizujące się w tej dziedzinie działal</w:t>
      </w:r>
      <w:r w:rsidR="00631E3E">
        <w:rPr>
          <w:rFonts w:ascii="Calibri" w:hAnsi="Calibri"/>
          <w:sz w:val="22"/>
          <w:szCs w:val="22"/>
        </w:rPr>
        <w:t xml:space="preserve">ności (księgowość stowarzyszeń). </w:t>
      </w:r>
      <w:r w:rsidRPr="0025171D">
        <w:rPr>
          <w:rFonts w:ascii="Calibri" w:hAnsi="Calibri"/>
          <w:sz w:val="22"/>
          <w:szCs w:val="22"/>
        </w:rPr>
        <w:t xml:space="preserve">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 xml:space="preserve">Pracownicy Biura LGD posiadają doświadczenie w zakresie realizacji i aktualizacji LSR – Zarówno Dyrektor Biura jak i pracownicy Biura uczestniczyli w pracach związanych z realizacją zapisów LSR na lata </w:t>
      </w:r>
      <w:r w:rsidR="00C30B5B">
        <w:rPr>
          <w:rFonts w:ascii="Calibri" w:hAnsi="Calibri"/>
          <w:sz w:val="22"/>
          <w:szCs w:val="22"/>
        </w:rPr>
        <w:t>2014</w:t>
      </w:r>
      <w:r w:rsidR="00667B15" w:rsidRPr="0025171D">
        <w:rPr>
          <w:rFonts w:ascii="Calibri" w:hAnsi="Calibri"/>
          <w:sz w:val="22"/>
          <w:szCs w:val="22"/>
        </w:rPr>
        <w:t>-20</w:t>
      </w:r>
      <w:r w:rsidR="00C30B5B">
        <w:rPr>
          <w:rFonts w:ascii="Calibri" w:hAnsi="Calibri"/>
          <w:sz w:val="22"/>
          <w:szCs w:val="22"/>
        </w:rPr>
        <w:t>20</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w:t>
      </w:r>
      <w:r w:rsidR="00631E3E">
        <w:rPr>
          <w:rFonts w:ascii="Calibri" w:hAnsi="Calibri"/>
          <w:sz w:val="22"/>
          <w:szCs w:val="22"/>
        </w:rPr>
        <w:t xml:space="preserve"> </w:t>
      </w:r>
      <w:r w:rsidR="00406FC4">
        <w:rPr>
          <w:rFonts w:ascii="Calibri" w:hAnsi="Calibri"/>
          <w:sz w:val="22"/>
          <w:szCs w:val="22"/>
        </w:rPr>
        <w:t>i </w:t>
      </w:r>
      <w:r w:rsidR="00667B15" w:rsidRPr="0025171D">
        <w:rPr>
          <w:rFonts w:ascii="Calibri" w:hAnsi="Calibri"/>
          <w:sz w:val="22"/>
          <w:szCs w:val="22"/>
        </w:rPr>
        <w:t>wydatkowanego dofinansowania na obsługę biura i prace nad aktualizacją strategii</w:t>
      </w:r>
      <w:r w:rsidR="00096DDC" w:rsidRPr="0025171D">
        <w:rPr>
          <w:rFonts w:ascii="Calibri" w:hAnsi="Calibri"/>
          <w:sz w:val="22"/>
          <w:szCs w:val="22"/>
        </w:rPr>
        <w:t>.</w:t>
      </w:r>
    </w:p>
    <w:p w14:paraId="0EF892FF" w14:textId="77777777" w:rsidR="000E5D3C" w:rsidRPr="0025171D" w:rsidRDefault="000E5D3C" w:rsidP="00AC2FD8">
      <w:pPr>
        <w:pStyle w:val="Teksttreci21"/>
        <w:tabs>
          <w:tab w:val="left" w:pos="763"/>
        </w:tabs>
        <w:spacing w:before="0" w:after="0" w:line="276" w:lineRule="auto"/>
        <w:ind w:firstLine="0"/>
        <w:rPr>
          <w:rFonts w:ascii="Calibri" w:hAnsi="Calibri"/>
          <w:sz w:val="22"/>
          <w:szCs w:val="22"/>
        </w:rPr>
      </w:pPr>
    </w:p>
    <w:p w14:paraId="712BFF0D" w14:textId="77777777" w:rsidR="00C43D47" w:rsidRPr="0025171D" w:rsidRDefault="00C43D47" w:rsidP="00C43D47">
      <w:pPr>
        <w:pStyle w:val="Nagwek2"/>
        <w:spacing w:line="276" w:lineRule="auto"/>
        <w:rPr>
          <w:rFonts w:ascii="Calibri" w:hAnsi="Calibri"/>
        </w:rPr>
      </w:pPr>
      <w:bookmarkStart w:id="11" w:name="_Toc123230314"/>
      <w:r w:rsidRPr="0025171D">
        <w:rPr>
          <w:rFonts w:ascii="Calibri" w:hAnsi="Calibri"/>
        </w:rPr>
        <w:t>O</w:t>
      </w:r>
      <w:r>
        <w:rPr>
          <w:rFonts w:ascii="Calibri" w:hAnsi="Calibri"/>
        </w:rPr>
        <w:t>gólna informacja o składzie organu decyzyjnego</w:t>
      </w:r>
      <w:bookmarkEnd w:id="11"/>
      <w:r>
        <w:rPr>
          <w:rFonts w:ascii="Calibri" w:hAnsi="Calibri"/>
        </w:rPr>
        <w:t xml:space="preserve"> </w:t>
      </w:r>
    </w:p>
    <w:p w14:paraId="3FE47B53" w14:textId="2B96E8DF" w:rsidR="000E5D3C" w:rsidRPr="0025171D" w:rsidRDefault="000E5D3C"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w:t>
      </w:r>
      <w:r w:rsidR="00D975D3">
        <w:rPr>
          <w:rFonts w:ascii="Calibri" w:hAnsi="Calibri"/>
          <w:sz w:val="22"/>
          <w:szCs w:val="22"/>
        </w:rPr>
        <w:t xml:space="preserve"> Zarządu  i  Komisji Rewizyjnej</w:t>
      </w:r>
      <w:r w:rsidRPr="0025171D">
        <w:rPr>
          <w:rFonts w:ascii="Calibri" w:hAnsi="Calibri"/>
          <w:sz w:val="22"/>
          <w:szCs w:val="22"/>
        </w:rPr>
        <w:t xml:space="preserve"> oraz nie może być pracownikiem Biura  LGD. Do kompetencji Rady należy wybór operacji </w:t>
      </w:r>
      <w:r w:rsidRPr="00507DE6">
        <w:rPr>
          <w:rFonts w:ascii="Calibri" w:hAnsi="Calibri"/>
          <w:sz w:val="22"/>
          <w:szCs w:val="22"/>
        </w:rPr>
        <w:t xml:space="preserve">w rozumieniu art. </w:t>
      </w:r>
      <w:r w:rsidR="00507DE6" w:rsidRPr="00507DE6">
        <w:rPr>
          <w:rFonts w:ascii="Calibri" w:hAnsi="Calibri"/>
          <w:sz w:val="22"/>
          <w:szCs w:val="22"/>
        </w:rPr>
        <w:t>2</w:t>
      </w:r>
      <w:r w:rsidRPr="00507DE6">
        <w:rPr>
          <w:rFonts w:ascii="Calibri" w:hAnsi="Calibri"/>
          <w:sz w:val="22"/>
          <w:szCs w:val="22"/>
        </w:rPr>
        <w:t xml:space="preserve"> pkt. </w:t>
      </w:r>
      <w:r w:rsidR="00507DE6" w:rsidRPr="00507DE6">
        <w:rPr>
          <w:rFonts w:ascii="Calibri" w:hAnsi="Calibri"/>
          <w:sz w:val="22"/>
          <w:szCs w:val="22"/>
        </w:rPr>
        <w:t>4</w:t>
      </w:r>
      <w:r w:rsidRPr="00507DE6">
        <w:rPr>
          <w:rFonts w:ascii="Calibri" w:hAnsi="Calibri"/>
          <w:sz w:val="22"/>
          <w:szCs w:val="22"/>
        </w:rPr>
        <w:t xml:space="preserve"> rozporządzenia nr </w:t>
      </w:r>
      <w:r w:rsidR="004737AB" w:rsidRPr="00507DE6">
        <w:rPr>
          <w:rFonts w:ascii="Calibri" w:hAnsi="Calibri"/>
          <w:sz w:val="22"/>
          <w:szCs w:val="22"/>
        </w:rPr>
        <w:t>2021</w:t>
      </w:r>
      <w:r w:rsidRPr="00507DE6">
        <w:rPr>
          <w:rFonts w:ascii="Calibri" w:hAnsi="Calibri"/>
          <w:sz w:val="22"/>
          <w:szCs w:val="22"/>
        </w:rPr>
        <w:t>/</w:t>
      </w:r>
      <w:r w:rsidR="004737AB" w:rsidRPr="00507DE6">
        <w:rPr>
          <w:rFonts w:ascii="Calibri" w:hAnsi="Calibri"/>
          <w:sz w:val="22"/>
          <w:szCs w:val="22"/>
        </w:rPr>
        <w:t>1060</w:t>
      </w:r>
      <w:r w:rsidRPr="00507DE6">
        <w:rPr>
          <w:rFonts w:ascii="Calibri" w:hAnsi="Calibri"/>
          <w:sz w:val="22"/>
          <w:szCs w:val="22"/>
        </w:rPr>
        <w:t>, które mają być realizowane w ramach LSR oraz ustalenie kwoty wsparcia – zgodnie z art. 3</w:t>
      </w:r>
      <w:r w:rsidR="00507DE6" w:rsidRPr="00507DE6">
        <w:rPr>
          <w:rFonts w:ascii="Calibri" w:hAnsi="Calibri"/>
          <w:sz w:val="22"/>
          <w:szCs w:val="22"/>
        </w:rPr>
        <w:t>3</w:t>
      </w:r>
      <w:r w:rsidRPr="00507DE6">
        <w:rPr>
          <w:rFonts w:ascii="Calibri" w:hAnsi="Calibri"/>
          <w:sz w:val="22"/>
          <w:szCs w:val="22"/>
        </w:rPr>
        <w:t xml:space="preserve"> ust. 3 lit. </w:t>
      </w:r>
      <w:r w:rsidR="00507DE6" w:rsidRPr="00507DE6">
        <w:rPr>
          <w:rFonts w:ascii="Calibri" w:hAnsi="Calibri"/>
          <w:sz w:val="22"/>
          <w:szCs w:val="22"/>
        </w:rPr>
        <w:t>d</w:t>
      </w:r>
      <w:r w:rsidR="00AF51F7">
        <w:rPr>
          <w:rFonts w:ascii="Calibri" w:hAnsi="Calibri"/>
          <w:sz w:val="22"/>
          <w:szCs w:val="22"/>
        </w:rPr>
        <w:t xml:space="preserve"> rozporządzenia nr </w:t>
      </w:r>
      <w:r w:rsidR="00507DE6" w:rsidRPr="00507DE6">
        <w:rPr>
          <w:rFonts w:ascii="Calibri" w:hAnsi="Calibri"/>
          <w:sz w:val="22"/>
          <w:szCs w:val="22"/>
        </w:rPr>
        <w:t>2021/1060</w:t>
      </w:r>
      <w:r w:rsidR="00507DE6">
        <w:rPr>
          <w:rFonts w:ascii="Calibri" w:hAnsi="Calibri"/>
          <w:sz w:val="22"/>
          <w:szCs w:val="22"/>
        </w:rPr>
        <w:t xml:space="preserve">, </w:t>
      </w:r>
      <w:r w:rsidRPr="0025171D">
        <w:rPr>
          <w:rFonts w:ascii="Calibri" w:hAnsi="Calibri"/>
          <w:sz w:val="22"/>
          <w:szCs w:val="22"/>
        </w:rPr>
        <w:t xml:space="preserve">a także składanie sprawozdań z działalności Rady na Walnym Zebraniu Członków. </w:t>
      </w:r>
      <w:r w:rsidR="00406FC4">
        <w:rPr>
          <w:rFonts w:ascii="Calibri" w:hAnsi="Calibri"/>
          <w:sz w:val="22"/>
          <w:szCs w:val="22"/>
        </w:rPr>
        <w:t>Rada składa się z </w:t>
      </w:r>
      <w:r w:rsidRPr="006C356F">
        <w:rPr>
          <w:rFonts w:ascii="Calibri" w:hAnsi="Calibri"/>
          <w:sz w:val="22"/>
          <w:szCs w:val="22"/>
        </w:rPr>
        <w:t xml:space="preserve">Przewodniczącego, </w:t>
      </w:r>
      <w:r w:rsidR="006C356F" w:rsidRPr="006C356F">
        <w:rPr>
          <w:rFonts w:ascii="Calibri" w:hAnsi="Calibri"/>
          <w:sz w:val="22"/>
          <w:szCs w:val="22"/>
        </w:rPr>
        <w:t xml:space="preserve">i </w:t>
      </w:r>
      <w:r w:rsidRPr="006C356F">
        <w:rPr>
          <w:rFonts w:ascii="Calibri" w:hAnsi="Calibri"/>
          <w:sz w:val="22"/>
          <w:szCs w:val="22"/>
        </w:rPr>
        <w:t>Wiceprzewodnicząc</w:t>
      </w:r>
      <w:r w:rsidR="006C356F" w:rsidRPr="006C356F">
        <w:rPr>
          <w:rFonts w:ascii="Calibri" w:hAnsi="Calibri"/>
          <w:sz w:val="22"/>
          <w:szCs w:val="22"/>
        </w:rPr>
        <w:t>ego</w:t>
      </w:r>
      <w:r w:rsidRPr="006C356F">
        <w:rPr>
          <w:rFonts w:ascii="Calibri" w:hAnsi="Calibri"/>
          <w:sz w:val="22"/>
          <w:szCs w:val="22"/>
        </w:rPr>
        <w:t xml:space="preserve"> oraz Członków w ilości co najmniej 13 osób, lecz nie więcej niż </w:t>
      </w:r>
      <w:r w:rsidRPr="006C356F">
        <w:rPr>
          <w:rFonts w:ascii="Calibri" w:hAnsi="Calibri"/>
          <w:sz w:val="22"/>
          <w:szCs w:val="22"/>
        </w:rPr>
        <w:lastRenderedPageBreak/>
        <w:t>20</w:t>
      </w:r>
      <w:r w:rsidR="0003724B">
        <w:rPr>
          <w:rFonts w:ascii="Calibri" w:hAnsi="Calibri"/>
          <w:sz w:val="22"/>
          <w:szCs w:val="22"/>
        </w:rPr>
        <w:t> </w:t>
      </w:r>
      <w:r w:rsidRPr="006C356F">
        <w:rPr>
          <w:rFonts w:ascii="Calibri" w:hAnsi="Calibri"/>
          <w:sz w:val="22"/>
          <w:szCs w:val="22"/>
        </w:rPr>
        <w:t>osób,</w:t>
      </w:r>
      <w:r w:rsidRPr="0025171D">
        <w:rPr>
          <w:rFonts w:ascii="Calibri" w:hAnsi="Calibri"/>
          <w:sz w:val="22"/>
          <w:szCs w:val="22"/>
        </w:rPr>
        <w:t xml:space="preserve">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w:t>
      </w:r>
      <w:r w:rsidR="00406FC4">
        <w:rPr>
          <w:rFonts w:ascii="Calibri" w:hAnsi="Calibri"/>
          <w:sz w:val="22"/>
          <w:szCs w:val="22"/>
        </w:rPr>
        <w:t>cego i posiadać doświadczenie w </w:t>
      </w:r>
      <w:r w:rsidR="003E239A" w:rsidRPr="0025171D">
        <w:rPr>
          <w:rFonts w:ascii="Calibri" w:hAnsi="Calibri"/>
          <w:sz w:val="22"/>
          <w:szCs w:val="22"/>
        </w:rPr>
        <w:t>realizacji projektów na rzecz rozwoju obszarów wiejskich</w:t>
      </w:r>
      <w:r w:rsidRPr="0025171D">
        <w:rPr>
          <w:rFonts w:ascii="Calibri" w:hAnsi="Calibri"/>
          <w:sz w:val="22"/>
          <w:szCs w:val="22"/>
        </w:rPr>
        <w:t>. W przypadku zmniejszenia się składu Rady w czasie trwania kadencji, Zarząd zwołuje Walne Zebranie Członk</w:t>
      </w:r>
      <w:r w:rsidR="00406FC4">
        <w:rPr>
          <w:rFonts w:ascii="Calibri" w:hAnsi="Calibri"/>
          <w:sz w:val="22"/>
          <w:szCs w:val="22"/>
        </w:rPr>
        <w:t>ów w celu uzupełnienia składu.</w:t>
      </w:r>
    </w:p>
    <w:p w14:paraId="3B5C04AE" w14:textId="77777777" w:rsidR="000E5D3C" w:rsidRPr="00EF6009" w:rsidRDefault="000E5D3C" w:rsidP="00AC2FD8">
      <w:pPr>
        <w:pStyle w:val="Teksttreci21"/>
        <w:tabs>
          <w:tab w:val="left" w:pos="763"/>
        </w:tabs>
        <w:spacing w:before="0" w:after="0" w:line="276" w:lineRule="auto"/>
        <w:ind w:firstLine="0"/>
        <w:rPr>
          <w:rFonts w:ascii="Calibri" w:hAnsi="Calibri"/>
          <w:b/>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w:t>
      </w:r>
      <w:r w:rsidRPr="00CD5E35">
        <w:rPr>
          <w:rFonts w:ascii="Calibri" w:hAnsi="Calibri"/>
          <w:color w:val="auto"/>
          <w:sz w:val="22"/>
          <w:szCs w:val="22"/>
        </w:rPr>
        <w:t>ekroczyć</w:t>
      </w:r>
      <w:r w:rsidRPr="0025171D">
        <w:rPr>
          <w:rFonts w:ascii="Calibri" w:hAnsi="Calibri"/>
          <w:sz w:val="22"/>
          <w:szCs w:val="22"/>
        </w:rPr>
        <w:t xml:space="preserve"> 50% ogólnej liczby członków Rady.</w:t>
      </w:r>
      <w:r w:rsidR="00EF6009">
        <w:rPr>
          <w:rFonts w:ascii="Calibri" w:hAnsi="Calibri"/>
          <w:sz w:val="22"/>
          <w:szCs w:val="22"/>
        </w:rPr>
        <w:t xml:space="preserve"> </w:t>
      </w:r>
      <w:r w:rsidR="00EF6009" w:rsidRPr="00EF6009">
        <w:rPr>
          <w:rFonts w:ascii="Calibri" w:hAnsi="Calibri"/>
          <w:b/>
          <w:sz w:val="22"/>
          <w:szCs w:val="22"/>
        </w:rPr>
        <w:t>W przypadku podejmowania decyzji przez Radę LGD ani władze publiczne, ani żadna z grup interesu  nie może posiadać więcej niż 49% prawa głosu.</w:t>
      </w:r>
    </w:p>
    <w:p w14:paraId="542C65C5" w14:textId="0697AE76" w:rsidR="000E5D3C" w:rsidRPr="0025171D" w:rsidRDefault="00200B67" w:rsidP="00AC2FD8">
      <w:pPr>
        <w:pStyle w:val="Teksttreci21"/>
        <w:tabs>
          <w:tab w:val="left" w:pos="763"/>
        </w:tabs>
        <w:spacing w:before="0" w:after="0" w:line="276"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w:t>
      </w:r>
      <w:r w:rsidR="00406FC4">
        <w:rPr>
          <w:rFonts w:ascii="Calibri" w:hAnsi="Calibri"/>
          <w:sz w:val="22"/>
          <w:szCs w:val="22"/>
        </w:rPr>
        <w:t> </w:t>
      </w:r>
      <w:r w:rsidR="000E5D3C" w:rsidRPr="0025171D">
        <w:rPr>
          <w:rFonts w:ascii="Calibri" w:hAnsi="Calibri"/>
          <w:sz w:val="22"/>
          <w:szCs w:val="22"/>
        </w:rPr>
        <w:t>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4649193F" w14:textId="040CA9A8" w:rsidR="000E5D3C" w:rsidRPr="006C356F" w:rsidRDefault="000E5D3C" w:rsidP="00AC2FD8">
      <w:pPr>
        <w:pStyle w:val="Teksttreci21"/>
        <w:tabs>
          <w:tab w:val="left" w:pos="763"/>
        </w:tabs>
        <w:spacing w:before="0" w:after="0" w:line="276" w:lineRule="auto"/>
        <w:ind w:firstLine="0"/>
        <w:rPr>
          <w:rFonts w:ascii="Calibri" w:hAnsi="Calibri"/>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w:t>
      </w:r>
      <w:r w:rsidR="00D975D3">
        <w:rPr>
          <w:rFonts w:ascii="Calibri" w:hAnsi="Calibri"/>
          <w:sz w:val="22"/>
          <w:szCs w:val="22"/>
        </w:rPr>
        <w:t>,</w:t>
      </w:r>
      <w:r w:rsidRPr="00D20729">
        <w:rPr>
          <w:rFonts w:ascii="Calibri" w:hAnsi="Calibri"/>
          <w:sz w:val="22"/>
          <w:szCs w:val="22"/>
        </w:rPr>
        <w:t xml:space="preserve"> Uchwałą Nr I/11/2008 Walnego Zebrania Członków</w:t>
      </w:r>
      <w:r w:rsidR="00D975D3">
        <w:rPr>
          <w:rFonts w:ascii="Calibri" w:hAnsi="Calibri"/>
          <w:sz w:val="22"/>
          <w:szCs w:val="22"/>
        </w:rPr>
        <w:t>,</w:t>
      </w:r>
      <w:r w:rsidRPr="00D20729">
        <w:rPr>
          <w:rFonts w:ascii="Calibri" w:hAnsi="Calibri"/>
          <w:sz w:val="22"/>
          <w:szCs w:val="22"/>
        </w:rPr>
        <w:t xml:space="preserve">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Pr="006C356F">
        <w:rPr>
          <w:rFonts w:ascii="Calibri" w:hAnsi="Calibri"/>
          <w:sz w:val="22"/>
          <w:szCs w:val="22"/>
        </w:rPr>
        <w:t>.</w:t>
      </w:r>
      <w:r w:rsidR="00AA446A" w:rsidRPr="006C356F">
        <w:rPr>
          <w:rFonts w:ascii="Calibri" w:hAnsi="Calibri"/>
          <w:sz w:val="22"/>
          <w:szCs w:val="22"/>
        </w:rPr>
        <w:t xml:space="preserve"> </w:t>
      </w:r>
      <w:r w:rsidR="0094527C" w:rsidRPr="006C356F">
        <w:rPr>
          <w:rFonts w:ascii="Calibri" w:hAnsi="Calibri"/>
          <w:sz w:val="22"/>
          <w:szCs w:val="22"/>
        </w:rPr>
        <w:t xml:space="preserve">Procentowy udział poszczególnych sektorów w Radzie LGD </w:t>
      </w:r>
      <w:r w:rsidR="00354204" w:rsidRPr="006C356F">
        <w:rPr>
          <w:rFonts w:ascii="Calibri" w:hAnsi="Calibri"/>
          <w:color w:val="000000" w:themeColor="text1"/>
          <w:sz w:val="22"/>
          <w:szCs w:val="22"/>
        </w:rPr>
        <w:t>na dzień 8 grudnia 20</w:t>
      </w:r>
      <w:r w:rsidR="00DD7340" w:rsidRPr="006C356F">
        <w:rPr>
          <w:rFonts w:ascii="Calibri" w:hAnsi="Calibri"/>
          <w:color w:val="000000" w:themeColor="text1"/>
          <w:sz w:val="22"/>
          <w:szCs w:val="22"/>
        </w:rPr>
        <w:t>22</w:t>
      </w:r>
      <w:r w:rsidR="00354204" w:rsidRPr="006C356F">
        <w:rPr>
          <w:rFonts w:ascii="Calibri" w:hAnsi="Calibri"/>
          <w:color w:val="000000" w:themeColor="text1"/>
          <w:sz w:val="22"/>
          <w:szCs w:val="22"/>
        </w:rPr>
        <w:t>r.</w:t>
      </w:r>
      <w:r w:rsidR="00E430B7" w:rsidRPr="006C356F">
        <w:rPr>
          <w:rFonts w:ascii="Calibri" w:hAnsi="Calibri"/>
          <w:color w:val="000000" w:themeColor="text1"/>
          <w:sz w:val="22"/>
          <w:szCs w:val="22"/>
        </w:rPr>
        <w:t xml:space="preserve"> (Uchwała Walnego Zebrania Członków Nr </w:t>
      </w:r>
      <w:r w:rsidR="006C356F" w:rsidRPr="006C356F">
        <w:rPr>
          <w:rFonts w:ascii="Calibri" w:hAnsi="Calibri"/>
          <w:color w:val="000000" w:themeColor="text1"/>
          <w:sz w:val="22"/>
          <w:szCs w:val="22"/>
        </w:rPr>
        <w:t>XXXI</w:t>
      </w:r>
      <w:r w:rsidR="00E430B7" w:rsidRPr="006C356F">
        <w:rPr>
          <w:rFonts w:ascii="Calibri" w:hAnsi="Calibri"/>
          <w:color w:val="000000" w:themeColor="text1"/>
          <w:sz w:val="22"/>
          <w:szCs w:val="22"/>
        </w:rPr>
        <w:t>/</w:t>
      </w:r>
      <w:r w:rsidR="006C356F" w:rsidRPr="006C356F">
        <w:rPr>
          <w:rFonts w:ascii="Calibri" w:hAnsi="Calibri"/>
          <w:color w:val="000000" w:themeColor="text1"/>
          <w:sz w:val="22"/>
          <w:szCs w:val="22"/>
        </w:rPr>
        <w:t>174</w:t>
      </w:r>
      <w:r w:rsidR="00E430B7" w:rsidRPr="006C356F">
        <w:rPr>
          <w:rFonts w:ascii="Calibri" w:hAnsi="Calibri"/>
          <w:color w:val="000000" w:themeColor="text1"/>
          <w:sz w:val="22"/>
          <w:szCs w:val="22"/>
        </w:rPr>
        <w:t>/</w:t>
      </w:r>
      <w:r w:rsidR="005D22A3" w:rsidRPr="006C356F">
        <w:rPr>
          <w:rFonts w:ascii="Calibri" w:hAnsi="Calibri"/>
          <w:color w:val="000000" w:themeColor="text1"/>
          <w:sz w:val="22"/>
          <w:szCs w:val="22"/>
        </w:rPr>
        <w:t>2022</w:t>
      </w:r>
      <w:r w:rsidR="00E430B7" w:rsidRPr="006C356F">
        <w:rPr>
          <w:rFonts w:ascii="Calibri" w:hAnsi="Calibri"/>
          <w:color w:val="000000" w:themeColor="text1"/>
          <w:sz w:val="22"/>
          <w:szCs w:val="22"/>
        </w:rPr>
        <w:t xml:space="preserve"> w sprawie: wyboru Rady Lokalnej Grupy Działania „Brynica to nie granica”) </w:t>
      </w:r>
      <w:r w:rsidR="0094527C" w:rsidRPr="006C356F">
        <w:rPr>
          <w:rFonts w:ascii="Calibri" w:hAnsi="Calibri"/>
          <w:sz w:val="22"/>
          <w:szCs w:val="22"/>
        </w:rPr>
        <w:t>przedstawia poniższy wykres.</w:t>
      </w:r>
    </w:p>
    <w:p w14:paraId="7D5A6830" w14:textId="77777777" w:rsidR="000934B0" w:rsidRPr="006C356F" w:rsidRDefault="000934B0" w:rsidP="00AC2FD8">
      <w:pPr>
        <w:pStyle w:val="Teksttreci21"/>
        <w:tabs>
          <w:tab w:val="left" w:pos="763"/>
        </w:tabs>
        <w:spacing w:before="0" w:after="0" w:line="276" w:lineRule="auto"/>
        <w:ind w:firstLine="0"/>
        <w:rPr>
          <w:rFonts w:ascii="Calibri" w:hAnsi="Calibri"/>
          <w:i/>
          <w:sz w:val="20"/>
          <w:szCs w:val="20"/>
        </w:rPr>
      </w:pPr>
    </w:p>
    <w:p w14:paraId="105C05A2" w14:textId="77777777" w:rsidR="000E5D3C" w:rsidRPr="00935F79" w:rsidRDefault="000E5D3C" w:rsidP="00AC2FD8">
      <w:pPr>
        <w:pStyle w:val="Teksttreci21"/>
        <w:tabs>
          <w:tab w:val="left" w:pos="763"/>
        </w:tabs>
        <w:spacing w:before="0" w:after="0" w:line="276" w:lineRule="auto"/>
        <w:ind w:firstLine="0"/>
        <w:rPr>
          <w:rFonts w:ascii="Calibri" w:hAnsi="Calibri"/>
          <w:i/>
          <w:sz w:val="20"/>
          <w:szCs w:val="20"/>
        </w:rPr>
      </w:pPr>
      <w:r w:rsidRPr="00935F79">
        <w:rPr>
          <w:rFonts w:ascii="Calibri" w:hAnsi="Calibri"/>
          <w:i/>
          <w:sz w:val="20"/>
          <w:szCs w:val="20"/>
        </w:rPr>
        <w:t>Wykres</w:t>
      </w:r>
      <w:r w:rsidR="009421FE" w:rsidRPr="00935F79">
        <w:rPr>
          <w:rFonts w:ascii="Calibri" w:hAnsi="Calibri"/>
          <w:i/>
          <w:sz w:val="20"/>
          <w:szCs w:val="20"/>
        </w:rPr>
        <w:t xml:space="preserve"> 2</w:t>
      </w:r>
      <w:r w:rsidR="00BC3497" w:rsidRPr="00935F79">
        <w:rPr>
          <w:rFonts w:ascii="Calibri" w:hAnsi="Calibri"/>
          <w:i/>
          <w:sz w:val="20"/>
          <w:szCs w:val="20"/>
        </w:rPr>
        <w:t>:</w:t>
      </w:r>
      <w:r w:rsidR="00C43D47" w:rsidRPr="00935F79">
        <w:rPr>
          <w:rFonts w:ascii="Calibri" w:hAnsi="Calibri"/>
          <w:i/>
          <w:sz w:val="20"/>
          <w:szCs w:val="20"/>
        </w:rPr>
        <w:t xml:space="preserve"> </w:t>
      </w:r>
      <w:r w:rsidRPr="00935F79">
        <w:rPr>
          <w:rFonts w:ascii="Calibri" w:hAnsi="Calibri"/>
          <w:i/>
          <w:sz w:val="20"/>
          <w:szCs w:val="20"/>
        </w:rPr>
        <w:t>Procentowy udział poszczególnych sektorów w Radzie LGD</w:t>
      </w:r>
    </w:p>
    <w:p w14:paraId="3550C5A2" w14:textId="77777777" w:rsidR="000E5D3C" w:rsidRPr="00935F79" w:rsidRDefault="00EF6009" w:rsidP="00AC2FD8">
      <w:pPr>
        <w:pStyle w:val="Teksttreci21"/>
        <w:tabs>
          <w:tab w:val="left" w:pos="763"/>
        </w:tabs>
        <w:spacing w:before="0" w:after="0" w:line="276" w:lineRule="auto"/>
        <w:ind w:firstLine="0"/>
        <w:jc w:val="center"/>
        <w:rPr>
          <w:rFonts w:ascii="Calibri" w:hAnsi="Calibri"/>
          <w:sz w:val="22"/>
          <w:szCs w:val="22"/>
        </w:rPr>
      </w:pPr>
      <w:r w:rsidRPr="00935F79">
        <w:rPr>
          <w:rFonts w:ascii="Calibri" w:hAnsi="Calibri"/>
          <w:noProof/>
          <w:sz w:val="22"/>
          <w:szCs w:val="22"/>
          <w:lang w:bidi="ar-SA"/>
        </w:rPr>
        <w:drawing>
          <wp:inline distT="0" distB="0" distL="0" distR="0" wp14:anchorId="4B238523" wp14:editId="2CB77AF0">
            <wp:extent cx="3977005" cy="1673225"/>
            <wp:effectExtent l="0" t="0" r="0" b="0"/>
            <wp:docPr id="29"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BAB103" w14:textId="77777777" w:rsidR="000E5D3C" w:rsidRPr="00935F79" w:rsidRDefault="000E5D3C" w:rsidP="00AC2FD8">
      <w:pPr>
        <w:pStyle w:val="Teksttreci21"/>
        <w:tabs>
          <w:tab w:val="left" w:pos="763"/>
        </w:tabs>
        <w:spacing w:before="0" w:after="0" w:line="276" w:lineRule="auto"/>
        <w:ind w:firstLine="0"/>
        <w:rPr>
          <w:rFonts w:ascii="Calibri" w:hAnsi="Calibri"/>
          <w:sz w:val="22"/>
          <w:szCs w:val="22"/>
        </w:rPr>
      </w:pPr>
      <w:r w:rsidRPr="00935F79">
        <w:rPr>
          <w:rFonts w:ascii="Calibri" w:hAnsi="Calibri"/>
          <w:i/>
          <w:sz w:val="20"/>
          <w:szCs w:val="20"/>
        </w:rPr>
        <w:t xml:space="preserve">Źródło: Opracowanie własne na podstawie dokumentacji LGD „Brynica to nie granica”.  </w:t>
      </w:r>
    </w:p>
    <w:p w14:paraId="7325C622" w14:textId="77777777" w:rsidR="004806D6" w:rsidRPr="004B043C" w:rsidRDefault="000E5D3C" w:rsidP="00AC2FD8">
      <w:pPr>
        <w:pStyle w:val="Teksttreci21"/>
        <w:tabs>
          <w:tab w:val="left" w:pos="763"/>
        </w:tabs>
        <w:spacing w:line="276" w:lineRule="auto"/>
        <w:ind w:firstLine="0"/>
        <w:rPr>
          <w:rFonts w:ascii="Calibri" w:hAnsi="Calibri"/>
          <w:b/>
          <w:i/>
          <w:color w:val="00B050"/>
          <w:sz w:val="22"/>
          <w:szCs w:val="22"/>
        </w:rPr>
      </w:pPr>
      <w:r w:rsidRPr="00935F79">
        <w:rPr>
          <w:rFonts w:ascii="Calibri" w:hAnsi="Calibri"/>
          <w:b/>
          <w:sz w:val="22"/>
          <w:szCs w:val="22"/>
        </w:rPr>
        <w:t>Udział  partnerów  sektora  społecznego i gospodarczego</w:t>
      </w:r>
      <w:r w:rsidR="006D0CB7" w:rsidRPr="00935F79">
        <w:rPr>
          <w:rFonts w:ascii="Calibri" w:hAnsi="Calibri"/>
          <w:b/>
          <w:color w:val="FF0000"/>
          <w:sz w:val="22"/>
          <w:szCs w:val="22"/>
        </w:rPr>
        <w:t xml:space="preserve"> </w:t>
      </w:r>
      <w:r w:rsidRPr="00935F79">
        <w:rPr>
          <w:rFonts w:ascii="Calibri" w:hAnsi="Calibri"/>
          <w:b/>
          <w:sz w:val="22"/>
          <w:szCs w:val="22"/>
        </w:rPr>
        <w:t>stanowi</w:t>
      </w:r>
      <w:r w:rsidR="00744BD0" w:rsidRPr="00935F79">
        <w:rPr>
          <w:rFonts w:ascii="Calibri" w:hAnsi="Calibri"/>
          <w:b/>
          <w:sz w:val="22"/>
          <w:szCs w:val="22"/>
        </w:rPr>
        <w:t xml:space="preserve"> </w:t>
      </w:r>
      <w:r w:rsidR="00D3646B" w:rsidRPr="00935F79">
        <w:rPr>
          <w:rFonts w:ascii="Calibri" w:hAnsi="Calibri"/>
          <w:b/>
          <w:color w:val="auto"/>
          <w:sz w:val="22"/>
          <w:szCs w:val="22"/>
        </w:rPr>
        <w:t>73,33</w:t>
      </w:r>
      <w:r w:rsidRPr="00935F79">
        <w:rPr>
          <w:rFonts w:ascii="Calibri" w:hAnsi="Calibri"/>
          <w:b/>
          <w:color w:val="auto"/>
          <w:sz w:val="22"/>
          <w:szCs w:val="22"/>
        </w:rPr>
        <w:t>%</w:t>
      </w:r>
      <w:r w:rsidRPr="00935F79">
        <w:rPr>
          <w:rFonts w:ascii="Calibri" w:hAnsi="Calibri"/>
          <w:b/>
          <w:sz w:val="22"/>
          <w:szCs w:val="22"/>
        </w:rPr>
        <w:t xml:space="preserve"> co warunkuje dostęp w ubieganiu się LGD „Brynica to nie granica” o wybór do realizacji LSR.</w:t>
      </w:r>
    </w:p>
    <w:p w14:paraId="0B2F04E9" w14:textId="2246CC99" w:rsidR="004806D6" w:rsidRPr="0025171D" w:rsidRDefault="004806D6" w:rsidP="00AC2FD8">
      <w:pPr>
        <w:pStyle w:val="Teksttreci21"/>
        <w:tabs>
          <w:tab w:val="left" w:pos="763"/>
        </w:tabs>
        <w:spacing w:line="276" w:lineRule="auto"/>
        <w:ind w:firstLine="0"/>
        <w:rPr>
          <w:rFonts w:ascii="Calibri" w:hAnsi="Calibri"/>
          <w:sz w:val="22"/>
          <w:szCs w:val="22"/>
        </w:rPr>
      </w:pPr>
      <w:r w:rsidRPr="0025171D">
        <w:rPr>
          <w:rFonts w:ascii="Calibri" w:hAnsi="Calibri"/>
          <w:sz w:val="22"/>
          <w:szCs w:val="22"/>
        </w:rPr>
        <w:t>Planuje się, że zarówno członkowie organu decyzyjnego jak i pracownic</w:t>
      </w:r>
      <w:r w:rsidR="00406FC4">
        <w:rPr>
          <w:rFonts w:ascii="Calibri" w:hAnsi="Calibri"/>
          <w:sz w:val="22"/>
          <w:szCs w:val="22"/>
        </w:rPr>
        <w:t>y biura LGD będą uczestniczyć w </w:t>
      </w:r>
      <w:r w:rsidRPr="0025171D">
        <w:rPr>
          <w:rFonts w:ascii="Calibri" w:hAnsi="Calibri"/>
          <w:sz w:val="22"/>
          <w:szCs w:val="22"/>
        </w:rPr>
        <w:t xml:space="preserve">szkoleniach, konferencjach i spotkaniach organizowanych przez Ministerstwo Rolnictwa i Rozwoju Wsi, Urząd Marszałkowski </w:t>
      </w:r>
      <w:r w:rsidR="00800E60">
        <w:rPr>
          <w:rFonts w:ascii="Calibri" w:hAnsi="Calibri"/>
          <w:sz w:val="22"/>
          <w:szCs w:val="22"/>
        </w:rPr>
        <w:t xml:space="preserve">Województwa Śląskiego </w:t>
      </w:r>
      <w:r w:rsidRPr="0025171D">
        <w:rPr>
          <w:rFonts w:ascii="Calibri" w:hAnsi="Calibri"/>
          <w:sz w:val="22"/>
          <w:szCs w:val="22"/>
        </w:rPr>
        <w:t>w Katowicach (</w:t>
      </w:r>
      <w:r w:rsidR="00800E60">
        <w:rPr>
          <w:rFonts w:ascii="Calibri" w:hAnsi="Calibri"/>
          <w:sz w:val="22"/>
          <w:szCs w:val="22"/>
        </w:rPr>
        <w:t>Departament</w:t>
      </w:r>
      <w:r w:rsidRPr="0025171D">
        <w:rPr>
          <w:rFonts w:ascii="Calibri" w:hAnsi="Calibri"/>
          <w:sz w:val="22"/>
          <w:szCs w:val="22"/>
        </w:rPr>
        <w:t xml:space="preserve"> Terenów Wiejskich), Śląski Zwią</w:t>
      </w:r>
      <w:r w:rsidR="00406FC4">
        <w:rPr>
          <w:rFonts w:ascii="Calibri" w:hAnsi="Calibri"/>
          <w:sz w:val="22"/>
          <w:szCs w:val="22"/>
        </w:rPr>
        <w:t>zek Gmin i </w:t>
      </w:r>
      <w:r w:rsidRPr="0025171D">
        <w:rPr>
          <w:rFonts w:ascii="Calibri" w:hAnsi="Calibri"/>
          <w:sz w:val="22"/>
          <w:szCs w:val="22"/>
        </w:rPr>
        <w:t xml:space="preserve">Powiatów,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25DC0A2E" w14:textId="77777777" w:rsidR="004806D6" w:rsidRPr="0025171D" w:rsidRDefault="00667B15" w:rsidP="00AC2FD8">
      <w:pPr>
        <w:pStyle w:val="Teksttreci21"/>
        <w:tabs>
          <w:tab w:val="left" w:pos="763"/>
        </w:tabs>
        <w:spacing w:line="276" w:lineRule="auto"/>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w:t>
      </w:r>
      <w:r w:rsidR="00CD5E35">
        <w:rPr>
          <w:rFonts w:ascii="Calibri" w:hAnsi="Calibri"/>
          <w:sz w:val="22"/>
          <w:szCs w:val="22"/>
        </w:rPr>
        <w:t>u corocznym</w:t>
      </w:r>
      <w:r w:rsidRPr="00CD5E35">
        <w:rPr>
          <w:rFonts w:ascii="Calibri" w:hAnsi="Calibri"/>
          <w:sz w:val="22"/>
          <w:szCs w:val="22"/>
        </w:rPr>
        <w:t>.</w:t>
      </w:r>
      <w:r w:rsidRPr="0025171D">
        <w:rPr>
          <w:rFonts w:ascii="Calibri" w:hAnsi="Calibri"/>
          <w:sz w:val="22"/>
          <w:szCs w:val="22"/>
        </w:rPr>
        <w:t xml:space="preserve"> Wykorzystywana będzie do tego ankieta badania i mierzenia kompetencji pracowników udostępniana beneficjentom i mieszkańcom obszaru </w:t>
      </w:r>
      <w:r w:rsidRPr="0025171D">
        <w:rPr>
          <w:rFonts w:ascii="Calibri" w:hAnsi="Calibri"/>
          <w:sz w:val="22"/>
          <w:szCs w:val="22"/>
        </w:rPr>
        <w:lastRenderedPageBreak/>
        <w:t>LGD.</w:t>
      </w:r>
    </w:p>
    <w:p w14:paraId="057F4EA5" w14:textId="77777777" w:rsidR="000E5D3C" w:rsidRPr="0025171D" w:rsidRDefault="000E5D3C" w:rsidP="00AC2FD8">
      <w:pPr>
        <w:pStyle w:val="Teksttreci21"/>
        <w:tabs>
          <w:tab w:val="left" w:pos="763"/>
        </w:tabs>
        <w:spacing w:before="0" w:after="0" w:line="276" w:lineRule="auto"/>
        <w:ind w:firstLine="0"/>
        <w:rPr>
          <w:rFonts w:ascii="Calibri" w:hAnsi="Calibri"/>
          <w:sz w:val="22"/>
          <w:szCs w:val="22"/>
        </w:rPr>
      </w:pPr>
    </w:p>
    <w:p w14:paraId="7FF8D1CD" w14:textId="77777777" w:rsidR="000E642B" w:rsidRPr="0025171D" w:rsidRDefault="00754707" w:rsidP="00AC2FD8">
      <w:pPr>
        <w:pStyle w:val="Nagwek2"/>
        <w:spacing w:line="276" w:lineRule="auto"/>
        <w:rPr>
          <w:rFonts w:ascii="Calibri" w:hAnsi="Calibri"/>
        </w:rPr>
      </w:pPr>
      <w:bookmarkStart w:id="12" w:name="_Toc123230315"/>
      <w:r w:rsidRPr="0025171D">
        <w:rPr>
          <w:rFonts w:ascii="Calibri" w:hAnsi="Calibri"/>
        </w:rPr>
        <w:t>Zwięzła charakterystyka rozwiązań stosowanych w procesie decyzyjnym</w:t>
      </w:r>
      <w:bookmarkEnd w:id="12"/>
    </w:p>
    <w:p w14:paraId="079598B7" w14:textId="3D1C4389" w:rsidR="000340BD" w:rsidRPr="0025171D" w:rsidRDefault="00C67E7C" w:rsidP="00AC2FD8">
      <w:pPr>
        <w:pStyle w:val="Teksttreci21"/>
        <w:tabs>
          <w:tab w:val="left" w:pos="763"/>
        </w:tabs>
        <w:spacing w:before="0" w:after="0" w:line="276" w:lineRule="auto"/>
        <w:ind w:firstLine="0"/>
        <w:rPr>
          <w:rFonts w:ascii="Calibri" w:hAnsi="Calibri"/>
          <w:sz w:val="22"/>
          <w:szCs w:val="22"/>
        </w:rPr>
      </w:pPr>
      <w:r>
        <w:rPr>
          <w:rFonts w:ascii="Calibri" w:hAnsi="Calibri"/>
          <w:sz w:val="22"/>
          <w:szCs w:val="22"/>
        </w:rPr>
        <w:t xml:space="preserve">Naczelną zasadą w LGD jest kadencyjność </w:t>
      </w:r>
      <w:r w:rsidR="00CA0F9D">
        <w:rPr>
          <w:rFonts w:ascii="Calibri" w:hAnsi="Calibri"/>
          <w:sz w:val="22"/>
          <w:szCs w:val="22"/>
        </w:rPr>
        <w:t>organów LGD</w:t>
      </w:r>
      <w:r>
        <w:rPr>
          <w:rFonts w:ascii="Calibri" w:hAnsi="Calibri"/>
          <w:sz w:val="22"/>
          <w:szCs w:val="22"/>
        </w:rPr>
        <w:t xml:space="preserve"> a p</w:t>
      </w:r>
      <w:r w:rsidR="00766F9B" w:rsidRPr="0025171D">
        <w:rPr>
          <w:rFonts w:ascii="Calibri" w:hAnsi="Calibri"/>
          <w:sz w:val="22"/>
          <w:szCs w:val="22"/>
        </w:rPr>
        <w:t xml:space="preserve">odstawowym instrumentem </w:t>
      </w:r>
      <w:proofErr w:type="spellStart"/>
      <w:r w:rsidR="00766F9B" w:rsidRPr="0025171D">
        <w:rPr>
          <w:rFonts w:ascii="Calibri" w:hAnsi="Calibri"/>
          <w:sz w:val="22"/>
          <w:szCs w:val="22"/>
        </w:rPr>
        <w:t>kwitujacym</w:t>
      </w:r>
      <w:proofErr w:type="spellEnd"/>
      <w:r w:rsidR="00766F9B"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Zarządu, Komisji Rewizyjnej i Rady</w:t>
      </w:r>
      <w:r>
        <w:rPr>
          <w:rFonts w:ascii="Calibri" w:hAnsi="Calibri"/>
          <w:sz w:val="22"/>
          <w:szCs w:val="22"/>
        </w:rPr>
        <w:t>,</w:t>
      </w:r>
      <w:r w:rsidR="00766F9B" w:rsidRPr="0025171D">
        <w:rPr>
          <w:rFonts w:ascii="Calibri" w:hAnsi="Calibri"/>
          <w:sz w:val="22"/>
          <w:szCs w:val="22"/>
        </w:rPr>
        <w:t xml:space="preserve"> są uchwały.</w:t>
      </w:r>
      <w:r w:rsidR="000340BD" w:rsidRPr="0025171D">
        <w:rPr>
          <w:rFonts w:ascii="Calibri" w:hAnsi="Calibri"/>
          <w:sz w:val="22"/>
          <w:szCs w:val="22"/>
        </w:rPr>
        <w:t xml:space="preserve"> </w:t>
      </w:r>
    </w:p>
    <w:p w14:paraId="1110660C" w14:textId="3C9F76B8" w:rsidR="00766F9B" w:rsidRPr="0025171D" w:rsidRDefault="000340BD"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W pracach organów decyzyjnych  LGD, w tym w głosowaniu nad uchwałami biorą udział osoby fizyczne osobiście, w</w:t>
      </w:r>
      <w:r w:rsidR="00406FC4">
        <w:rPr>
          <w:rFonts w:ascii="Calibri" w:hAnsi="Calibri"/>
          <w:sz w:val="22"/>
          <w:szCs w:val="22"/>
        </w:rPr>
        <w:t>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3D278B5D" w14:textId="77777777" w:rsidR="00766F9B" w:rsidRPr="0025171D" w:rsidRDefault="004C1ABB"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w:t>
      </w:r>
      <w:r w:rsidR="000934B0">
        <w:rPr>
          <w:rFonts w:ascii="Calibri" w:hAnsi="Calibri"/>
          <w:sz w:val="22"/>
          <w:szCs w:val="22"/>
        </w:rPr>
        <w:t xml:space="preserve"> </w:t>
      </w:r>
      <w:r w:rsidR="00F62844" w:rsidRPr="0025171D">
        <w:rPr>
          <w:rFonts w:ascii="Calibri" w:hAnsi="Calibri"/>
          <w:sz w:val="22"/>
          <w:szCs w:val="22"/>
        </w:rPr>
        <w:t xml:space="preserve">Taka liczebność pozwala na podejmowanie większości decyzji zwykłą większością głosów. </w:t>
      </w:r>
      <w:r w:rsidR="000934B0">
        <w:rPr>
          <w:rFonts w:ascii="Calibri" w:hAnsi="Calibri"/>
          <w:sz w:val="22"/>
          <w:szCs w:val="22"/>
        </w:rPr>
        <w:t xml:space="preserve">Jeśli Walne Zebranie Członków odbywa się w drugim terminie  to uchwały są podejmowane zwykłą większością głosów obecnych na zebraniu. </w:t>
      </w:r>
    </w:p>
    <w:p w14:paraId="311A40AF" w14:textId="77777777" w:rsidR="000934B0" w:rsidRDefault="004C1ABB"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Wyjątkiem od tej reguły jest</w:t>
      </w:r>
      <w:r w:rsidR="000934B0">
        <w:rPr>
          <w:rFonts w:ascii="Calibri" w:hAnsi="Calibri"/>
          <w:sz w:val="22"/>
          <w:szCs w:val="22"/>
        </w:rPr>
        <w:t>:</w:t>
      </w:r>
    </w:p>
    <w:p w14:paraId="57304181" w14:textId="77777777" w:rsidR="00F73438" w:rsidRDefault="000934B0" w:rsidP="00F62844">
      <w:pPr>
        <w:pStyle w:val="Teksttreci21"/>
        <w:tabs>
          <w:tab w:val="left" w:pos="763"/>
        </w:tabs>
        <w:spacing w:before="0" w:after="0" w:line="276" w:lineRule="auto"/>
        <w:ind w:firstLine="0"/>
        <w:rPr>
          <w:rFonts w:ascii="Calibri" w:hAnsi="Calibri"/>
          <w:sz w:val="22"/>
          <w:szCs w:val="22"/>
        </w:rPr>
      </w:pPr>
      <w:r>
        <w:rPr>
          <w:rFonts w:ascii="Calibri" w:hAnsi="Calibri"/>
          <w:sz w:val="22"/>
          <w:szCs w:val="22"/>
        </w:rPr>
        <w:t>-</w:t>
      </w:r>
      <w:r w:rsidR="004C1ABB" w:rsidRPr="0025171D">
        <w:rPr>
          <w:rFonts w:ascii="Calibri" w:hAnsi="Calibri"/>
          <w:sz w:val="22"/>
          <w:szCs w:val="22"/>
        </w:rPr>
        <w:t xml:space="preserve"> podejmowanie decyzji (uchwał) </w:t>
      </w:r>
      <w:r w:rsidR="00F62844">
        <w:rPr>
          <w:rFonts w:ascii="Calibri" w:hAnsi="Calibri"/>
          <w:sz w:val="22"/>
          <w:szCs w:val="22"/>
        </w:rPr>
        <w:t xml:space="preserve">przez Walne Zgromadzenie Członków, </w:t>
      </w:r>
      <w:r w:rsidR="004C1ABB" w:rsidRPr="0025171D">
        <w:rPr>
          <w:rFonts w:ascii="Calibri" w:hAnsi="Calibri"/>
          <w:sz w:val="22"/>
          <w:szCs w:val="22"/>
        </w:rPr>
        <w:t xml:space="preserve">w sprawie </w:t>
      </w:r>
      <w:r>
        <w:rPr>
          <w:rFonts w:ascii="Calibri" w:hAnsi="Calibri"/>
          <w:sz w:val="22"/>
          <w:szCs w:val="22"/>
        </w:rPr>
        <w:t xml:space="preserve">powoływania i </w:t>
      </w:r>
      <w:r w:rsidR="004C1ABB" w:rsidRPr="0025171D">
        <w:rPr>
          <w:rFonts w:ascii="Calibri" w:hAnsi="Calibri"/>
          <w:sz w:val="22"/>
          <w:szCs w:val="22"/>
        </w:rPr>
        <w:t xml:space="preserve">odwołania członków </w:t>
      </w:r>
      <w:r>
        <w:rPr>
          <w:rFonts w:ascii="Calibri" w:hAnsi="Calibri"/>
          <w:sz w:val="22"/>
          <w:szCs w:val="22"/>
        </w:rPr>
        <w:t xml:space="preserve">organów Rady, Komisji Rewizyjnej i </w:t>
      </w:r>
      <w:r w:rsidR="004C1ABB" w:rsidRPr="0025171D">
        <w:rPr>
          <w:rFonts w:ascii="Calibri" w:hAnsi="Calibri"/>
          <w:sz w:val="22"/>
          <w:szCs w:val="22"/>
        </w:rPr>
        <w:t>Zarządu</w:t>
      </w:r>
      <w:r>
        <w:rPr>
          <w:rFonts w:ascii="Calibri" w:hAnsi="Calibri"/>
          <w:sz w:val="22"/>
          <w:szCs w:val="22"/>
        </w:rPr>
        <w:t xml:space="preserve">, </w:t>
      </w:r>
      <w:r w:rsidR="00766F9B" w:rsidRPr="0025171D">
        <w:rPr>
          <w:rFonts w:ascii="Calibri" w:hAnsi="Calibri"/>
          <w:sz w:val="22"/>
          <w:szCs w:val="22"/>
        </w:rPr>
        <w:t>które</w:t>
      </w:r>
      <w:r w:rsidR="004C1ABB" w:rsidRPr="0025171D">
        <w:rPr>
          <w:rFonts w:ascii="Calibri" w:hAnsi="Calibri"/>
          <w:sz w:val="22"/>
          <w:szCs w:val="22"/>
        </w:rPr>
        <w:t xml:space="preserve"> wymaga</w:t>
      </w:r>
      <w:r w:rsidR="00766F9B" w:rsidRPr="0025171D">
        <w:rPr>
          <w:rFonts w:ascii="Calibri" w:hAnsi="Calibri"/>
          <w:sz w:val="22"/>
          <w:szCs w:val="22"/>
        </w:rPr>
        <w:t>ją</w:t>
      </w:r>
      <w:r w:rsidR="004C1ABB" w:rsidRPr="0025171D">
        <w:rPr>
          <w:rFonts w:ascii="Calibri" w:hAnsi="Calibri"/>
          <w:sz w:val="22"/>
          <w:szCs w:val="22"/>
        </w:rPr>
        <w:t xml:space="preserve"> </w:t>
      </w:r>
      <w:r w:rsidR="00F73438">
        <w:rPr>
          <w:rFonts w:ascii="Calibri" w:hAnsi="Calibri"/>
          <w:sz w:val="22"/>
          <w:szCs w:val="22"/>
        </w:rPr>
        <w:t xml:space="preserve">zwykłej </w:t>
      </w:r>
      <w:r w:rsidR="004C1ABB" w:rsidRPr="0025171D">
        <w:rPr>
          <w:rFonts w:ascii="Calibri" w:hAnsi="Calibri"/>
          <w:sz w:val="22"/>
          <w:szCs w:val="22"/>
        </w:rPr>
        <w:t xml:space="preserve">większości głosów przy obecności co najmniej </w:t>
      </w:r>
      <w:r w:rsidR="00F73438">
        <w:rPr>
          <w:rFonts w:ascii="Calibri" w:hAnsi="Calibri"/>
          <w:sz w:val="22"/>
          <w:szCs w:val="22"/>
        </w:rPr>
        <w:t>połowy uprawnionych do głosowania w pierwszym terminie i bez względu na liczbę obecnych członków w drugim terminie;</w:t>
      </w:r>
    </w:p>
    <w:p w14:paraId="714DDA16" w14:textId="62727019" w:rsidR="00F73438" w:rsidRDefault="00F73438" w:rsidP="00F62844">
      <w:pPr>
        <w:pStyle w:val="Teksttreci21"/>
        <w:tabs>
          <w:tab w:val="left" w:pos="763"/>
        </w:tabs>
        <w:spacing w:before="0" w:after="0" w:line="276" w:lineRule="auto"/>
        <w:ind w:firstLine="0"/>
        <w:rPr>
          <w:rFonts w:ascii="Calibri" w:hAnsi="Calibri"/>
          <w:sz w:val="22"/>
          <w:szCs w:val="22"/>
        </w:rPr>
      </w:pPr>
      <w:r>
        <w:rPr>
          <w:rFonts w:ascii="Calibri" w:hAnsi="Calibri"/>
          <w:sz w:val="22"/>
          <w:szCs w:val="22"/>
        </w:rPr>
        <w:t xml:space="preserve">- </w:t>
      </w:r>
      <w:r w:rsidRPr="00F73438">
        <w:rPr>
          <w:rFonts w:ascii="Calibri" w:hAnsi="Calibri"/>
          <w:sz w:val="22"/>
          <w:szCs w:val="22"/>
        </w:rPr>
        <w:t>podejmowanie decyzji (uchwał</w:t>
      </w:r>
      <w:r>
        <w:rPr>
          <w:rFonts w:ascii="Calibri" w:hAnsi="Calibri"/>
          <w:sz w:val="22"/>
          <w:szCs w:val="22"/>
        </w:rPr>
        <w:t>y</w:t>
      </w:r>
      <w:r w:rsidRPr="00F73438">
        <w:rPr>
          <w:rFonts w:ascii="Calibri" w:hAnsi="Calibri"/>
          <w:sz w:val="22"/>
          <w:szCs w:val="22"/>
        </w:rPr>
        <w:t xml:space="preserve">) </w:t>
      </w:r>
      <w:r w:rsidR="00F62844" w:rsidRPr="00F62844">
        <w:rPr>
          <w:rFonts w:ascii="Calibri" w:hAnsi="Calibri"/>
          <w:sz w:val="22"/>
          <w:szCs w:val="22"/>
        </w:rPr>
        <w:t>przez Walne Zgromadzenie Członków</w:t>
      </w:r>
      <w:r w:rsidR="00F62844">
        <w:rPr>
          <w:rFonts w:ascii="Calibri" w:hAnsi="Calibri"/>
          <w:sz w:val="22"/>
          <w:szCs w:val="22"/>
        </w:rPr>
        <w:t xml:space="preserve">, </w:t>
      </w:r>
      <w:r w:rsidRPr="00F73438">
        <w:rPr>
          <w:rFonts w:ascii="Calibri" w:hAnsi="Calibri"/>
          <w:sz w:val="22"/>
          <w:szCs w:val="22"/>
        </w:rPr>
        <w:t xml:space="preserve">w sprawie </w:t>
      </w:r>
      <w:r>
        <w:rPr>
          <w:rFonts w:ascii="Calibri" w:hAnsi="Calibri"/>
          <w:sz w:val="22"/>
          <w:szCs w:val="22"/>
        </w:rPr>
        <w:t>zmiany Statutu</w:t>
      </w:r>
      <w:r w:rsidRPr="00F73438">
        <w:rPr>
          <w:rFonts w:ascii="Calibri" w:hAnsi="Calibri"/>
          <w:sz w:val="22"/>
          <w:szCs w:val="22"/>
        </w:rPr>
        <w:t>, któr</w:t>
      </w:r>
      <w:r>
        <w:rPr>
          <w:rFonts w:ascii="Calibri" w:hAnsi="Calibri"/>
          <w:sz w:val="22"/>
          <w:szCs w:val="22"/>
        </w:rPr>
        <w:t>a</w:t>
      </w:r>
      <w:r w:rsidRPr="00F73438">
        <w:rPr>
          <w:rFonts w:ascii="Calibri" w:hAnsi="Calibri"/>
          <w:sz w:val="22"/>
          <w:szCs w:val="22"/>
        </w:rPr>
        <w:t xml:space="preserve"> wymaga </w:t>
      </w:r>
      <w:r>
        <w:rPr>
          <w:rFonts w:ascii="Calibri" w:hAnsi="Calibri"/>
          <w:sz w:val="22"/>
          <w:szCs w:val="22"/>
        </w:rPr>
        <w:t>bezwzględnej</w:t>
      </w:r>
      <w:r w:rsidRPr="00F73438">
        <w:rPr>
          <w:rFonts w:ascii="Calibri" w:hAnsi="Calibri"/>
          <w:sz w:val="22"/>
          <w:szCs w:val="22"/>
        </w:rPr>
        <w:t xml:space="preserve"> większości głosów </w:t>
      </w:r>
      <w:r>
        <w:rPr>
          <w:rFonts w:ascii="Calibri" w:hAnsi="Calibri"/>
          <w:sz w:val="22"/>
          <w:szCs w:val="22"/>
        </w:rPr>
        <w:t xml:space="preserve">oddanych </w:t>
      </w:r>
      <w:r w:rsidRPr="00F73438">
        <w:rPr>
          <w:rFonts w:ascii="Calibri" w:hAnsi="Calibri"/>
          <w:sz w:val="22"/>
          <w:szCs w:val="22"/>
        </w:rPr>
        <w:t>przy obecności co najmniej połowy uprawnionych do głosowania w</w:t>
      </w:r>
      <w:r w:rsidR="00406FC4">
        <w:rPr>
          <w:rFonts w:ascii="Calibri" w:hAnsi="Calibri"/>
          <w:sz w:val="22"/>
          <w:szCs w:val="22"/>
        </w:rPr>
        <w:t> </w:t>
      </w:r>
      <w:r w:rsidRPr="00F73438">
        <w:rPr>
          <w:rFonts w:ascii="Calibri" w:hAnsi="Calibri"/>
          <w:sz w:val="22"/>
          <w:szCs w:val="22"/>
        </w:rPr>
        <w:t>pierwszym terminie i bez względu na liczbę obecnych członków w drugim terminie</w:t>
      </w:r>
      <w:r w:rsidR="00861B5E">
        <w:rPr>
          <w:rFonts w:ascii="Calibri" w:hAnsi="Calibri"/>
          <w:sz w:val="22"/>
          <w:szCs w:val="22"/>
        </w:rPr>
        <w:t>,</w:t>
      </w:r>
      <w:r>
        <w:rPr>
          <w:rFonts w:ascii="Calibri" w:hAnsi="Calibri"/>
          <w:sz w:val="22"/>
          <w:szCs w:val="22"/>
        </w:rPr>
        <w:t xml:space="preserve"> w głosowaniu jawnym</w:t>
      </w:r>
      <w:r w:rsidRPr="00F73438">
        <w:rPr>
          <w:rFonts w:ascii="Calibri" w:hAnsi="Calibri"/>
          <w:sz w:val="22"/>
          <w:szCs w:val="22"/>
        </w:rPr>
        <w:t>;</w:t>
      </w:r>
    </w:p>
    <w:p w14:paraId="52B4713B" w14:textId="5B4364F1" w:rsidR="00F73438" w:rsidRDefault="00F73438" w:rsidP="00F62844">
      <w:pPr>
        <w:pStyle w:val="Teksttreci21"/>
        <w:tabs>
          <w:tab w:val="left" w:pos="763"/>
        </w:tabs>
        <w:spacing w:before="0" w:after="0" w:line="276" w:lineRule="auto"/>
        <w:ind w:firstLine="0"/>
        <w:rPr>
          <w:rFonts w:ascii="Calibri" w:hAnsi="Calibri"/>
          <w:sz w:val="22"/>
          <w:szCs w:val="22"/>
        </w:rPr>
      </w:pPr>
      <w:r>
        <w:rPr>
          <w:rFonts w:ascii="Calibri" w:hAnsi="Calibri"/>
          <w:sz w:val="22"/>
          <w:szCs w:val="22"/>
        </w:rPr>
        <w:t xml:space="preserve">- </w:t>
      </w:r>
      <w:r w:rsidRPr="00F73438">
        <w:rPr>
          <w:rFonts w:ascii="Calibri" w:hAnsi="Calibri"/>
          <w:sz w:val="22"/>
          <w:szCs w:val="22"/>
        </w:rPr>
        <w:t>podejmowanie decyzji (uchwał</w:t>
      </w:r>
      <w:r>
        <w:rPr>
          <w:rFonts w:ascii="Calibri" w:hAnsi="Calibri"/>
          <w:sz w:val="22"/>
          <w:szCs w:val="22"/>
        </w:rPr>
        <w:t>y</w:t>
      </w:r>
      <w:r w:rsidRPr="00F73438">
        <w:rPr>
          <w:rFonts w:ascii="Calibri" w:hAnsi="Calibri"/>
          <w:sz w:val="22"/>
          <w:szCs w:val="22"/>
        </w:rPr>
        <w:t xml:space="preserve">) </w:t>
      </w:r>
      <w:r w:rsidR="00F62844" w:rsidRPr="00F62844">
        <w:rPr>
          <w:rFonts w:ascii="Calibri" w:hAnsi="Calibri"/>
          <w:sz w:val="22"/>
          <w:szCs w:val="22"/>
        </w:rPr>
        <w:t>przez Walne Zgromadzenie Członków</w:t>
      </w:r>
      <w:r w:rsidR="00F62844">
        <w:rPr>
          <w:rFonts w:ascii="Calibri" w:hAnsi="Calibri"/>
          <w:sz w:val="22"/>
          <w:szCs w:val="22"/>
        </w:rPr>
        <w:t xml:space="preserve">, </w:t>
      </w:r>
      <w:r w:rsidRPr="00F73438">
        <w:rPr>
          <w:rFonts w:ascii="Calibri" w:hAnsi="Calibri"/>
          <w:sz w:val="22"/>
          <w:szCs w:val="22"/>
        </w:rPr>
        <w:t xml:space="preserve">w sprawie </w:t>
      </w:r>
      <w:r>
        <w:rPr>
          <w:rFonts w:ascii="Calibri" w:hAnsi="Calibri"/>
          <w:sz w:val="22"/>
          <w:szCs w:val="22"/>
        </w:rPr>
        <w:t>rozwiązania LGD</w:t>
      </w:r>
      <w:r w:rsidRPr="00F73438">
        <w:rPr>
          <w:rFonts w:ascii="Calibri" w:hAnsi="Calibri"/>
          <w:sz w:val="22"/>
          <w:szCs w:val="22"/>
        </w:rPr>
        <w:t>, któr</w:t>
      </w:r>
      <w:r>
        <w:rPr>
          <w:rFonts w:ascii="Calibri" w:hAnsi="Calibri"/>
          <w:sz w:val="22"/>
          <w:szCs w:val="22"/>
        </w:rPr>
        <w:t>a</w:t>
      </w:r>
      <w:r w:rsidRPr="00F73438">
        <w:rPr>
          <w:rFonts w:ascii="Calibri" w:hAnsi="Calibri"/>
          <w:sz w:val="22"/>
          <w:szCs w:val="22"/>
        </w:rPr>
        <w:t xml:space="preserve"> wymaga większości </w:t>
      </w:r>
      <w:r>
        <w:rPr>
          <w:rFonts w:ascii="Calibri" w:hAnsi="Calibri"/>
          <w:sz w:val="22"/>
          <w:szCs w:val="22"/>
        </w:rPr>
        <w:t xml:space="preserve">2/3 </w:t>
      </w:r>
      <w:r w:rsidRPr="00F73438">
        <w:rPr>
          <w:rFonts w:ascii="Calibri" w:hAnsi="Calibri"/>
          <w:sz w:val="22"/>
          <w:szCs w:val="22"/>
        </w:rPr>
        <w:t>głosów</w:t>
      </w:r>
      <w:r>
        <w:rPr>
          <w:rFonts w:ascii="Calibri" w:hAnsi="Calibri"/>
          <w:sz w:val="22"/>
          <w:szCs w:val="22"/>
        </w:rPr>
        <w:t xml:space="preserve">, </w:t>
      </w:r>
      <w:r w:rsidRPr="00F73438">
        <w:rPr>
          <w:rFonts w:ascii="Calibri" w:hAnsi="Calibri"/>
          <w:sz w:val="22"/>
          <w:szCs w:val="22"/>
        </w:rPr>
        <w:t xml:space="preserve">przy obecności co najmniej połowy uprawnionych do głosowania w pierwszym terminie i bez względu na liczbę </w:t>
      </w:r>
      <w:r>
        <w:rPr>
          <w:rFonts w:ascii="Calibri" w:hAnsi="Calibri"/>
          <w:sz w:val="22"/>
          <w:szCs w:val="22"/>
        </w:rPr>
        <w:t>uprawnionych</w:t>
      </w:r>
      <w:r w:rsidR="00F62844">
        <w:rPr>
          <w:rFonts w:ascii="Calibri" w:hAnsi="Calibri"/>
          <w:sz w:val="22"/>
          <w:szCs w:val="22"/>
        </w:rPr>
        <w:t xml:space="preserve"> </w:t>
      </w:r>
      <w:r w:rsidRPr="00F73438">
        <w:rPr>
          <w:rFonts w:ascii="Calibri" w:hAnsi="Calibri"/>
          <w:sz w:val="22"/>
          <w:szCs w:val="22"/>
        </w:rPr>
        <w:t>w drugim terminie</w:t>
      </w:r>
      <w:r>
        <w:rPr>
          <w:rFonts w:ascii="Calibri" w:hAnsi="Calibri"/>
          <w:sz w:val="22"/>
          <w:szCs w:val="22"/>
        </w:rPr>
        <w:t>.</w:t>
      </w:r>
    </w:p>
    <w:p w14:paraId="6F68CC5B" w14:textId="77777777" w:rsidR="00766F9B" w:rsidRPr="0025171D" w:rsidRDefault="00EF6009" w:rsidP="00AC2FD8">
      <w:pPr>
        <w:pStyle w:val="Teksttreci21"/>
        <w:tabs>
          <w:tab w:val="left" w:pos="763"/>
        </w:tabs>
        <w:spacing w:before="0" w:after="0" w:line="276" w:lineRule="auto"/>
        <w:ind w:firstLine="0"/>
        <w:rPr>
          <w:rFonts w:ascii="Calibri" w:hAnsi="Calibri"/>
          <w:sz w:val="22"/>
          <w:szCs w:val="22"/>
        </w:rPr>
      </w:pPr>
      <w:r>
        <w:rPr>
          <w:rFonts w:ascii="Calibri" w:hAnsi="Calibri"/>
          <w:sz w:val="22"/>
          <w:szCs w:val="22"/>
        </w:rPr>
        <w:t>Ponadto jak już wspomniano</w:t>
      </w:r>
      <w:r w:rsidR="00766F9B" w:rsidRPr="0025171D">
        <w:rPr>
          <w:rFonts w:ascii="Calibri" w:hAnsi="Calibri"/>
          <w:sz w:val="22"/>
          <w:szCs w:val="22"/>
        </w:rPr>
        <w:t xml:space="preserve"> w przypadku podejmowania decyzji przez Radę LGD ani władze publiczne, ani żadna </w:t>
      </w:r>
      <w:r>
        <w:rPr>
          <w:rFonts w:ascii="Calibri" w:hAnsi="Calibri"/>
          <w:sz w:val="22"/>
          <w:szCs w:val="22"/>
        </w:rPr>
        <w:br/>
      </w:r>
      <w:r w:rsidR="00766F9B" w:rsidRPr="0025171D">
        <w:rPr>
          <w:rFonts w:ascii="Calibri" w:hAnsi="Calibri"/>
          <w:sz w:val="22"/>
          <w:szCs w:val="22"/>
        </w:rPr>
        <w:t>z grup interesu</w:t>
      </w:r>
      <w:r w:rsidR="00A95962" w:rsidRPr="0025171D">
        <w:rPr>
          <w:rFonts w:ascii="Calibri" w:hAnsi="Calibri"/>
          <w:sz w:val="22"/>
          <w:szCs w:val="22"/>
        </w:rPr>
        <w:t xml:space="preserve"> </w:t>
      </w:r>
      <w:r w:rsidR="00766F9B" w:rsidRPr="0025171D">
        <w:rPr>
          <w:rFonts w:ascii="Calibri" w:hAnsi="Calibri"/>
          <w:sz w:val="22"/>
          <w:szCs w:val="22"/>
        </w:rPr>
        <w:t>nie może posiadać więcej niż 49% prawa głosu.</w:t>
      </w:r>
    </w:p>
    <w:p w14:paraId="2274BCCA" w14:textId="2B77340C" w:rsidR="00766F9B" w:rsidRPr="00273FB1" w:rsidRDefault="001A7D2D" w:rsidP="00AC2FD8">
      <w:pPr>
        <w:pStyle w:val="Teksttreci21"/>
        <w:tabs>
          <w:tab w:val="left" w:pos="763"/>
        </w:tabs>
        <w:spacing w:before="0" w:after="0" w:line="276" w:lineRule="auto"/>
        <w:ind w:firstLine="0"/>
        <w:rPr>
          <w:rFonts w:ascii="Calibri" w:hAnsi="Calibri"/>
          <w:sz w:val="22"/>
          <w:szCs w:val="22"/>
        </w:rPr>
      </w:pPr>
      <w:r w:rsidRPr="00861C7D">
        <w:rPr>
          <w:rFonts w:ascii="Calibri" w:hAnsi="Calibri"/>
          <w:sz w:val="22"/>
          <w:szCs w:val="22"/>
        </w:rPr>
        <w:t>Należy podkreślić, że LGD efektywnie korzysta z kolegialnego podejmowania decyzji, aktywnie korzystając z</w:t>
      </w:r>
      <w:r w:rsidR="00406FC4" w:rsidRPr="00861C7D">
        <w:rPr>
          <w:rFonts w:ascii="Calibri" w:hAnsi="Calibri"/>
          <w:sz w:val="22"/>
          <w:szCs w:val="22"/>
        </w:rPr>
        <w:t> </w:t>
      </w:r>
      <w:r w:rsidRPr="00861C7D">
        <w:rPr>
          <w:rFonts w:ascii="Calibri" w:hAnsi="Calibri"/>
          <w:sz w:val="22"/>
          <w:szCs w:val="22"/>
        </w:rPr>
        <w:t>formuły pośredniej między decyzją Przewodniczącego Zarządu a uchwałą Walnego Zebrania Członków. Stosowana jest zasada ograniczenie zakresu czynności, co do których Zarząd podejmuje decyzje bez konsultacji.</w:t>
      </w:r>
      <w:r w:rsidR="00834AAD" w:rsidRPr="00273FB1">
        <w:rPr>
          <w:rFonts w:ascii="Calibri" w:hAnsi="Calibri"/>
          <w:sz w:val="22"/>
          <w:szCs w:val="22"/>
        </w:rPr>
        <w:t xml:space="preserve"> </w:t>
      </w:r>
      <w:r w:rsidR="00766F9B" w:rsidRPr="00273FB1">
        <w:rPr>
          <w:rFonts w:ascii="Calibri" w:hAnsi="Calibri"/>
          <w:sz w:val="22"/>
          <w:szCs w:val="22"/>
        </w:rPr>
        <w:t>Projekty aktów decyzyjnych (uchwał) przesyłane są do członków poszczególnych organów preferowanymi przez nich kanałami przesyłania informacji: pocztą lub emailem</w:t>
      </w:r>
      <w:r w:rsidR="00F14F7C" w:rsidRPr="00273FB1">
        <w:rPr>
          <w:rFonts w:ascii="Calibri" w:hAnsi="Calibri"/>
          <w:sz w:val="22"/>
          <w:szCs w:val="22"/>
        </w:rPr>
        <w:t>,</w:t>
      </w:r>
      <w:r w:rsidR="00766F9B" w:rsidRPr="00273FB1">
        <w:rPr>
          <w:rFonts w:ascii="Calibri" w:hAnsi="Calibri"/>
          <w:sz w:val="22"/>
          <w:szCs w:val="22"/>
        </w:rPr>
        <w:t xml:space="preserve"> a także udostępniane są na stronie internetowej LGD</w:t>
      </w:r>
      <w:r w:rsidR="00A95962" w:rsidRPr="00273FB1">
        <w:rPr>
          <w:rFonts w:ascii="Calibri" w:hAnsi="Calibri"/>
          <w:sz w:val="22"/>
          <w:szCs w:val="22"/>
        </w:rPr>
        <w:t>.</w:t>
      </w:r>
    </w:p>
    <w:p w14:paraId="737B636D" w14:textId="77777777" w:rsidR="00A95962" w:rsidRPr="0025171D" w:rsidRDefault="00A95962"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5FA248D4" w14:textId="77777777" w:rsidR="000340BD" w:rsidRDefault="000340BD"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w:t>
      </w:r>
      <w:r w:rsidR="00F14F7C">
        <w:rPr>
          <w:rFonts w:ascii="Calibri" w:hAnsi="Calibri"/>
          <w:sz w:val="22"/>
          <w:szCs w:val="22"/>
        </w:rPr>
        <w:t>, p</w:t>
      </w:r>
      <w:r w:rsidRPr="0025171D">
        <w:rPr>
          <w:rFonts w:ascii="Calibri" w:hAnsi="Calibri"/>
          <w:sz w:val="22"/>
          <w:szCs w:val="22"/>
        </w:rPr>
        <w:t>otwierdza</w:t>
      </w:r>
      <w:r w:rsidR="00F73438">
        <w:rPr>
          <w:rFonts w:ascii="Calibri" w:hAnsi="Calibri"/>
          <w:sz w:val="22"/>
          <w:szCs w:val="22"/>
        </w:rPr>
        <w:t>ną</w:t>
      </w:r>
      <w:r w:rsidRPr="0025171D">
        <w:rPr>
          <w:rFonts w:ascii="Calibri" w:hAnsi="Calibri"/>
          <w:sz w:val="22"/>
          <w:szCs w:val="22"/>
        </w:rPr>
        <w:t xml:space="preserve"> </w:t>
      </w:r>
      <w:r w:rsidR="00F14F7C">
        <w:rPr>
          <w:rFonts w:ascii="Calibri" w:hAnsi="Calibri"/>
          <w:sz w:val="22"/>
          <w:szCs w:val="22"/>
        </w:rPr>
        <w:t>t</w:t>
      </w:r>
      <w:r w:rsidRPr="0025171D">
        <w:rPr>
          <w:rFonts w:ascii="Calibri" w:hAnsi="Calibri"/>
          <w:sz w:val="22"/>
          <w:szCs w:val="22"/>
        </w:rPr>
        <w:t>akże</w:t>
      </w:r>
      <w:r w:rsidR="00F73438">
        <w:rPr>
          <w:rFonts w:ascii="Calibri" w:hAnsi="Calibri"/>
          <w:sz w:val="22"/>
          <w:szCs w:val="22"/>
        </w:rPr>
        <w:t xml:space="preserve"> przez</w:t>
      </w:r>
      <w:r w:rsidRPr="0025171D">
        <w:rPr>
          <w:rFonts w:ascii="Calibri" w:hAnsi="Calibri"/>
          <w:sz w:val="22"/>
          <w:szCs w:val="22"/>
        </w:rPr>
        <w:t xml:space="preserve"> zasad</w:t>
      </w:r>
      <w:r w:rsidR="00F73438">
        <w:rPr>
          <w:rFonts w:ascii="Calibri" w:hAnsi="Calibri"/>
          <w:sz w:val="22"/>
          <w:szCs w:val="22"/>
        </w:rPr>
        <w:t>ę</w:t>
      </w:r>
      <w:r w:rsidRPr="0025171D">
        <w:rPr>
          <w:rFonts w:ascii="Calibri" w:hAnsi="Calibri"/>
          <w:sz w:val="22"/>
          <w:szCs w:val="22"/>
        </w:rPr>
        <w:t xml:space="preserve"> inicjatywy uchwałodawczej, którą ma każdy członek organów decyzyjnych LGD.</w:t>
      </w:r>
    </w:p>
    <w:p w14:paraId="6FD0CD25" w14:textId="77777777" w:rsidR="00C67E7C" w:rsidRDefault="00C67E7C" w:rsidP="00AC2FD8">
      <w:pPr>
        <w:pStyle w:val="Teksttreci21"/>
        <w:tabs>
          <w:tab w:val="left" w:pos="763"/>
        </w:tabs>
        <w:spacing w:before="0" w:after="0" w:line="276" w:lineRule="auto"/>
        <w:ind w:firstLine="0"/>
        <w:rPr>
          <w:rFonts w:ascii="Calibri" w:hAnsi="Calibri"/>
          <w:sz w:val="22"/>
          <w:szCs w:val="22"/>
        </w:rPr>
      </w:pPr>
    </w:p>
    <w:p w14:paraId="385B065E" w14:textId="401E63AD" w:rsidR="00C67E7C" w:rsidRPr="00C67E7C" w:rsidRDefault="00C67E7C" w:rsidP="00AC2FD8">
      <w:pPr>
        <w:pStyle w:val="Teksttreci21"/>
        <w:tabs>
          <w:tab w:val="left" w:pos="763"/>
        </w:tabs>
        <w:spacing w:before="0" w:after="0" w:line="276" w:lineRule="auto"/>
        <w:ind w:firstLine="0"/>
        <w:rPr>
          <w:rFonts w:ascii="Calibri" w:hAnsi="Calibri"/>
          <w:b/>
          <w:sz w:val="22"/>
          <w:szCs w:val="22"/>
        </w:rPr>
      </w:pPr>
      <w:r w:rsidRPr="00057CE5">
        <w:rPr>
          <w:rFonts w:ascii="Calibri" w:hAnsi="Calibri"/>
          <w:b/>
          <w:sz w:val="22"/>
          <w:szCs w:val="22"/>
        </w:rPr>
        <w:t xml:space="preserve">Z powyższego wynika, że </w:t>
      </w:r>
      <w:r>
        <w:rPr>
          <w:rFonts w:ascii="Calibri" w:hAnsi="Calibri"/>
          <w:b/>
          <w:sz w:val="22"/>
          <w:szCs w:val="22"/>
        </w:rPr>
        <w:t xml:space="preserve">dla </w:t>
      </w:r>
      <w:r w:rsidRPr="00C67E7C">
        <w:rPr>
          <w:rFonts w:ascii="Calibri" w:hAnsi="Calibri"/>
          <w:b/>
          <w:sz w:val="22"/>
          <w:szCs w:val="22"/>
        </w:rPr>
        <w:t xml:space="preserve">LGD </w:t>
      </w:r>
      <w:r w:rsidRPr="00D12767">
        <w:rPr>
          <w:rFonts w:ascii="Calibri" w:hAnsi="Calibri"/>
          <w:b/>
          <w:sz w:val="22"/>
          <w:szCs w:val="22"/>
        </w:rPr>
        <w:t>jako instytucji</w:t>
      </w:r>
      <w:r>
        <w:rPr>
          <w:rFonts w:ascii="Calibri" w:hAnsi="Calibri"/>
          <w:b/>
          <w:sz w:val="22"/>
          <w:szCs w:val="22"/>
        </w:rPr>
        <w:t>,</w:t>
      </w:r>
      <w:r w:rsidRPr="00D12767">
        <w:rPr>
          <w:rFonts w:ascii="Calibri" w:hAnsi="Calibri"/>
          <w:b/>
          <w:sz w:val="22"/>
          <w:szCs w:val="22"/>
        </w:rPr>
        <w:t xml:space="preserve"> istotna jest jej </w:t>
      </w:r>
      <w:proofErr w:type="spellStart"/>
      <w:r w:rsidRPr="00D12767">
        <w:rPr>
          <w:rFonts w:ascii="Calibri" w:hAnsi="Calibri"/>
          <w:b/>
          <w:sz w:val="22"/>
          <w:szCs w:val="22"/>
        </w:rPr>
        <w:t>inkluzywność</w:t>
      </w:r>
      <w:proofErr w:type="spellEnd"/>
      <w:r w:rsidRPr="00D12767">
        <w:rPr>
          <w:rFonts w:ascii="Calibri" w:hAnsi="Calibri"/>
          <w:b/>
          <w:sz w:val="22"/>
          <w:szCs w:val="22"/>
        </w:rPr>
        <w:t xml:space="preserve"> rozumian</w:t>
      </w:r>
      <w:r>
        <w:rPr>
          <w:rFonts w:ascii="Calibri" w:hAnsi="Calibri"/>
          <w:b/>
          <w:sz w:val="22"/>
          <w:szCs w:val="22"/>
        </w:rPr>
        <w:t>a</w:t>
      </w:r>
      <w:r w:rsidRPr="00D12767">
        <w:rPr>
          <w:rFonts w:ascii="Calibri" w:hAnsi="Calibri"/>
          <w:b/>
          <w:sz w:val="22"/>
          <w:szCs w:val="22"/>
        </w:rPr>
        <w:t xml:space="preserve"> jako </w:t>
      </w:r>
      <w:r w:rsidR="001C79DD">
        <w:rPr>
          <w:rFonts w:ascii="Calibri" w:hAnsi="Calibri"/>
          <w:b/>
          <w:sz w:val="22"/>
          <w:szCs w:val="22"/>
        </w:rPr>
        <w:t xml:space="preserve">powszechność, </w:t>
      </w:r>
      <w:proofErr w:type="spellStart"/>
      <w:r w:rsidR="001C79DD">
        <w:rPr>
          <w:rFonts w:ascii="Calibri" w:hAnsi="Calibri"/>
          <w:b/>
          <w:sz w:val="22"/>
          <w:szCs w:val="22"/>
        </w:rPr>
        <w:t>dostępnośc</w:t>
      </w:r>
      <w:proofErr w:type="spellEnd"/>
      <w:r w:rsidR="001C79DD">
        <w:rPr>
          <w:rFonts w:ascii="Calibri" w:hAnsi="Calibri"/>
          <w:b/>
          <w:sz w:val="22"/>
          <w:szCs w:val="22"/>
        </w:rPr>
        <w:t xml:space="preserve"> dla każdego członka społeczności, w </w:t>
      </w:r>
      <w:proofErr w:type="spellStart"/>
      <w:r w:rsidR="001C79DD">
        <w:rPr>
          <w:rFonts w:ascii="Calibri" w:hAnsi="Calibri"/>
          <w:b/>
          <w:sz w:val="22"/>
          <w:szCs w:val="22"/>
        </w:rPr>
        <w:t>aspecie</w:t>
      </w:r>
      <w:proofErr w:type="spellEnd"/>
      <w:r w:rsidR="001C79DD">
        <w:rPr>
          <w:rFonts w:ascii="Calibri" w:hAnsi="Calibri"/>
          <w:b/>
          <w:sz w:val="22"/>
          <w:szCs w:val="22"/>
        </w:rPr>
        <w:t xml:space="preserve"> integracyjno-aktywizującym, w tym </w:t>
      </w:r>
      <w:r w:rsidRPr="00D12767">
        <w:rPr>
          <w:rFonts w:ascii="Calibri" w:hAnsi="Calibri"/>
          <w:b/>
          <w:sz w:val="22"/>
          <w:szCs w:val="22"/>
        </w:rPr>
        <w:t xml:space="preserve">gotowość na poszerzanie partnerstwa (przyjmowanie nowych członków do LGD), kadencyjność </w:t>
      </w:r>
      <w:r w:rsidR="00CA0F9D">
        <w:rPr>
          <w:rFonts w:ascii="Calibri" w:hAnsi="Calibri"/>
          <w:b/>
          <w:sz w:val="22"/>
          <w:szCs w:val="22"/>
        </w:rPr>
        <w:t>organów</w:t>
      </w:r>
      <w:r w:rsidRPr="00D12767">
        <w:rPr>
          <w:rFonts w:ascii="Calibri" w:hAnsi="Calibri"/>
          <w:b/>
          <w:sz w:val="22"/>
          <w:szCs w:val="22"/>
        </w:rPr>
        <w:t xml:space="preserve"> LGD oraz otwartość na szeroko pojętą współpra</w:t>
      </w:r>
      <w:r>
        <w:rPr>
          <w:rFonts w:ascii="Calibri" w:hAnsi="Calibri"/>
          <w:b/>
          <w:sz w:val="22"/>
          <w:szCs w:val="22"/>
        </w:rPr>
        <w:t>cę.</w:t>
      </w:r>
    </w:p>
    <w:p w14:paraId="17101CCB" w14:textId="77777777" w:rsidR="000E642B" w:rsidRPr="0025171D" w:rsidRDefault="000E642B" w:rsidP="00AC2FD8">
      <w:pPr>
        <w:pStyle w:val="Teksttreci21"/>
        <w:tabs>
          <w:tab w:val="left" w:pos="763"/>
        </w:tabs>
        <w:spacing w:before="0" w:after="0" w:line="276" w:lineRule="auto"/>
        <w:ind w:firstLine="0"/>
        <w:rPr>
          <w:rFonts w:ascii="Calibri" w:hAnsi="Calibri"/>
          <w:sz w:val="22"/>
          <w:szCs w:val="22"/>
        </w:rPr>
      </w:pPr>
    </w:p>
    <w:p w14:paraId="602D46A6" w14:textId="77777777" w:rsidR="000E642B" w:rsidRPr="0025171D" w:rsidRDefault="00754707" w:rsidP="00AC2FD8">
      <w:pPr>
        <w:pStyle w:val="Nagwek2"/>
        <w:spacing w:line="276" w:lineRule="auto"/>
        <w:rPr>
          <w:rFonts w:ascii="Calibri" w:hAnsi="Calibri"/>
        </w:rPr>
      </w:pPr>
      <w:bookmarkStart w:id="13" w:name="_Toc123230316"/>
      <w:r w:rsidRPr="0025171D">
        <w:rPr>
          <w:rFonts w:ascii="Calibri" w:hAnsi="Calibri"/>
        </w:rPr>
        <w:t>Wskazanie dokumentów regulujących funkcjonowanie LGD</w:t>
      </w:r>
      <w:bookmarkEnd w:id="13"/>
    </w:p>
    <w:p w14:paraId="43FC4345" w14:textId="77777777" w:rsidR="00AE5D14" w:rsidRPr="0025171D" w:rsidRDefault="002D2D31"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3FAD764C" w14:textId="0391A110" w:rsidR="00D31806" w:rsidRPr="00FB4848" w:rsidRDefault="002D2D31" w:rsidP="00AC2FD8">
      <w:pPr>
        <w:pStyle w:val="Teksttreci21"/>
        <w:tabs>
          <w:tab w:val="left" w:pos="763"/>
        </w:tabs>
        <w:spacing w:before="0" w:after="0" w:line="276" w:lineRule="auto"/>
        <w:ind w:firstLine="0"/>
        <w:rPr>
          <w:rFonts w:ascii="Calibri" w:hAnsi="Calibri"/>
          <w:color w:val="auto"/>
          <w:sz w:val="22"/>
          <w:szCs w:val="22"/>
        </w:rPr>
      </w:pPr>
      <w:r w:rsidRPr="00FB4848">
        <w:rPr>
          <w:rFonts w:ascii="Calibri" w:hAnsi="Calibri"/>
          <w:color w:val="auto"/>
          <w:sz w:val="22"/>
          <w:szCs w:val="22"/>
        </w:rPr>
        <w:t xml:space="preserve">- Statut </w:t>
      </w:r>
      <w:r w:rsidR="00861B5E" w:rsidRPr="00FB4848">
        <w:rPr>
          <w:rFonts w:ascii="Calibri" w:hAnsi="Calibri"/>
          <w:color w:val="auto"/>
          <w:sz w:val="22"/>
          <w:szCs w:val="22"/>
        </w:rPr>
        <w:t xml:space="preserve">aktualizowany </w:t>
      </w:r>
      <w:r w:rsidR="00861B5E">
        <w:rPr>
          <w:rFonts w:ascii="Calibri" w:hAnsi="Calibri"/>
          <w:color w:val="auto"/>
          <w:sz w:val="22"/>
          <w:szCs w:val="22"/>
        </w:rPr>
        <w:t xml:space="preserve">i </w:t>
      </w:r>
      <w:r w:rsidR="0085205C" w:rsidRPr="00FB4848">
        <w:rPr>
          <w:rFonts w:ascii="Calibri" w:hAnsi="Calibri"/>
          <w:color w:val="auto"/>
          <w:sz w:val="22"/>
          <w:szCs w:val="22"/>
        </w:rPr>
        <w:t>zatwierdzany</w:t>
      </w:r>
      <w:r w:rsidR="00861B5E">
        <w:rPr>
          <w:rFonts w:ascii="Calibri" w:hAnsi="Calibri"/>
          <w:color w:val="auto"/>
          <w:sz w:val="22"/>
          <w:szCs w:val="22"/>
        </w:rPr>
        <w:t xml:space="preserve"> </w:t>
      </w:r>
      <w:r w:rsidR="0085205C" w:rsidRPr="00FB4848">
        <w:rPr>
          <w:rFonts w:ascii="Calibri" w:hAnsi="Calibri"/>
          <w:color w:val="auto"/>
          <w:sz w:val="22"/>
          <w:szCs w:val="22"/>
        </w:rPr>
        <w:t xml:space="preserve">jest </w:t>
      </w:r>
      <w:r w:rsidR="00AE5D14" w:rsidRPr="00FB4848">
        <w:rPr>
          <w:rFonts w:ascii="Calibri" w:hAnsi="Calibri"/>
          <w:color w:val="auto"/>
          <w:sz w:val="22"/>
          <w:szCs w:val="22"/>
        </w:rPr>
        <w:t xml:space="preserve">w drodze uchwały Walnego Zgromadzenia członków, </w:t>
      </w:r>
      <w:r w:rsidR="00861B5E" w:rsidRPr="00861B5E">
        <w:rPr>
          <w:rFonts w:ascii="Calibri" w:hAnsi="Calibri"/>
          <w:color w:val="auto"/>
          <w:sz w:val="22"/>
          <w:szCs w:val="22"/>
        </w:rPr>
        <w:t>bezwzględn</w:t>
      </w:r>
      <w:r w:rsidR="00861B5E">
        <w:rPr>
          <w:rFonts w:ascii="Calibri" w:hAnsi="Calibri"/>
          <w:color w:val="auto"/>
          <w:sz w:val="22"/>
          <w:szCs w:val="22"/>
        </w:rPr>
        <w:t>ą</w:t>
      </w:r>
      <w:r w:rsidR="00861B5E" w:rsidRPr="00861B5E">
        <w:rPr>
          <w:rFonts w:ascii="Calibri" w:hAnsi="Calibri"/>
          <w:color w:val="auto"/>
          <w:sz w:val="22"/>
          <w:szCs w:val="22"/>
        </w:rPr>
        <w:t xml:space="preserve"> </w:t>
      </w:r>
      <w:proofErr w:type="spellStart"/>
      <w:r w:rsidR="00861B5E" w:rsidRPr="00861B5E">
        <w:rPr>
          <w:rFonts w:ascii="Calibri" w:hAnsi="Calibri"/>
          <w:color w:val="auto"/>
          <w:sz w:val="22"/>
          <w:szCs w:val="22"/>
        </w:rPr>
        <w:t>większości</w:t>
      </w:r>
      <w:r w:rsidR="00861B5E">
        <w:rPr>
          <w:rFonts w:ascii="Calibri" w:hAnsi="Calibri"/>
          <w:color w:val="auto"/>
          <w:sz w:val="22"/>
          <w:szCs w:val="22"/>
        </w:rPr>
        <w:t>a</w:t>
      </w:r>
      <w:proofErr w:type="spellEnd"/>
      <w:r w:rsidR="00861B5E" w:rsidRPr="00861B5E">
        <w:rPr>
          <w:rFonts w:ascii="Calibri" w:hAnsi="Calibri"/>
          <w:color w:val="auto"/>
          <w:sz w:val="22"/>
          <w:szCs w:val="22"/>
        </w:rPr>
        <w:t xml:space="preserve"> głosów oddanych przy obecności co najmniej połowy uprawnionych do głosowania w pierwszym terminie i bez względu na liczbę obecnych członków w drugim terminie, w głosowaniu jawnym</w:t>
      </w:r>
      <w:r w:rsidR="00AE5D14" w:rsidRPr="00FB4848">
        <w:rPr>
          <w:rFonts w:ascii="Calibri" w:hAnsi="Calibri"/>
          <w:color w:val="auto"/>
          <w:sz w:val="22"/>
          <w:szCs w:val="22"/>
        </w:rPr>
        <w:t xml:space="preserve">. Statut określa cele </w:t>
      </w:r>
      <w:r w:rsidR="00AE5D14" w:rsidRPr="00FB4848">
        <w:rPr>
          <w:rFonts w:ascii="Calibri" w:hAnsi="Calibri"/>
          <w:color w:val="auto"/>
          <w:sz w:val="22"/>
          <w:szCs w:val="22"/>
        </w:rPr>
        <w:lastRenderedPageBreak/>
        <w:t>LGD i sposób ich realizacji, podstawę prawną działalności grupy, zasady działania i funkcjonowania, informacje o</w:t>
      </w:r>
      <w:r w:rsidR="00406FC4">
        <w:rPr>
          <w:rFonts w:ascii="Calibri" w:hAnsi="Calibri"/>
          <w:color w:val="auto"/>
          <w:sz w:val="22"/>
          <w:szCs w:val="22"/>
        </w:rPr>
        <w:t> </w:t>
      </w:r>
      <w:r w:rsidR="00AE5D14" w:rsidRPr="00FB4848">
        <w:rPr>
          <w:rFonts w:ascii="Calibri" w:hAnsi="Calibri"/>
          <w:color w:val="auto"/>
          <w:sz w:val="22"/>
          <w:szCs w:val="22"/>
        </w:rPr>
        <w:t>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7CA01F57" w14:textId="61D96E31" w:rsidR="002D2D31" w:rsidRPr="0025171D" w:rsidRDefault="002D2D31" w:rsidP="00AC2FD8">
      <w:pPr>
        <w:pStyle w:val="Teksttreci21"/>
        <w:tabs>
          <w:tab w:val="left" w:pos="763"/>
        </w:tabs>
        <w:spacing w:before="0" w:after="0" w:line="276"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C8464B">
        <w:rPr>
          <w:rFonts w:ascii="Calibri" w:hAnsi="Calibri"/>
          <w:sz w:val="22"/>
          <w:szCs w:val="22"/>
        </w:rPr>
        <w:t xml:space="preserve">Jeśli Walne Zebranie Członków odbywa się w drugim terminie to uchwały są podejmowane zwykłą większością głosów obecnych na zebraniu.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w:t>
      </w:r>
      <w:r w:rsidR="00406FC4">
        <w:rPr>
          <w:rFonts w:ascii="Calibri" w:hAnsi="Calibri"/>
          <w:sz w:val="22"/>
          <w:szCs w:val="22"/>
        </w:rPr>
        <w:t>,</w:t>
      </w:r>
      <w:r w:rsidR="00D31806" w:rsidRPr="0025171D">
        <w:rPr>
          <w:rFonts w:ascii="Calibri" w:hAnsi="Calibri"/>
          <w:sz w:val="22"/>
          <w:szCs w:val="22"/>
        </w:rPr>
        <w:t xml:space="preserve"> a</w:t>
      </w:r>
      <w:r w:rsidR="00406FC4">
        <w:rPr>
          <w:rFonts w:ascii="Calibri" w:hAnsi="Calibri"/>
          <w:sz w:val="22"/>
          <w:szCs w:val="22"/>
        </w:rPr>
        <w:t> </w:t>
      </w:r>
      <w:r w:rsidR="00D31806" w:rsidRPr="0025171D">
        <w:rPr>
          <w:rFonts w:ascii="Calibri" w:hAnsi="Calibri"/>
          <w:sz w:val="22"/>
          <w:szCs w:val="22"/>
        </w:rPr>
        <w:t>także ustalenia dotyczące zmian regulaminu,</w:t>
      </w:r>
    </w:p>
    <w:p w14:paraId="25DF55BA" w14:textId="77777777" w:rsidR="002D2D31" w:rsidRPr="0025171D" w:rsidRDefault="002D2D31"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764725" w:rsidRPr="00764725">
        <w:rPr>
          <w:rFonts w:ascii="Calibri" w:hAnsi="Calibri"/>
          <w:sz w:val="22"/>
          <w:szCs w:val="22"/>
        </w:rPr>
        <w:t xml:space="preserve">Jeśli Walne Zebranie Członków odbywa się w drugim terminie to uchwały są podejmowane zwykłą większością głosów obecnych na zebraniu.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03E883A3" w14:textId="77777777" w:rsidR="002D2D31" w:rsidRPr="0025171D" w:rsidRDefault="002D2D31"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64725" w:rsidRPr="00764725">
        <w:rPr>
          <w:rFonts w:ascii="Calibri" w:hAnsi="Calibri"/>
          <w:sz w:val="22"/>
          <w:szCs w:val="22"/>
        </w:rPr>
        <w:t xml:space="preserve">Jeśli Walne Zebranie Członków odbywa się w drugim terminie to uchwały są podejmowane zwykłą większością głosów obecnych na zebraniu.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0A0EA723" w14:textId="6E983FEE" w:rsidR="002D2D31" w:rsidRPr="0025171D" w:rsidRDefault="002D2D31"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w:t>
      </w:r>
      <w:r w:rsidR="00764725" w:rsidRPr="00764725">
        <w:rPr>
          <w:rFonts w:ascii="Calibri" w:hAnsi="Calibri"/>
          <w:sz w:val="22"/>
          <w:szCs w:val="22"/>
        </w:rPr>
        <w:t xml:space="preserve"> </w:t>
      </w:r>
      <w:r w:rsidR="00764725">
        <w:rPr>
          <w:rFonts w:ascii="Calibri" w:hAnsi="Calibri"/>
          <w:sz w:val="22"/>
          <w:szCs w:val="22"/>
        </w:rPr>
        <w:t xml:space="preserve">Jeśli Walne Zebranie Członków odbywa się w drugim terminie to uchwały są podejmowane zwykłą większością głosów obecnych na zebraniu. </w:t>
      </w:r>
      <w:r w:rsidR="003C24F0" w:rsidRPr="0025171D">
        <w:rPr>
          <w:rFonts w:ascii="Calibri" w:hAnsi="Calibri"/>
          <w:sz w:val="22"/>
          <w:szCs w:val="22"/>
        </w:rPr>
        <w:t>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6F2E8F8D" w14:textId="77777777" w:rsidR="002D2D31" w:rsidRPr="0025171D" w:rsidRDefault="002D2D31" w:rsidP="00AC2FD8">
      <w:pPr>
        <w:pStyle w:val="Teksttreci21"/>
        <w:tabs>
          <w:tab w:val="left" w:pos="763"/>
        </w:tabs>
        <w:spacing w:before="0" w:after="0" w:line="276"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68460A02" w14:textId="77777777" w:rsidR="00521BEF" w:rsidRPr="0025171D" w:rsidRDefault="00521BEF" w:rsidP="00AC2FD8">
      <w:pPr>
        <w:pStyle w:val="Teksttreci21"/>
        <w:tabs>
          <w:tab w:val="left" w:pos="763"/>
        </w:tabs>
        <w:spacing w:before="0" w:after="0" w:line="276" w:lineRule="auto"/>
        <w:ind w:firstLine="0"/>
        <w:rPr>
          <w:rFonts w:ascii="Calibri" w:hAnsi="Calibri"/>
          <w:sz w:val="22"/>
          <w:szCs w:val="22"/>
        </w:rPr>
      </w:pPr>
    </w:p>
    <w:p w14:paraId="61FADD3E" w14:textId="77777777" w:rsidR="005E1D2D" w:rsidRDefault="003C24F0" w:rsidP="00AC2FD8">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700690A7" w14:textId="77777777" w:rsidR="007E1AA6" w:rsidRPr="0025171D" w:rsidRDefault="007E1AA6" w:rsidP="007E1AA6">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7E1AA6" w:rsidRPr="0025171D" w14:paraId="568DE678" w14:textId="77777777" w:rsidTr="00D22590">
        <w:trPr>
          <w:trHeight w:val="435"/>
        </w:trPr>
        <w:tc>
          <w:tcPr>
            <w:tcW w:w="10490" w:type="dxa"/>
            <w:shd w:val="clear" w:color="auto" w:fill="A8D08D"/>
            <w:vAlign w:val="center"/>
          </w:tcPr>
          <w:p w14:paraId="46E83D8B" w14:textId="77777777" w:rsidR="007E1AA6" w:rsidRPr="009C7F46" w:rsidRDefault="007E1AA6" w:rsidP="007E1AA6">
            <w:pPr>
              <w:pStyle w:val="Nagwek1"/>
              <w:rPr>
                <w:rFonts w:ascii="Calibri" w:hAnsi="Calibri"/>
              </w:rPr>
            </w:pPr>
            <w:r w:rsidRPr="009C7F46">
              <w:rPr>
                <w:rFonts w:ascii="Calibri" w:hAnsi="Calibri"/>
                <w:sz w:val="22"/>
                <w:szCs w:val="22"/>
              </w:rPr>
              <w:t xml:space="preserve"> </w:t>
            </w:r>
            <w:bookmarkStart w:id="14" w:name="_Toc123230317"/>
            <w:r w:rsidRPr="009C7F46">
              <w:rPr>
                <w:rFonts w:ascii="Calibri" w:hAnsi="Calibri"/>
              </w:rPr>
              <w:t xml:space="preserve">Rozdział II </w:t>
            </w:r>
            <w:r>
              <w:rPr>
                <w:rFonts w:ascii="Calibri" w:hAnsi="Calibri"/>
              </w:rPr>
              <w:t>Charakterystyka obszaru i ludności objętej wdrażaniem LSR</w:t>
            </w:r>
            <w:bookmarkEnd w:id="14"/>
          </w:p>
        </w:tc>
      </w:tr>
    </w:tbl>
    <w:p w14:paraId="1CCF75CB" w14:textId="77777777" w:rsidR="00E2290A" w:rsidRPr="0025171D" w:rsidRDefault="00E2290A" w:rsidP="00D22590">
      <w:pPr>
        <w:pStyle w:val="Nagwek2"/>
        <w:spacing w:line="276" w:lineRule="auto"/>
        <w:rPr>
          <w:rFonts w:ascii="Calibri" w:hAnsi="Calibri"/>
        </w:rPr>
      </w:pPr>
      <w:bookmarkStart w:id="15" w:name="_Toc123230318"/>
      <w:r w:rsidRPr="0025171D">
        <w:rPr>
          <w:rFonts w:ascii="Calibri" w:hAnsi="Calibri"/>
        </w:rPr>
        <w:t xml:space="preserve">Zwięzły opis obszaru </w:t>
      </w:r>
      <w:r w:rsidR="00F43AB8">
        <w:rPr>
          <w:rFonts w:ascii="Calibri" w:hAnsi="Calibri"/>
        </w:rPr>
        <w:t>i ludności</w:t>
      </w:r>
      <w:bookmarkEnd w:id="15"/>
      <w:r w:rsidR="00F43AB8">
        <w:rPr>
          <w:rFonts w:ascii="Calibri" w:hAnsi="Calibri"/>
        </w:rPr>
        <w:t xml:space="preserve"> </w:t>
      </w:r>
    </w:p>
    <w:p w14:paraId="5DE6AB4F" w14:textId="77777777" w:rsidR="00E2290A" w:rsidRPr="0025171D" w:rsidRDefault="00E2290A" w:rsidP="00D22590">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Obszarem działania Lokalnej Grupy Działania „Brynica to nie granica” jest teren siedmiu gmin: Mierzęcic, Ożarowic, Woźnik, Bobrownik, Siewierza, Psar i Świerklańca.</w:t>
      </w:r>
    </w:p>
    <w:p w14:paraId="7546E93C" w14:textId="764AA4A5" w:rsidR="00E2290A" w:rsidRPr="0025171D" w:rsidRDefault="00E2290A" w:rsidP="00D22590">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Pr="0025171D">
        <w:rPr>
          <w:rFonts w:ascii="Calibri" w:hAnsi="Calibri"/>
          <w:sz w:val="22"/>
          <w:szCs w:val="22"/>
        </w:rPr>
        <w:t xml:space="preserve"> a zamieszkiwany jest przez ponad 7</w:t>
      </w:r>
      <w:r w:rsidR="00226F5F">
        <w:rPr>
          <w:rFonts w:ascii="Calibri" w:hAnsi="Calibri"/>
          <w:sz w:val="22"/>
          <w:szCs w:val="22"/>
        </w:rPr>
        <w:t>3</w:t>
      </w:r>
      <w:r w:rsidRPr="0025171D">
        <w:rPr>
          <w:rFonts w:ascii="Calibri" w:hAnsi="Calibri"/>
          <w:sz w:val="22"/>
          <w:szCs w:val="22"/>
        </w:rPr>
        <w:t xml:space="preserve"> tys. mieszkańców (7</w:t>
      </w:r>
      <w:r w:rsidR="00226F5F">
        <w:rPr>
          <w:rFonts w:ascii="Calibri" w:hAnsi="Calibri"/>
          <w:sz w:val="22"/>
          <w:szCs w:val="22"/>
        </w:rPr>
        <w:t>3 397 osób</w:t>
      </w:r>
      <w:r w:rsidRPr="0025171D">
        <w:rPr>
          <w:rFonts w:ascii="Calibri" w:hAnsi="Calibri"/>
          <w:sz w:val="22"/>
          <w:szCs w:val="22"/>
        </w:rPr>
        <w:t>).</w:t>
      </w:r>
    </w:p>
    <w:p w14:paraId="3C6EA672" w14:textId="77777777" w:rsidR="00E2290A" w:rsidRPr="0025171D" w:rsidRDefault="00E2290A" w:rsidP="00D22590">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Gmina Mierzęcice – gmina wiejska, położona w powiecie będzińskim, powierzchnia gminy to 49 km</w:t>
      </w:r>
      <w:r w:rsidRPr="0025171D">
        <w:rPr>
          <w:rFonts w:ascii="Calibri" w:hAnsi="Calibri"/>
          <w:sz w:val="22"/>
          <w:szCs w:val="22"/>
          <w:vertAlign w:val="superscript"/>
        </w:rPr>
        <w:t>2</w:t>
      </w:r>
      <w:r w:rsidRPr="0025171D">
        <w:rPr>
          <w:rFonts w:ascii="Calibri" w:hAnsi="Calibri"/>
          <w:sz w:val="22"/>
          <w:szCs w:val="22"/>
        </w:rPr>
        <w:t xml:space="preserve">, liczba </w:t>
      </w:r>
      <w:r w:rsidRPr="0025171D">
        <w:rPr>
          <w:rFonts w:ascii="Calibri" w:hAnsi="Calibri"/>
          <w:sz w:val="22"/>
          <w:szCs w:val="22"/>
        </w:rPr>
        <w:lastRenderedPageBreak/>
        <w:t>mieszkańców wynosi 7 8</w:t>
      </w:r>
      <w:r>
        <w:rPr>
          <w:rFonts w:ascii="Calibri" w:hAnsi="Calibri"/>
          <w:sz w:val="22"/>
          <w:szCs w:val="22"/>
        </w:rPr>
        <w:t>47</w:t>
      </w:r>
      <w:r w:rsidRPr="0025171D">
        <w:rPr>
          <w:rFonts w:ascii="Calibri" w:hAnsi="Calibri"/>
          <w:sz w:val="22"/>
          <w:szCs w:val="22"/>
        </w:rPr>
        <w:t xml:space="preserve"> osób,</w:t>
      </w:r>
    </w:p>
    <w:p w14:paraId="7BF442CB" w14:textId="77777777" w:rsidR="00E2290A" w:rsidRPr="0025171D" w:rsidRDefault="00E2290A" w:rsidP="00D22590">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Gmina Ożarowice – gmina wiejska, położona w powiecie tarnogórskim, powierzchnia gminy to 46 km</w:t>
      </w:r>
      <w:r w:rsidRPr="0025171D">
        <w:rPr>
          <w:rFonts w:ascii="Calibri" w:hAnsi="Calibri"/>
          <w:sz w:val="22"/>
          <w:szCs w:val="22"/>
          <w:vertAlign w:val="superscript"/>
        </w:rPr>
        <w:t>2</w:t>
      </w:r>
      <w:r w:rsidRPr="0025171D">
        <w:rPr>
          <w:rFonts w:ascii="Calibri" w:hAnsi="Calibri"/>
          <w:sz w:val="22"/>
          <w:szCs w:val="22"/>
        </w:rPr>
        <w:t xml:space="preserve">, liczba mieszkańców wynosi 5 </w:t>
      </w:r>
      <w:r>
        <w:rPr>
          <w:rFonts w:ascii="Calibri" w:hAnsi="Calibri"/>
          <w:sz w:val="22"/>
          <w:szCs w:val="22"/>
        </w:rPr>
        <w:t>845</w:t>
      </w:r>
      <w:r w:rsidRPr="0025171D">
        <w:rPr>
          <w:rFonts w:ascii="Calibri" w:hAnsi="Calibri"/>
          <w:sz w:val="22"/>
          <w:szCs w:val="22"/>
        </w:rPr>
        <w:t xml:space="preserve"> osób,</w:t>
      </w:r>
    </w:p>
    <w:p w14:paraId="64B36EB7" w14:textId="77777777" w:rsidR="00E2290A" w:rsidRPr="0025171D" w:rsidRDefault="00E2290A" w:rsidP="00D22590">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Gmina Woźniki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xml:space="preserve">, liczba mieszkańców wynosi 9 </w:t>
      </w:r>
      <w:r>
        <w:rPr>
          <w:rFonts w:ascii="Calibri" w:hAnsi="Calibri"/>
          <w:sz w:val="22"/>
          <w:szCs w:val="22"/>
        </w:rPr>
        <w:t>451</w:t>
      </w:r>
      <w:r w:rsidRPr="0025171D">
        <w:rPr>
          <w:rFonts w:ascii="Calibri" w:hAnsi="Calibri"/>
          <w:sz w:val="22"/>
          <w:szCs w:val="22"/>
        </w:rPr>
        <w:t xml:space="preserve"> osób, </w:t>
      </w:r>
    </w:p>
    <w:p w14:paraId="52AB3DD1" w14:textId="77777777" w:rsidR="00E2290A" w:rsidRPr="0025171D" w:rsidRDefault="00E2290A" w:rsidP="00D22590">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Gmina Bobrowniki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w:t>
      </w:r>
      <w:r>
        <w:rPr>
          <w:rFonts w:ascii="Calibri" w:hAnsi="Calibri"/>
          <w:sz w:val="22"/>
          <w:szCs w:val="22"/>
        </w:rPr>
        <w:t>12</w:t>
      </w:r>
      <w:r w:rsidRPr="0025171D">
        <w:rPr>
          <w:rFonts w:ascii="Calibri" w:hAnsi="Calibri"/>
          <w:sz w:val="22"/>
          <w:szCs w:val="22"/>
        </w:rPr>
        <w:t xml:space="preserve"> </w:t>
      </w:r>
      <w:r>
        <w:rPr>
          <w:rFonts w:ascii="Calibri" w:hAnsi="Calibri"/>
          <w:sz w:val="22"/>
          <w:szCs w:val="22"/>
        </w:rPr>
        <w:t>420</w:t>
      </w:r>
      <w:r w:rsidRPr="0025171D">
        <w:rPr>
          <w:rFonts w:ascii="Calibri" w:hAnsi="Calibri"/>
          <w:sz w:val="22"/>
          <w:szCs w:val="22"/>
        </w:rPr>
        <w:t xml:space="preserve"> osób, </w:t>
      </w:r>
    </w:p>
    <w:p w14:paraId="0E6F64E1" w14:textId="77777777" w:rsidR="00E2290A" w:rsidRPr="0025171D" w:rsidRDefault="00E2290A" w:rsidP="00D22590">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Gmina Siewierz - gmina miejsko-wiejska, położona w powiecie będzińskim, powierzchnia gminy to 114 km</w:t>
      </w:r>
      <w:r w:rsidRPr="0025171D">
        <w:rPr>
          <w:rFonts w:ascii="Calibri" w:hAnsi="Calibri"/>
          <w:sz w:val="22"/>
          <w:szCs w:val="22"/>
          <w:vertAlign w:val="superscript"/>
        </w:rPr>
        <w:t>2</w:t>
      </w:r>
      <w:r w:rsidRPr="0025171D">
        <w:rPr>
          <w:rFonts w:ascii="Calibri" w:hAnsi="Calibri"/>
          <w:sz w:val="22"/>
          <w:szCs w:val="22"/>
        </w:rPr>
        <w:t xml:space="preserve">, liczba mieszkańców wynosi 12 </w:t>
      </w:r>
      <w:r>
        <w:rPr>
          <w:rFonts w:ascii="Calibri" w:hAnsi="Calibri"/>
          <w:sz w:val="22"/>
          <w:szCs w:val="22"/>
        </w:rPr>
        <w:t>670</w:t>
      </w:r>
      <w:r w:rsidRPr="0025171D">
        <w:rPr>
          <w:rFonts w:ascii="Calibri" w:hAnsi="Calibri"/>
          <w:sz w:val="22"/>
          <w:szCs w:val="22"/>
        </w:rPr>
        <w:t xml:space="preserve"> osób, </w:t>
      </w:r>
    </w:p>
    <w:p w14:paraId="627DB911" w14:textId="77777777" w:rsidR="00E2290A" w:rsidRPr="0025171D" w:rsidRDefault="00E2290A" w:rsidP="00D22590">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xml:space="preserve">, liczba mieszkańców wynosi </w:t>
      </w:r>
      <w:r>
        <w:rPr>
          <w:rFonts w:ascii="Calibri" w:hAnsi="Calibri"/>
          <w:sz w:val="22"/>
          <w:szCs w:val="22"/>
        </w:rPr>
        <w:t>12</w:t>
      </w:r>
      <w:r w:rsidRPr="0025171D">
        <w:rPr>
          <w:rFonts w:ascii="Calibri" w:hAnsi="Calibri"/>
          <w:sz w:val="22"/>
          <w:szCs w:val="22"/>
        </w:rPr>
        <w:t xml:space="preserve"> </w:t>
      </w:r>
      <w:r>
        <w:rPr>
          <w:rFonts w:ascii="Calibri" w:hAnsi="Calibri"/>
          <w:sz w:val="22"/>
          <w:szCs w:val="22"/>
        </w:rPr>
        <w:t>3</w:t>
      </w:r>
      <w:r w:rsidRPr="0025171D">
        <w:rPr>
          <w:rFonts w:ascii="Calibri" w:hAnsi="Calibri"/>
          <w:sz w:val="22"/>
          <w:szCs w:val="22"/>
        </w:rPr>
        <w:t>81 osób,</w:t>
      </w:r>
    </w:p>
    <w:p w14:paraId="0C31BD43" w14:textId="77777777" w:rsidR="00E2290A" w:rsidRDefault="00E2290A" w:rsidP="00D22590">
      <w:pPr>
        <w:pStyle w:val="Teksttreci21"/>
        <w:tabs>
          <w:tab w:val="left" w:pos="763"/>
        </w:tabs>
        <w:spacing w:before="0" w:after="0" w:line="276" w:lineRule="auto"/>
        <w:ind w:firstLine="0"/>
        <w:rPr>
          <w:rFonts w:ascii="Calibri" w:hAnsi="Calibri"/>
          <w:sz w:val="22"/>
          <w:szCs w:val="22"/>
        </w:rPr>
      </w:pPr>
      <w:r w:rsidRPr="0025171D">
        <w:rPr>
          <w:rFonts w:ascii="Calibri" w:hAnsi="Calibri"/>
          <w:sz w:val="22"/>
          <w:szCs w:val="22"/>
        </w:rPr>
        <w:t>Gmina Świerklaniec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w:t>
      </w:r>
      <w:r>
        <w:rPr>
          <w:rFonts w:ascii="Calibri" w:hAnsi="Calibri"/>
          <w:sz w:val="22"/>
          <w:szCs w:val="22"/>
        </w:rPr>
        <w:t>2</w:t>
      </w:r>
      <w:r w:rsidRPr="0025171D">
        <w:rPr>
          <w:rFonts w:ascii="Calibri" w:hAnsi="Calibri"/>
          <w:sz w:val="22"/>
          <w:szCs w:val="22"/>
        </w:rPr>
        <w:t xml:space="preserve"> </w:t>
      </w:r>
      <w:r>
        <w:rPr>
          <w:rFonts w:ascii="Calibri" w:hAnsi="Calibri"/>
          <w:sz w:val="22"/>
          <w:szCs w:val="22"/>
        </w:rPr>
        <w:t>783</w:t>
      </w:r>
      <w:r w:rsidRPr="0025171D">
        <w:rPr>
          <w:rFonts w:ascii="Calibri" w:hAnsi="Calibri"/>
          <w:sz w:val="22"/>
          <w:szCs w:val="22"/>
        </w:rPr>
        <w:t xml:space="preserve"> osób.</w:t>
      </w:r>
    </w:p>
    <w:p w14:paraId="6B365F05" w14:textId="77777777" w:rsidR="00F43AB8" w:rsidRDefault="00F43AB8" w:rsidP="00D22590">
      <w:pPr>
        <w:pStyle w:val="Teksttreci21"/>
        <w:tabs>
          <w:tab w:val="left" w:pos="763"/>
        </w:tabs>
        <w:spacing w:before="0" w:after="0" w:line="276" w:lineRule="auto"/>
        <w:ind w:firstLine="0"/>
        <w:rPr>
          <w:rFonts w:ascii="Calibri" w:hAnsi="Calibri"/>
          <w:sz w:val="22"/>
          <w:szCs w:val="22"/>
        </w:rPr>
      </w:pPr>
    </w:p>
    <w:p w14:paraId="1FE83F0D" w14:textId="23CBB21F" w:rsidR="00F43AB8" w:rsidRPr="005836B9" w:rsidRDefault="00F43AB8" w:rsidP="00F43AB8">
      <w:pPr>
        <w:pStyle w:val="Teksttreci21"/>
        <w:tabs>
          <w:tab w:val="left" w:pos="763"/>
        </w:tabs>
        <w:spacing w:before="0" w:after="0" w:line="276" w:lineRule="auto"/>
        <w:ind w:firstLine="0"/>
        <w:rPr>
          <w:rFonts w:asciiTheme="minorHAnsi" w:hAnsiTheme="minorHAnsi" w:cstheme="minorHAnsi"/>
          <w:b/>
          <w:sz w:val="22"/>
          <w:szCs w:val="22"/>
        </w:rPr>
      </w:pPr>
      <w:r w:rsidRPr="00F43AB8">
        <w:rPr>
          <w:rFonts w:asciiTheme="minorHAnsi" w:hAnsiTheme="minorHAnsi" w:cstheme="minorHAnsi"/>
          <w:sz w:val="22"/>
          <w:szCs w:val="22"/>
        </w:rPr>
        <w:t xml:space="preserve">Wśród ludności obszaru LGD zdiagnozowano grupę osób znajdujących się w niekorzystnej sytuacji oraz grupę osób  zagrożonych ubóstwem i wykluczeniem społecznym. Charakteryzuje się ona niskim poziomem integracji społecznej oraz chęci współuczestnictwa i współdziałania na rzecz innych oraz poważnymi problemami natury społecznej. Na obszarze LGD można zauważyć </w:t>
      </w:r>
      <w:r w:rsidRPr="00F43AB8">
        <w:rPr>
          <w:rFonts w:asciiTheme="minorHAnsi" w:eastAsia="Calibri" w:hAnsiTheme="minorHAnsi" w:cstheme="minorHAnsi"/>
          <w:sz w:val="22"/>
          <w:szCs w:val="22"/>
        </w:rPr>
        <w:t xml:space="preserve">niekorzystny trend demograficzny, </w:t>
      </w:r>
      <w:r w:rsidRPr="00F43AB8">
        <w:rPr>
          <w:rFonts w:asciiTheme="minorHAnsi" w:hAnsiTheme="minorHAnsi" w:cstheme="minorHAnsi"/>
          <w:sz w:val="22"/>
          <w:szCs w:val="22"/>
        </w:rPr>
        <w:t xml:space="preserve">w którym </w:t>
      </w:r>
      <w:r w:rsidRPr="00F43AB8">
        <w:rPr>
          <w:rFonts w:asciiTheme="minorHAnsi" w:eastAsia="Calibri" w:hAnsiTheme="minorHAnsi" w:cstheme="minorHAnsi"/>
          <w:sz w:val="22"/>
          <w:szCs w:val="22"/>
        </w:rPr>
        <w:t xml:space="preserve">mimo tego, że </w:t>
      </w:r>
      <w:r w:rsidRPr="00F43AB8">
        <w:rPr>
          <w:rFonts w:asciiTheme="minorHAnsi" w:hAnsiTheme="minorHAnsi" w:cstheme="minorHAnsi"/>
          <w:spacing w:val="2"/>
          <w:sz w:val="22"/>
          <w:szCs w:val="22"/>
        </w:rPr>
        <w:t>większość mieszkańców tego obszaru znajduje się w wieku produkcyjnym, zachodzą trendy wzrostowe dla grup przed i poprodukcyjnej. Powyższe należy interpretować w powiązaniu z faktem, że występuje także zjawisko starzenia się społeczeństwa, przekładające się na wzrastające zapotrzebowanie na usługi opiekuńczo-socjalne ze strony osób starszych oraz pogłębiające się poczucie wykluczenia sp</w:t>
      </w:r>
      <w:r>
        <w:rPr>
          <w:rFonts w:asciiTheme="minorHAnsi" w:hAnsiTheme="minorHAnsi" w:cstheme="minorHAnsi"/>
          <w:spacing w:val="2"/>
          <w:sz w:val="22"/>
          <w:szCs w:val="22"/>
        </w:rPr>
        <w:t xml:space="preserve">ołecznego i cyfrowego w związku </w:t>
      </w:r>
      <w:r w:rsidR="00406FC4">
        <w:rPr>
          <w:rFonts w:asciiTheme="minorHAnsi" w:hAnsiTheme="minorHAnsi" w:cstheme="minorHAnsi"/>
          <w:spacing w:val="2"/>
          <w:sz w:val="22"/>
          <w:szCs w:val="22"/>
        </w:rPr>
        <w:t>z </w:t>
      </w:r>
      <w:r w:rsidRPr="00F43AB8">
        <w:rPr>
          <w:rFonts w:asciiTheme="minorHAnsi" w:hAnsiTheme="minorHAnsi" w:cstheme="minorHAnsi"/>
          <w:spacing w:val="2"/>
          <w:sz w:val="22"/>
          <w:szCs w:val="22"/>
        </w:rPr>
        <w:t>ograniczeniem funkcji poznawczych, dotykające w szczególności grupę poprodukcyjną. Ponadto z jednej strony zachodzi zjawisko małej aktywności społecznej młodzieży stanow</w:t>
      </w:r>
      <w:r w:rsidR="00406FC4">
        <w:rPr>
          <w:rFonts w:asciiTheme="minorHAnsi" w:hAnsiTheme="minorHAnsi" w:cstheme="minorHAnsi"/>
          <w:spacing w:val="2"/>
          <w:sz w:val="22"/>
          <w:szCs w:val="22"/>
        </w:rPr>
        <w:t>iącej grupę przedprodukcyjna, a </w:t>
      </w:r>
      <w:r w:rsidRPr="00F43AB8">
        <w:rPr>
          <w:rFonts w:asciiTheme="minorHAnsi" w:hAnsiTheme="minorHAnsi" w:cstheme="minorHAnsi"/>
          <w:spacing w:val="2"/>
          <w:sz w:val="22"/>
          <w:szCs w:val="22"/>
        </w:rPr>
        <w:t>z</w:t>
      </w:r>
      <w:r w:rsidR="00406FC4">
        <w:rPr>
          <w:rFonts w:asciiTheme="minorHAnsi" w:hAnsiTheme="minorHAnsi" w:cstheme="minorHAnsi"/>
          <w:spacing w:val="2"/>
          <w:sz w:val="22"/>
          <w:szCs w:val="22"/>
        </w:rPr>
        <w:t> </w:t>
      </w:r>
      <w:r w:rsidRPr="00F43AB8">
        <w:rPr>
          <w:rFonts w:asciiTheme="minorHAnsi" w:hAnsiTheme="minorHAnsi" w:cstheme="minorHAnsi"/>
          <w:spacing w:val="2"/>
          <w:sz w:val="22"/>
          <w:szCs w:val="22"/>
        </w:rPr>
        <w:t xml:space="preserve">drugiej </w:t>
      </w:r>
      <w:r w:rsidRPr="00F43AB8">
        <w:rPr>
          <w:rFonts w:asciiTheme="minorHAnsi" w:eastAsia="Calibri" w:hAnsiTheme="minorHAnsi" w:cstheme="minorHAnsi"/>
          <w:sz w:val="22"/>
          <w:szCs w:val="22"/>
        </w:rPr>
        <w:t xml:space="preserve">brak </w:t>
      </w:r>
      <w:r w:rsidRPr="00F43AB8">
        <w:rPr>
          <w:rFonts w:asciiTheme="minorHAnsi" w:hAnsiTheme="minorHAnsi" w:cstheme="minorHAnsi"/>
          <w:sz w:val="22"/>
          <w:szCs w:val="22"/>
        </w:rPr>
        <w:t xml:space="preserve">jest </w:t>
      </w:r>
      <w:r w:rsidRPr="00F43AB8">
        <w:rPr>
          <w:rFonts w:asciiTheme="minorHAnsi" w:eastAsia="Calibri" w:hAnsiTheme="minorHAnsi" w:cstheme="minorHAnsi"/>
          <w:sz w:val="22"/>
          <w:szCs w:val="22"/>
        </w:rPr>
        <w:t>perspektyw rozwoju dla ludzi młodych</w:t>
      </w:r>
      <w:r w:rsidRPr="00F43AB8">
        <w:rPr>
          <w:rFonts w:asciiTheme="minorHAnsi" w:hAnsiTheme="minorHAnsi" w:cstheme="minorHAnsi"/>
          <w:sz w:val="22"/>
          <w:szCs w:val="22"/>
        </w:rPr>
        <w:t>,</w:t>
      </w:r>
      <w:r w:rsidRPr="00F43AB8">
        <w:rPr>
          <w:rFonts w:asciiTheme="minorHAnsi" w:eastAsia="Calibri" w:hAnsiTheme="minorHAnsi" w:cstheme="minorHAnsi"/>
          <w:sz w:val="22"/>
          <w:szCs w:val="22"/>
        </w:rPr>
        <w:t xml:space="preserve"> takich jak w dużych miastach aglomeracji śląskiej, przekładający się na zagrożenie odpływem młodych ludzi do atrakcyjniejszych ze względów rozwojowych ośrodków miejskich</w:t>
      </w:r>
      <w:r w:rsidRPr="00F43AB8">
        <w:rPr>
          <w:rFonts w:asciiTheme="minorHAnsi" w:hAnsiTheme="minorHAnsi" w:cstheme="minorHAnsi"/>
          <w:sz w:val="22"/>
          <w:szCs w:val="22"/>
        </w:rPr>
        <w:t xml:space="preserve">. </w:t>
      </w:r>
      <w:r>
        <w:rPr>
          <w:rFonts w:asciiTheme="minorHAnsi" w:eastAsia="Calibri" w:hAnsiTheme="minorHAnsi" w:cstheme="minorHAnsi"/>
          <w:sz w:val="22"/>
          <w:szCs w:val="22"/>
        </w:rPr>
        <w:t xml:space="preserve">Rosnący poziom wyalienowania </w:t>
      </w:r>
      <w:r w:rsidRPr="00F43AB8">
        <w:rPr>
          <w:rFonts w:asciiTheme="minorHAnsi" w:hAnsiTheme="minorHAnsi" w:cstheme="minorHAnsi"/>
          <w:sz w:val="22"/>
          <w:szCs w:val="22"/>
        </w:rPr>
        <w:t xml:space="preserve">i </w:t>
      </w:r>
      <w:r w:rsidRPr="00F43AB8">
        <w:rPr>
          <w:rFonts w:asciiTheme="minorHAnsi" w:eastAsia="Calibri" w:hAnsiTheme="minorHAnsi" w:cstheme="minorHAnsi"/>
          <w:sz w:val="22"/>
          <w:szCs w:val="22"/>
        </w:rPr>
        <w:t>zauważaln</w:t>
      </w:r>
      <w:r w:rsidRPr="00F43AB8">
        <w:rPr>
          <w:rFonts w:asciiTheme="minorHAnsi" w:hAnsiTheme="minorHAnsi" w:cstheme="minorHAnsi"/>
          <w:sz w:val="22"/>
          <w:szCs w:val="22"/>
        </w:rPr>
        <w:t xml:space="preserve">ie </w:t>
      </w:r>
      <w:r w:rsidRPr="00F43AB8">
        <w:rPr>
          <w:rFonts w:asciiTheme="minorHAnsi" w:eastAsia="Calibri" w:hAnsiTheme="minorHAnsi" w:cstheme="minorHAnsi"/>
          <w:sz w:val="22"/>
          <w:szCs w:val="22"/>
        </w:rPr>
        <w:t>mała aktywność społeczna młodzieży jest spowodowana różnymi czynnikami</w:t>
      </w:r>
      <w:r w:rsidRPr="00F43AB8">
        <w:rPr>
          <w:rFonts w:asciiTheme="minorHAnsi" w:hAnsiTheme="minorHAnsi" w:cstheme="minorHAnsi"/>
          <w:sz w:val="22"/>
          <w:szCs w:val="22"/>
        </w:rPr>
        <w:t>. P</w:t>
      </w:r>
      <w:r w:rsidRPr="00F43AB8">
        <w:rPr>
          <w:rFonts w:asciiTheme="minorHAnsi" w:eastAsia="Calibri" w:hAnsiTheme="minorHAnsi" w:cstheme="minorHAnsi"/>
          <w:sz w:val="22"/>
          <w:szCs w:val="22"/>
        </w:rPr>
        <w:t>o części zmianami</w:t>
      </w:r>
      <w:r w:rsidRPr="00F43AB8">
        <w:rPr>
          <w:rFonts w:asciiTheme="minorHAnsi" w:hAnsiTheme="minorHAnsi" w:cstheme="minorHAnsi"/>
          <w:sz w:val="22"/>
          <w:szCs w:val="22"/>
        </w:rPr>
        <w:t xml:space="preserve"> </w:t>
      </w:r>
      <w:r w:rsidRPr="00F43AB8">
        <w:rPr>
          <w:rFonts w:asciiTheme="minorHAnsi" w:eastAsia="Calibri" w:hAnsiTheme="minorHAnsi" w:cstheme="minorHAnsi"/>
          <w:sz w:val="22"/>
          <w:szCs w:val="22"/>
        </w:rPr>
        <w:t xml:space="preserve">w postawach społeczeństwa </w:t>
      </w:r>
      <w:r w:rsidRPr="00F43AB8">
        <w:rPr>
          <w:rFonts w:asciiTheme="minorHAnsi" w:hAnsiTheme="minorHAnsi" w:cstheme="minorHAnsi"/>
          <w:sz w:val="22"/>
          <w:szCs w:val="22"/>
        </w:rPr>
        <w:t xml:space="preserve">i wyalienowanie </w:t>
      </w:r>
      <w:r w:rsidRPr="00F43AB8">
        <w:rPr>
          <w:rFonts w:asciiTheme="minorHAnsi" w:eastAsia="Calibri" w:hAnsiTheme="minorHAnsi" w:cstheme="minorHAnsi"/>
          <w:sz w:val="22"/>
          <w:szCs w:val="22"/>
        </w:rPr>
        <w:t>spowodowany</w:t>
      </w:r>
      <w:r w:rsidRPr="00F43AB8">
        <w:rPr>
          <w:rFonts w:asciiTheme="minorHAnsi" w:hAnsiTheme="minorHAnsi" w:cstheme="minorHAnsi"/>
          <w:sz w:val="22"/>
          <w:szCs w:val="22"/>
        </w:rPr>
        <w:t>m</w:t>
      </w:r>
      <w:r w:rsidRPr="00F43AB8">
        <w:rPr>
          <w:rFonts w:asciiTheme="minorHAnsi" w:eastAsia="Calibri" w:hAnsiTheme="minorHAnsi" w:cstheme="minorHAnsi"/>
          <w:sz w:val="22"/>
          <w:szCs w:val="22"/>
        </w:rPr>
        <w:t xml:space="preserve"> epidemią COVID</w:t>
      </w:r>
      <w:r>
        <w:rPr>
          <w:rFonts w:asciiTheme="minorHAnsi" w:eastAsia="Calibri" w:hAnsiTheme="minorHAnsi" w:cstheme="minorHAnsi"/>
          <w:sz w:val="22"/>
          <w:szCs w:val="22"/>
        </w:rPr>
        <w:t xml:space="preserve"> </w:t>
      </w:r>
      <w:r w:rsidRPr="00F43AB8">
        <w:rPr>
          <w:rFonts w:asciiTheme="minorHAnsi" w:hAnsiTheme="minorHAnsi" w:cstheme="minorHAnsi"/>
          <w:sz w:val="22"/>
          <w:szCs w:val="22"/>
        </w:rPr>
        <w:t>i ograniczeniem stosunków między ludzkich</w:t>
      </w:r>
      <w:r w:rsidRPr="00F43AB8">
        <w:rPr>
          <w:rFonts w:asciiTheme="minorHAnsi" w:eastAsia="Calibri" w:hAnsiTheme="minorHAnsi" w:cstheme="minorHAnsi"/>
          <w:sz w:val="22"/>
          <w:szCs w:val="22"/>
        </w:rPr>
        <w:t xml:space="preserve">, po części poczuciem zagrożenia bezpieczeństwa wynikającym z konfliktu zbrojnego na Ukrainie i </w:t>
      </w:r>
      <w:r w:rsidRPr="00F43AB8">
        <w:rPr>
          <w:rFonts w:asciiTheme="minorHAnsi" w:hAnsiTheme="minorHAnsi" w:cstheme="minorHAnsi"/>
          <w:sz w:val="22"/>
          <w:szCs w:val="22"/>
        </w:rPr>
        <w:t>obserwacji</w:t>
      </w:r>
      <w:r w:rsidRPr="00F43AB8">
        <w:rPr>
          <w:rFonts w:asciiTheme="minorHAnsi" w:eastAsia="Calibri" w:hAnsiTheme="minorHAnsi" w:cstheme="minorHAnsi"/>
          <w:sz w:val="22"/>
          <w:szCs w:val="22"/>
        </w:rPr>
        <w:t xml:space="preserve"> problemów przymusowych migrantów</w:t>
      </w:r>
      <w:r>
        <w:rPr>
          <w:rFonts w:asciiTheme="minorHAnsi" w:eastAsia="Calibri" w:hAnsiTheme="minorHAnsi" w:cstheme="minorHAnsi"/>
          <w:sz w:val="22"/>
          <w:szCs w:val="22"/>
        </w:rPr>
        <w:t xml:space="preserve"> z </w:t>
      </w:r>
      <w:r w:rsidRPr="00F43AB8">
        <w:rPr>
          <w:rFonts w:asciiTheme="minorHAnsi" w:eastAsia="Calibri" w:hAnsiTheme="minorHAnsi" w:cstheme="minorHAnsi"/>
          <w:sz w:val="22"/>
          <w:szCs w:val="22"/>
        </w:rPr>
        <w:t>tego kraju</w:t>
      </w:r>
      <w:r w:rsidRPr="00F43AB8">
        <w:rPr>
          <w:rFonts w:asciiTheme="minorHAnsi" w:hAnsiTheme="minorHAnsi" w:cstheme="minorHAnsi"/>
          <w:sz w:val="22"/>
          <w:szCs w:val="22"/>
        </w:rPr>
        <w:t>. Nie bez znaczenie jest także ogólna tendencja, zmi</w:t>
      </w:r>
      <w:r w:rsidR="00406FC4">
        <w:rPr>
          <w:rFonts w:asciiTheme="minorHAnsi" w:hAnsiTheme="minorHAnsi" w:cstheme="minorHAnsi"/>
          <w:sz w:val="22"/>
          <w:szCs w:val="22"/>
        </w:rPr>
        <w:t>any charakteru społeczeństwa, w </w:t>
      </w:r>
      <w:r w:rsidRPr="00F43AB8">
        <w:rPr>
          <w:rFonts w:asciiTheme="minorHAnsi" w:hAnsiTheme="minorHAnsi" w:cstheme="minorHAnsi"/>
          <w:sz w:val="22"/>
          <w:szCs w:val="22"/>
        </w:rPr>
        <w:t xml:space="preserve">kierunku społeczeństwa masowego, wyalienowanego z życia społecznego poprzez przeniesienie kontaktów międzyludzkich w rzeczywistość wirtualną oraz tendencja do zanikania więzi rodzinnych czy sąsiedzkich. </w:t>
      </w:r>
      <w:r w:rsidRPr="00F43AB8">
        <w:rPr>
          <w:rFonts w:asciiTheme="minorHAnsi" w:eastAsia="Calibri" w:hAnsiTheme="minorHAnsi" w:cstheme="minorHAnsi"/>
          <w:sz w:val="22"/>
          <w:szCs w:val="22"/>
        </w:rPr>
        <w:t xml:space="preserve"> Z tego powodu konieczne jest</w:t>
      </w:r>
      <w:r w:rsidRPr="00F43AB8">
        <w:rPr>
          <w:rFonts w:asciiTheme="minorHAnsi" w:hAnsiTheme="minorHAnsi" w:cstheme="minorHAnsi"/>
          <w:sz w:val="22"/>
          <w:szCs w:val="22"/>
        </w:rPr>
        <w:t xml:space="preserve"> w</w:t>
      </w:r>
      <w:r w:rsidRPr="00F43AB8">
        <w:rPr>
          <w:rFonts w:asciiTheme="minorHAnsi" w:eastAsia="Calibri" w:hAnsiTheme="minorHAnsi" w:cstheme="minorHAnsi"/>
          <w:sz w:val="22"/>
          <w:szCs w:val="22"/>
        </w:rPr>
        <w:t>sparcie integracji i aktywizacji, w tym osób starszych i młodzieży i kreowanie  działań angażujących międzypokoleniowo członków całych rodzin.</w:t>
      </w:r>
      <w:r w:rsidRPr="00F43AB8">
        <w:rPr>
          <w:rFonts w:asciiTheme="minorHAnsi" w:hAnsiTheme="minorHAnsi" w:cstheme="minorHAnsi"/>
          <w:sz w:val="22"/>
          <w:szCs w:val="22"/>
        </w:rPr>
        <w:t xml:space="preserve"> Ponadto ze względu, na fakt, że gminy obszaru LGD bezpośrednio doświadczają fali uchodźczej, poprzez kanał migracyjny jakim jest Międzynarodowy Port Lotniczy „Katowice” problemem jest także kryzys migracyjny. Migranci są rozlokowani na obszarze całego LGD ze względu na </w:t>
      </w:r>
      <w:proofErr w:type="spellStart"/>
      <w:r w:rsidRPr="00F43AB8">
        <w:rPr>
          <w:rFonts w:asciiTheme="minorHAnsi" w:hAnsiTheme="minorHAnsi" w:cstheme="minorHAnsi"/>
          <w:sz w:val="22"/>
          <w:szCs w:val="22"/>
        </w:rPr>
        <w:t>beapośredni</w:t>
      </w:r>
      <w:r w:rsidR="004015C7">
        <w:rPr>
          <w:rFonts w:asciiTheme="minorHAnsi" w:hAnsiTheme="minorHAnsi" w:cstheme="minorHAnsi"/>
          <w:sz w:val="22"/>
          <w:szCs w:val="22"/>
        </w:rPr>
        <w:t>ą</w:t>
      </w:r>
      <w:proofErr w:type="spellEnd"/>
      <w:r w:rsidRPr="00F43AB8">
        <w:rPr>
          <w:rFonts w:asciiTheme="minorHAnsi" w:hAnsiTheme="minorHAnsi" w:cstheme="minorHAnsi"/>
          <w:sz w:val="22"/>
          <w:szCs w:val="22"/>
        </w:rPr>
        <w:t xml:space="preserve"> bliskość portu lotniczego. Cierpią oni na zjawisko wyalienow</w:t>
      </w:r>
      <w:r w:rsidR="00406FC4">
        <w:rPr>
          <w:rFonts w:asciiTheme="minorHAnsi" w:hAnsiTheme="minorHAnsi" w:cstheme="minorHAnsi"/>
          <w:sz w:val="22"/>
          <w:szCs w:val="22"/>
        </w:rPr>
        <w:t>ania, doświadczają zagubienia i </w:t>
      </w:r>
      <w:r w:rsidRPr="00F43AB8">
        <w:rPr>
          <w:rFonts w:asciiTheme="minorHAnsi" w:hAnsiTheme="minorHAnsi" w:cstheme="minorHAnsi"/>
          <w:sz w:val="22"/>
          <w:szCs w:val="22"/>
        </w:rPr>
        <w:t>problemów</w:t>
      </w:r>
      <w:r>
        <w:rPr>
          <w:rFonts w:asciiTheme="minorHAnsi" w:hAnsiTheme="minorHAnsi" w:cstheme="minorHAnsi"/>
          <w:sz w:val="22"/>
          <w:szCs w:val="22"/>
        </w:rPr>
        <w:t xml:space="preserve"> </w:t>
      </w:r>
      <w:r w:rsidRPr="00F43AB8">
        <w:rPr>
          <w:rFonts w:asciiTheme="minorHAnsi" w:hAnsiTheme="minorHAnsi" w:cstheme="minorHAnsi"/>
          <w:sz w:val="22"/>
          <w:szCs w:val="22"/>
        </w:rPr>
        <w:t>w radzeniu sobie z doświadczeniem okrucieństwa, traumy wojennej i migracji. To wszystko przekłada się na trudności integracyjne migrantów i konieczność podejmowania działań aktywizujących dla tej grupy. Na</w:t>
      </w:r>
      <w:r w:rsidRPr="00F43AB8">
        <w:rPr>
          <w:rFonts w:asciiTheme="minorHAnsi" w:eastAsia="Calibri" w:hAnsiTheme="minorHAnsi" w:cstheme="minorHAnsi"/>
          <w:sz w:val="22"/>
          <w:szCs w:val="22"/>
        </w:rPr>
        <w:t xml:space="preserve"> obszarze LGD </w:t>
      </w:r>
      <w:r w:rsidRPr="00F43AB8">
        <w:rPr>
          <w:rFonts w:asciiTheme="minorHAnsi" w:hAnsiTheme="minorHAnsi" w:cstheme="minorHAnsi"/>
          <w:sz w:val="22"/>
          <w:szCs w:val="22"/>
        </w:rPr>
        <w:t xml:space="preserve">można także zauważyć narastające </w:t>
      </w:r>
      <w:r w:rsidRPr="00F43AB8">
        <w:rPr>
          <w:rFonts w:asciiTheme="minorHAnsi" w:eastAsia="Calibri" w:hAnsiTheme="minorHAnsi" w:cstheme="minorHAnsi"/>
          <w:sz w:val="22"/>
          <w:szCs w:val="22"/>
        </w:rPr>
        <w:t xml:space="preserve">zjawisko wykluczenia i patologii społecznych, zarówno wśród dorosłych jak i młodzieży (m.in. alkoholizm, ubóstwo, </w:t>
      </w:r>
      <w:r w:rsidRPr="00F43AB8">
        <w:rPr>
          <w:rFonts w:asciiTheme="minorHAnsi" w:hAnsiTheme="minorHAnsi" w:cstheme="minorHAnsi"/>
          <w:sz w:val="22"/>
          <w:szCs w:val="22"/>
        </w:rPr>
        <w:t>n</w:t>
      </w:r>
      <w:r w:rsidRPr="00F43AB8">
        <w:rPr>
          <w:rFonts w:asciiTheme="minorHAnsi" w:eastAsia="Calibri" w:hAnsiTheme="minorHAnsi" w:cstheme="minorHAnsi"/>
          <w:sz w:val="22"/>
          <w:szCs w:val="22"/>
        </w:rPr>
        <w:t>iepełnosprawność, przestępczość, bezradność) oraz narastające problemy poszukujących zatrudnienia związane ze zdiagnozowanym narastającym bezrobociem. W</w:t>
      </w:r>
      <w:r w:rsidR="00406FC4">
        <w:rPr>
          <w:rFonts w:asciiTheme="minorHAnsi" w:eastAsia="Calibri" w:hAnsiTheme="minorHAnsi" w:cstheme="minorHAnsi"/>
          <w:sz w:val="22"/>
          <w:szCs w:val="22"/>
        </w:rPr>
        <w:t> </w:t>
      </w:r>
      <w:r w:rsidRPr="00F43AB8">
        <w:rPr>
          <w:rFonts w:asciiTheme="minorHAnsi" w:eastAsia="Calibri" w:hAnsiTheme="minorHAnsi" w:cstheme="minorHAnsi"/>
          <w:sz w:val="22"/>
          <w:szCs w:val="22"/>
        </w:rPr>
        <w:t xml:space="preserve">tym kontekście należy zwrócić uwagę na fakt, że na obszarze LGD </w:t>
      </w:r>
      <w:r w:rsidRPr="00F43AB8">
        <w:rPr>
          <w:rFonts w:asciiTheme="minorHAnsi" w:hAnsiTheme="minorHAnsi" w:cstheme="minorHAnsi"/>
          <w:spacing w:val="2"/>
          <w:sz w:val="22"/>
          <w:szCs w:val="22"/>
        </w:rPr>
        <w:t xml:space="preserve">większość osób pracujących stanowią mężczyźni, a bezrobocie jest większe wśród kobiet niż mężczyzn. Koniecznym więc jest prowadzenie działań zmierzających do </w:t>
      </w:r>
      <w:r w:rsidRPr="00F43AB8">
        <w:rPr>
          <w:rFonts w:asciiTheme="minorHAnsi" w:hAnsiTheme="minorHAnsi" w:cstheme="minorHAnsi"/>
          <w:sz w:val="22"/>
          <w:szCs w:val="22"/>
        </w:rPr>
        <w:t xml:space="preserve">poprawy sytuacji kobiet, które w większości sprawują opiekę nad osobami potrzebującymi wsparcia w codziennym funkcjonowaniu i osobami niepełnosprawnymi oraz działania mające na celu budowanie świadomości środowiskowej w kontekście zdiagnozowanych potrzeb osób z niepełnosprawnościami. To właśnie często niepełnosprawność lub konieczność opieki nad niepełnosprawnym członkiem rodziny, czy konieczność </w:t>
      </w:r>
      <w:r w:rsidRPr="00F43AB8">
        <w:rPr>
          <w:rFonts w:asciiTheme="minorHAnsi" w:hAnsiTheme="minorHAnsi" w:cstheme="minorHAnsi"/>
          <w:sz w:val="22"/>
          <w:szCs w:val="22"/>
        </w:rPr>
        <w:lastRenderedPageBreak/>
        <w:t>sprawowania opieki nad dziećmi przekłada się na problem bezrobocia czy ograniczonego poszukiwania pracy. Ponadto w dobie zaistniałego kryzysu energetycznego zauważalne jest ubóstwo energetycznego wśród mieszkańców obszaru LGD, które szczególnie dotyka osoby mniej zamożne, w tym starsze, rodziny wielodzietne oraz rodziców samotnie wychowujących dzieci, gdzie w większości są to k</w:t>
      </w:r>
      <w:r w:rsidR="00406FC4">
        <w:rPr>
          <w:rFonts w:asciiTheme="minorHAnsi" w:hAnsiTheme="minorHAnsi" w:cstheme="minorHAnsi"/>
          <w:sz w:val="22"/>
          <w:szCs w:val="22"/>
        </w:rPr>
        <w:t>obiety. Ubóstwo, które dotyka w </w:t>
      </w:r>
      <w:r w:rsidRPr="00F43AB8">
        <w:rPr>
          <w:rFonts w:asciiTheme="minorHAnsi" w:hAnsiTheme="minorHAnsi" w:cstheme="minorHAnsi"/>
          <w:sz w:val="22"/>
          <w:szCs w:val="22"/>
        </w:rPr>
        <w:t>większym stopniu kobiet (feminizacja biedy), może sprawić, że nie będzie ich sta</w:t>
      </w:r>
      <w:r w:rsidR="00406FC4">
        <w:rPr>
          <w:rFonts w:asciiTheme="minorHAnsi" w:hAnsiTheme="minorHAnsi" w:cstheme="minorHAnsi"/>
          <w:sz w:val="22"/>
          <w:szCs w:val="22"/>
        </w:rPr>
        <w:t>ć na opłaty w razie podwyżki, z </w:t>
      </w:r>
      <w:r w:rsidRPr="00F43AB8">
        <w:rPr>
          <w:rFonts w:asciiTheme="minorHAnsi" w:hAnsiTheme="minorHAnsi" w:cstheme="minorHAnsi"/>
          <w:sz w:val="22"/>
          <w:szCs w:val="22"/>
        </w:rPr>
        <w:t>kolei w gospodarstwach prowadzonych samodzielnie przez kobiety, częściej kupuje się opał w mniejszych ilościach zamiast hurtowo, co znacząco podnosi koszty.</w:t>
      </w:r>
      <w:r w:rsidR="005836B9">
        <w:rPr>
          <w:rFonts w:asciiTheme="minorHAnsi" w:hAnsiTheme="minorHAnsi" w:cstheme="minorHAnsi"/>
          <w:sz w:val="22"/>
          <w:szCs w:val="22"/>
        </w:rPr>
        <w:t xml:space="preserve"> </w:t>
      </w:r>
      <w:r w:rsidR="005836B9" w:rsidRPr="005836B9">
        <w:rPr>
          <w:rFonts w:asciiTheme="minorHAnsi" w:hAnsiTheme="minorHAnsi" w:cstheme="minorHAnsi"/>
          <w:b/>
          <w:sz w:val="22"/>
          <w:szCs w:val="22"/>
        </w:rPr>
        <w:t xml:space="preserve">Szczegółowa diagnoza dla obszaru LGD wraz </w:t>
      </w:r>
      <w:r w:rsidR="00406FC4">
        <w:rPr>
          <w:rFonts w:asciiTheme="minorHAnsi" w:hAnsiTheme="minorHAnsi" w:cstheme="minorHAnsi"/>
          <w:b/>
          <w:sz w:val="22"/>
          <w:szCs w:val="22"/>
        </w:rPr>
        <w:t xml:space="preserve">z analizą </w:t>
      </w:r>
      <w:r w:rsidR="005836B9" w:rsidRPr="005836B9">
        <w:rPr>
          <w:rFonts w:asciiTheme="minorHAnsi" w:hAnsiTheme="minorHAnsi" w:cstheme="minorHAnsi"/>
          <w:b/>
          <w:sz w:val="22"/>
          <w:szCs w:val="22"/>
        </w:rPr>
        <w:t>potrzeb i potencjału tego obszaru została przedstawiona w Rozdziale IV Analiza potrzeb i potencjału LSR.</w:t>
      </w:r>
    </w:p>
    <w:p w14:paraId="485A0A90" w14:textId="74566F9F" w:rsidR="005836B9" w:rsidRDefault="006B7D76" w:rsidP="00E25AD7">
      <w:pPr>
        <w:pStyle w:val="Teksttreci21"/>
        <w:shd w:val="clear" w:color="auto" w:fill="auto"/>
        <w:tabs>
          <w:tab w:val="left" w:pos="763"/>
        </w:tabs>
        <w:spacing w:line="276" w:lineRule="auto"/>
        <w:ind w:firstLine="0"/>
        <w:rPr>
          <w:rFonts w:ascii="Calibri" w:hAnsi="Calibri"/>
          <w:sz w:val="22"/>
          <w:szCs w:val="22"/>
        </w:rPr>
      </w:pPr>
      <w:r w:rsidRPr="00E25AD7">
        <w:rPr>
          <w:rFonts w:ascii="Calibri" w:hAnsi="Calibri"/>
          <w:sz w:val="22"/>
          <w:szCs w:val="22"/>
        </w:rPr>
        <w:t xml:space="preserve">Partnerstwo </w:t>
      </w:r>
      <w:r w:rsidR="00E2290A" w:rsidRPr="00E25AD7">
        <w:rPr>
          <w:rFonts w:ascii="Calibri" w:hAnsi="Calibri"/>
          <w:sz w:val="22"/>
          <w:szCs w:val="22"/>
        </w:rPr>
        <w:t>LGD „Brynica to nie granica”</w:t>
      </w:r>
      <w:r w:rsidR="00653B42" w:rsidRPr="00E25AD7">
        <w:rPr>
          <w:rFonts w:ascii="Calibri" w:hAnsi="Calibri"/>
          <w:sz w:val="22"/>
          <w:szCs w:val="22"/>
        </w:rPr>
        <w:t xml:space="preserve">, </w:t>
      </w:r>
      <w:r w:rsidR="00E2290A" w:rsidRPr="00E25AD7">
        <w:rPr>
          <w:rFonts w:ascii="Calibri" w:hAnsi="Calibri"/>
          <w:sz w:val="22"/>
          <w:szCs w:val="22"/>
        </w:rPr>
        <w:t xml:space="preserve">podmioty działające wewnątrz </w:t>
      </w:r>
      <w:r w:rsidR="00653B42" w:rsidRPr="00E25AD7">
        <w:rPr>
          <w:rFonts w:ascii="Calibri" w:hAnsi="Calibri"/>
          <w:sz w:val="22"/>
          <w:szCs w:val="22"/>
        </w:rPr>
        <w:t xml:space="preserve">LGD </w:t>
      </w:r>
      <w:r w:rsidR="00E2290A" w:rsidRPr="00E25AD7">
        <w:rPr>
          <w:rFonts w:ascii="Calibri" w:hAnsi="Calibri"/>
          <w:sz w:val="22"/>
          <w:szCs w:val="22"/>
        </w:rPr>
        <w:t xml:space="preserve">oraz ich wzajemne powiązania, wpisują się w zasady określone w </w:t>
      </w:r>
      <w:r w:rsidR="005E43F6" w:rsidRPr="00E25AD7">
        <w:rPr>
          <w:rFonts w:ascii="Calibri" w:hAnsi="Calibri"/>
          <w:sz w:val="22"/>
          <w:szCs w:val="22"/>
        </w:rPr>
        <w:t>Planie Strategicznym dla Wspólnej Polityki Rolnej na lata 2023-2027</w:t>
      </w:r>
      <w:r w:rsidR="00E2290A" w:rsidRPr="00E25AD7">
        <w:rPr>
          <w:rFonts w:ascii="Calibri" w:hAnsi="Calibri"/>
          <w:sz w:val="22"/>
          <w:szCs w:val="22"/>
        </w:rPr>
        <w:t xml:space="preserve">, </w:t>
      </w:r>
      <w:r w:rsidR="005E43F6" w:rsidRPr="00E25AD7">
        <w:rPr>
          <w:rFonts w:ascii="Calibri" w:hAnsi="Calibri"/>
          <w:sz w:val="22"/>
          <w:szCs w:val="22"/>
        </w:rPr>
        <w:t>a LSR spełnia wymagania ustawy o rozwoju lokalnym z udziałem lokalnej spo</w:t>
      </w:r>
      <w:r w:rsidR="00406FC4">
        <w:rPr>
          <w:rFonts w:ascii="Calibri" w:hAnsi="Calibri"/>
          <w:sz w:val="22"/>
          <w:szCs w:val="22"/>
        </w:rPr>
        <w:t>łeczności dotyczące tworzenia i </w:t>
      </w:r>
      <w:r w:rsidR="005E43F6" w:rsidRPr="00E25AD7">
        <w:rPr>
          <w:rFonts w:ascii="Calibri" w:hAnsi="Calibri"/>
          <w:sz w:val="22"/>
          <w:szCs w:val="22"/>
        </w:rPr>
        <w:t>funkcjonowania LGD oraz w szczególności w zakresie spójności przestrzennej i liczby mieszkańców objętych LSR. LSR spełnia warunek, że będzie realizowana na obszarze wiejskim, zamieszkanym przez minimum 30 tys. mieszkańców, obejmującym obszar co najmniej 2 gmin położonych na obszarze wiejskim (dane GUS wg stanu na dzień 31.12.2020 r.).</w:t>
      </w:r>
      <w:r w:rsidRPr="00E25AD7">
        <w:rPr>
          <w:rFonts w:ascii="Calibri" w:hAnsi="Calibri"/>
          <w:sz w:val="22"/>
          <w:szCs w:val="22"/>
        </w:rPr>
        <w:t xml:space="preserve"> </w:t>
      </w:r>
      <w:r w:rsidR="00E2290A" w:rsidRPr="00E25AD7">
        <w:rPr>
          <w:rFonts w:ascii="Calibri" w:hAnsi="Calibri"/>
          <w:sz w:val="22"/>
          <w:szCs w:val="22"/>
        </w:rPr>
        <w:t xml:space="preserve">Spełnione </w:t>
      </w:r>
      <w:r w:rsidRPr="00E25AD7">
        <w:rPr>
          <w:rFonts w:ascii="Calibri" w:hAnsi="Calibri"/>
          <w:sz w:val="22"/>
          <w:szCs w:val="22"/>
        </w:rPr>
        <w:t xml:space="preserve">są </w:t>
      </w:r>
      <w:r w:rsidR="00E2290A" w:rsidRPr="00E25AD7">
        <w:rPr>
          <w:rFonts w:ascii="Calibri" w:hAnsi="Calibri"/>
          <w:sz w:val="22"/>
          <w:szCs w:val="22"/>
        </w:rPr>
        <w:t xml:space="preserve">zatem warunki formalne realizacji na </w:t>
      </w:r>
      <w:r w:rsidR="000F12F8">
        <w:rPr>
          <w:rFonts w:ascii="Calibri" w:hAnsi="Calibri"/>
          <w:sz w:val="22"/>
          <w:szCs w:val="22"/>
        </w:rPr>
        <w:t xml:space="preserve">tym </w:t>
      </w:r>
      <w:r w:rsidR="00E2290A" w:rsidRPr="00E25AD7">
        <w:rPr>
          <w:rFonts w:ascii="Calibri" w:hAnsi="Calibri"/>
          <w:sz w:val="22"/>
          <w:szCs w:val="22"/>
        </w:rPr>
        <w:t>obszarze LSR</w:t>
      </w:r>
      <w:r w:rsidR="007C2DB9" w:rsidRPr="00E25AD7">
        <w:rPr>
          <w:rFonts w:ascii="Calibri" w:hAnsi="Calibri"/>
          <w:sz w:val="22"/>
          <w:szCs w:val="22"/>
        </w:rPr>
        <w:t>,</w:t>
      </w:r>
      <w:r w:rsidR="00E2290A" w:rsidRPr="00E25AD7">
        <w:rPr>
          <w:rFonts w:ascii="Calibri" w:hAnsi="Calibri"/>
          <w:sz w:val="22"/>
          <w:szCs w:val="22"/>
        </w:rPr>
        <w:t xml:space="preserve"> </w:t>
      </w:r>
      <w:r w:rsidR="002D5098" w:rsidRPr="00E25AD7">
        <w:rPr>
          <w:rFonts w:ascii="Calibri" w:hAnsi="Calibri"/>
          <w:sz w:val="22"/>
          <w:szCs w:val="22"/>
        </w:rPr>
        <w:t>inicjatywy</w:t>
      </w:r>
      <w:r w:rsidR="004B48E3">
        <w:rPr>
          <w:rFonts w:ascii="Calibri" w:hAnsi="Calibri"/>
          <w:sz w:val="22"/>
          <w:szCs w:val="22"/>
        </w:rPr>
        <w:t xml:space="preserve"> Leader w </w:t>
      </w:r>
      <w:r w:rsidRPr="00E25AD7">
        <w:rPr>
          <w:rFonts w:ascii="Calibri" w:hAnsi="Calibri"/>
          <w:sz w:val="22"/>
          <w:szCs w:val="22"/>
        </w:rPr>
        <w:t xml:space="preserve">okresie programowania 2023-2027. </w:t>
      </w:r>
    </w:p>
    <w:p w14:paraId="41CE7887" w14:textId="62ACAE72" w:rsidR="005836B9" w:rsidRDefault="00E2290A" w:rsidP="005836B9">
      <w:pPr>
        <w:pStyle w:val="Teksttreci21"/>
        <w:shd w:val="clear" w:color="auto" w:fill="auto"/>
        <w:tabs>
          <w:tab w:val="left" w:pos="763"/>
        </w:tabs>
        <w:spacing w:line="276" w:lineRule="auto"/>
        <w:ind w:firstLine="0"/>
        <w:rPr>
          <w:rFonts w:ascii="Calibri" w:hAnsi="Calibri"/>
          <w:sz w:val="22"/>
          <w:szCs w:val="22"/>
        </w:rPr>
      </w:pPr>
      <w:r w:rsidRPr="00E25AD7">
        <w:rPr>
          <w:rFonts w:ascii="Calibri" w:hAnsi="Calibri"/>
          <w:sz w:val="22"/>
          <w:szCs w:val="22"/>
        </w:rPr>
        <w:t xml:space="preserve">Zgodnie </w:t>
      </w:r>
      <w:r w:rsidR="009D56F5" w:rsidRPr="00E25AD7">
        <w:rPr>
          <w:rFonts w:ascii="Calibri" w:hAnsi="Calibri"/>
          <w:sz w:val="22"/>
          <w:szCs w:val="22"/>
        </w:rPr>
        <w:t>zapisami</w:t>
      </w:r>
      <w:r w:rsidRPr="00E25AD7">
        <w:rPr>
          <w:rFonts w:ascii="Calibri" w:hAnsi="Calibri"/>
          <w:sz w:val="22"/>
          <w:szCs w:val="22"/>
        </w:rPr>
        <w:t xml:space="preserve"> rozporządzenia Parlamentu Europejskiego i Rady (UE) nr </w:t>
      </w:r>
      <w:r w:rsidR="00720ED3" w:rsidRPr="00E25AD7">
        <w:rPr>
          <w:rFonts w:ascii="Calibri" w:hAnsi="Calibri"/>
          <w:sz w:val="22"/>
          <w:szCs w:val="22"/>
        </w:rPr>
        <w:t>2021</w:t>
      </w:r>
      <w:r w:rsidRPr="00E25AD7">
        <w:rPr>
          <w:rFonts w:ascii="Calibri" w:hAnsi="Calibri"/>
          <w:sz w:val="22"/>
          <w:szCs w:val="22"/>
        </w:rPr>
        <w:t>/</w:t>
      </w:r>
      <w:r w:rsidR="00720ED3" w:rsidRPr="00E25AD7">
        <w:rPr>
          <w:rFonts w:ascii="Calibri" w:hAnsi="Calibri"/>
          <w:sz w:val="22"/>
          <w:szCs w:val="22"/>
        </w:rPr>
        <w:t>1060</w:t>
      </w:r>
      <w:r w:rsidRPr="00E25AD7">
        <w:rPr>
          <w:rFonts w:ascii="Calibri" w:hAnsi="Calibri"/>
          <w:sz w:val="22"/>
          <w:szCs w:val="22"/>
        </w:rPr>
        <w:t xml:space="preserve"> (z dnia </w:t>
      </w:r>
      <w:r w:rsidR="00720ED3" w:rsidRPr="00E25AD7">
        <w:rPr>
          <w:rFonts w:ascii="Calibri" w:hAnsi="Calibri"/>
          <w:sz w:val="22"/>
          <w:szCs w:val="22"/>
        </w:rPr>
        <w:t>24</w:t>
      </w:r>
      <w:r w:rsidRPr="00E25AD7">
        <w:rPr>
          <w:rFonts w:ascii="Calibri" w:hAnsi="Calibri"/>
          <w:sz w:val="22"/>
          <w:szCs w:val="22"/>
        </w:rPr>
        <w:t xml:space="preserve"> </w:t>
      </w:r>
      <w:r w:rsidR="00720ED3" w:rsidRPr="00E25AD7">
        <w:rPr>
          <w:rFonts w:ascii="Calibri" w:hAnsi="Calibri"/>
          <w:sz w:val="22"/>
          <w:szCs w:val="22"/>
        </w:rPr>
        <w:t>czerwca</w:t>
      </w:r>
      <w:r w:rsidRPr="00E25AD7">
        <w:rPr>
          <w:rFonts w:ascii="Calibri" w:hAnsi="Calibri"/>
          <w:sz w:val="22"/>
          <w:szCs w:val="22"/>
        </w:rPr>
        <w:t xml:space="preserve"> 20</w:t>
      </w:r>
      <w:r w:rsidR="00720ED3" w:rsidRPr="00E25AD7">
        <w:rPr>
          <w:rFonts w:ascii="Calibri" w:hAnsi="Calibri"/>
          <w:sz w:val="22"/>
          <w:szCs w:val="22"/>
        </w:rPr>
        <w:t>21</w:t>
      </w:r>
      <w:r w:rsidRPr="00E25AD7">
        <w:rPr>
          <w:rFonts w:ascii="Calibri" w:hAnsi="Calibri"/>
          <w:sz w:val="22"/>
          <w:szCs w:val="22"/>
        </w:rPr>
        <w:t xml:space="preserve"> r. ustanawiającego </w:t>
      </w:r>
      <w:r w:rsidR="009D56F5" w:rsidRPr="00E25AD7">
        <w:rPr>
          <w:rFonts w:ascii="Calibri" w:hAnsi="Calibri"/>
          <w:sz w:val="22"/>
          <w:szCs w:val="22"/>
        </w:rPr>
        <w:t>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rsidRPr="00E25AD7">
        <w:rPr>
          <w:rFonts w:ascii="Calibri" w:hAnsi="Calibri"/>
          <w:sz w:val="22"/>
          <w:szCs w:val="22"/>
        </w:rPr>
        <w:t xml:space="preserve"> RLKS (rozwój lokalny kierowany przez społeczność) jest wspierany ze środków EFRROW (Europejski Fundusz Rolny na rzecz Rozwoju Obszarów Wiejskich), określany nazwą LEADER i może być wspierany ze środków EFRR (Europejski Fundusz Rozwoju Regionalnego) , EFS</w:t>
      </w:r>
      <w:r w:rsidR="004D5F3D" w:rsidRPr="00E25AD7">
        <w:rPr>
          <w:rFonts w:ascii="Calibri" w:hAnsi="Calibri"/>
          <w:sz w:val="22"/>
          <w:szCs w:val="22"/>
        </w:rPr>
        <w:t>+</w:t>
      </w:r>
      <w:r w:rsidRPr="00E25AD7">
        <w:rPr>
          <w:rFonts w:ascii="Calibri" w:hAnsi="Calibri"/>
          <w:sz w:val="22"/>
          <w:szCs w:val="22"/>
        </w:rPr>
        <w:t xml:space="preserve"> (Europejski Fundusz Społeczny</w:t>
      </w:r>
      <w:r w:rsidR="004D5F3D" w:rsidRPr="00E25AD7">
        <w:rPr>
          <w:rFonts w:ascii="Calibri" w:hAnsi="Calibri"/>
          <w:sz w:val="22"/>
          <w:szCs w:val="22"/>
        </w:rPr>
        <w:t>+</w:t>
      </w:r>
      <w:r w:rsidRPr="00E25AD7">
        <w:rPr>
          <w:rFonts w:ascii="Calibri" w:hAnsi="Calibri"/>
          <w:sz w:val="22"/>
          <w:szCs w:val="22"/>
        </w:rPr>
        <w:t>)</w:t>
      </w:r>
      <w:r w:rsidR="004D5F3D" w:rsidRPr="00E25AD7">
        <w:rPr>
          <w:rFonts w:ascii="Calibri" w:hAnsi="Calibri"/>
          <w:sz w:val="22"/>
          <w:szCs w:val="22"/>
        </w:rPr>
        <w:t>, FST (Fundusz na rzecz</w:t>
      </w:r>
      <w:r w:rsidR="004B48E3">
        <w:rPr>
          <w:rFonts w:ascii="Calibri" w:hAnsi="Calibri"/>
          <w:sz w:val="22"/>
          <w:szCs w:val="22"/>
        </w:rPr>
        <w:t xml:space="preserve"> Sprawiedliwej Transformacji) i </w:t>
      </w:r>
      <w:r w:rsidRPr="00E25AD7">
        <w:rPr>
          <w:rFonts w:ascii="Calibri" w:hAnsi="Calibri"/>
          <w:sz w:val="22"/>
          <w:szCs w:val="22"/>
        </w:rPr>
        <w:t>EFMR</w:t>
      </w:r>
      <w:r w:rsidR="004D5F3D" w:rsidRPr="00E25AD7">
        <w:rPr>
          <w:rFonts w:ascii="Calibri" w:hAnsi="Calibri"/>
          <w:sz w:val="22"/>
          <w:szCs w:val="22"/>
        </w:rPr>
        <w:t>A</w:t>
      </w:r>
      <w:r w:rsidRPr="00E25AD7">
        <w:rPr>
          <w:rFonts w:ascii="Calibri" w:hAnsi="Calibri"/>
          <w:sz w:val="22"/>
          <w:szCs w:val="22"/>
        </w:rPr>
        <w:t xml:space="preserve"> (Europejski Fundusz Morski</w:t>
      </w:r>
      <w:r w:rsidR="004D5F3D" w:rsidRPr="00E25AD7">
        <w:rPr>
          <w:rFonts w:ascii="Calibri" w:hAnsi="Calibri"/>
          <w:sz w:val="22"/>
          <w:szCs w:val="22"/>
        </w:rPr>
        <w:t xml:space="preserve">, </w:t>
      </w:r>
      <w:r w:rsidRPr="00E25AD7">
        <w:rPr>
          <w:rFonts w:ascii="Calibri" w:hAnsi="Calibri"/>
          <w:sz w:val="22"/>
          <w:szCs w:val="22"/>
        </w:rPr>
        <w:t>Rybacki</w:t>
      </w:r>
      <w:r w:rsidR="004D5F3D" w:rsidRPr="00E25AD7">
        <w:rPr>
          <w:rFonts w:ascii="Calibri" w:hAnsi="Calibri"/>
          <w:sz w:val="22"/>
          <w:szCs w:val="22"/>
        </w:rPr>
        <w:t xml:space="preserve"> i Akwakultury</w:t>
      </w:r>
      <w:r w:rsidRPr="00E25AD7">
        <w:rPr>
          <w:rFonts w:ascii="Calibri" w:hAnsi="Calibri"/>
          <w:sz w:val="22"/>
          <w:szCs w:val="22"/>
        </w:rPr>
        <w:t xml:space="preserve">). </w:t>
      </w:r>
      <w:r w:rsidR="00CF7165" w:rsidRPr="00E25AD7">
        <w:rPr>
          <w:rFonts w:ascii="Calibri" w:hAnsi="Calibri"/>
          <w:sz w:val="22"/>
          <w:szCs w:val="22"/>
        </w:rPr>
        <w:t>W ślad za tym zgodnie z zapisami Regulaminu konkursu na wybór Strategii Rozwoju Lokalnego Kierowanego przez Społeczność, F</w:t>
      </w:r>
      <w:r w:rsidRPr="00E25AD7">
        <w:rPr>
          <w:rFonts w:ascii="Calibri" w:hAnsi="Calibri"/>
          <w:sz w:val="22"/>
          <w:szCs w:val="22"/>
        </w:rPr>
        <w:t>undusze - EFRROW, EFRR</w:t>
      </w:r>
      <w:r w:rsidR="004D5F3D" w:rsidRPr="00E25AD7">
        <w:rPr>
          <w:rFonts w:ascii="Calibri" w:hAnsi="Calibri"/>
          <w:sz w:val="22"/>
          <w:szCs w:val="22"/>
        </w:rPr>
        <w:t>, E</w:t>
      </w:r>
      <w:r w:rsidRPr="00E25AD7">
        <w:rPr>
          <w:rFonts w:ascii="Calibri" w:hAnsi="Calibri"/>
          <w:sz w:val="22"/>
          <w:szCs w:val="22"/>
        </w:rPr>
        <w:t>FS</w:t>
      </w:r>
      <w:r w:rsidR="004D5F3D" w:rsidRPr="00E25AD7">
        <w:rPr>
          <w:rFonts w:ascii="Calibri" w:hAnsi="Calibri"/>
          <w:sz w:val="22"/>
          <w:szCs w:val="22"/>
        </w:rPr>
        <w:t xml:space="preserve">+ </w:t>
      </w:r>
      <w:r w:rsidRPr="00E25AD7">
        <w:rPr>
          <w:rFonts w:ascii="Calibri" w:hAnsi="Calibri"/>
          <w:sz w:val="22"/>
          <w:szCs w:val="22"/>
        </w:rPr>
        <w:t xml:space="preserve">zwane są Europejskim Funduszem Inwestycji Strategicznych - EFSI. 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a wsparcie RLKS z udziałem EFRR i EFS na obszarze województw, które ujęły to w dokumentach programowych </w:t>
      </w:r>
      <w:r w:rsidR="00CF7165" w:rsidRPr="00E25AD7">
        <w:rPr>
          <w:rFonts w:ascii="Calibri" w:hAnsi="Calibri"/>
          <w:sz w:val="22"/>
          <w:szCs w:val="22"/>
        </w:rPr>
        <w:t>- Fundusze Europejskie dla Województwa (FEW</w:t>
      </w:r>
      <w:r w:rsidRPr="00E25AD7">
        <w:rPr>
          <w:rFonts w:ascii="Calibri" w:hAnsi="Calibri"/>
          <w:sz w:val="22"/>
          <w:szCs w:val="22"/>
        </w:rPr>
        <w:t>).</w:t>
      </w:r>
    </w:p>
    <w:p w14:paraId="30817C84" w14:textId="5CAC8F46" w:rsidR="004B48F0" w:rsidRPr="00BA69C3" w:rsidRDefault="00E2290A" w:rsidP="005836B9">
      <w:pPr>
        <w:pStyle w:val="Teksttreci21"/>
        <w:shd w:val="clear" w:color="auto" w:fill="auto"/>
        <w:tabs>
          <w:tab w:val="left" w:pos="763"/>
        </w:tabs>
        <w:spacing w:line="276" w:lineRule="auto"/>
        <w:ind w:firstLine="0"/>
        <w:rPr>
          <w:rFonts w:asciiTheme="minorHAnsi" w:hAnsiTheme="minorHAnsi" w:cstheme="minorHAnsi"/>
          <w:sz w:val="22"/>
          <w:szCs w:val="22"/>
        </w:rPr>
      </w:pPr>
      <w:r w:rsidRPr="00E25AD7">
        <w:rPr>
          <w:rFonts w:ascii="Calibri" w:hAnsi="Calibri"/>
          <w:sz w:val="22"/>
          <w:szCs w:val="22"/>
        </w:rPr>
        <w:t>Niniejsza LSR w swoim charakterze i w planowanych obszarach wsparcia (określonych w celach, wskaźnikach czy budżecie) jest strategią programującą wsparcie z wielu funduszy. Funduszem podstawowym będzie Europejski Fundusz Rolny na rzecz Rozwoju Obszarów Wiejskich (EFRROW).</w:t>
      </w:r>
      <w:r w:rsidR="00542216" w:rsidRPr="00E25AD7">
        <w:rPr>
          <w:rFonts w:ascii="Calibri" w:hAnsi="Calibri"/>
          <w:sz w:val="22"/>
          <w:szCs w:val="22"/>
        </w:rPr>
        <w:t xml:space="preserve"> Jednakże ze względu na fakt, że w ramach środków programu Fundusze Europejskie dla Śląskiego 2021-2027, RLKS w formule bezpośredniej będzie wspierany</w:t>
      </w:r>
      <w:r w:rsidR="005836B9">
        <w:rPr>
          <w:rFonts w:ascii="Calibri" w:hAnsi="Calibri"/>
          <w:sz w:val="22"/>
          <w:szCs w:val="22"/>
        </w:rPr>
        <w:t xml:space="preserve"> </w:t>
      </w:r>
      <w:r w:rsidR="00793BBA">
        <w:rPr>
          <w:rFonts w:ascii="Calibri" w:hAnsi="Calibri"/>
          <w:sz w:val="22"/>
          <w:szCs w:val="22"/>
        </w:rPr>
        <w:t xml:space="preserve">z </w:t>
      </w:r>
      <w:r w:rsidR="00204C16" w:rsidRPr="00E25AD7">
        <w:rPr>
          <w:rFonts w:ascii="Calibri" w:hAnsi="Calibri"/>
          <w:sz w:val="22"/>
          <w:szCs w:val="22"/>
        </w:rPr>
        <w:t>f</w:t>
      </w:r>
      <w:r w:rsidR="00542216" w:rsidRPr="00E25AD7">
        <w:rPr>
          <w:rFonts w:ascii="Calibri" w:hAnsi="Calibri"/>
          <w:sz w:val="22"/>
          <w:szCs w:val="22"/>
        </w:rPr>
        <w:t>unduszu EFS+, to LSR zakłada współfinansowanie z tego funduszu</w:t>
      </w:r>
      <w:r w:rsidR="00204C16" w:rsidRPr="00E25AD7">
        <w:rPr>
          <w:rFonts w:ascii="Calibri" w:hAnsi="Calibri"/>
          <w:sz w:val="22"/>
          <w:szCs w:val="22"/>
        </w:rPr>
        <w:t xml:space="preserve"> w ramach:</w:t>
      </w:r>
      <w:r w:rsidR="005836B9">
        <w:rPr>
          <w:rFonts w:ascii="Calibri" w:hAnsi="Calibri"/>
          <w:sz w:val="22"/>
          <w:szCs w:val="22"/>
        </w:rPr>
        <w:t xml:space="preserve"> </w:t>
      </w:r>
      <w:r w:rsidR="00892F53" w:rsidRPr="00E25AD7">
        <w:rPr>
          <w:rFonts w:ascii="Calibri" w:hAnsi="Calibri"/>
          <w:sz w:val="22"/>
          <w:szCs w:val="22"/>
        </w:rPr>
        <w:t xml:space="preserve">- Celu szczegółowego: </w:t>
      </w:r>
      <w:r w:rsidR="006F63CB" w:rsidRPr="006F63CB">
        <w:rPr>
          <w:rFonts w:ascii="Calibri" w:hAnsi="Calibri"/>
          <w:sz w:val="22"/>
          <w:szCs w:val="22"/>
        </w:rPr>
        <w:t>(f)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w:t>
      </w:r>
      <w:r w:rsidR="006F63CB">
        <w:rPr>
          <w:rFonts w:ascii="Calibri" w:hAnsi="Calibri"/>
          <w:sz w:val="22"/>
          <w:szCs w:val="22"/>
        </w:rPr>
        <w:t xml:space="preserve"> </w:t>
      </w:r>
      <w:r w:rsidR="006F63CB" w:rsidRPr="006F63CB">
        <w:rPr>
          <w:rFonts w:ascii="Calibri" w:hAnsi="Calibri"/>
          <w:sz w:val="22"/>
          <w:szCs w:val="22"/>
        </w:rPr>
        <w:t>z</w:t>
      </w:r>
      <w:r w:rsidR="004B48E3">
        <w:rPr>
          <w:rFonts w:ascii="Calibri" w:hAnsi="Calibri"/>
          <w:sz w:val="22"/>
          <w:szCs w:val="22"/>
        </w:rPr>
        <w:t> </w:t>
      </w:r>
      <w:r w:rsidR="006F63CB" w:rsidRPr="006F63CB">
        <w:rPr>
          <w:rFonts w:ascii="Calibri" w:hAnsi="Calibri"/>
          <w:sz w:val="22"/>
          <w:szCs w:val="22"/>
        </w:rPr>
        <w:t>niepełnosprawnościami;</w:t>
      </w:r>
      <w:r w:rsidR="005836B9">
        <w:rPr>
          <w:rFonts w:ascii="Calibri" w:hAnsi="Calibri"/>
          <w:sz w:val="22"/>
          <w:szCs w:val="22"/>
        </w:rPr>
        <w:t xml:space="preserve"> </w:t>
      </w:r>
      <w:r w:rsidR="004B48F0" w:rsidRPr="00E25AD7">
        <w:rPr>
          <w:rFonts w:ascii="Calibri" w:hAnsi="Calibri"/>
          <w:sz w:val="22"/>
          <w:szCs w:val="22"/>
        </w:rPr>
        <w:t xml:space="preserve">- Celu szczegółowego: </w:t>
      </w:r>
      <w:r w:rsidR="006F63CB" w:rsidRPr="006F63CB">
        <w:rPr>
          <w:rFonts w:ascii="Calibri" w:hAnsi="Calibri"/>
          <w:sz w:val="22"/>
          <w:szCs w:val="22"/>
        </w:rPr>
        <w:t>(g) Wspieranie uczenia się przez całe życie, w szczególności elastycznych możliwości podnoszenia umiejętności i zmiany kwalifikacji dla wszystkich, z uwzględnieniem umiejętności w zakresie przedsiębiorczości i kompetencji cyfrowych, lepsze przewidywanie zmian</w:t>
      </w:r>
      <w:r w:rsidR="005836B9">
        <w:rPr>
          <w:rFonts w:ascii="Calibri" w:hAnsi="Calibri"/>
          <w:sz w:val="22"/>
          <w:szCs w:val="22"/>
        </w:rPr>
        <w:t xml:space="preserve"> </w:t>
      </w:r>
      <w:r w:rsidR="004B48E3">
        <w:rPr>
          <w:rFonts w:ascii="Calibri" w:hAnsi="Calibri"/>
          <w:sz w:val="22"/>
          <w:szCs w:val="22"/>
        </w:rPr>
        <w:t>i </w:t>
      </w:r>
      <w:r w:rsidR="006F63CB" w:rsidRPr="006F63CB">
        <w:rPr>
          <w:rFonts w:ascii="Calibri" w:hAnsi="Calibri"/>
          <w:sz w:val="22"/>
          <w:szCs w:val="22"/>
        </w:rPr>
        <w:t xml:space="preserve">zapotrzebowania na nowe umiejętności na podstawie potrzeb rynku pracy, ułatwianie zmian ścieżki kariery </w:t>
      </w:r>
      <w:r w:rsidR="006F63CB" w:rsidRPr="006F63CB">
        <w:rPr>
          <w:rFonts w:ascii="Calibri" w:hAnsi="Calibri"/>
          <w:sz w:val="22"/>
          <w:szCs w:val="22"/>
        </w:rPr>
        <w:lastRenderedPageBreak/>
        <w:t>zawodowej i wspieranie mobilności zawodowej;</w:t>
      </w:r>
      <w:r w:rsidR="005836B9">
        <w:rPr>
          <w:rFonts w:ascii="Calibri" w:hAnsi="Calibri"/>
          <w:sz w:val="22"/>
          <w:szCs w:val="22"/>
        </w:rPr>
        <w:t xml:space="preserve"> </w:t>
      </w:r>
      <w:r w:rsidR="003529C3" w:rsidRPr="00E25AD7">
        <w:rPr>
          <w:rFonts w:ascii="Calibri" w:hAnsi="Calibri"/>
          <w:sz w:val="22"/>
          <w:szCs w:val="22"/>
        </w:rPr>
        <w:t xml:space="preserve">- </w:t>
      </w:r>
      <w:r w:rsidR="00892F53" w:rsidRPr="00E25AD7">
        <w:rPr>
          <w:rFonts w:ascii="Calibri" w:hAnsi="Calibri"/>
          <w:sz w:val="22"/>
          <w:szCs w:val="22"/>
        </w:rPr>
        <w:t>Cel</w:t>
      </w:r>
      <w:r w:rsidR="003529C3" w:rsidRPr="00E25AD7">
        <w:rPr>
          <w:rFonts w:ascii="Calibri" w:hAnsi="Calibri"/>
          <w:sz w:val="22"/>
          <w:szCs w:val="22"/>
        </w:rPr>
        <w:t>u</w:t>
      </w:r>
      <w:r w:rsidR="00892F53" w:rsidRPr="00E25AD7">
        <w:rPr>
          <w:rFonts w:ascii="Calibri" w:hAnsi="Calibri"/>
          <w:sz w:val="22"/>
          <w:szCs w:val="22"/>
        </w:rPr>
        <w:t xml:space="preserve"> szczegółow</w:t>
      </w:r>
      <w:r w:rsidR="003529C3" w:rsidRPr="00E25AD7">
        <w:rPr>
          <w:rFonts w:ascii="Calibri" w:hAnsi="Calibri"/>
          <w:sz w:val="22"/>
          <w:szCs w:val="22"/>
        </w:rPr>
        <w:t>ego</w:t>
      </w:r>
      <w:r w:rsidR="00892F53" w:rsidRPr="00E25AD7">
        <w:rPr>
          <w:rFonts w:ascii="Calibri" w:hAnsi="Calibri"/>
          <w:sz w:val="22"/>
          <w:szCs w:val="22"/>
        </w:rPr>
        <w:t xml:space="preserve">: </w:t>
      </w:r>
      <w:r w:rsidR="00D51C14" w:rsidRPr="00D51C14">
        <w:rPr>
          <w:rFonts w:ascii="Calibri" w:hAnsi="Calibri"/>
          <w:sz w:val="22"/>
          <w:szCs w:val="22"/>
        </w:rPr>
        <w:t xml:space="preserve">(I) Wspieranie integracji społecznej osób zagrożonych ubóstwem lub </w:t>
      </w:r>
      <w:r w:rsidR="00D51C14" w:rsidRPr="00BA69C3">
        <w:rPr>
          <w:rFonts w:asciiTheme="minorHAnsi" w:hAnsiTheme="minorHAnsi" w:cstheme="minorHAnsi"/>
          <w:sz w:val="22"/>
          <w:szCs w:val="22"/>
        </w:rPr>
        <w:t>wykluczeniem społecznym, w tym osób najbardziej potrzebujących i dzieci.</w:t>
      </w:r>
      <w:r w:rsidR="005836B9" w:rsidRPr="00BA69C3">
        <w:rPr>
          <w:rFonts w:asciiTheme="minorHAnsi" w:hAnsiTheme="minorHAnsi" w:cstheme="minorHAnsi"/>
          <w:sz w:val="22"/>
          <w:szCs w:val="22"/>
        </w:rPr>
        <w:t xml:space="preserve"> </w:t>
      </w:r>
      <w:r w:rsidRPr="00BA69C3">
        <w:rPr>
          <w:rFonts w:asciiTheme="minorHAnsi" w:hAnsiTheme="minorHAnsi" w:cstheme="minorHAnsi"/>
          <w:sz w:val="22"/>
          <w:szCs w:val="22"/>
        </w:rPr>
        <w:t>Prognozuje się także uzyskanie wsparcia dostępnego</w:t>
      </w:r>
      <w:r w:rsidR="00542216" w:rsidRPr="00BA69C3">
        <w:rPr>
          <w:rFonts w:asciiTheme="minorHAnsi" w:hAnsiTheme="minorHAnsi" w:cstheme="minorHAnsi"/>
          <w:sz w:val="22"/>
          <w:szCs w:val="22"/>
        </w:rPr>
        <w:t xml:space="preserve"> </w:t>
      </w:r>
      <w:r w:rsidR="00204C16" w:rsidRPr="00BA69C3">
        <w:rPr>
          <w:rFonts w:asciiTheme="minorHAnsi" w:hAnsiTheme="minorHAnsi" w:cstheme="minorHAnsi"/>
          <w:sz w:val="22"/>
          <w:szCs w:val="22"/>
        </w:rPr>
        <w:t xml:space="preserve">dla RLKS w formule pośredniej </w:t>
      </w:r>
      <w:r w:rsidR="00542216" w:rsidRPr="00BA69C3">
        <w:rPr>
          <w:rFonts w:asciiTheme="minorHAnsi" w:hAnsiTheme="minorHAnsi" w:cstheme="minorHAnsi"/>
          <w:sz w:val="22"/>
          <w:szCs w:val="22"/>
        </w:rPr>
        <w:t xml:space="preserve">w ramach </w:t>
      </w:r>
      <w:r w:rsidR="00204C16" w:rsidRPr="00BA69C3">
        <w:rPr>
          <w:rFonts w:asciiTheme="minorHAnsi" w:hAnsiTheme="minorHAnsi" w:cstheme="minorHAnsi"/>
          <w:sz w:val="22"/>
          <w:szCs w:val="22"/>
        </w:rPr>
        <w:t>p</w:t>
      </w:r>
      <w:r w:rsidR="00542216" w:rsidRPr="00BA69C3">
        <w:rPr>
          <w:rFonts w:asciiTheme="minorHAnsi" w:hAnsiTheme="minorHAnsi" w:cstheme="minorHAnsi"/>
          <w:sz w:val="22"/>
          <w:szCs w:val="22"/>
        </w:rPr>
        <w:t>rogramu Fundusze Europejskie dla Śląskiego 2021-2027,</w:t>
      </w:r>
      <w:r w:rsidR="00204C16" w:rsidRPr="00BA69C3">
        <w:rPr>
          <w:rFonts w:asciiTheme="minorHAnsi" w:hAnsiTheme="minorHAnsi" w:cstheme="minorHAnsi"/>
          <w:sz w:val="22"/>
          <w:szCs w:val="22"/>
        </w:rPr>
        <w:t xml:space="preserve"> z funduszu EFRR</w:t>
      </w:r>
      <w:r w:rsidRPr="00BA69C3">
        <w:rPr>
          <w:rFonts w:asciiTheme="minorHAnsi" w:hAnsiTheme="minorHAnsi" w:cstheme="minorHAnsi"/>
          <w:sz w:val="22"/>
          <w:szCs w:val="22"/>
        </w:rPr>
        <w:t xml:space="preserve"> w ramach:</w:t>
      </w:r>
      <w:r w:rsidR="005836B9" w:rsidRPr="00BA69C3">
        <w:rPr>
          <w:rFonts w:asciiTheme="minorHAnsi" w:hAnsiTheme="minorHAnsi" w:cstheme="minorHAnsi"/>
          <w:sz w:val="22"/>
          <w:szCs w:val="22"/>
        </w:rPr>
        <w:t xml:space="preserve"> </w:t>
      </w:r>
      <w:r w:rsidR="004B48F0" w:rsidRPr="00BA69C3">
        <w:rPr>
          <w:rFonts w:asciiTheme="minorHAnsi" w:hAnsiTheme="minorHAnsi" w:cstheme="minorHAnsi"/>
          <w:sz w:val="22"/>
          <w:szCs w:val="22"/>
        </w:rPr>
        <w:t xml:space="preserve">- Celu szczegółowego: </w:t>
      </w:r>
      <w:r w:rsidR="002D1400" w:rsidRPr="00861C7D">
        <w:rPr>
          <w:rFonts w:asciiTheme="minorHAnsi" w:hAnsiTheme="minorHAnsi" w:cstheme="minorHAnsi"/>
          <w:sz w:val="22"/>
          <w:szCs w:val="22"/>
        </w:rPr>
        <w:t>JSO8.1.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(FST</w:t>
      </w:r>
      <w:r w:rsidR="002D1400" w:rsidRPr="00BA69C3">
        <w:rPr>
          <w:rFonts w:asciiTheme="minorHAnsi" w:hAnsiTheme="minorHAnsi" w:cstheme="minorHAnsi"/>
          <w:sz w:val="22"/>
          <w:szCs w:val="22"/>
        </w:rPr>
        <w:t>)</w:t>
      </w:r>
      <w:r w:rsidR="004B48F0" w:rsidRPr="00BA69C3">
        <w:rPr>
          <w:rFonts w:asciiTheme="minorHAnsi" w:hAnsiTheme="minorHAnsi" w:cstheme="minorHAnsi"/>
          <w:sz w:val="22"/>
          <w:szCs w:val="22"/>
        </w:rPr>
        <w:t>;</w:t>
      </w:r>
      <w:r w:rsidR="005836B9" w:rsidRPr="00BA69C3">
        <w:rPr>
          <w:rFonts w:asciiTheme="minorHAnsi" w:hAnsiTheme="minorHAnsi" w:cstheme="minorHAnsi"/>
          <w:sz w:val="22"/>
          <w:szCs w:val="22"/>
        </w:rPr>
        <w:t xml:space="preserve"> </w:t>
      </w:r>
      <w:r w:rsidR="004B48F0" w:rsidRPr="00BA69C3">
        <w:rPr>
          <w:rFonts w:asciiTheme="minorHAnsi" w:hAnsiTheme="minorHAnsi" w:cstheme="minorHAnsi"/>
          <w:sz w:val="22"/>
          <w:szCs w:val="22"/>
        </w:rPr>
        <w:t>- Cel</w:t>
      </w:r>
      <w:r w:rsidR="00E12A96" w:rsidRPr="00BA69C3">
        <w:rPr>
          <w:rFonts w:asciiTheme="minorHAnsi" w:hAnsiTheme="minorHAnsi" w:cstheme="minorHAnsi"/>
          <w:sz w:val="22"/>
          <w:szCs w:val="22"/>
        </w:rPr>
        <w:t xml:space="preserve">u </w:t>
      </w:r>
      <w:r w:rsidR="004B48F0" w:rsidRPr="00BA69C3">
        <w:rPr>
          <w:rFonts w:asciiTheme="minorHAnsi" w:hAnsiTheme="minorHAnsi" w:cstheme="minorHAnsi"/>
          <w:sz w:val="22"/>
          <w:szCs w:val="22"/>
        </w:rPr>
        <w:t>szczegółowego: RSO2.4. Wspieranie przystosowania się do zmiany klimatu i zapobiegania ryzyku związanemu z klęskami żywiołowymi i katastrofami, odporności, z uwzględnieniem podejścia ekosystemowego (EFRR).</w:t>
      </w:r>
    </w:p>
    <w:p w14:paraId="7292B283" w14:textId="77777777" w:rsidR="00D22590" w:rsidRPr="00916E63" w:rsidRDefault="00D22590" w:rsidP="00D22590">
      <w:pPr>
        <w:pStyle w:val="Teksttreci21"/>
        <w:tabs>
          <w:tab w:val="left" w:pos="763"/>
        </w:tabs>
        <w:spacing w:before="0" w:after="0" w:line="276" w:lineRule="auto"/>
        <w:ind w:firstLine="0"/>
        <w:rPr>
          <w:rFonts w:ascii="Calibri" w:hAnsi="Calibri"/>
          <w:sz w:val="22"/>
          <w:szCs w:val="22"/>
          <w:highlight w:val="cyan"/>
        </w:rPr>
      </w:pPr>
    </w:p>
    <w:p w14:paraId="00D72E46" w14:textId="77777777" w:rsidR="00D22590" w:rsidRDefault="00D22590" w:rsidP="00D22590">
      <w:pPr>
        <w:pStyle w:val="Teksttreci21"/>
        <w:tabs>
          <w:tab w:val="left" w:pos="763"/>
        </w:tabs>
        <w:spacing w:before="0" w:after="0" w:line="276" w:lineRule="auto"/>
        <w:ind w:firstLine="0"/>
        <w:rPr>
          <w:rFonts w:ascii="Calibri" w:hAnsi="Calibri"/>
          <w:b/>
          <w:sz w:val="22"/>
          <w:szCs w:val="22"/>
        </w:rPr>
      </w:pPr>
      <w:r w:rsidRPr="00E25AD7">
        <w:rPr>
          <w:rFonts w:ascii="Calibri" w:hAnsi="Calibri"/>
          <w:b/>
          <w:sz w:val="22"/>
          <w:szCs w:val="22"/>
        </w:rPr>
        <w:t xml:space="preserve">Niniejsza LSR jest co do zasady strategią </w:t>
      </w:r>
      <w:r w:rsidR="00542216" w:rsidRPr="00E25AD7">
        <w:rPr>
          <w:rFonts w:ascii="Calibri" w:hAnsi="Calibri"/>
          <w:b/>
          <w:sz w:val="22"/>
          <w:szCs w:val="22"/>
        </w:rPr>
        <w:t>w</w:t>
      </w:r>
      <w:r w:rsidR="00204C16" w:rsidRPr="00E25AD7">
        <w:rPr>
          <w:rFonts w:ascii="Calibri" w:hAnsi="Calibri"/>
          <w:b/>
          <w:sz w:val="22"/>
          <w:szCs w:val="22"/>
        </w:rPr>
        <w:t>i</w:t>
      </w:r>
      <w:r w:rsidR="00542216" w:rsidRPr="00E25AD7">
        <w:rPr>
          <w:rFonts w:ascii="Calibri" w:hAnsi="Calibri"/>
          <w:b/>
          <w:sz w:val="22"/>
          <w:szCs w:val="22"/>
        </w:rPr>
        <w:t>elo</w:t>
      </w:r>
      <w:r w:rsidRPr="00E25AD7">
        <w:rPr>
          <w:rFonts w:ascii="Calibri" w:hAnsi="Calibri"/>
          <w:b/>
          <w:sz w:val="22"/>
          <w:szCs w:val="22"/>
        </w:rPr>
        <w:t>funduszową</w:t>
      </w:r>
      <w:r w:rsidR="00542216" w:rsidRPr="00E25AD7">
        <w:rPr>
          <w:rFonts w:ascii="Calibri" w:hAnsi="Calibri"/>
          <w:b/>
          <w:sz w:val="22"/>
          <w:szCs w:val="22"/>
        </w:rPr>
        <w:t xml:space="preserve">, a jej </w:t>
      </w:r>
      <w:r w:rsidRPr="00E25AD7">
        <w:rPr>
          <w:rFonts w:ascii="Calibri" w:hAnsi="Calibri"/>
          <w:b/>
          <w:sz w:val="22"/>
          <w:szCs w:val="22"/>
        </w:rPr>
        <w:t xml:space="preserve">zapisy </w:t>
      </w:r>
      <w:r w:rsidR="00542216" w:rsidRPr="00E25AD7">
        <w:rPr>
          <w:rFonts w:ascii="Calibri" w:hAnsi="Calibri"/>
          <w:b/>
          <w:sz w:val="22"/>
          <w:szCs w:val="22"/>
        </w:rPr>
        <w:t xml:space="preserve">zakładają </w:t>
      </w:r>
      <w:r w:rsidR="00204C16" w:rsidRPr="00E25AD7">
        <w:rPr>
          <w:rFonts w:ascii="Calibri" w:hAnsi="Calibri"/>
          <w:b/>
          <w:sz w:val="22"/>
          <w:szCs w:val="22"/>
        </w:rPr>
        <w:t xml:space="preserve">wsparcie </w:t>
      </w:r>
      <w:r w:rsidR="00DF0B25" w:rsidRPr="00E25AD7">
        <w:rPr>
          <w:rFonts w:ascii="Calibri" w:hAnsi="Calibri"/>
          <w:b/>
          <w:sz w:val="22"/>
          <w:szCs w:val="22"/>
        </w:rPr>
        <w:t xml:space="preserve">obszaru LGD </w:t>
      </w:r>
      <w:r w:rsidR="00204C16" w:rsidRPr="00E25AD7">
        <w:rPr>
          <w:rFonts w:ascii="Calibri" w:hAnsi="Calibri"/>
          <w:b/>
          <w:sz w:val="22"/>
          <w:szCs w:val="22"/>
        </w:rPr>
        <w:t>z EFSI (EFRROW, EFRR i EFS</w:t>
      </w:r>
      <w:r w:rsidR="0048619A">
        <w:rPr>
          <w:rFonts w:ascii="Calibri" w:hAnsi="Calibri"/>
          <w:b/>
          <w:sz w:val="22"/>
          <w:szCs w:val="22"/>
        </w:rPr>
        <w:t>+</w:t>
      </w:r>
      <w:r w:rsidR="00204C16" w:rsidRPr="00E25AD7">
        <w:rPr>
          <w:rFonts w:ascii="Calibri" w:hAnsi="Calibri"/>
          <w:b/>
          <w:sz w:val="22"/>
          <w:szCs w:val="22"/>
        </w:rPr>
        <w:t>), w tym formule bezpośredniej i współfinansowania</w:t>
      </w:r>
      <w:r w:rsidR="00DF0B25" w:rsidRPr="00E25AD7">
        <w:rPr>
          <w:rFonts w:ascii="Calibri" w:hAnsi="Calibri"/>
          <w:b/>
          <w:sz w:val="22"/>
          <w:szCs w:val="22"/>
        </w:rPr>
        <w:t>,</w:t>
      </w:r>
      <w:r w:rsidR="00204C16" w:rsidRPr="00E25AD7">
        <w:rPr>
          <w:rFonts w:ascii="Calibri" w:hAnsi="Calibri"/>
          <w:b/>
          <w:sz w:val="22"/>
          <w:szCs w:val="22"/>
        </w:rPr>
        <w:t xml:space="preserve"> w</w:t>
      </w:r>
      <w:r w:rsidRPr="00E25AD7">
        <w:rPr>
          <w:rFonts w:ascii="Calibri" w:hAnsi="Calibri"/>
          <w:b/>
          <w:sz w:val="22"/>
          <w:szCs w:val="22"/>
        </w:rPr>
        <w:t xml:space="preserve"> ramach EFS</w:t>
      </w:r>
      <w:r w:rsidR="00204C16" w:rsidRPr="00E25AD7">
        <w:rPr>
          <w:rFonts w:ascii="Calibri" w:hAnsi="Calibri"/>
          <w:b/>
          <w:sz w:val="22"/>
          <w:szCs w:val="22"/>
        </w:rPr>
        <w:t>+ oraz w formule pośredniej umożliwiającej składanie wniosków o dofinansowanie</w:t>
      </w:r>
      <w:r w:rsidR="00DF0B25" w:rsidRPr="00E25AD7">
        <w:rPr>
          <w:rFonts w:ascii="Calibri" w:hAnsi="Calibri"/>
          <w:b/>
          <w:sz w:val="22"/>
          <w:szCs w:val="22"/>
        </w:rPr>
        <w:t>,</w:t>
      </w:r>
      <w:r w:rsidR="00204C16" w:rsidRPr="00E25AD7">
        <w:rPr>
          <w:rFonts w:ascii="Calibri" w:hAnsi="Calibri"/>
          <w:b/>
          <w:sz w:val="22"/>
          <w:szCs w:val="22"/>
        </w:rPr>
        <w:t xml:space="preserve"> w ramach EFRR. </w:t>
      </w:r>
      <w:r w:rsidR="00DF0B25" w:rsidRPr="00E25AD7">
        <w:rPr>
          <w:rFonts w:ascii="Calibri" w:hAnsi="Calibri"/>
          <w:b/>
          <w:sz w:val="22"/>
          <w:szCs w:val="22"/>
        </w:rPr>
        <w:t>R</w:t>
      </w:r>
      <w:r w:rsidRPr="00E25AD7">
        <w:rPr>
          <w:rFonts w:ascii="Calibri" w:hAnsi="Calibri"/>
          <w:b/>
          <w:sz w:val="22"/>
          <w:szCs w:val="22"/>
        </w:rPr>
        <w:t>ealizacja poszczególnych operacji w ramach każdego z funduszy będzie możliwa na całym obszarze objętym Lokalną Strategią Rozwoju.</w:t>
      </w:r>
    </w:p>
    <w:p w14:paraId="5A16EF72" w14:textId="77777777" w:rsidR="00542216" w:rsidRDefault="00542216" w:rsidP="00D22590">
      <w:pPr>
        <w:pStyle w:val="Teksttreci21"/>
        <w:tabs>
          <w:tab w:val="left" w:pos="763"/>
        </w:tabs>
        <w:spacing w:before="0" w:after="0" w:line="276" w:lineRule="auto"/>
        <w:ind w:firstLine="0"/>
        <w:rPr>
          <w:rFonts w:ascii="Calibri" w:hAnsi="Calibri"/>
          <w:b/>
          <w:sz w:val="22"/>
          <w:szCs w:val="22"/>
        </w:rPr>
      </w:pPr>
    </w:p>
    <w:p w14:paraId="3CECD536" w14:textId="77777777" w:rsidR="00D22590" w:rsidRPr="0025171D" w:rsidRDefault="00D22590" w:rsidP="00D22590">
      <w:pPr>
        <w:pStyle w:val="Nagwek2"/>
        <w:spacing w:line="276" w:lineRule="auto"/>
        <w:rPr>
          <w:rFonts w:ascii="Calibri" w:hAnsi="Calibri"/>
        </w:rPr>
      </w:pPr>
      <w:bookmarkStart w:id="16" w:name="_Toc123230319"/>
      <w:r>
        <w:rPr>
          <w:rFonts w:ascii="Calibri" w:hAnsi="Calibri"/>
        </w:rPr>
        <w:t>Mapa obszaru objętego LSR z zaznaczeniem granic poszczególnych gmin wykazująca spójność</w:t>
      </w:r>
      <w:bookmarkEnd w:id="16"/>
      <w:r>
        <w:rPr>
          <w:rFonts w:ascii="Calibri" w:hAnsi="Calibri"/>
        </w:rPr>
        <w:t xml:space="preserve"> </w:t>
      </w:r>
    </w:p>
    <w:p w14:paraId="64BC5407" w14:textId="77777777" w:rsidR="00D22590" w:rsidRPr="0025171D" w:rsidRDefault="00D22590" w:rsidP="00D22590">
      <w:pPr>
        <w:pStyle w:val="Legenda"/>
        <w:spacing w:line="276" w:lineRule="auto"/>
        <w:rPr>
          <w:rFonts w:ascii="Calibri" w:hAnsi="Calibri"/>
        </w:rPr>
      </w:pPr>
      <w:r w:rsidRPr="0025171D">
        <w:rPr>
          <w:rFonts w:ascii="Calibri" w:hAnsi="Calibri"/>
        </w:rPr>
        <w:t xml:space="preserve">Obszar Lokalnej Grupy Działania „Brynica to nie granica” to </w:t>
      </w:r>
      <w:r w:rsidR="0001352A">
        <w:rPr>
          <w:rFonts w:ascii="Calibri" w:hAnsi="Calibri"/>
        </w:rPr>
        <w:t xml:space="preserve">obszar </w:t>
      </w:r>
      <w:r w:rsidRPr="0025171D">
        <w:rPr>
          <w:rFonts w:ascii="Calibri" w:hAnsi="Calibri"/>
        </w:rPr>
        <w:t>gmin położonych w granicach 3 powiatów – lublinieckiego (Gmina Woźniki), tarnogórskiego (Gmina Oż</w:t>
      </w:r>
      <w:r>
        <w:rPr>
          <w:rFonts w:ascii="Calibri" w:hAnsi="Calibri"/>
        </w:rPr>
        <w:t>arowice oraz Gmina Świerklaniec</w:t>
      </w:r>
      <w:r w:rsidRPr="0025171D">
        <w:rPr>
          <w:rFonts w:ascii="Calibri" w:hAnsi="Calibri"/>
        </w:rPr>
        <w:t xml:space="preserve">) oraz będzińskiego (Gmina Bobrowniki, Gmina Siewierz, Gmina Mierzęcice oraz Gmina Psary). Obszar ten leży w środkowej części Województwa Śląskiego, ok. 30 km na południe od Aglomeracji Katowickiej. </w:t>
      </w:r>
    </w:p>
    <w:p w14:paraId="27F08176" w14:textId="77777777" w:rsidR="00D22590" w:rsidRPr="0025171D" w:rsidRDefault="00D22590" w:rsidP="00D22590">
      <w:pPr>
        <w:pStyle w:val="Legenda"/>
        <w:spacing w:line="276" w:lineRule="auto"/>
        <w:rPr>
          <w:rFonts w:ascii="Calibri" w:hAnsi="Calibri"/>
        </w:rPr>
      </w:pPr>
      <w:r w:rsidRPr="0025171D">
        <w:rPr>
          <w:rFonts w:ascii="Calibri" w:hAnsi="Calibri"/>
        </w:rPr>
        <w:t>Tereny te graniczą:</w:t>
      </w:r>
    </w:p>
    <w:p w14:paraId="50A35B71" w14:textId="77777777" w:rsidR="00D22590" w:rsidRPr="0025171D" w:rsidRDefault="00D22590" w:rsidP="00D22590">
      <w:pPr>
        <w:pStyle w:val="Legenda"/>
        <w:spacing w:line="276" w:lineRule="auto"/>
        <w:rPr>
          <w:rFonts w:ascii="Calibri" w:hAnsi="Calibri"/>
        </w:rPr>
      </w:pPr>
      <w:r w:rsidRPr="0025171D">
        <w:rPr>
          <w:rFonts w:ascii="Calibri" w:hAnsi="Calibri"/>
        </w:rPr>
        <w:t>Od północy: Boronów (powiat lubliniecki) Starcza, Konopiska (powiat częstochowski),</w:t>
      </w:r>
    </w:p>
    <w:p w14:paraId="25F7D425" w14:textId="64D5C8FE" w:rsidR="00D22590" w:rsidRPr="0025171D" w:rsidRDefault="00D22590" w:rsidP="00D22590">
      <w:pPr>
        <w:pStyle w:val="Legenda"/>
        <w:spacing w:line="276" w:lineRule="auto"/>
        <w:rPr>
          <w:rFonts w:ascii="Calibri" w:hAnsi="Calibri"/>
        </w:rPr>
      </w:pPr>
      <w:r w:rsidRPr="0025171D">
        <w:rPr>
          <w:rFonts w:ascii="Calibri" w:hAnsi="Calibri"/>
        </w:rPr>
        <w:t>Od południa: Piekary Śląskie, Wojkowice</w:t>
      </w:r>
      <w:r w:rsidR="00BA69C3">
        <w:rPr>
          <w:rFonts w:ascii="Calibri" w:hAnsi="Calibri"/>
        </w:rPr>
        <w:t xml:space="preserve"> </w:t>
      </w:r>
      <w:r w:rsidR="00BA69C3" w:rsidRPr="00861C7D">
        <w:rPr>
          <w:rFonts w:ascii="Calibri" w:hAnsi="Calibri"/>
        </w:rPr>
        <w:t>(powiat będziński)</w:t>
      </w:r>
      <w:r w:rsidRPr="0025171D">
        <w:rPr>
          <w:rFonts w:ascii="Calibri" w:hAnsi="Calibri"/>
        </w:rPr>
        <w:t>, Będzin, Dąbrowa Górnicza</w:t>
      </w:r>
    </w:p>
    <w:p w14:paraId="2F925DF8" w14:textId="0DB7908C" w:rsidR="00D22590" w:rsidRPr="0025171D" w:rsidRDefault="00D22590" w:rsidP="00D22590">
      <w:pPr>
        <w:pStyle w:val="Legenda"/>
        <w:spacing w:line="276" w:lineRule="auto"/>
        <w:rPr>
          <w:rFonts w:ascii="Calibri" w:hAnsi="Calibri"/>
        </w:rPr>
      </w:pPr>
      <w:r w:rsidRPr="0025171D">
        <w:rPr>
          <w:rFonts w:ascii="Calibri" w:hAnsi="Calibri"/>
        </w:rPr>
        <w:t>Od zachodu: gmina Radzionków (powiat tarnogórski), Tarnowskie Góry, Miasteczko Śl</w:t>
      </w:r>
      <w:r>
        <w:rPr>
          <w:rFonts w:ascii="Calibri" w:hAnsi="Calibri"/>
        </w:rPr>
        <w:t>ąskie, Kalety</w:t>
      </w:r>
      <w:r w:rsidR="008B47CC">
        <w:rPr>
          <w:rFonts w:ascii="Calibri" w:hAnsi="Calibri"/>
        </w:rPr>
        <w:t xml:space="preserve"> </w:t>
      </w:r>
      <w:r w:rsidR="008B47CC" w:rsidRPr="0025171D">
        <w:rPr>
          <w:rFonts w:ascii="Calibri" w:hAnsi="Calibri"/>
        </w:rPr>
        <w:t>(</w:t>
      </w:r>
      <w:r w:rsidR="008B47CC" w:rsidRPr="00861C7D">
        <w:rPr>
          <w:rFonts w:ascii="Calibri" w:hAnsi="Calibri"/>
        </w:rPr>
        <w:t>powiat tarnogórski</w:t>
      </w:r>
      <w:r w:rsidR="008B47CC" w:rsidRPr="0025171D">
        <w:rPr>
          <w:rFonts w:ascii="Calibri" w:hAnsi="Calibri"/>
        </w:rPr>
        <w:t>)</w:t>
      </w:r>
      <w:r>
        <w:rPr>
          <w:rFonts w:ascii="Calibri" w:hAnsi="Calibri"/>
        </w:rPr>
        <w:t>, gmina Koszęcin (</w:t>
      </w:r>
      <w:r w:rsidRPr="0025171D">
        <w:rPr>
          <w:rFonts w:ascii="Calibri" w:hAnsi="Calibri"/>
        </w:rPr>
        <w:t>powiat lubliniecki)</w:t>
      </w:r>
    </w:p>
    <w:p w14:paraId="1D2BB45C" w14:textId="7E33A7B9" w:rsidR="00D22590" w:rsidRDefault="00D22590" w:rsidP="00D22590">
      <w:pPr>
        <w:pStyle w:val="Legenda"/>
        <w:spacing w:line="276" w:lineRule="auto"/>
        <w:rPr>
          <w:rFonts w:ascii="Calibri" w:hAnsi="Calibri"/>
        </w:rPr>
      </w:pPr>
      <w:r>
        <w:rPr>
          <w:rFonts w:ascii="Calibri" w:hAnsi="Calibri"/>
        </w:rPr>
        <w:t>Od wschodu: gmina Koziegłowy (</w:t>
      </w:r>
      <w:r w:rsidRPr="0025171D">
        <w:rPr>
          <w:rFonts w:ascii="Calibri" w:hAnsi="Calibri"/>
        </w:rPr>
        <w:t xml:space="preserve">powiat </w:t>
      </w:r>
      <w:r w:rsidR="00BA69C3" w:rsidRPr="00861C7D">
        <w:rPr>
          <w:rFonts w:ascii="Calibri" w:hAnsi="Calibri"/>
        </w:rPr>
        <w:t>myszkowski</w:t>
      </w:r>
      <w:r w:rsidRPr="00861C7D">
        <w:rPr>
          <w:rFonts w:ascii="Calibri" w:hAnsi="Calibri"/>
        </w:rPr>
        <w:t>)</w:t>
      </w:r>
      <w:r w:rsidRPr="0025171D">
        <w:rPr>
          <w:rFonts w:ascii="Calibri" w:hAnsi="Calibri"/>
        </w:rPr>
        <w:t>, Myszków, Poręba, gmina Łazy (powiat zawierciański)</w:t>
      </w:r>
    </w:p>
    <w:p w14:paraId="30B2E8EB" w14:textId="77777777" w:rsidR="00D22590" w:rsidRDefault="00D22590" w:rsidP="00D22590">
      <w:pPr>
        <w:pStyle w:val="Teksttreci21"/>
        <w:tabs>
          <w:tab w:val="left" w:pos="763"/>
        </w:tabs>
        <w:spacing w:before="0" w:after="0" w:line="276" w:lineRule="auto"/>
        <w:ind w:firstLine="0"/>
        <w:rPr>
          <w:rFonts w:ascii="Calibri" w:hAnsi="Calibri"/>
          <w:i/>
          <w:sz w:val="20"/>
          <w:szCs w:val="20"/>
        </w:rPr>
      </w:pPr>
    </w:p>
    <w:p w14:paraId="5A9E3B63" w14:textId="77777777" w:rsidR="00D22590" w:rsidRDefault="00D22590" w:rsidP="00D22590">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Mapa</w:t>
      </w:r>
      <w:r w:rsidR="009C385F">
        <w:rPr>
          <w:rFonts w:ascii="Calibri" w:hAnsi="Calibri"/>
          <w:i/>
          <w:sz w:val="20"/>
          <w:szCs w:val="20"/>
        </w:rPr>
        <w:t xml:space="preserve"> 1</w:t>
      </w:r>
      <w:r w:rsidR="00EE1516">
        <w:rPr>
          <w:rFonts w:ascii="Calibri" w:hAnsi="Calibri"/>
          <w:i/>
          <w:sz w:val="20"/>
          <w:szCs w:val="20"/>
        </w:rPr>
        <w:t>:</w:t>
      </w:r>
      <w:r w:rsidRPr="0025171D">
        <w:rPr>
          <w:rFonts w:ascii="Calibri" w:hAnsi="Calibri"/>
          <w:i/>
          <w:sz w:val="20"/>
          <w:szCs w:val="20"/>
        </w:rPr>
        <w:t xml:space="preserve"> Położenie Gmin obszaru LGD „Brynica to nie granica” w województwie śląskim:</w:t>
      </w:r>
    </w:p>
    <w:p w14:paraId="035931C4" w14:textId="77777777" w:rsidR="00D22590" w:rsidRPr="0025171D" w:rsidRDefault="00EE1516" w:rsidP="00D22590">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15F42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05pt;height:266.5pt" o:ole="">
            <v:imagedata r:id="rId13" o:title=""/>
          </v:shape>
          <o:OLEObject Type="Embed" ProgID="CorelDraw.Graphic.15" ShapeID="_x0000_i1025" DrawAspect="Content" ObjectID="_1746375334" r:id="rId14"/>
        </w:object>
      </w:r>
    </w:p>
    <w:p w14:paraId="0FD6D5CB" w14:textId="77777777" w:rsidR="00D22590" w:rsidRDefault="00EE1516" w:rsidP="00D22590">
      <w:pPr>
        <w:pStyle w:val="Teksttreci21"/>
        <w:tabs>
          <w:tab w:val="left" w:pos="763"/>
        </w:tabs>
        <w:spacing w:before="0" w:after="0" w:line="240" w:lineRule="auto"/>
        <w:ind w:firstLine="0"/>
        <w:rPr>
          <w:rFonts w:ascii="Calibri" w:hAnsi="Calibri"/>
          <w:i/>
          <w:sz w:val="20"/>
          <w:szCs w:val="20"/>
        </w:rPr>
      </w:pPr>
      <w:r w:rsidRPr="00EE1516">
        <w:rPr>
          <w:rFonts w:ascii="Calibri" w:hAnsi="Calibri"/>
          <w:i/>
          <w:sz w:val="20"/>
          <w:szCs w:val="20"/>
        </w:rPr>
        <w:t xml:space="preserve">Źródło: Opracowanie własne </w:t>
      </w:r>
    </w:p>
    <w:p w14:paraId="3FD478F4" w14:textId="77777777" w:rsidR="00331E94" w:rsidRDefault="00331E94" w:rsidP="00D22590">
      <w:pPr>
        <w:pStyle w:val="Teksttreci21"/>
        <w:tabs>
          <w:tab w:val="left" w:pos="763"/>
        </w:tabs>
        <w:spacing w:before="0" w:after="0" w:line="240" w:lineRule="auto"/>
        <w:ind w:firstLine="0"/>
        <w:rPr>
          <w:rFonts w:ascii="Calibri" w:hAnsi="Calibri"/>
          <w:i/>
          <w:sz w:val="20"/>
          <w:szCs w:val="20"/>
        </w:rPr>
      </w:pPr>
    </w:p>
    <w:p w14:paraId="3705EFB0" w14:textId="77777777" w:rsidR="004B48E3" w:rsidRDefault="004B48E3">
      <w:pPr>
        <w:widowControl/>
        <w:rPr>
          <w:rFonts w:ascii="Calibri" w:eastAsia="Times New Roman" w:hAnsi="Calibri" w:cs="Times New Roman"/>
          <w:i/>
          <w:sz w:val="20"/>
          <w:szCs w:val="20"/>
        </w:rPr>
      </w:pPr>
      <w:r>
        <w:rPr>
          <w:rFonts w:ascii="Calibri" w:hAnsi="Calibri"/>
          <w:i/>
          <w:sz w:val="20"/>
          <w:szCs w:val="20"/>
        </w:rPr>
        <w:br w:type="page"/>
      </w:r>
    </w:p>
    <w:p w14:paraId="553108EC" w14:textId="6F7D5A81" w:rsidR="00D22590" w:rsidRDefault="00D22590" w:rsidP="00D22590">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lastRenderedPageBreak/>
        <w:t>Tabela</w:t>
      </w:r>
      <w:r w:rsidR="00BB1570">
        <w:rPr>
          <w:rFonts w:ascii="Calibri" w:hAnsi="Calibri"/>
          <w:i/>
          <w:sz w:val="20"/>
          <w:szCs w:val="20"/>
        </w:rPr>
        <w:t xml:space="preserve"> 1</w:t>
      </w:r>
      <w:r w:rsidRPr="0025171D">
        <w:rPr>
          <w:rFonts w:ascii="Calibri" w:hAnsi="Calibri"/>
          <w:i/>
          <w:sz w:val="20"/>
          <w:szCs w:val="20"/>
        </w:rPr>
        <w:t xml:space="preserve">:  Obszar poszczególnych Gmin LGD „Brynica to nie granica” </w:t>
      </w:r>
    </w:p>
    <w:p w14:paraId="55302F3C" w14:textId="77777777" w:rsidR="00D22590" w:rsidRPr="0025171D" w:rsidRDefault="00D22590" w:rsidP="00D22590">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81"/>
        <w:gridCol w:w="1890"/>
        <w:gridCol w:w="1986"/>
      </w:tblGrid>
      <w:tr w:rsidR="00D22590" w:rsidRPr="0025171D" w14:paraId="767FC38A" w14:textId="77777777" w:rsidTr="0003724B">
        <w:trPr>
          <w:trHeight w:val="354"/>
          <w:jc w:val="center"/>
        </w:trPr>
        <w:tc>
          <w:tcPr>
            <w:tcW w:w="0" w:type="auto"/>
            <w:tcBorders>
              <w:bottom w:val="nil"/>
            </w:tcBorders>
            <w:shd w:val="clear" w:color="auto" w:fill="A8D08D"/>
            <w:vAlign w:val="center"/>
          </w:tcPr>
          <w:p w14:paraId="3490E10C" w14:textId="77777777" w:rsidR="00D22590" w:rsidRPr="0003724B" w:rsidRDefault="00D22590" w:rsidP="00D22590">
            <w:pPr>
              <w:pStyle w:val="Teksttreci21"/>
              <w:shd w:val="clear" w:color="auto" w:fill="auto"/>
              <w:tabs>
                <w:tab w:val="left" w:pos="763"/>
              </w:tabs>
              <w:spacing w:before="0" w:after="0" w:line="240" w:lineRule="auto"/>
              <w:ind w:firstLine="0"/>
              <w:rPr>
                <w:rFonts w:ascii="Calibri" w:hAnsi="Calibri"/>
                <w:b/>
                <w:sz w:val="20"/>
                <w:szCs w:val="20"/>
              </w:rPr>
            </w:pPr>
            <w:r w:rsidRPr="0003724B">
              <w:rPr>
                <w:rFonts w:ascii="Calibri" w:hAnsi="Calibri"/>
                <w:b/>
                <w:sz w:val="20"/>
                <w:szCs w:val="20"/>
              </w:rPr>
              <w:t>Nazwa Gminy</w:t>
            </w:r>
          </w:p>
        </w:tc>
        <w:tc>
          <w:tcPr>
            <w:tcW w:w="0" w:type="auto"/>
            <w:tcBorders>
              <w:bottom w:val="nil"/>
            </w:tcBorders>
            <w:shd w:val="clear" w:color="auto" w:fill="A8D08D"/>
            <w:vAlign w:val="center"/>
          </w:tcPr>
          <w:p w14:paraId="35165171" w14:textId="77777777" w:rsidR="00D22590" w:rsidRPr="0003724B" w:rsidRDefault="00D22590" w:rsidP="00D22590">
            <w:pPr>
              <w:pStyle w:val="Teksttreci21"/>
              <w:shd w:val="clear" w:color="auto" w:fill="auto"/>
              <w:tabs>
                <w:tab w:val="left" w:pos="763"/>
              </w:tabs>
              <w:spacing w:before="0" w:after="0" w:line="240" w:lineRule="auto"/>
              <w:ind w:firstLine="0"/>
              <w:jc w:val="center"/>
              <w:rPr>
                <w:rFonts w:ascii="Calibri" w:hAnsi="Calibri"/>
                <w:b/>
                <w:sz w:val="20"/>
                <w:szCs w:val="20"/>
              </w:rPr>
            </w:pPr>
            <w:r w:rsidRPr="0003724B">
              <w:rPr>
                <w:rFonts w:ascii="Calibri" w:hAnsi="Calibri"/>
                <w:b/>
                <w:sz w:val="20"/>
                <w:szCs w:val="20"/>
              </w:rPr>
              <w:t>Powierzchnia w km</w:t>
            </w:r>
            <w:r w:rsidRPr="0003724B">
              <w:rPr>
                <w:rFonts w:ascii="Calibri" w:hAnsi="Calibri"/>
                <w:b/>
                <w:sz w:val="20"/>
                <w:szCs w:val="20"/>
                <w:vertAlign w:val="superscript"/>
              </w:rPr>
              <w:t>2</w:t>
            </w:r>
          </w:p>
        </w:tc>
        <w:tc>
          <w:tcPr>
            <w:tcW w:w="0" w:type="auto"/>
            <w:tcBorders>
              <w:bottom w:val="nil"/>
            </w:tcBorders>
            <w:shd w:val="clear" w:color="auto" w:fill="A8D08D"/>
            <w:vAlign w:val="center"/>
          </w:tcPr>
          <w:p w14:paraId="343F2BDA" w14:textId="77777777" w:rsidR="00D22590" w:rsidRPr="0003724B" w:rsidRDefault="00D22590" w:rsidP="00D22590">
            <w:pPr>
              <w:pStyle w:val="Teksttreci21"/>
              <w:shd w:val="clear" w:color="auto" w:fill="auto"/>
              <w:tabs>
                <w:tab w:val="left" w:pos="763"/>
              </w:tabs>
              <w:spacing w:before="0" w:after="0" w:line="240" w:lineRule="auto"/>
              <w:ind w:firstLine="0"/>
              <w:jc w:val="center"/>
              <w:rPr>
                <w:rFonts w:ascii="Calibri" w:hAnsi="Calibri"/>
                <w:b/>
                <w:sz w:val="20"/>
                <w:szCs w:val="20"/>
              </w:rPr>
            </w:pPr>
            <w:r w:rsidRPr="0003724B">
              <w:rPr>
                <w:rFonts w:ascii="Calibri" w:hAnsi="Calibri"/>
                <w:b/>
                <w:sz w:val="20"/>
                <w:szCs w:val="20"/>
              </w:rPr>
              <w:t>Udział w powierzchni</w:t>
            </w:r>
          </w:p>
          <w:p w14:paraId="76820ED4" w14:textId="77777777" w:rsidR="00D22590" w:rsidRPr="0003724B" w:rsidRDefault="00D22590" w:rsidP="00D22590">
            <w:pPr>
              <w:pStyle w:val="Teksttreci21"/>
              <w:shd w:val="clear" w:color="auto" w:fill="auto"/>
              <w:tabs>
                <w:tab w:val="left" w:pos="763"/>
              </w:tabs>
              <w:spacing w:before="0" w:after="0" w:line="240" w:lineRule="auto"/>
              <w:ind w:firstLine="0"/>
              <w:jc w:val="center"/>
              <w:rPr>
                <w:rFonts w:ascii="Calibri" w:hAnsi="Calibri"/>
                <w:b/>
                <w:sz w:val="20"/>
                <w:szCs w:val="20"/>
              </w:rPr>
            </w:pPr>
            <w:r w:rsidRPr="0003724B">
              <w:rPr>
                <w:rFonts w:ascii="Calibri" w:hAnsi="Calibri"/>
                <w:b/>
                <w:sz w:val="20"/>
                <w:szCs w:val="20"/>
              </w:rPr>
              <w:t>całkowitej</w:t>
            </w:r>
          </w:p>
        </w:tc>
      </w:tr>
      <w:tr w:rsidR="00D22590" w:rsidRPr="0025171D" w14:paraId="55F2B0E8" w14:textId="77777777" w:rsidTr="00D22590">
        <w:trPr>
          <w:trHeight w:val="236"/>
          <w:jc w:val="center"/>
        </w:trPr>
        <w:tc>
          <w:tcPr>
            <w:tcW w:w="0" w:type="auto"/>
            <w:vAlign w:val="center"/>
          </w:tcPr>
          <w:p w14:paraId="1E7D6DF6" w14:textId="77777777" w:rsidR="00D22590" w:rsidRPr="0025171D" w:rsidRDefault="00D22590" w:rsidP="00D22590">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4CF02E57"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352E8D62"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D22590" w:rsidRPr="0025171D" w14:paraId="075BA79C" w14:textId="77777777" w:rsidTr="00D22590">
        <w:trPr>
          <w:trHeight w:val="243"/>
          <w:jc w:val="center"/>
        </w:trPr>
        <w:tc>
          <w:tcPr>
            <w:tcW w:w="0" w:type="auto"/>
            <w:vAlign w:val="center"/>
          </w:tcPr>
          <w:p w14:paraId="5A7998FC" w14:textId="77777777" w:rsidR="00D22590" w:rsidRPr="0025171D" w:rsidRDefault="00D22590" w:rsidP="00D22590">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05EEDA2F"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3735005C"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D22590" w:rsidRPr="0025171D" w14:paraId="532558CC" w14:textId="77777777" w:rsidTr="00D22590">
        <w:trPr>
          <w:trHeight w:val="334"/>
          <w:jc w:val="center"/>
        </w:trPr>
        <w:tc>
          <w:tcPr>
            <w:tcW w:w="0" w:type="auto"/>
            <w:vAlign w:val="center"/>
          </w:tcPr>
          <w:p w14:paraId="6239CB82" w14:textId="77777777" w:rsidR="00D22590" w:rsidRPr="0025171D" w:rsidRDefault="00D22590" w:rsidP="00D22590">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5E413123"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606EFAC"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D22590" w:rsidRPr="0025171D" w14:paraId="44C409FC" w14:textId="77777777" w:rsidTr="00D22590">
        <w:trPr>
          <w:trHeight w:val="226"/>
          <w:jc w:val="center"/>
        </w:trPr>
        <w:tc>
          <w:tcPr>
            <w:tcW w:w="0" w:type="auto"/>
            <w:vAlign w:val="center"/>
          </w:tcPr>
          <w:p w14:paraId="5ACC769B" w14:textId="77777777" w:rsidR="00D22590" w:rsidRPr="0025171D" w:rsidRDefault="00D22590" w:rsidP="00D22590">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70EEF2BF"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19E36C72"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D22590" w:rsidRPr="0025171D" w14:paraId="538D3DEE" w14:textId="77777777" w:rsidTr="00D22590">
        <w:trPr>
          <w:trHeight w:val="288"/>
          <w:jc w:val="center"/>
        </w:trPr>
        <w:tc>
          <w:tcPr>
            <w:tcW w:w="0" w:type="auto"/>
            <w:vAlign w:val="center"/>
          </w:tcPr>
          <w:p w14:paraId="2FBFE7B5" w14:textId="77777777" w:rsidR="00D22590" w:rsidRPr="0025171D" w:rsidRDefault="00D22590" w:rsidP="00D22590">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7028D874"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6A04C1D7"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D22590" w:rsidRPr="0025171D" w14:paraId="596621F0" w14:textId="77777777" w:rsidTr="00D22590">
        <w:trPr>
          <w:trHeight w:val="293"/>
          <w:jc w:val="center"/>
        </w:trPr>
        <w:tc>
          <w:tcPr>
            <w:tcW w:w="0" w:type="auto"/>
            <w:vAlign w:val="center"/>
          </w:tcPr>
          <w:p w14:paraId="6C8DB1B8" w14:textId="77777777" w:rsidR="00D22590" w:rsidRPr="0025171D" w:rsidRDefault="00D22590" w:rsidP="00D22590">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Świerklaniec</w:t>
            </w:r>
          </w:p>
        </w:tc>
        <w:tc>
          <w:tcPr>
            <w:tcW w:w="0" w:type="auto"/>
            <w:vAlign w:val="center"/>
          </w:tcPr>
          <w:p w14:paraId="12E7CD04"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61B0DEF4"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D22590" w:rsidRPr="0025171D" w14:paraId="0A8D452C" w14:textId="77777777" w:rsidTr="00D22590">
        <w:trPr>
          <w:trHeight w:val="288"/>
          <w:jc w:val="center"/>
        </w:trPr>
        <w:tc>
          <w:tcPr>
            <w:tcW w:w="0" w:type="auto"/>
            <w:tcBorders>
              <w:bottom w:val="single" w:sz="4" w:space="0" w:color="auto"/>
            </w:tcBorders>
            <w:vAlign w:val="center"/>
          </w:tcPr>
          <w:p w14:paraId="3E30D239" w14:textId="77777777" w:rsidR="00D22590" w:rsidRPr="0025171D" w:rsidRDefault="00D22590" w:rsidP="00D22590">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71FDACF8"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2BE1A540" w14:textId="77777777" w:rsidR="00D22590" w:rsidRPr="0025171D" w:rsidRDefault="00D22590" w:rsidP="00D22590">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D22590" w:rsidRPr="0025171D" w14:paraId="1813E80C" w14:textId="77777777" w:rsidTr="0003724B">
        <w:trPr>
          <w:trHeight w:val="119"/>
          <w:jc w:val="center"/>
        </w:trPr>
        <w:tc>
          <w:tcPr>
            <w:tcW w:w="0" w:type="auto"/>
            <w:shd w:val="clear" w:color="auto" w:fill="A8D08D"/>
            <w:vAlign w:val="center"/>
          </w:tcPr>
          <w:p w14:paraId="68A34FF2" w14:textId="77777777" w:rsidR="00D22590" w:rsidRPr="0003724B" w:rsidRDefault="00D22590" w:rsidP="00D22590">
            <w:pPr>
              <w:pStyle w:val="Teksttreci21"/>
              <w:shd w:val="clear" w:color="auto" w:fill="auto"/>
              <w:tabs>
                <w:tab w:val="left" w:pos="763"/>
              </w:tabs>
              <w:spacing w:before="0" w:after="0" w:line="240" w:lineRule="auto"/>
              <w:ind w:firstLine="0"/>
              <w:rPr>
                <w:rFonts w:ascii="Calibri" w:hAnsi="Calibri"/>
                <w:b/>
                <w:sz w:val="20"/>
                <w:szCs w:val="20"/>
              </w:rPr>
            </w:pPr>
            <w:r w:rsidRPr="0003724B">
              <w:rPr>
                <w:rFonts w:ascii="Calibri" w:hAnsi="Calibri"/>
                <w:b/>
                <w:sz w:val="20"/>
                <w:szCs w:val="20"/>
              </w:rPr>
              <w:t>Łącznie obszar działania LGD</w:t>
            </w:r>
          </w:p>
        </w:tc>
        <w:tc>
          <w:tcPr>
            <w:tcW w:w="0" w:type="auto"/>
            <w:shd w:val="clear" w:color="auto" w:fill="A8D08D"/>
            <w:vAlign w:val="center"/>
          </w:tcPr>
          <w:p w14:paraId="5C3EE223" w14:textId="77777777" w:rsidR="00D22590" w:rsidRPr="0003724B" w:rsidRDefault="00D22590" w:rsidP="00D22590">
            <w:pPr>
              <w:pStyle w:val="Teksttreci21"/>
              <w:shd w:val="clear" w:color="auto" w:fill="auto"/>
              <w:tabs>
                <w:tab w:val="left" w:pos="763"/>
              </w:tabs>
              <w:spacing w:before="0" w:after="0" w:line="240" w:lineRule="auto"/>
              <w:ind w:firstLine="0"/>
              <w:jc w:val="center"/>
              <w:rPr>
                <w:rFonts w:ascii="Calibri" w:hAnsi="Calibri"/>
                <w:b/>
                <w:sz w:val="20"/>
                <w:szCs w:val="20"/>
              </w:rPr>
            </w:pPr>
            <w:r w:rsidRPr="0003724B">
              <w:rPr>
                <w:rFonts w:ascii="Calibri" w:hAnsi="Calibri"/>
                <w:b/>
                <w:sz w:val="20"/>
                <w:szCs w:val="20"/>
              </w:rPr>
              <w:t>480,00</w:t>
            </w:r>
          </w:p>
        </w:tc>
        <w:tc>
          <w:tcPr>
            <w:tcW w:w="0" w:type="auto"/>
            <w:shd w:val="clear" w:color="auto" w:fill="A8D08D"/>
            <w:vAlign w:val="center"/>
          </w:tcPr>
          <w:p w14:paraId="73762FC7" w14:textId="77777777" w:rsidR="00D22590" w:rsidRPr="0003724B" w:rsidRDefault="00D22590" w:rsidP="00D22590">
            <w:pPr>
              <w:pStyle w:val="Teksttreci21"/>
              <w:shd w:val="clear" w:color="auto" w:fill="auto"/>
              <w:tabs>
                <w:tab w:val="left" w:pos="763"/>
              </w:tabs>
              <w:spacing w:before="0" w:after="0" w:line="240" w:lineRule="auto"/>
              <w:ind w:firstLine="0"/>
              <w:jc w:val="center"/>
              <w:rPr>
                <w:rFonts w:ascii="Calibri" w:hAnsi="Calibri"/>
                <w:b/>
                <w:sz w:val="20"/>
                <w:szCs w:val="20"/>
              </w:rPr>
            </w:pPr>
            <w:r w:rsidRPr="0003724B">
              <w:rPr>
                <w:rFonts w:ascii="Calibri" w:hAnsi="Calibri"/>
                <w:b/>
                <w:sz w:val="20"/>
                <w:szCs w:val="20"/>
              </w:rPr>
              <w:t>100%</w:t>
            </w:r>
          </w:p>
        </w:tc>
      </w:tr>
    </w:tbl>
    <w:p w14:paraId="4EB9C67C" w14:textId="77777777" w:rsidR="00D22590" w:rsidRPr="0025171D" w:rsidRDefault="00D22590" w:rsidP="00D22590">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w:t>
      </w:r>
      <w:r w:rsidR="00E26ED7">
        <w:rPr>
          <w:rFonts w:ascii="Calibri" w:hAnsi="Calibri"/>
          <w:i/>
          <w:sz w:val="20"/>
          <w:szCs w:val="20"/>
        </w:rPr>
        <w:t>cowanie własne na podstawie GUS</w:t>
      </w:r>
    </w:p>
    <w:p w14:paraId="480070BE" w14:textId="77777777" w:rsidR="00D22590" w:rsidRPr="0025171D" w:rsidRDefault="00D22590" w:rsidP="00D22590">
      <w:pPr>
        <w:pStyle w:val="Teksttreci21"/>
        <w:tabs>
          <w:tab w:val="left" w:pos="763"/>
        </w:tabs>
        <w:spacing w:before="0" w:after="0" w:line="240" w:lineRule="auto"/>
        <w:ind w:firstLine="0"/>
        <w:rPr>
          <w:rFonts w:ascii="Calibri" w:hAnsi="Calibri"/>
        </w:rPr>
      </w:pPr>
    </w:p>
    <w:p w14:paraId="53F1FFDD" w14:textId="77777777" w:rsidR="00D22590" w:rsidRPr="0025171D" w:rsidRDefault="00D22590" w:rsidP="00D22590">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23D869C5" w14:textId="77777777" w:rsidR="00EC746D" w:rsidRDefault="00EC746D" w:rsidP="00EC746D">
      <w:pPr>
        <w:pStyle w:val="Nagwek2"/>
        <w:spacing w:line="276" w:lineRule="auto"/>
        <w:rPr>
          <w:rFonts w:ascii="Calibri" w:hAnsi="Calibri"/>
        </w:rPr>
      </w:pPr>
      <w:bookmarkStart w:id="17" w:name="_Toc123230320"/>
      <w:r>
        <w:rPr>
          <w:rFonts w:ascii="Calibri" w:hAnsi="Calibri"/>
        </w:rPr>
        <w:t>Cechy i czynniki obszaru objętego LSR wpływające na jego spójność</w:t>
      </w:r>
      <w:bookmarkEnd w:id="17"/>
      <w:r>
        <w:rPr>
          <w:rFonts w:ascii="Calibri" w:hAnsi="Calibri"/>
        </w:rPr>
        <w:t xml:space="preserve"> </w:t>
      </w:r>
    </w:p>
    <w:p w14:paraId="405E69CE" w14:textId="77777777" w:rsidR="002B271A" w:rsidRPr="000D478D" w:rsidRDefault="002B271A" w:rsidP="000D478D">
      <w:pPr>
        <w:pStyle w:val="Teksttreci21"/>
        <w:tabs>
          <w:tab w:val="left" w:pos="763"/>
        </w:tabs>
        <w:spacing w:before="0" w:after="0" w:line="276" w:lineRule="auto"/>
        <w:ind w:firstLine="0"/>
        <w:rPr>
          <w:rFonts w:ascii="Calibri" w:hAnsi="Calibri" w:cs="Calibri"/>
          <w:sz w:val="22"/>
          <w:szCs w:val="22"/>
        </w:rPr>
      </w:pPr>
      <w:r w:rsidRPr="000D478D">
        <w:rPr>
          <w:rFonts w:ascii="Calibri" w:hAnsi="Calibri" w:cs="Calibri"/>
          <w:sz w:val="22"/>
          <w:szCs w:val="22"/>
        </w:rPr>
        <w:t xml:space="preserve">Obszar LGD „Brynica to nie granica” tworzą gminy, których jednym z istotnych elementów kultury i historii tego obszaru, wynikającym z położenia geograficznego gmin, jest odcinek rzeki Brynicy będący historyczną granicą między Śląskiem a Zagłębiem. Brynica była na przestrzeni długiego czasu rzeką graniczną łączącą mieszkańców po obu jej stronach a LGD „Brynica to nie granica” tym samym łączy w sobie obszary należące do Śląska  (gmina Świerklaniec, Woźniki) oraz należące do Zagłębia (gmina Bobrowniki, Mierzęcice, Ożarowice, Psary, Siewierz). Biorąc pod uwagę skomplikowaną historię i spuściznę kulturową wynikającą z przeszłości tych ziem, która odcisnęła piętno na osobowości i postawach dzisiejszych mieszkańców tego obszaru, należy stwierdzić, że kraina dwóch regionów jaką stała się LGD, mimo historycznych różnic wynikających z różnej przynależności państwowej jej terenów w czasach zaborów, sprzyja wymianie i kultywowaniu bogatych tradycji i wykazuje wiele cech wspólnych. </w:t>
      </w:r>
    </w:p>
    <w:p w14:paraId="010DE95E" w14:textId="77777777" w:rsidR="00653B42" w:rsidRPr="000D478D" w:rsidRDefault="00653B42" w:rsidP="000D478D">
      <w:pPr>
        <w:pStyle w:val="Teksttreci21"/>
        <w:tabs>
          <w:tab w:val="left" w:pos="763"/>
        </w:tabs>
        <w:spacing w:before="0" w:after="0" w:line="276" w:lineRule="auto"/>
        <w:ind w:firstLine="0"/>
        <w:rPr>
          <w:rFonts w:ascii="Calibri" w:hAnsi="Calibri" w:cs="Calibri"/>
          <w:sz w:val="22"/>
          <w:szCs w:val="22"/>
        </w:rPr>
      </w:pPr>
      <w:r w:rsidRPr="000D478D">
        <w:rPr>
          <w:rFonts w:ascii="Calibri" w:hAnsi="Calibri" w:cs="Calibri"/>
          <w:sz w:val="22"/>
          <w:szCs w:val="22"/>
        </w:rPr>
        <w:t>Obszar objęty niniejszą LSR obejmuje gminy znajdujące się w powiatach tarnogórskim, lublinieckim oraz będzińskim województwa śląskiego. Gminy te współpracując i kooperując w oparciu o zapisy LSR na lata 2007-2013 oraz 2014-2020 zawiązały sieć powiązań instytucjonalnych, gospodarczych, kulturalnych i społecznych</w:t>
      </w:r>
      <w:r w:rsidR="00FA1D02" w:rsidRPr="000D478D">
        <w:rPr>
          <w:rFonts w:ascii="Calibri" w:hAnsi="Calibri" w:cs="Calibri"/>
          <w:sz w:val="22"/>
          <w:szCs w:val="22"/>
        </w:rPr>
        <w:t>, adekwatnych do istniejących grup interesu</w:t>
      </w:r>
      <w:r w:rsidRPr="000D478D">
        <w:rPr>
          <w:rFonts w:ascii="Calibri" w:hAnsi="Calibri" w:cs="Calibri"/>
          <w:sz w:val="22"/>
          <w:szCs w:val="22"/>
        </w:rPr>
        <w:t>. Powiązania te okazały się być na tyle silne i trwałe, że jednostki te postanowiły kontynuować współpracę w kolejnych latach.</w:t>
      </w:r>
    </w:p>
    <w:p w14:paraId="0DBE7359" w14:textId="77777777" w:rsidR="00653B42" w:rsidRPr="000D478D" w:rsidRDefault="00653B42" w:rsidP="000D478D">
      <w:pPr>
        <w:pStyle w:val="Teksttreci21"/>
        <w:tabs>
          <w:tab w:val="left" w:pos="763"/>
        </w:tabs>
        <w:spacing w:before="0" w:after="0" w:line="276" w:lineRule="auto"/>
        <w:ind w:firstLine="0"/>
        <w:rPr>
          <w:rFonts w:ascii="Calibri" w:hAnsi="Calibri" w:cs="Calibri"/>
          <w:sz w:val="22"/>
          <w:szCs w:val="22"/>
        </w:rPr>
      </w:pPr>
      <w:r w:rsidRPr="000D478D">
        <w:rPr>
          <w:rFonts w:ascii="Calibri" w:hAnsi="Calibri" w:cs="Calibri"/>
          <w:sz w:val="22"/>
          <w:szCs w:val="22"/>
        </w:rPr>
        <w:t>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w:t>
      </w:r>
      <w:r w:rsidR="007C2DB9" w:rsidRPr="000D478D">
        <w:rPr>
          <w:rFonts w:ascii="Calibri" w:hAnsi="Calibri" w:cs="Calibri"/>
          <w:sz w:val="22"/>
          <w:szCs w:val="22"/>
        </w:rPr>
        <w:t xml:space="preserve"> grup interesu i</w:t>
      </w:r>
      <w:r w:rsidRPr="000D478D">
        <w:rPr>
          <w:rFonts w:ascii="Calibri" w:hAnsi="Calibri" w:cs="Calibri"/>
          <w:sz w:val="22"/>
          <w:szCs w:val="22"/>
        </w:rPr>
        <w:t xml:space="preserve"> sektorów należących do LGD: przedsiębiorców, samorządów, organizacji pozarządowych i mieszkańców. </w:t>
      </w:r>
    </w:p>
    <w:p w14:paraId="5E5BD9A6" w14:textId="77777777" w:rsidR="00653B42" w:rsidRPr="000D478D" w:rsidRDefault="00653B42" w:rsidP="000D478D">
      <w:pPr>
        <w:pStyle w:val="Teksttreci21"/>
        <w:tabs>
          <w:tab w:val="left" w:pos="763"/>
        </w:tabs>
        <w:spacing w:before="0" w:after="0" w:line="276" w:lineRule="auto"/>
        <w:ind w:firstLine="0"/>
        <w:rPr>
          <w:rFonts w:ascii="Calibri" w:hAnsi="Calibri" w:cs="Calibri"/>
          <w:sz w:val="22"/>
          <w:szCs w:val="22"/>
        </w:rPr>
      </w:pPr>
      <w:r w:rsidRPr="000D478D">
        <w:rPr>
          <w:rFonts w:ascii="Calibri" w:hAnsi="Calibri" w:cs="Calibri"/>
          <w:sz w:val="22"/>
          <w:szCs w:val="22"/>
        </w:rPr>
        <w:t>T</w:t>
      </w:r>
      <w:r w:rsidR="008272EB" w:rsidRPr="000D478D">
        <w:rPr>
          <w:rFonts w:ascii="Calibri" w:hAnsi="Calibri" w:cs="Calibri"/>
          <w:sz w:val="22"/>
          <w:szCs w:val="22"/>
        </w:rPr>
        <w:t xml:space="preserve">akie </w:t>
      </w:r>
      <w:r w:rsidRPr="000D478D">
        <w:rPr>
          <w:rFonts w:ascii="Calibri" w:hAnsi="Calibri" w:cs="Calibri"/>
          <w:sz w:val="22"/>
          <w:szCs w:val="22"/>
        </w:rPr>
        <w:t xml:space="preserve">podejście </w:t>
      </w:r>
      <w:r w:rsidR="008272EB" w:rsidRPr="000D478D">
        <w:rPr>
          <w:rFonts w:ascii="Calibri" w:hAnsi="Calibri" w:cs="Calibri"/>
          <w:sz w:val="22"/>
          <w:szCs w:val="22"/>
        </w:rPr>
        <w:t xml:space="preserve">ma </w:t>
      </w:r>
      <w:r w:rsidRPr="000D478D">
        <w:rPr>
          <w:rFonts w:ascii="Calibri" w:hAnsi="Calibri" w:cs="Calibri"/>
          <w:sz w:val="22"/>
          <w:szCs w:val="22"/>
        </w:rPr>
        <w:t xml:space="preserve">wzmacniać </w:t>
      </w:r>
      <w:r w:rsidR="008272EB" w:rsidRPr="000D478D">
        <w:rPr>
          <w:rFonts w:ascii="Calibri" w:hAnsi="Calibri" w:cs="Calibri"/>
          <w:sz w:val="22"/>
          <w:szCs w:val="22"/>
        </w:rPr>
        <w:t>o</w:t>
      </w:r>
      <w:r w:rsidRPr="000D478D">
        <w:rPr>
          <w:rFonts w:ascii="Calibri" w:hAnsi="Calibri" w:cs="Calibri"/>
          <w:sz w:val="22"/>
          <w:szCs w:val="22"/>
        </w:rPr>
        <w:t>bszar realizacji LSR, który charakteryzuje się poniższymi wspólnymi cechami, świadczącymi o ich trwałym i spójnym na wielu poziomach powiązaniu:</w:t>
      </w:r>
    </w:p>
    <w:p w14:paraId="04B9A31E" w14:textId="77777777" w:rsidR="001E59A3" w:rsidRPr="000D478D" w:rsidRDefault="001E59A3" w:rsidP="000D478D">
      <w:pPr>
        <w:pStyle w:val="Akapitzlist"/>
        <w:widowControl w:val="0"/>
        <w:numPr>
          <w:ilvl w:val="0"/>
          <w:numId w:val="7"/>
        </w:numPr>
        <w:spacing w:after="0"/>
        <w:jc w:val="both"/>
        <w:rPr>
          <w:rFonts w:cs="Calibri"/>
        </w:rPr>
      </w:pPr>
      <w:r w:rsidRPr="000D478D">
        <w:rPr>
          <w:rFonts w:cs="Calibri"/>
        </w:rPr>
        <w:t xml:space="preserve">wszystkie gminy wg. podziału geomorfologicznego leżą w obrębie  makroregionu Wyżyna Śląska. Wyżyna Śląska stanowi zachodnią część </w:t>
      </w:r>
      <w:proofErr w:type="spellStart"/>
      <w:r w:rsidRPr="000D478D">
        <w:rPr>
          <w:rFonts w:cs="Calibri"/>
        </w:rPr>
        <w:t>podprowincji</w:t>
      </w:r>
      <w:proofErr w:type="spellEnd"/>
      <w:r w:rsidRPr="000D478D">
        <w:rPr>
          <w:rFonts w:cs="Calibri"/>
        </w:rPr>
        <w:t>, jaką jest Wyżyna Śląsko- Krakowska,</w:t>
      </w:r>
    </w:p>
    <w:p w14:paraId="6CF27A18" w14:textId="70B483D0" w:rsidR="00C30290" w:rsidRPr="00C30290" w:rsidRDefault="00D63526" w:rsidP="00C30290">
      <w:pPr>
        <w:pStyle w:val="Akapitzlist"/>
        <w:numPr>
          <w:ilvl w:val="0"/>
          <w:numId w:val="7"/>
        </w:numPr>
        <w:jc w:val="both"/>
        <w:rPr>
          <w:rFonts w:eastAsia="Times New Roman" w:cs="Calibri"/>
          <w:color w:val="000000"/>
          <w:lang w:eastAsia="pl-PL" w:bidi="pl-PL"/>
        </w:rPr>
      </w:pPr>
      <w:r w:rsidRPr="00C30290">
        <w:rPr>
          <w:rFonts w:eastAsia="Times New Roman" w:cs="Calibri"/>
        </w:rPr>
        <w:t xml:space="preserve">struktura rolnictwa na całym obszarze 7 gmin jest podobna i charakteryzuje się dużą ilością rozproszonych i małych gospodarstw o dość dobrych glebach, </w:t>
      </w:r>
      <w:r w:rsidR="00C30290">
        <w:rPr>
          <w:rFonts w:eastAsia="Times New Roman" w:cs="Calibri"/>
        </w:rPr>
        <w:t xml:space="preserve">jednak </w:t>
      </w:r>
      <w:r w:rsidR="00C30290" w:rsidRPr="00C30290">
        <w:rPr>
          <w:rFonts w:eastAsia="Times New Roman" w:cs="Calibri"/>
          <w:color w:val="000000"/>
          <w:lang w:eastAsia="pl-PL" w:bidi="pl-PL"/>
        </w:rPr>
        <w:t xml:space="preserve">ze względu na małą skalę tej działalności i niski próg dochodowości koniecznym jest rozwijanie pozarolniczych form działalności,  </w:t>
      </w:r>
    </w:p>
    <w:p w14:paraId="5C1B0DDA" w14:textId="79C91145" w:rsidR="005C5767" w:rsidRPr="000D478D" w:rsidRDefault="005C5767" w:rsidP="000D478D">
      <w:pPr>
        <w:pStyle w:val="Akapitzlist"/>
        <w:widowControl w:val="0"/>
        <w:numPr>
          <w:ilvl w:val="0"/>
          <w:numId w:val="7"/>
        </w:numPr>
        <w:spacing w:after="0"/>
        <w:jc w:val="both"/>
        <w:rPr>
          <w:rFonts w:eastAsia="Times New Roman" w:cs="Calibri"/>
          <w:color w:val="000000"/>
          <w:lang w:eastAsia="pl-PL" w:bidi="pl-PL"/>
        </w:rPr>
      </w:pPr>
      <w:r w:rsidRPr="000D478D">
        <w:rPr>
          <w:rFonts w:eastAsia="Times New Roman" w:cs="Calibri"/>
          <w:color w:val="000000"/>
          <w:lang w:eastAsia="pl-PL" w:bidi="pl-PL"/>
        </w:rPr>
        <w:t xml:space="preserve">dominantą przestrzenną a zarazem historyczną obszaru jest rzeka Brynica. Historycznie ta część gmin, która znajduje się po </w:t>
      </w:r>
      <w:r w:rsidR="009A0858" w:rsidRPr="00861C7D">
        <w:rPr>
          <w:rFonts w:eastAsia="Times New Roman" w:cs="Calibri"/>
          <w:color w:val="000000"/>
          <w:lang w:eastAsia="pl-PL" w:bidi="pl-PL"/>
        </w:rPr>
        <w:t>prawej</w:t>
      </w:r>
      <w:r w:rsidRPr="000D478D">
        <w:rPr>
          <w:rFonts w:eastAsia="Times New Roman" w:cs="Calibri"/>
          <w:color w:val="000000"/>
          <w:lang w:eastAsia="pl-PL" w:bidi="pl-PL"/>
        </w:rPr>
        <w:t xml:space="preserve"> stronie rzeki Brynicy, przynależała do zaboru pruskiego, a ta po </w:t>
      </w:r>
      <w:r w:rsidR="009A0858" w:rsidRPr="00861C7D">
        <w:rPr>
          <w:rFonts w:eastAsia="Times New Roman" w:cs="Calibri"/>
          <w:color w:val="000000"/>
          <w:lang w:eastAsia="pl-PL" w:bidi="pl-PL"/>
        </w:rPr>
        <w:t>lew</w:t>
      </w:r>
      <w:r w:rsidRPr="00861C7D">
        <w:rPr>
          <w:rFonts w:eastAsia="Times New Roman" w:cs="Calibri"/>
          <w:color w:val="000000"/>
          <w:lang w:eastAsia="pl-PL" w:bidi="pl-PL"/>
        </w:rPr>
        <w:t>ej</w:t>
      </w:r>
      <w:r w:rsidRPr="000D478D">
        <w:rPr>
          <w:rFonts w:eastAsia="Times New Roman" w:cs="Calibri"/>
          <w:color w:val="000000"/>
          <w:lang w:eastAsia="pl-PL" w:bidi="pl-PL"/>
        </w:rPr>
        <w:t xml:space="preserve"> stronie Brynicy, do zaboru rosyjskiego. Jednakże atutem spajającym ten obszar są uwarunkowania historyczne. Obszar ten należał w bardzo długim okresie do Polski a nawet pod zaborami kultywowano lokalne dziedzictwo i tradycje, stąd zwyczaje, spójność społeczna i gospodarcza są bardzo duże,</w:t>
      </w:r>
    </w:p>
    <w:p w14:paraId="14EF386B" w14:textId="70189BB2" w:rsidR="00653B42" w:rsidRPr="000D478D" w:rsidRDefault="00653B42" w:rsidP="000D478D">
      <w:pPr>
        <w:pStyle w:val="Akapitzlist"/>
        <w:widowControl w:val="0"/>
        <w:numPr>
          <w:ilvl w:val="0"/>
          <w:numId w:val="7"/>
        </w:numPr>
        <w:spacing w:after="0"/>
        <w:jc w:val="both"/>
        <w:rPr>
          <w:rFonts w:cs="Calibri"/>
        </w:rPr>
      </w:pPr>
      <w:r w:rsidRPr="000D478D">
        <w:rPr>
          <w:rFonts w:cs="Calibri"/>
        </w:rPr>
        <w:t>gminy należące do obszaru realizacji LSR stanowią spójny przestrzennie obszar, sąsiadują ze sobą i</w:t>
      </w:r>
      <w:r w:rsidR="004B48E3">
        <w:rPr>
          <w:rFonts w:cs="Calibri"/>
        </w:rPr>
        <w:t> </w:t>
      </w:r>
      <w:r w:rsidRPr="000D478D">
        <w:rPr>
          <w:rFonts w:cs="Calibri"/>
        </w:rPr>
        <w:t>z</w:t>
      </w:r>
      <w:r w:rsidR="004B48E3">
        <w:rPr>
          <w:rFonts w:cs="Calibri"/>
        </w:rPr>
        <w:t> </w:t>
      </w:r>
      <w:r w:rsidRPr="000D478D">
        <w:rPr>
          <w:rFonts w:cs="Calibri"/>
        </w:rPr>
        <w:t>aglomeracją górnośląską, stanowiąc</w:t>
      </w:r>
      <w:r w:rsidR="005C5767" w:rsidRPr="000D478D">
        <w:rPr>
          <w:rFonts w:cs="Calibri"/>
        </w:rPr>
        <w:t xml:space="preserve">ą </w:t>
      </w:r>
      <w:r w:rsidRPr="000D478D">
        <w:rPr>
          <w:rFonts w:cs="Calibri"/>
        </w:rPr>
        <w:t>tzw. „biegun wzrostu” dla tychże gmin</w:t>
      </w:r>
      <w:r w:rsidR="00C971C7" w:rsidRPr="000D478D">
        <w:rPr>
          <w:rFonts w:cs="Calibri"/>
        </w:rPr>
        <w:t xml:space="preserve">. Przebiegająca w pobliżu rozwinięta infrastruktura dróg krajowych i wojewódzkich, bliskość autostrady A1 i </w:t>
      </w:r>
      <w:proofErr w:type="spellStart"/>
      <w:r w:rsidR="00C971C7" w:rsidRPr="000D478D">
        <w:rPr>
          <w:rFonts w:cs="Calibri"/>
        </w:rPr>
        <w:t>i</w:t>
      </w:r>
      <w:proofErr w:type="spellEnd"/>
      <w:r w:rsidR="00C971C7" w:rsidRPr="000D478D">
        <w:rPr>
          <w:rFonts w:cs="Calibri"/>
        </w:rPr>
        <w:t xml:space="preserve"> miast konurbacji </w:t>
      </w:r>
      <w:r w:rsidR="00C971C7" w:rsidRPr="000D478D">
        <w:rPr>
          <w:rFonts w:cs="Calibri"/>
        </w:rPr>
        <w:lastRenderedPageBreak/>
        <w:t>górnoślą</w:t>
      </w:r>
      <w:r w:rsidR="001965B4" w:rsidRPr="000D478D">
        <w:rPr>
          <w:rFonts w:cs="Calibri"/>
        </w:rPr>
        <w:t xml:space="preserve">skiej są niewątpliwymi </w:t>
      </w:r>
      <w:proofErr w:type="spellStart"/>
      <w:r w:rsidR="001965B4" w:rsidRPr="000D478D">
        <w:rPr>
          <w:rFonts w:cs="Calibri"/>
        </w:rPr>
        <w:t>aututami</w:t>
      </w:r>
      <w:proofErr w:type="spellEnd"/>
      <w:r w:rsidR="001965B4" w:rsidRPr="000D478D">
        <w:rPr>
          <w:rFonts w:cs="Calibri"/>
        </w:rPr>
        <w:t>, co jest swoistym katalizatorem wymiany kulturalnej i wpływu na lokalne społeczności, światopoglądu i postaw reprezentowanych przez mieszkańców aglomeracji,</w:t>
      </w:r>
    </w:p>
    <w:p w14:paraId="38541AA4" w14:textId="77777777" w:rsidR="005C5767" w:rsidRPr="000D478D" w:rsidRDefault="005C5767" w:rsidP="000D478D">
      <w:pPr>
        <w:pStyle w:val="Akapitzlist"/>
        <w:widowControl w:val="0"/>
        <w:numPr>
          <w:ilvl w:val="0"/>
          <w:numId w:val="7"/>
        </w:numPr>
        <w:spacing w:after="0"/>
        <w:jc w:val="both"/>
        <w:rPr>
          <w:rFonts w:eastAsia="Times New Roman" w:cs="Calibri"/>
          <w:color w:val="000000"/>
          <w:lang w:eastAsia="pl-PL" w:bidi="pl-PL"/>
        </w:rPr>
      </w:pPr>
      <w:r w:rsidRPr="000D478D">
        <w:rPr>
          <w:rFonts w:eastAsia="Times New Roman" w:cs="Calibri"/>
          <w:color w:val="000000"/>
          <w:lang w:eastAsia="pl-PL" w:bidi="pl-PL"/>
        </w:rPr>
        <w:t xml:space="preserve">centralnym punktem LGD, stanowiącym odniesienie i element intensyfikującym rozwój obszaru jest Międzynarodowy Port Lotniczy „Katowice-Pyrzowice”, zwiększający atrakcyjność inwestycyjną obszaru, </w:t>
      </w:r>
    </w:p>
    <w:p w14:paraId="0D8EE125" w14:textId="77777777" w:rsidR="001965B4" w:rsidRPr="000D478D" w:rsidRDefault="007945D1" w:rsidP="000D478D">
      <w:pPr>
        <w:pStyle w:val="Akapitzlist"/>
        <w:widowControl w:val="0"/>
        <w:numPr>
          <w:ilvl w:val="0"/>
          <w:numId w:val="7"/>
        </w:numPr>
        <w:spacing w:after="0"/>
        <w:jc w:val="both"/>
        <w:rPr>
          <w:rFonts w:eastAsia="Times New Roman" w:cs="Calibri"/>
          <w:color w:val="000000"/>
          <w:lang w:eastAsia="pl-PL" w:bidi="pl-PL"/>
        </w:rPr>
      </w:pPr>
      <w:r w:rsidRPr="000D478D">
        <w:rPr>
          <w:rFonts w:eastAsia="Times New Roman" w:cs="Calibri"/>
          <w:color w:val="000000"/>
          <w:lang w:eastAsia="pl-PL" w:bidi="pl-PL"/>
        </w:rPr>
        <w:t xml:space="preserve">na całym obszarze zaobserwowany rozwój </w:t>
      </w:r>
      <w:proofErr w:type="spellStart"/>
      <w:r w:rsidRPr="000D478D">
        <w:rPr>
          <w:rFonts w:eastAsia="Times New Roman" w:cs="Calibri"/>
          <w:color w:val="000000"/>
          <w:lang w:eastAsia="pl-PL" w:bidi="pl-PL"/>
        </w:rPr>
        <w:t>działaności</w:t>
      </w:r>
      <w:proofErr w:type="spellEnd"/>
      <w:r w:rsidRPr="000D478D">
        <w:rPr>
          <w:rFonts w:eastAsia="Times New Roman" w:cs="Calibri"/>
          <w:color w:val="000000"/>
          <w:lang w:eastAsia="pl-PL" w:bidi="pl-PL"/>
        </w:rPr>
        <w:t xml:space="preserve"> gospodarczej a </w:t>
      </w:r>
      <w:r w:rsidR="001965B4" w:rsidRPr="000D478D">
        <w:rPr>
          <w:rFonts w:eastAsia="Times New Roman" w:cs="Calibri"/>
          <w:color w:val="000000"/>
          <w:lang w:eastAsia="pl-PL" w:bidi="pl-PL"/>
        </w:rPr>
        <w:t xml:space="preserve">struktura sektora prywatnego oparta </w:t>
      </w:r>
      <w:r w:rsidRPr="000D478D">
        <w:rPr>
          <w:rFonts w:eastAsia="Times New Roman" w:cs="Calibri"/>
          <w:color w:val="000000"/>
          <w:lang w:eastAsia="pl-PL" w:bidi="pl-PL"/>
        </w:rPr>
        <w:t xml:space="preserve">jest </w:t>
      </w:r>
      <w:r w:rsidR="001965B4" w:rsidRPr="000D478D">
        <w:rPr>
          <w:rFonts w:eastAsia="Times New Roman" w:cs="Calibri"/>
          <w:color w:val="000000"/>
          <w:lang w:eastAsia="pl-PL" w:bidi="pl-PL"/>
        </w:rPr>
        <w:t>o działalność osób fizycznych prowadzących zró</w:t>
      </w:r>
      <w:r w:rsidR="00B37B81" w:rsidRPr="000D478D">
        <w:rPr>
          <w:rFonts w:eastAsia="Times New Roman" w:cs="Calibri"/>
          <w:color w:val="000000"/>
          <w:lang w:eastAsia="pl-PL" w:bidi="pl-PL"/>
        </w:rPr>
        <w:t>ż</w:t>
      </w:r>
      <w:r w:rsidR="001965B4" w:rsidRPr="000D478D">
        <w:rPr>
          <w:rFonts w:eastAsia="Times New Roman" w:cs="Calibri"/>
          <w:color w:val="000000"/>
          <w:lang w:eastAsia="pl-PL" w:bidi="pl-PL"/>
        </w:rPr>
        <w:t>nicowaną działalność gospodarczą,</w:t>
      </w:r>
      <w:r w:rsidR="00B37B81" w:rsidRPr="000D478D">
        <w:rPr>
          <w:rFonts w:eastAsia="Times New Roman" w:cs="Calibri"/>
          <w:color w:val="000000"/>
          <w:lang w:eastAsia="pl-PL" w:bidi="pl-PL"/>
        </w:rPr>
        <w:t xml:space="preserve"> </w:t>
      </w:r>
    </w:p>
    <w:p w14:paraId="261C7A5F" w14:textId="64F39BFF" w:rsidR="00E7243D" w:rsidRPr="00C30290" w:rsidRDefault="00E7243D" w:rsidP="00C96093">
      <w:pPr>
        <w:pStyle w:val="Akapitzlist"/>
        <w:widowControl w:val="0"/>
        <w:numPr>
          <w:ilvl w:val="0"/>
          <w:numId w:val="7"/>
        </w:numPr>
        <w:spacing w:after="0"/>
        <w:jc w:val="both"/>
        <w:rPr>
          <w:rFonts w:eastAsia="Times New Roman" w:cs="Calibri"/>
          <w:color w:val="000000"/>
          <w:lang w:eastAsia="pl-PL" w:bidi="pl-PL"/>
        </w:rPr>
      </w:pPr>
      <w:r w:rsidRPr="00C30290">
        <w:rPr>
          <w:rFonts w:eastAsia="Times New Roman" w:cs="Calibri"/>
          <w:color w:val="000000"/>
          <w:lang w:eastAsia="pl-PL" w:bidi="pl-PL"/>
        </w:rPr>
        <w:t xml:space="preserve">na obszarze </w:t>
      </w:r>
      <w:r w:rsidR="005C5767" w:rsidRPr="00C30290">
        <w:rPr>
          <w:rFonts w:eastAsia="Times New Roman" w:cs="Calibri"/>
          <w:color w:val="000000"/>
          <w:lang w:eastAsia="pl-PL" w:bidi="pl-PL"/>
        </w:rPr>
        <w:t xml:space="preserve">realizacji LSR </w:t>
      </w:r>
      <w:proofErr w:type="spellStart"/>
      <w:r w:rsidRPr="00C30290">
        <w:rPr>
          <w:rFonts w:eastAsia="Times New Roman" w:cs="Calibri"/>
          <w:color w:val="000000"/>
          <w:lang w:eastAsia="pl-PL" w:bidi="pl-PL"/>
        </w:rPr>
        <w:t>wystepuje</w:t>
      </w:r>
      <w:proofErr w:type="spellEnd"/>
      <w:r w:rsidRPr="00C30290">
        <w:rPr>
          <w:rFonts w:eastAsia="Times New Roman" w:cs="Calibri"/>
          <w:color w:val="000000"/>
          <w:lang w:eastAsia="pl-PL" w:bidi="pl-PL"/>
        </w:rPr>
        <w:t xml:space="preserve"> dodatnie saldo migracji, co na leży ocenić jako pozytywny trend osadniczy,</w:t>
      </w:r>
      <w:r w:rsidR="00C30290" w:rsidRPr="00C30290">
        <w:rPr>
          <w:rFonts w:eastAsia="Times New Roman" w:cs="Calibri"/>
          <w:color w:val="000000"/>
          <w:lang w:eastAsia="pl-PL" w:bidi="pl-PL"/>
        </w:rPr>
        <w:t xml:space="preserve"> </w:t>
      </w:r>
      <w:r w:rsidR="00C30290">
        <w:rPr>
          <w:rFonts w:eastAsia="Times New Roman" w:cs="Calibri"/>
          <w:color w:val="000000"/>
          <w:lang w:eastAsia="pl-PL" w:bidi="pl-PL"/>
        </w:rPr>
        <w:t xml:space="preserve">a </w:t>
      </w:r>
      <w:r w:rsidR="00161000" w:rsidRPr="00C30290">
        <w:rPr>
          <w:rFonts w:eastAsia="Times New Roman" w:cs="Calibri"/>
          <w:color w:val="000000"/>
          <w:lang w:eastAsia="pl-PL" w:bidi="pl-PL"/>
        </w:rPr>
        <w:t xml:space="preserve">średnia </w:t>
      </w:r>
      <w:r w:rsidRPr="00C30290">
        <w:rPr>
          <w:rFonts w:eastAsia="Times New Roman" w:cs="Calibri"/>
          <w:color w:val="000000"/>
          <w:lang w:eastAsia="pl-PL" w:bidi="pl-PL"/>
        </w:rPr>
        <w:t>dochod</w:t>
      </w:r>
      <w:r w:rsidR="00161000" w:rsidRPr="00C30290">
        <w:rPr>
          <w:rFonts w:eastAsia="Times New Roman" w:cs="Calibri"/>
          <w:color w:val="000000"/>
          <w:lang w:eastAsia="pl-PL" w:bidi="pl-PL"/>
        </w:rPr>
        <w:t xml:space="preserve">ów </w:t>
      </w:r>
      <w:r w:rsidR="005C5767" w:rsidRPr="00C30290">
        <w:rPr>
          <w:rFonts w:eastAsia="Times New Roman" w:cs="Calibri"/>
          <w:color w:val="000000"/>
          <w:lang w:eastAsia="pl-PL" w:bidi="pl-PL"/>
        </w:rPr>
        <w:t>g</w:t>
      </w:r>
      <w:r w:rsidRPr="00C30290">
        <w:rPr>
          <w:rFonts w:eastAsia="Times New Roman" w:cs="Calibri"/>
          <w:color w:val="000000"/>
          <w:lang w:eastAsia="pl-PL" w:bidi="pl-PL"/>
        </w:rPr>
        <w:t>min</w:t>
      </w:r>
      <w:r w:rsidR="00161000" w:rsidRPr="00C30290">
        <w:rPr>
          <w:rFonts w:eastAsia="Times New Roman" w:cs="Calibri"/>
          <w:color w:val="000000"/>
          <w:lang w:eastAsia="pl-PL" w:bidi="pl-PL"/>
        </w:rPr>
        <w:t xml:space="preserve"> na obszarze LGD jest wyższa niż stosowna średnia dla kraju, co świadczy</w:t>
      </w:r>
      <w:r w:rsidR="005C5767" w:rsidRPr="00C30290">
        <w:rPr>
          <w:rFonts w:eastAsia="Times New Roman" w:cs="Calibri"/>
          <w:color w:val="000000"/>
          <w:lang w:eastAsia="pl-PL" w:bidi="pl-PL"/>
        </w:rPr>
        <w:t xml:space="preserve"> </w:t>
      </w:r>
      <w:r w:rsidR="00161000" w:rsidRPr="00C30290">
        <w:rPr>
          <w:rFonts w:eastAsia="Times New Roman" w:cs="Calibri"/>
          <w:color w:val="000000"/>
          <w:lang w:eastAsia="pl-PL" w:bidi="pl-PL"/>
        </w:rPr>
        <w:t>o odpowiedniej sile nabywczej oraz przy uwzględnieniu zasady dodatkowości pomocy ze środków UE</w:t>
      </w:r>
      <w:r w:rsidR="005C5767" w:rsidRPr="00C30290">
        <w:rPr>
          <w:rFonts w:eastAsia="Times New Roman" w:cs="Calibri"/>
          <w:color w:val="000000"/>
          <w:lang w:eastAsia="pl-PL" w:bidi="pl-PL"/>
        </w:rPr>
        <w:t>,</w:t>
      </w:r>
      <w:r w:rsidR="00C30290">
        <w:rPr>
          <w:rFonts w:eastAsia="Times New Roman" w:cs="Calibri"/>
          <w:color w:val="000000"/>
          <w:lang w:eastAsia="pl-PL" w:bidi="pl-PL"/>
        </w:rPr>
        <w:t xml:space="preserve"> </w:t>
      </w:r>
      <w:r w:rsidR="00161000" w:rsidRPr="00C30290">
        <w:rPr>
          <w:rFonts w:eastAsia="Times New Roman" w:cs="Calibri"/>
          <w:color w:val="000000"/>
          <w:lang w:eastAsia="pl-PL" w:bidi="pl-PL"/>
        </w:rPr>
        <w:t>o potencjale do realizacji zamierzonych operacji i przedsięwzięć,</w:t>
      </w:r>
    </w:p>
    <w:p w14:paraId="2D8F655B" w14:textId="77777777" w:rsidR="00D63526" w:rsidRPr="000D478D" w:rsidRDefault="00D63526" w:rsidP="000D478D">
      <w:pPr>
        <w:pStyle w:val="Akapitzlist"/>
        <w:widowControl w:val="0"/>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t>na całym obszarze występuje duża liczba organizacji społecznych przekładająca się na aktywność społeczną i kulturalną ze strony: Gminnych Ośrodków Kultury oraz różnego rodzaju zespołów, chórów, orkiestr, Kół Gospodyń Wiejskich, Ochotniczych Straży Pożarnych czy organizacji pozarządowych,</w:t>
      </w:r>
    </w:p>
    <w:p w14:paraId="71301B8A" w14:textId="6B84E1B9" w:rsidR="007945D1" w:rsidRPr="000D478D" w:rsidRDefault="007945D1" w:rsidP="004B48E3">
      <w:pPr>
        <w:pStyle w:val="Akapitzlist"/>
        <w:numPr>
          <w:ilvl w:val="0"/>
          <w:numId w:val="6"/>
        </w:numPr>
        <w:autoSpaceDE w:val="0"/>
        <w:autoSpaceDN w:val="0"/>
        <w:adjustRightInd w:val="0"/>
        <w:spacing w:after="0"/>
        <w:jc w:val="both"/>
        <w:rPr>
          <w:rFonts w:eastAsia="Times New Roman" w:cs="Calibri"/>
          <w:color w:val="000000"/>
          <w:lang w:eastAsia="pl-PL" w:bidi="pl-PL"/>
        </w:rPr>
      </w:pPr>
      <w:r w:rsidRPr="000D478D">
        <w:rPr>
          <w:rFonts w:cs="Calibri"/>
        </w:rPr>
        <w:t xml:space="preserve">duża </w:t>
      </w:r>
      <w:r w:rsidRPr="000D478D">
        <w:rPr>
          <w:rFonts w:eastAsia="Times New Roman" w:cs="Calibri"/>
          <w:color w:val="000000"/>
          <w:lang w:eastAsia="pl-PL" w:bidi="pl-PL"/>
        </w:rPr>
        <w:t>waga przywiązywana przez mieszkańców do podtrzymywania i pielęgnowania lokalnych tradycji, a</w:t>
      </w:r>
      <w:r w:rsidR="004B48E3">
        <w:rPr>
          <w:rFonts w:eastAsia="Times New Roman" w:cs="Calibri"/>
          <w:color w:val="000000"/>
          <w:lang w:eastAsia="pl-PL" w:bidi="pl-PL"/>
        </w:rPr>
        <w:t> </w:t>
      </w:r>
      <w:r w:rsidR="00A74C20" w:rsidRPr="000D478D">
        <w:rPr>
          <w:rFonts w:eastAsia="Times New Roman" w:cs="Calibri"/>
          <w:color w:val="000000"/>
          <w:lang w:eastAsia="pl-PL" w:bidi="pl-PL"/>
        </w:rPr>
        <w:t>t</w:t>
      </w:r>
      <w:r w:rsidRPr="000D478D">
        <w:rPr>
          <w:rFonts w:eastAsia="Times New Roman" w:cs="Calibri"/>
          <w:color w:val="000000"/>
          <w:lang w:eastAsia="pl-PL" w:bidi="pl-PL"/>
        </w:rPr>
        <w:t xml:space="preserve">akże do wspierania tradycyjnych rzemiosł i działalności artystycznej, </w:t>
      </w:r>
    </w:p>
    <w:p w14:paraId="5D9D61E9" w14:textId="63D45D9B" w:rsidR="008A06BB" w:rsidRPr="000D478D" w:rsidRDefault="008A06BB" w:rsidP="000D478D">
      <w:pPr>
        <w:pStyle w:val="Akapitzlist"/>
        <w:widowControl w:val="0"/>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t xml:space="preserve">gminy posiadają bogate zasoby wodne, w tym ważne i </w:t>
      </w:r>
      <w:proofErr w:type="spellStart"/>
      <w:r w:rsidRPr="000D478D">
        <w:rPr>
          <w:rFonts w:eastAsia="Times New Roman" w:cs="Calibri"/>
          <w:color w:val="000000"/>
          <w:lang w:eastAsia="pl-PL" w:bidi="pl-PL"/>
        </w:rPr>
        <w:t>aatrakcyjne</w:t>
      </w:r>
      <w:proofErr w:type="spellEnd"/>
      <w:r w:rsidRPr="000D478D">
        <w:rPr>
          <w:rFonts w:eastAsia="Times New Roman" w:cs="Calibri"/>
          <w:color w:val="000000"/>
          <w:lang w:eastAsia="pl-PL" w:bidi="pl-PL"/>
        </w:rPr>
        <w:t xml:space="preserve"> zbiorniki wód powierzchniowych: Zbiornik Kozłowa Góra,  Jezioro Nakło- Chechło,  Jeziora Rogoźnickie oraz Zalew </w:t>
      </w:r>
      <w:proofErr w:type="spellStart"/>
      <w:r w:rsidRPr="000D478D">
        <w:rPr>
          <w:rFonts w:eastAsia="Times New Roman" w:cs="Calibri"/>
          <w:color w:val="000000"/>
          <w:lang w:eastAsia="pl-PL" w:bidi="pl-PL"/>
        </w:rPr>
        <w:t>Przeczycko</w:t>
      </w:r>
      <w:proofErr w:type="spellEnd"/>
      <w:r w:rsidRPr="000D478D">
        <w:rPr>
          <w:rFonts w:eastAsia="Times New Roman" w:cs="Calibri"/>
          <w:color w:val="000000"/>
          <w:lang w:eastAsia="pl-PL" w:bidi="pl-PL"/>
        </w:rPr>
        <w:t>- Siewierski, ponadto posiadają cenne przyrodniczo i kulturowo miejsca, stanowiące ważny element rozwoju turystyki.</w:t>
      </w:r>
    </w:p>
    <w:p w14:paraId="79C20D52" w14:textId="77777777" w:rsidR="002B271A" w:rsidRPr="000D478D" w:rsidRDefault="002B271A" w:rsidP="000D478D">
      <w:pPr>
        <w:autoSpaceDE w:val="0"/>
        <w:autoSpaceDN w:val="0"/>
        <w:adjustRightInd w:val="0"/>
        <w:spacing w:line="276" w:lineRule="auto"/>
        <w:ind w:left="360"/>
        <w:rPr>
          <w:rFonts w:ascii="Calibri" w:hAnsi="Calibri" w:cs="Calibri"/>
          <w:sz w:val="22"/>
          <w:szCs w:val="22"/>
        </w:rPr>
      </w:pPr>
      <w:r w:rsidRPr="000D478D">
        <w:rPr>
          <w:rFonts w:ascii="Calibri" w:hAnsi="Calibri" w:cs="Calibri"/>
          <w:sz w:val="22"/>
          <w:szCs w:val="22"/>
        </w:rPr>
        <w:t>Spójność tego obszaru musi być także rozpatrywana w kategorii problemów, które dotyczą obszaru oraz jego społeczności i powinny być spójnie rozwiązywane. Wspólne, w tym</w:t>
      </w:r>
      <w:r w:rsidR="000D478D" w:rsidRPr="000D478D">
        <w:rPr>
          <w:rFonts w:ascii="Calibri" w:hAnsi="Calibri" w:cs="Calibri"/>
          <w:sz w:val="22"/>
          <w:szCs w:val="22"/>
        </w:rPr>
        <w:t xml:space="preserve"> zakresie </w:t>
      </w:r>
      <w:proofErr w:type="spellStart"/>
      <w:r w:rsidR="000D478D" w:rsidRPr="000D478D">
        <w:rPr>
          <w:rFonts w:ascii="Calibri" w:hAnsi="Calibri" w:cs="Calibri"/>
          <w:sz w:val="22"/>
          <w:szCs w:val="22"/>
        </w:rPr>
        <w:t>jesto</w:t>
      </w:r>
      <w:proofErr w:type="spellEnd"/>
      <w:r w:rsidR="000D478D" w:rsidRPr="000D478D">
        <w:rPr>
          <w:rFonts w:ascii="Calibri" w:hAnsi="Calibri" w:cs="Calibri"/>
          <w:sz w:val="22"/>
          <w:szCs w:val="22"/>
        </w:rPr>
        <w:t>, że:</w:t>
      </w:r>
      <w:r w:rsidRPr="000D478D">
        <w:rPr>
          <w:rFonts w:ascii="Calibri" w:hAnsi="Calibri" w:cs="Calibri"/>
          <w:sz w:val="22"/>
          <w:szCs w:val="22"/>
        </w:rPr>
        <w:t xml:space="preserve"> </w:t>
      </w:r>
    </w:p>
    <w:p w14:paraId="2485EF4A" w14:textId="77777777" w:rsidR="00B37B81" w:rsidRPr="000D478D" w:rsidRDefault="00161000" w:rsidP="000D478D">
      <w:pPr>
        <w:pStyle w:val="Akapitzlist"/>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t>gminy charakteryzują się podobnym problemami dotyczącymi bezrobocia</w:t>
      </w:r>
      <w:r w:rsidR="001E59A3" w:rsidRPr="000D478D">
        <w:rPr>
          <w:rFonts w:eastAsia="Times New Roman" w:cs="Calibri"/>
          <w:color w:val="000000"/>
          <w:lang w:eastAsia="pl-PL" w:bidi="pl-PL"/>
        </w:rPr>
        <w:t xml:space="preserve"> i tendencjami dotyc</w:t>
      </w:r>
      <w:r w:rsidR="005C5767" w:rsidRPr="000D478D">
        <w:rPr>
          <w:rFonts w:eastAsia="Times New Roman" w:cs="Calibri"/>
          <w:color w:val="000000"/>
          <w:lang w:eastAsia="pl-PL" w:bidi="pl-PL"/>
        </w:rPr>
        <w:t>zą</w:t>
      </w:r>
      <w:r w:rsidR="001E59A3" w:rsidRPr="000D478D">
        <w:rPr>
          <w:rFonts w:eastAsia="Times New Roman" w:cs="Calibri"/>
          <w:color w:val="000000"/>
          <w:lang w:eastAsia="pl-PL" w:bidi="pl-PL"/>
        </w:rPr>
        <w:t>cymi problemów społecznych</w:t>
      </w:r>
      <w:r w:rsidR="00B37B81" w:rsidRPr="000D478D">
        <w:rPr>
          <w:rFonts w:eastAsia="Times New Roman" w:cs="Calibri"/>
          <w:color w:val="000000"/>
          <w:lang w:eastAsia="pl-PL" w:bidi="pl-PL"/>
        </w:rPr>
        <w:t xml:space="preserve"> i demograficznych</w:t>
      </w:r>
      <w:r w:rsidRPr="000D478D">
        <w:rPr>
          <w:rFonts w:eastAsia="Times New Roman" w:cs="Calibri"/>
          <w:color w:val="000000"/>
          <w:lang w:eastAsia="pl-PL" w:bidi="pl-PL"/>
        </w:rPr>
        <w:t xml:space="preserve">, </w:t>
      </w:r>
      <w:r w:rsidR="00B37B81" w:rsidRPr="000D478D">
        <w:rPr>
          <w:rFonts w:eastAsia="Times New Roman" w:cs="Calibri"/>
          <w:color w:val="000000"/>
          <w:lang w:eastAsia="pl-PL" w:bidi="pl-PL"/>
        </w:rPr>
        <w:t>w tym trendami związanymi ze starzejącym się społeczeństwem</w:t>
      </w:r>
      <w:r w:rsidR="00583A47">
        <w:rPr>
          <w:rFonts w:eastAsia="Times New Roman" w:cs="Calibri"/>
          <w:color w:val="000000"/>
          <w:lang w:eastAsia="pl-PL" w:bidi="pl-PL"/>
        </w:rPr>
        <w:t xml:space="preserve">, wyalienowaniem, </w:t>
      </w:r>
      <w:r w:rsidR="00B37B81" w:rsidRPr="000D478D">
        <w:rPr>
          <w:rFonts w:eastAsia="Times New Roman" w:cs="Calibri"/>
          <w:color w:val="000000"/>
          <w:lang w:eastAsia="pl-PL" w:bidi="pl-PL"/>
        </w:rPr>
        <w:t>małą aktywnością społeczną młodzieży,</w:t>
      </w:r>
    </w:p>
    <w:p w14:paraId="41399DF5" w14:textId="6517F69F" w:rsidR="00161000" w:rsidRPr="000D478D" w:rsidRDefault="008A06BB" w:rsidP="000D478D">
      <w:pPr>
        <w:pStyle w:val="Akapitzlist"/>
        <w:widowControl w:val="0"/>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t xml:space="preserve">większość mieszkańców obszaru znajduje się w wieku produkcyjnym, ale zachodzą trendy wzrostowe dla grup przed i poprodukcyjnej, </w:t>
      </w:r>
      <w:r w:rsidR="00B37B81" w:rsidRPr="000D478D">
        <w:rPr>
          <w:rFonts w:eastAsia="Times New Roman" w:cs="Calibri"/>
          <w:color w:val="000000"/>
          <w:lang w:eastAsia="pl-PL" w:bidi="pl-PL"/>
        </w:rPr>
        <w:t xml:space="preserve">gdzie trend w przypadku tej drugiej grupy jest zdecydowanie niekorzystny, a w przypadku tej pierwszej grupy, trzeba </w:t>
      </w:r>
      <w:proofErr w:type="spellStart"/>
      <w:r w:rsidR="00B37B81" w:rsidRPr="000D478D">
        <w:rPr>
          <w:rFonts w:eastAsia="Times New Roman" w:cs="Calibri"/>
          <w:color w:val="000000"/>
          <w:lang w:eastAsia="pl-PL" w:bidi="pl-PL"/>
        </w:rPr>
        <w:t>podejmowac</w:t>
      </w:r>
      <w:proofErr w:type="spellEnd"/>
      <w:r w:rsidR="00B37B81" w:rsidRPr="000D478D">
        <w:rPr>
          <w:rFonts w:eastAsia="Times New Roman" w:cs="Calibri"/>
          <w:color w:val="000000"/>
          <w:lang w:eastAsia="pl-PL" w:bidi="pl-PL"/>
        </w:rPr>
        <w:t xml:space="preserve"> działania, które w przyszłości ograniczą odpływ zdolnych ludzi do atrakcyjniejszych ośrodków miejskich aglomeracji śląskiej, </w:t>
      </w:r>
    </w:p>
    <w:p w14:paraId="5A6DA30F" w14:textId="6416C248" w:rsidR="00D63526" w:rsidRPr="000D478D" w:rsidRDefault="006E6E6F" w:rsidP="000D478D">
      <w:pPr>
        <w:pStyle w:val="Akapitzlist"/>
        <w:widowControl w:val="0"/>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t>na charakteryzowanym obszarze negatywną rolę w procesie ochrony środowiska, odgrywają źródła emisji niskiej, związanej z eksploatacją w okresie zimowym palenisk węglowych  z kotłowni wbudowanych w</w:t>
      </w:r>
      <w:r w:rsidR="004B48E3">
        <w:rPr>
          <w:rFonts w:eastAsia="Times New Roman" w:cs="Calibri"/>
          <w:color w:val="000000"/>
          <w:lang w:eastAsia="pl-PL" w:bidi="pl-PL"/>
        </w:rPr>
        <w:t> </w:t>
      </w:r>
      <w:r w:rsidRPr="000D478D">
        <w:rPr>
          <w:rFonts w:eastAsia="Times New Roman" w:cs="Calibri"/>
          <w:color w:val="000000"/>
          <w:lang w:eastAsia="pl-PL" w:bidi="pl-PL"/>
        </w:rPr>
        <w:t>domach mieszkalnych i użyteczności publicznej</w:t>
      </w:r>
      <w:r w:rsidR="00D63526" w:rsidRPr="000D478D">
        <w:rPr>
          <w:rFonts w:eastAsia="Times New Roman" w:cs="Calibri"/>
          <w:color w:val="000000"/>
          <w:lang w:eastAsia="pl-PL" w:bidi="pl-PL"/>
        </w:rPr>
        <w:t>,</w:t>
      </w:r>
    </w:p>
    <w:p w14:paraId="3B15553C" w14:textId="77777777" w:rsidR="006E6E6F" w:rsidRPr="000D478D" w:rsidRDefault="00D63526" w:rsidP="000D478D">
      <w:pPr>
        <w:pStyle w:val="Akapitzlist"/>
        <w:widowControl w:val="0"/>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t xml:space="preserve">na całym </w:t>
      </w:r>
      <w:r w:rsidR="006E6E6F" w:rsidRPr="000D478D">
        <w:rPr>
          <w:rFonts w:eastAsia="Times New Roman" w:cs="Calibri"/>
          <w:color w:val="000000"/>
          <w:lang w:eastAsia="pl-PL" w:bidi="pl-PL"/>
        </w:rPr>
        <w:t xml:space="preserve">terenie LGD </w:t>
      </w:r>
      <w:r w:rsidRPr="000D478D">
        <w:rPr>
          <w:rFonts w:eastAsia="Times New Roman" w:cs="Calibri"/>
          <w:color w:val="000000"/>
          <w:lang w:eastAsia="pl-PL" w:bidi="pl-PL"/>
        </w:rPr>
        <w:t>k</w:t>
      </w:r>
      <w:r w:rsidR="006E6E6F" w:rsidRPr="000D478D">
        <w:rPr>
          <w:rFonts w:eastAsia="Times New Roman" w:cs="Calibri"/>
          <w:color w:val="000000"/>
          <w:lang w:eastAsia="pl-PL" w:bidi="pl-PL"/>
        </w:rPr>
        <w:t xml:space="preserve">oniecznym jest </w:t>
      </w:r>
      <w:r w:rsidRPr="000D478D">
        <w:rPr>
          <w:rFonts w:eastAsia="Times New Roman" w:cs="Calibri"/>
          <w:color w:val="000000"/>
          <w:lang w:eastAsia="pl-PL" w:bidi="pl-PL"/>
        </w:rPr>
        <w:t xml:space="preserve">wprowadzenie rozwiązań z zakresu </w:t>
      </w:r>
      <w:r w:rsidR="006E6E6F" w:rsidRPr="000D478D">
        <w:rPr>
          <w:rFonts w:eastAsia="Times New Roman" w:cs="Calibri"/>
          <w:color w:val="000000"/>
          <w:lang w:eastAsia="pl-PL" w:bidi="pl-PL"/>
        </w:rPr>
        <w:t>efektywności energetycznej, ekologicznych źródeł ciepła, wytwarzania bioenergii oraz stosowanie odnawialnych źródeł energii</w:t>
      </w:r>
      <w:r w:rsidRPr="000D478D">
        <w:rPr>
          <w:rFonts w:eastAsia="Times New Roman" w:cs="Calibri"/>
          <w:color w:val="000000"/>
          <w:lang w:eastAsia="pl-PL" w:bidi="pl-PL"/>
        </w:rPr>
        <w:t xml:space="preserve">, co pozwoli </w:t>
      </w:r>
      <w:r w:rsidR="006E6E6F" w:rsidRPr="000D478D">
        <w:rPr>
          <w:rFonts w:eastAsia="Times New Roman" w:cs="Calibri"/>
          <w:color w:val="000000"/>
          <w:lang w:eastAsia="pl-PL" w:bidi="pl-PL"/>
        </w:rPr>
        <w:t>zapobiec narastającemu zanieczyszczeniu środowiska  i wpłynąć</w:t>
      </w:r>
      <w:r w:rsidRPr="000D478D">
        <w:rPr>
          <w:rFonts w:eastAsia="Times New Roman" w:cs="Calibri"/>
          <w:color w:val="000000"/>
          <w:lang w:eastAsia="pl-PL" w:bidi="pl-PL"/>
        </w:rPr>
        <w:t xml:space="preserve"> pośrednio na rozwój rolnictwa,</w:t>
      </w:r>
    </w:p>
    <w:p w14:paraId="3C73B005" w14:textId="5BF5B560" w:rsidR="00583A47" w:rsidRPr="00583A47" w:rsidRDefault="00D63526" w:rsidP="000D478D">
      <w:pPr>
        <w:pStyle w:val="Akapitzlist"/>
        <w:widowControl w:val="0"/>
        <w:numPr>
          <w:ilvl w:val="0"/>
          <w:numId w:val="6"/>
        </w:numPr>
        <w:spacing w:after="0"/>
        <w:jc w:val="both"/>
        <w:rPr>
          <w:rFonts w:eastAsia="Times New Roman" w:cs="Calibri"/>
          <w:color w:val="000000"/>
          <w:lang w:eastAsia="pl-PL" w:bidi="pl-PL"/>
        </w:rPr>
      </w:pPr>
      <w:r w:rsidRPr="000D478D">
        <w:rPr>
          <w:rFonts w:eastAsiaTheme="minorHAnsi" w:cs="Calibri"/>
        </w:rPr>
        <w:t>koniecznym na analizowanym obszarze jest stworzenie warunków do zrównoważonego rolnictwa, adaptacji i dostosowanie się do zachodzących zmian klimatycznych, poprawa oraz ochrona środowiska i</w:t>
      </w:r>
      <w:r w:rsidR="004B48E3">
        <w:rPr>
          <w:rFonts w:eastAsiaTheme="minorHAnsi" w:cs="Calibri"/>
        </w:rPr>
        <w:t> </w:t>
      </w:r>
      <w:r w:rsidRPr="000D478D">
        <w:rPr>
          <w:rFonts w:eastAsiaTheme="minorHAnsi" w:cs="Calibri"/>
        </w:rPr>
        <w:t>dziedzictwa przyrodniczego, stworzenie przyjaznej przestrzeni do życia i funkcjonowania, w tym rozwój infrastruktury i odpowiednie gospodarowanie przestrzenią</w:t>
      </w:r>
      <w:r w:rsidR="00583A47">
        <w:rPr>
          <w:rFonts w:eastAsiaTheme="minorHAnsi" w:cs="Calibri"/>
        </w:rPr>
        <w:t>,</w:t>
      </w:r>
    </w:p>
    <w:p w14:paraId="3D3485C2" w14:textId="4F1369F7" w:rsidR="00D63526" w:rsidRPr="002878D3" w:rsidRDefault="002878D3" w:rsidP="00C96093">
      <w:pPr>
        <w:pStyle w:val="Akapitzlist"/>
        <w:widowControl w:val="0"/>
        <w:numPr>
          <w:ilvl w:val="0"/>
          <w:numId w:val="6"/>
        </w:numPr>
        <w:spacing w:after="0"/>
        <w:jc w:val="both"/>
        <w:rPr>
          <w:rFonts w:eastAsia="Times New Roman" w:cs="Calibri"/>
          <w:color w:val="000000"/>
          <w:lang w:eastAsia="pl-PL" w:bidi="pl-PL"/>
        </w:rPr>
      </w:pPr>
      <w:r w:rsidRPr="002878D3">
        <w:rPr>
          <w:rFonts w:eastAsiaTheme="minorHAnsi" w:cs="Calibri"/>
        </w:rPr>
        <w:t>koniecznym jest wykorzystanie potencjału powstających podmiotów gospodarczych w kierunku działalności usługowej i mało wykorzystanych innowacji.</w:t>
      </w:r>
    </w:p>
    <w:p w14:paraId="22FC4A6E" w14:textId="77777777" w:rsidR="002B271A" w:rsidRPr="000D478D" w:rsidRDefault="002B271A" w:rsidP="000D478D">
      <w:pPr>
        <w:pStyle w:val="Teksttreci21"/>
        <w:tabs>
          <w:tab w:val="left" w:pos="763"/>
        </w:tabs>
        <w:spacing w:before="0" w:after="0" w:line="276" w:lineRule="auto"/>
        <w:ind w:left="360" w:firstLine="0"/>
        <w:rPr>
          <w:rFonts w:ascii="Calibri" w:hAnsi="Calibri" w:cs="Calibri"/>
          <w:sz w:val="22"/>
          <w:szCs w:val="22"/>
        </w:rPr>
      </w:pPr>
      <w:r w:rsidRPr="000D478D">
        <w:rPr>
          <w:rFonts w:ascii="Calibri" w:hAnsi="Calibri" w:cs="Calibri"/>
          <w:sz w:val="22"/>
          <w:szCs w:val="22"/>
        </w:rPr>
        <w:t>Charakteryzowany obszar LGD „Brynica to nie granica” cechuje daleko idąca wspólnota występujących potencjałów i problemów. Spójność tego obszaru przejawia się w wielu wymiarach: począwszy od historycznego, poprzez przestrzenny, gospodarczy, społeczny i środowiskowy. Wszystkie te czynniki zostały uwzględnione przy tworzeniu celów i umożliwiają maksymalne wykorzystanie posiadanych potencjałów oraz przeciwdziałanie zaistniałym problemom.</w:t>
      </w:r>
    </w:p>
    <w:p w14:paraId="43C02777"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BEF89AB" w14:textId="77777777" w:rsidTr="009C7F46">
        <w:trPr>
          <w:trHeight w:val="435"/>
        </w:trPr>
        <w:tc>
          <w:tcPr>
            <w:tcW w:w="10490" w:type="dxa"/>
            <w:shd w:val="clear" w:color="auto" w:fill="A8D08D"/>
            <w:vAlign w:val="center"/>
          </w:tcPr>
          <w:p w14:paraId="3DB6E157"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8" w:name="_Toc123230321"/>
            <w:r w:rsidR="00B4317D" w:rsidRPr="009C7F46">
              <w:rPr>
                <w:rFonts w:ascii="Calibri" w:hAnsi="Calibri"/>
              </w:rPr>
              <w:t>Rozdział II</w:t>
            </w:r>
            <w:r w:rsidR="00B8737D">
              <w:rPr>
                <w:rFonts w:ascii="Calibri" w:hAnsi="Calibri"/>
              </w:rPr>
              <w:t>I</w:t>
            </w:r>
            <w:r w:rsidR="00B4317D" w:rsidRPr="009C7F46">
              <w:rPr>
                <w:rFonts w:ascii="Calibri" w:hAnsi="Calibri"/>
              </w:rPr>
              <w:t xml:space="preserve"> Partycypacyjny charakter LSR</w:t>
            </w:r>
            <w:bookmarkEnd w:id="18"/>
          </w:p>
        </w:tc>
      </w:tr>
    </w:tbl>
    <w:p w14:paraId="1F812E67" w14:textId="77777777" w:rsidR="00B24016" w:rsidRPr="00B24016" w:rsidRDefault="00C57F89" w:rsidP="00B24016">
      <w:pPr>
        <w:spacing w:line="276" w:lineRule="auto"/>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w:t>
      </w:r>
      <w:r w:rsidR="00B24016" w:rsidRPr="00B24016">
        <w:t xml:space="preserve"> </w:t>
      </w:r>
      <w:r w:rsidR="00B24016">
        <w:t>w</w:t>
      </w:r>
      <w:r w:rsidR="00B24016" w:rsidRPr="00B24016">
        <w:rPr>
          <w:rFonts w:ascii="Calibri" w:hAnsi="Calibri"/>
          <w:sz w:val="22"/>
          <w:szCs w:val="22"/>
        </w:rPr>
        <w:t>ywodz</w:t>
      </w:r>
      <w:r w:rsidR="00B24016">
        <w:rPr>
          <w:rFonts w:ascii="Calibri" w:hAnsi="Calibri"/>
          <w:sz w:val="22"/>
          <w:szCs w:val="22"/>
        </w:rPr>
        <w:t xml:space="preserve">ącą </w:t>
      </w:r>
      <w:r w:rsidR="00B24016" w:rsidRPr="00B24016">
        <w:rPr>
          <w:rFonts w:ascii="Calibri" w:hAnsi="Calibri"/>
          <w:sz w:val="22"/>
          <w:szCs w:val="22"/>
        </w:rPr>
        <w:t xml:space="preserve">się </w:t>
      </w:r>
      <w:r w:rsidR="00B24016">
        <w:rPr>
          <w:rFonts w:ascii="Calibri" w:hAnsi="Calibri"/>
          <w:sz w:val="22"/>
          <w:szCs w:val="22"/>
        </w:rPr>
        <w:t>z</w:t>
      </w:r>
      <w:r w:rsidR="00B24016" w:rsidRPr="00B24016">
        <w:rPr>
          <w:rFonts w:ascii="Calibri" w:hAnsi="Calibri"/>
          <w:sz w:val="22"/>
          <w:szCs w:val="22"/>
        </w:rPr>
        <w:t xml:space="preserve"> podejścia LEADER i stosowania jego </w:t>
      </w:r>
      <w:r w:rsidR="00B24016" w:rsidRPr="00B24016">
        <w:rPr>
          <w:rFonts w:ascii="Calibri" w:hAnsi="Calibri"/>
          <w:sz w:val="22"/>
          <w:szCs w:val="22"/>
        </w:rPr>
        <w:lastRenderedPageBreak/>
        <w:t xml:space="preserve">„siedmiu zasad”: </w:t>
      </w:r>
    </w:p>
    <w:p w14:paraId="39DDF19F" w14:textId="77777777" w:rsidR="00B24016" w:rsidRPr="009F4042" w:rsidRDefault="00B24016" w:rsidP="009F4042">
      <w:pPr>
        <w:pStyle w:val="Akapitzlist"/>
        <w:numPr>
          <w:ilvl w:val="0"/>
          <w:numId w:val="9"/>
        </w:numPr>
        <w:jc w:val="both"/>
      </w:pPr>
      <w:r w:rsidRPr="009F4042">
        <w:t>oddolność (szeroki udział społeczności lokalnej w tworzeniu i realizacji strategii),</w:t>
      </w:r>
    </w:p>
    <w:p w14:paraId="128B3030" w14:textId="77777777" w:rsidR="00B24016" w:rsidRPr="009F4042" w:rsidRDefault="00B24016" w:rsidP="009F4042">
      <w:pPr>
        <w:pStyle w:val="Akapitzlist"/>
        <w:numPr>
          <w:ilvl w:val="0"/>
          <w:numId w:val="9"/>
        </w:numPr>
        <w:jc w:val="both"/>
      </w:pPr>
      <w:r w:rsidRPr="009F4042">
        <w:t>terytorialność (lokalna strategia rozwoju przygotowana dla danego, spójnego obszaru),</w:t>
      </w:r>
    </w:p>
    <w:p w14:paraId="00C46999" w14:textId="77777777" w:rsidR="00B24016" w:rsidRPr="009F4042" w:rsidRDefault="00B24016" w:rsidP="009F4042">
      <w:pPr>
        <w:pStyle w:val="Akapitzlist"/>
        <w:numPr>
          <w:ilvl w:val="0"/>
          <w:numId w:val="9"/>
        </w:numPr>
        <w:jc w:val="both"/>
      </w:pPr>
      <w:r w:rsidRPr="009F4042">
        <w:t>zintegrowanie (łączenie różnych dziedzin gospodarki, współpraca różnych grup interesu),</w:t>
      </w:r>
    </w:p>
    <w:p w14:paraId="0A13C2FD" w14:textId="031A4784" w:rsidR="00B24016" w:rsidRPr="009F4042" w:rsidRDefault="00B24016" w:rsidP="009F4042">
      <w:pPr>
        <w:pStyle w:val="Akapitzlist"/>
        <w:numPr>
          <w:ilvl w:val="0"/>
          <w:numId w:val="9"/>
        </w:numPr>
        <w:jc w:val="both"/>
      </w:pPr>
      <w:r w:rsidRPr="009F4042">
        <w:t>partnerstwo (lokalna grupa działania jako lokalne partnerstwo, w którym uczestniczą różne podmioty z</w:t>
      </w:r>
      <w:r w:rsidR="004B48E3">
        <w:t> </w:t>
      </w:r>
      <w:r w:rsidRPr="009F4042">
        <w:t>sektora publicznego, społecznego i gospodarczego),</w:t>
      </w:r>
    </w:p>
    <w:p w14:paraId="332C246D" w14:textId="77777777" w:rsidR="00B24016" w:rsidRPr="009F4042" w:rsidRDefault="00B24016" w:rsidP="009F4042">
      <w:pPr>
        <w:pStyle w:val="Akapitzlist"/>
        <w:numPr>
          <w:ilvl w:val="0"/>
          <w:numId w:val="9"/>
        </w:numPr>
        <w:jc w:val="both"/>
      </w:pPr>
      <w:r w:rsidRPr="009F4042">
        <w:t>innowacyjność (w skali lokalnej),</w:t>
      </w:r>
    </w:p>
    <w:p w14:paraId="3F7E37A3" w14:textId="77777777" w:rsidR="00B24016" w:rsidRPr="009F4042" w:rsidRDefault="00B24016" w:rsidP="009F4042">
      <w:pPr>
        <w:pStyle w:val="Akapitzlist"/>
        <w:numPr>
          <w:ilvl w:val="0"/>
          <w:numId w:val="9"/>
        </w:numPr>
        <w:jc w:val="both"/>
      </w:pPr>
      <w:r w:rsidRPr="009F4042">
        <w:t>decentralizacja zarządzania i finansowania,</w:t>
      </w:r>
    </w:p>
    <w:p w14:paraId="682935BA" w14:textId="77777777" w:rsidR="00B24016" w:rsidRPr="009F4042" w:rsidRDefault="00B24016" w:rsidP="00273FB1">
      <w:pPr>
        <w:pStyle w:val="Akapitzlist"/>
        <w:numPr>
          <w:ilvl w:val="0"/>
          <w:numId w:val="9"/>
        </w:numPr>
        <w:spacing w:after="0"/>
        <w:jc w:val="both"/>
      </w:pPr>
      <w:r w:rsidRPr="009F4042">
        <w:t xml:space="preserve">sieciowanie i współpraca (wymiana doświadczeń i rozpowszechnianie dobrych praktyk), które przynoszą miejscowej ludności rzeczywiste wyniki. </w:t>
      </w:r>
    </w:p>
    <w:p w14:paraId="0FFF0A13" w14:textId="4452BF2B" w:rsidR="008127D5" w:rsidRDefault="00B24016" w:rsidP="00273FB1">
      <w:pPr>
        <w:spacing w:line="276" w:lineRule="auto"/>
        <w:jc w:val="both"/>
        <w:rPr>
          <w:rFonts w:ascii="Calibri" w:hAnsi="Calibri"/>
          <w:sz w:val="22"/>
          <w:szCs w:val="22"/>
        </w:rPr>
      </w:pPr>
      <w:r w:rsidRPr="00B24016">
        <w:rPr>
          <w:rFonts w:ascii="Calibri" w:hAnsi="Calibri"/>
          <w:sz w:val="22"/>
          <w:szCs w:val="22"/>
        </w:rPr>
        <w:t>To sprawia, że RLKS jest aktywną metodą rozwoju, a nie zwykłą formą wsparcia finansowania.</w:t>
      </w:r>
      <w:r>
        <w:rPr>
          <w:rFonts w:ascii="Calibri" w:hAnsi="Calibri"/>
          <w:sz w:val="22"/>
          <w:szCs w:val="22"/>
        </w:rPr>
        <w:t xml:space="preserve"> </w:t>
      </w:r>
      <w:r w:rsidR="00B36DC7">
        <w:rPr>
          <w:rFonts w:ascii="Calibri" w:hAnsi="Calibri"/>
          <w:sz w:val="22"/>
          <w:szCs w:val="22"/>
        </w:rPr>
        <w:t>Z punktu widzenia partycypacyjnego charakteru LSR, n</w:t>
      </w:r>
      <w:r w:rsidR="009F4042" w:rsidRPr="009F4042">
        <w:rPr>
          <w:rFonts w:ascii="Calibri" w:hAnsi="Calibri"/>
          <w:sz w:val="22"/>
          <w:szCs w:val="22"/>
        </w:rPr>
        <w:t>ależy zapewniać oddolność tworzenia LSR (np. przez rzeczywisty partycypacyjny udział mieszkańców w procesie powstawania LSR) oraz partnerstwo we wdrażaniu LSR (</w:t>
      </w:r>
      <w:proofErr w:type="spellStart"/>
      <w:r w:rsidR="009F4042" w:rsidRPr="009F4042">
        <w:rPr>
          <w:rFonts w:ascii="Calibri" w:hAnsi="Calibri"/>
          <w:sz w:val="22"/>
          <w:szCs w:val="22"/>
        </w:rPr>
        <w:t>inkluzywność</w:t>
      </w:r>
      <w:proofErr w:type="spellEnd"/>
      <w:r w:rsidR="009F4042" w:rsidRPr="009F4042">
        <w:rPr>
          <w:rFonts w:ascii="Calibri" w:hAnsi="Calibri"/>
          <w:sz w:val="22"/>
          <w:szCs w:val="22"/>
        </w:rPr>
        <w:t>).</w:t>
      </w:r>
      <w:r w:rsidR="009F4042">
        <w:rPr>
          <w:rFonts w:ascii="Calibri" w:hAnsi="Calibri"/>
          <w:sz w:val="22"/>
          <w:szCs w:val="22"/>
        </w:rPr>
        <w:t xml:space="preserve"> </w:t>
      </w:r>
      <w:r w:rsidR="008127D5">
        <w:rPr>
          <w:rFonts w:ascii="Calibri" w:hAnsi="Calibri"/>
          <w:sz w:val="22"/>
          <w:szCs w:val="22"/>
        </w:rPr>
        <w:t>Zgodnie z tym ro</w:t>
      </w:r>
      <w:r w:rsidR="008127D5" w:rsidRPr="0025171D">
        <w:rPr>
          <w:rFonts w:ascii="Calibri" w:hAnsi="Calibri"/>
          <w:sz w:val="22"/>
          <w:szCs w:val="22"/>
        </w:rPr>
        <w:t>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w:t>
      </w:r>
      <w:r w:rsidR="004B48E3">
        <w:rPr>
          <w:rFonts w:ascii="Calibri" w:hAnsi="Calibri"/>
          <w:sz w:val="22"/>
          <w:szCs w:val="22"/>
        </w:rPr>
        <w:t>lnej. Zaangażowanie społeczne w </w:t>
      </w:r>
      <w:r w:rsidR="008127D5" w:rsidRPr="0025171D">
        <w:rPr>
          <w:rFonts w:ascii="Calibri" w:hAnsi="Calibri"/>
          <w:sz w:val="22"/>
          <w:szCs w:val="22"/>
        </w:rPr>
        <w:t xml:space="preserve">przygotowanie LSR ma znaczenie fundamentalne. Skoro bowiem ludzie przyczyniają się </w:t>
      </w:r>
      <w:r w:rsidR="008127D5">
        <w:rPr>
          <w:rFonts w:ascii="Calibri" w:hAnsi="Calibri"/>
          <w:sz w:val="22"/>
          <w:szCs w:val="22"/>
        </w:rPr>
        <w:t xml:space="preserve">do </w:t>
      </w:r>
      <w:r w:rsidR="008127D5" w:rsidRPr="0025171D">
        <w:rPr>
          <w:rFonts w:ascii="Calibri" w:hAnsi="Calibri"/>
          <w:sz w:val="22"/>
          <w:szCs w:val="22"/>
        </w:rPr>
        <w:t>wypracowania LSR to po pierwsze partnerstwo najprawdopodobniej ulegnie wzmocnieniu i rozwojowi a biorący udział w tym partnerstwie osiągną zakładane cele.</w:t>
      </w:r>
    </w:p>
    <w:p w14:paraId="463224CA" w14:textId="77777777" w:rsidR="00B36DC7" w:rsidRDefault="008127D5" w:rsidP="00B24016">
      <w:pPr>
        <w:spacing w:line="276" w:lineRule="auto"/>
        <w:jc w:val="both"/>
        <w:rPr>
          <w:rFonts w:ascii="Calibri" w:hAnsi="Calibri"/>
          <w:sz w:val="22"/>
          <w:szCs w:val="22"/>
        </w:rPr>
      </w:pPr>
      <w:r w:rsidRPr="008127D5">
        <w:rPr>
          <w:rFonts w:ascii="Calibri" w:hAnsi="Calibri"/>
          <w:sz w:val="22"/>
          <w:szCs w:val="22"/>
        </w:rPr>
        <w:t>Przy projektowaniu LSR koniecznym jest podj</w:t>
      </w:r>
      <w:r>
        <w:rPr>
          <w:rFonts w:ascii="Calibri" w:hAnsi="Calibri"/>
          <w:sz w:val="22"/>
          <w:szCs w:val="22"/>
        </w:rPr>
        <w:t xml:space="preserve">ęcie </w:t>
      </w:r>
      <w:r w:rsidRPr="008127D5">
        <w:rPr>
          <w:rFonts w:ascii="Calibri" w:hAnsi="Calibri"/>
          <w:sz w:val="22"/>
          <w:szCs w:val="22"/>
        </w:rPr>
        <w:t>współprac</w:t>
      </w:r>
      <w:r>
        <w:rPr>
          <w:rFonts w:ascii="Calibri" w:hAnsi="Calibri"/>
          <w:sz w:val="22"/>
          <w:szCs w:val="22"/>
        </w:rPr>
        <w:t>y</w:t>
      </w:r>
      <w:r w:rsidRPr="008127D5">
        <w:rPr>
          <w:rFonts w:ascii="Calibri" w:hAnsi="Calibri"/>
          <w:sz w:val="22"/>
          <w:szCs w:val="22"/>
        </w:rPr>
        <w:t xml:space="preserve"> z przedstawicielami społeczności, która wskazuje szczegółowo problemy wymagające szczególnej uwagi oraz aktywnie pomaga opracować optymalne rozwiązanie tych problemów. Ważne jest zachowanie równowagi między poszczególnymi grupami interesów oraz umiejętne wypracowanie kompromisu, bez dominacji, którejkolwiek ze stron. Partnerskie i oddolne podejście prowadzi do integracji członków społeczności, aktywizacji do udziału w życiu społecznym, poczucia sprawczości, by następnie stopniowo sprzyjać dojrzałości obywatelskiej, podejmowaniu własnych inicjatyw, samostanowienia, a nawet kontroli społecznej nad działaniami władz. Ma to szczególne znaczenie na obszarach wiejskich, gdzie pomimo zauważalnych więzi społecznych potrzeba aktywizacji do życia społecznego jest nadal aktualna. Niezmiernie ważne jest aby inicjatywa lokalna wychodziła właśnie od społeczności a przez to była akceptowana jako własna decyzja wraz z jej wszystkimi konsekwencjami.</w:t>
      </w:r>
    </w:p>
    <w:p w14:paraId="0CBA2178" w14:textId="77777777" w:rsidR="00DF455A" w:rsidRDefault="00DF455A" w:rsidP="00B24016">
      <w:pPr>
        <w:spacing w:line="276" w:lineRule="auto"/>
        <w:jc w:val="both"/>
        <w:rPr>
          <w:rFonts w:ascii="Calibri" w:hAnsi="Calibri"/>
          <w:sz w:val="22"/>
          <w:szCs w:val="22"/>
        </w:rPr>
      </w:pPr>
    </w:p>
    <w:p w14:paraId="5BA2A207" w14:textId="22008AB4" w:rsidR="00C57F89" w:rsidRPr="0025171D" w:rsidRDefault="00C57F89" w:rsidP="00B24016">
      <w:pPr>
        <w:spacing w:line="276" w:lineRule="auto"/>
        <w:jc w:val="both"/>
        <w:rPr>
          <w:rFonts w:ascii="Calibri" w:hAnsi="Calibri"/>
          <w:sz w:val="22"/>
          <w:szCs w:val="22"/>
        </w:rPr>
      </w:pPr>
      <w:r w:rsidRPr="0025171D">
        <w:rPr>
          <w:rFonts w:ascii="Calibri" w:hAnsi="Calibri"/>
          <w:sz w:val="22"/>
          <w:szCs w:val="22"/>
        </w:rPr>
        <w:t>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w:t>
      </w:r>
      <w:r w:rsidR="004B48E3">
        <w:rPr>
          <w:rFonts w:ascii="Calibri" w:hAnsi="Calibri"/>
          <w:sz w:val="22"/>
          <w:szCs w:val="22"/>
        </w:rPr>
        <w:t> </w:t>
      </w:r>
      <w:r w:rsidRPr="0025171D">
        <w:rPr>
          <w:rFonts w:ascii="Calibri" w:hAnsi="Calibri"/>
          <w:sz w:val="22"/>
          <w:szCs w:val="22"/>
        </w:rPr>
        <w:t>wyciągających wnioski ze zrealizowanych badań oraz przekazywanie informacji na temat przebiegu przygotowania LSR</w:t>
      </w:r>
      <w:r w:rsidR="008B06A5">
        <w:rPr>
          <w:rFonts w:ascii="Calibri" w:hAnsi="Calibri"/>
          <w:sz w:val="22"/>
          <w:szCs w:val="22"/>
        </w:rPr>
        <w:t>,</w:t>
      </w:r>
      <w:r w:rsidRPr="0025171D">
        <w:rPr>
          <w:rFonts w:ascii="Calibri" w:hAnsi="Calibri"/>
          <w:sz w:val="22"/>
          <w:szCs w:val="22"/>
        </w:rPr>
        <w:t xml:space="preserve"> wszystkim zainteresowanym poprzez korespondencję z partnerami LGD oraz stronę internetową. </w:t>
      </w:r>
    </w:p>
    <w:p w14:paraId="092ED18B" w14:textId="77777777" w:rsidR="00C57F89" w:rsidRPr="0025171D" w:rsidRDefault="00C57F89" w:rsidP="00B24016">
      <w:pPr>
        <w:spacing w:line="276" w:lineRule="auto"/>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642983A8" w14:textId="77777777" w:rsidR="00C57F89" w:rsidRPr="0025171D" w:rsidRDefault="00C57F89" w:rsidP="00B24016">
      <w:pPr>
        <w:spacing w:line="276" w:lineRule="auto"/>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27ACACC8" w14:textId="77777777" w:rsidR="00F07659" w:rsidRPr="00F07659" w:rsidRDefault="00F07659" w:rsidP="00F07659">
      <w:pPr>
        <w:spacing w:line="276" w:lineRule="auto"/>
        <w:rPr>
          <w:rFonts w:ascii="Calibri" w:hAnsi="Calibri"/>
          <w:sz w:val="22"/>
          <w:szCs w:val="22"/>
        </w:rPr>
      </w:pPr>
      <w:r w:rsidRPr="00F07659">
        <w:rPr>
          <w:rFonts w:ascii="Calibri" w:hAnsi="Calibri"/>
          <w:sz w:val="22"/>
          <w:szCs w:val="22"/>
        </w:rPr>
        <w:t>Pozyskanie danych do diagnozy przez zespół przygotowujący LSR przebiegało trójtorowo:</w:t>
      </w:r>
    </w:p>
    <w:p w14:paraId="266D4BF3" w14:textId="67E4A4BE" w:rsidR="00C57F89" w:rsidRPr="008D1A08" w:rsidRDefault="00F07659" w:rsidP="00C16F06">
      <w:pPr>
        <w:spacing w:line="276" w:lineRule="auto"/>
        <w:jc w:val="both"/>
        <w:rPr>
          <w:rFonts w:ascii="Calibri" w:hAnsi="Calibri"/>
          <w:sz w:val="22"/>
          <w:szCs w:val="22"/>
          <w:highlight w:val="cyan"/>
        </w:rPr>
      </w:pPr>
      <w:r w:rsidRPr="00F07659">
        <w:rPr>
          <w:rFonts w:ascii="Calibri" w:hAnsi="Calibri"/>
          <w:sz w:val="22"/>
          <w:szCs w:val="22"/>
        </w:rPr>
        <w:t>- na podstawie analizy danych (</w:t>
      </w:r>
      <w:proofErr w:type="spellStart"/>
      <w:r w:rsidRPr="00F07659">
        <w:rPr>
          <w:rFonts w:ascii="Calibri" w:hAnsi="Calibri"/>
          <w:sz w:val="22"/>
          <w:szCs w:val="22"/>
        </w:rPr>
        <w:t>desk</w:t>
      </w:r>
      <w:proofErr w:type="spellEnd"/>
      <w:r w:rsidRPr="00F07659">
        <w:rPr>
          <w:rFonts w:ascii="Calibri" w:hAnsi="Calibri"/>
          <w:sz w:val="22"/>
          <w:szCs w:val="22"/>
        </w:rPr>
        <w:t xml:space="preserve"> </w:t>
      </w:r>
      <w:proofErr w:type="spellStart"/>
      <w:r w:rsidRPr="00F07659">
        <w:rPr>
          <w:rFonts w:ascii="Calibri" w:hAnsi="Calibri"/>
          <w:sz w:val="22"/>
          <w:szCs w:val="22"/>
        </w:rPr>
        <w:t>research</w:t>
      </w:r>
      <w:proofErr w:type="spellEnd"/>
      <w:r w:rsidRPr="00F07659">
        <w:rPr>
          <w:rFonts w:ascii="Calibri" w:hAnsi="Calibri"/>
          <w:sz w:val="22"/>
          <w:szCs w:val="22"/>
        </w:rPr>
        <w:t xml:space="preserve">) i innych źródeł informacji (źródła wtórne – BDL – dane GUS, dane członków LGD, własne badania ewaluacyjne, informacje o inicjatywach, plany </w:t>
      </w:r>
      <w:r w:rsidR="004B48E3">
        <w:rPr>
          <w:rFonts w:ascii="Calibri" w:hAnsi="Calibri"/>
          <w:sz w:val="22"/>
          <w:szCs w:val="22"/>
        </w:rPr>
        <w:t>i strategie dotyczące obszaru,</w:t>
      </w:r>
      <w:r w:rsidRPr="00F07659">
        <w:rPr>
          <w:rFonts w:ascii="Calibri" w:hAnsi="Calibri"/>
          <w:sz w:val="22"/>
          <w:szCs w:val="22"/>
        </w:rPr>
        <w:t xml:space="preserve"> </w:t>
      </w:r>
      <w:r w:rsidRPr="00F07659">
        <w:rPr>
          <w:rFonts w:ascii="Calibri" w:hAnsi="Calibri"/>
          <w:sz w:val="22"/>
          <w:szCs w:val="22"/>
        </w:rPr>
        <w:lastRenderedPageBreak/>
        <w:t>zarówno jako potencjalne źródło informacji</w:t>
      </w:r>
      <w:r w:rsidR="00C16F06">
        <w:rPr>
          <w:rFonts w:ascii="Calibri" w:hAnsi="Calibri"/>
          <w:sz w:val="22"/>
          <w:szCs w:val="22"/>
        </w:rPr>
        <w:t xml:space="preserve"> </w:t>
      </w:r>
      <w:r w:rsidRPr="00F07659">
        <w:rPr>
          <w:rFonts w:ascii="Calibri" w:hAnsi="Calibri"/>
          <w:sz w:val="22"/>
          <w:szCs w:val="22"/>
        </w:rPr>
        <w:t>jak i w zakresie zapewniania komplementarności),</w:t>
      </w:r>
      <w:r w:rsidRPr="00F07659">
        <w:rPr>
          <w:rFonts w:ascii="Calibri" w:hAnsi="Calibri"/>
          <w:sz w:val="22"/>
          <w:szCs w:val="22"/>
        </w:rPr>
        <w:tab/>
        <w:t xml:space="preserve"> pozyskano </w:t>
      </w:r>
      <w:r w:rsidR="00C16F06">
        <w:rPr>
          <w:rFonts w:ascii="Calibri" w:hAnsi="Calibri"/>
          <w:sz w:val="22"/>
          <w:szCs w:val="22"/>
        </w:rPr>
        <w:t>a</w:t>
      </w:r>
      <w:r w:rsidRPr="00F07659">
        <w:rPr>
          <w:rFonts w:ascii="Calibri" w:hAnsi="Calibri"/>
          <w:sz w:val="22"/>
          <w:szCs w:val="22"/>
        </w:rPr>
        <w:t>ktualne</w:t>
      </w:r>
      <w:r w:rsidR="00C16F06">
        <w:rPr>
          <w:rFonts w:ascii="Calibri" w:hAnsi="Calibri"/>
          <w:sz w:val="22"/>
          <w:szCs w:val="22"/>
        </w:rPr>
        <w:t xml:space="preserve"> </w:t>
      </w:r>
      <w:r w:rsidRPr="00F07659">
        <w:rPr>
          <w:rFonts w:ascii="Calibri" w:hAnsi="Calibri"/>
          <w:sz w:val="22"/>
          <w:szCs w:val="22"/>
        </w:rPr>
        <w:t>i wiarygodne dane liczbowe charakteryzujące poszczególne potencjały analizowanego obszaru,</w:t>
      </w:r>
    </w:p>
    <w:p w14:paraId="4A077435" w14:textId="2EC97403" w:rsidR="00C57F89" w:rsidRPr="00E25AD7" w:rsidRDefault="00C57F89" w:rsidP="00F07659">
      <w:pPr>
        <w:spacing w:line="276" w:lineRule="auto"/>
        <w:jc w:val="both"/>
        <w:rPr>
          <w:rFonts w:ascii="Calibri" w:hAnsi="Calibri"/>
          <w:sz w:val="22"/>
          <w:szCs w:val="22"/>
        </w:rPr>
      </w:pPr>
      <w:r w:rsidRPr="00E25AD7">
        <w:rPr>
          <w:rFonts w:ascii="Calibri" w:hAnsi="Calibri"/>
          <w:sz w:val="22"/>
          <w:szCs w:val="22"/>
        </w:rPr>
        <w:t xml:space="preserve">- na podstawie </w:t>
      </w:r>
      <w:r w:rsidRPr="00E25AD7">
        <w:rPr>
          <w:rFonts w:ascii="Calibri" w:hAnsi="Calibri"/>
          <w:sz w:val="22"/>
          <w:szCs w:val="22"/>
        </w:rPr>
        <w:tab/>
        <w:t>analizy dokumentów koncepcyjnych i prognostycznych wyznaczono konkretne ramy prawne i</w:t>
      </w:r>
      <w:r w:rsidR="004B48E3">
        <w:rPr>
          <w:rFonts w:ascii="Calibri" w:hAnsi="Calibri"/>
          <w:sz w:val="22"/>
          <w:szCs w:val="22"/>
        </w:rPr>
        <w:t> </w:t>
      </w:r>
      <w:r w:rsidRPr="00E25AD7">
        <w:rPr>
          <w:rFonts w:ascii="Calibri" w:hAnsi="Calibri"/>
          <w:sz w:val="22"/>
          <w:szCs w:val="22"/>
        </w:rPr>
        <w:t>przedmiotowe LSR,</w:t>
      </w:r>
    </w:p>
    <w:p w14:paraId="1B01E14F" w14:textId="77777777" w:rsidR="00C57F89" w:rsidRPr="0025171D" w:rsidRDefault="00C57F89" w:rsidP="00F07659">
      <w:pPr>
        <w:spacing w:line="276" w:lineRule="auto"/>
        <w:jc w:val="both"/>
        <w:rPr>
          <w:rFonts w:ascii="Calibri" w:hAnsi="Calibri"/>
          <w:sz w:val="22"/>
          <w:szCs w:val="22"/>
        </w:rPr>
      </w:pPr>
      <w:r w:rsidRPr="00E25AD7">
        <w:rPr>
          <w:rFonts w:ascii="Calibri" w:hAnsi="Calibri"/>
          <w:sz w:val="22"/>
          <w:szCs w:val="22"/>
        </w:rPr>
        <w:t xml:space="preserve">- na podstawie </w:t>
      </w:r>
      <w:r w:rsidRPr="00E25AD7">
        <w:rPr>
          <w:rFonts w:ascii="Calibri" w:hAnsi="Calibri"/>
          <w:sz w:val="22"/>
          <w:szCs w:val="22"/>
        </w:rPr>
        <w:tab/>
        <w:t>ankiet, warsztatów, dyskusji</w:t>
      </w:r>
      <w:r w:rsidR="00C16F06" w:rsidRPr="00E25AD7">
        <w:rPr>
          <w:rFonts w:ascii="Calibri" w:hAnsi="Calibri"/>
          <w:sz w:val="22"/>
          <w:szCs w:val="22"/>
        </w:rPr>
        <w:t xml:space="preserve"> i </w:t>
      </w:r>
      <w:r w:rsidRPr="00E25AD7">
        <w:rPr>
          <w:rFonts w:ascii="Calibri" w:hAnsi="Calibri"/>
          <w:sz w:val="22"/>
          <w:szCs w:val="22"/>
        </w:rPr>
        <w:t>spotkań bezpośrednich</w:t>
      </w:r>
      <w:r w:rsidR="008B06A5" w:rsidRPr="00E25AD7">
        <w:rPr>
          <w:rFonts w:ascii="Calibri" w:hAnsi="Calibri"/>
          <w:sz w:val="22"/>
          <w:szCs w:val="22"/>
        </w:rPr>
        <w:t>,</w:t>
      </w:r>
      <w:r w:rsidRPr="00E25AD7">
        <w:rPr>
          <w:rFonts w:ascii="Calibri" w:hAnsi="Calibri"/>
          <w:sz w:val="22"/>
          <w:szCs w:val="22"/>
        </w:rPr>
        <w:t xml:space="preserve"> określono specyfikę lokalną, czyli punkt widzenia na strategię partnerów lokalnych.</w:t>
      </w:r>
    </w:p>
    <w:p w14:paraId="322D5530" w14:textId="3E543AA2" w:rsidR="00C16F06" w:rsidRDefault="00C16F06" w:rsidP="00B24016">
      <w:pPr>
        <w:spacing w:line="276" w:lineRule="auto"/>
        <w:jc w:val="both"/>
        <w:rPr>
          <w:rFonts w:ascii="Calibri" w:hAnsi="Calibri"/>
          <w:sz w:val="22"/>
          <w:szCs w:val="22"/>
        </w:rPr>
      </w:pPr>
      <w:r>
        <w:rPr>
          <w:rFonts w:ascii="Calibri" w:hAnsi="Calibri"/>
          <w:sz w:val="22"/>
          <w:szCs w:val="22"/>
        </w:rPr>
        <w:t xml:space="preserve">Analiza danych </w:t>
      </w:r>
      <w:r w:rsidRPr="00C16F06">
        <w:rPr>
          <w:rFonts w:ascii="Calibri" w:hAnsi="Calibri"/>
          <w:sz w:val="22"/>
          <w:szCs w:val="22"/>
        </w:rPr>
        <w:t xml:space="preserve">pozwoliła uzyskać </w:t>
      </w:r>
      <w:r>
        <w:rPr>
          <w:rFonts w:ascii="Calibri" w:hAnsi="Calibri"/>
          <w:sz w:val="22"/>
          <w:szCs w:val="22"/>
        </w:rPr>
        <w:t xml:space="preserve">m. innymi </w:t>
      </w:r>
      <w:r w:rsidRPr="00C16F06">
        <w:rPr>
          <w:rFonts w:ascii="Calibri" w:hAnsi="Calibri"/>
          <w:sz w:val="22"/>
          <w:szCs w:val="22"/>
        </w:rPr>
        <w:t>informacj</w:t>
      </w:r>
      <w:r>
        <w:rPr>
          <w:rFonts w:ascii="Calibri" w:hAnsi="Calibri"/>
          <w:sz w:val="22"/>
          <w:szCs w:val="22"/>
        </w:rPr>
        <w:t>e</w:t>
      </w:r>
      <w:r w:rsidRPr="00C16F06">
        <w:rPr>
          <w:rFonts w:ascii="Calibri" w:hAnsi="Calibri"/>
          <w:sz w:val="22"/>
          <w:szCs w:val="22"/>
        </w:rPr>
        <w:t xml:space="preserve"> o strukturze </w:t>
      </w:r>
      <w:proofErr w:type="spellStart"/>
      <w:r>
        <w:rPr>
          <w:rFonts w:ascii="Calibri" w:hAnsi="Calibri"/>
          <w:sz w:val="22"/>
          <w:szCs w:val="22"/>
        </w:rPr>
        <w:t>deograficznej</w:t>
      </w:r>
      <w:proofErr w:type="spellEnd"/>
      <w:r>
        <w:rPr>
          <w:rFonts w:ascii="Calibri" w:hAnsi="Calibri"/>
          <w:sz w:val="22"/>
          <w:szCs w:val="22"/>
        </w:rPr>
        <w:t xml:space="preserve"> </w:t>
      </w:r>
      <w:r w:rsidRPr="00C16F06">
        <w:rPr>
          <w:rFonts w:ascii="Calibri" w:hAnsi="Calibri"/>
          <w:sz w:val="22"/>
          <w:szCs w:val="22"/>
        </w:rPr>
        <w:t>społeczności</w:t>
      </w:r>
      <w:r>
        <w:rPr>
          <w:rFonts w:ascii="Calibri" w:hAnsi="Calibri"/>
          <w:sz w:val="22"/>
          <w:szCs w:val="22"/>
        </w:rPr>
        <w:t xml:space="preserve"> obszaru</w:t>
      </w:r>
      <w:r w:rsidRPr="00C16F06">
        <w:rPr>
          <w:rFonts w:ascii="Calibri" w:hAnsi="Calibri"/>
          <w:sz w:val="22"/>
          <w:szCs w:val="22"/>
        </w:rPr>
        <w:t xml:space="preserve">, problemach </w:t>
      </w:r>
      <w:r>
        <w:rPr>
          <w:rFonts w:ascii="Calibri" w:hAnsi="Calibri"/>
          <w:sz w:val="22"/>
          <w:szCs w:val="22"/>
        </w:rPr>
        <w:t xml:space="preserve">społecznych i </w:t>
      </w:r>
      <w:r w:rsidRPr="00C16F06">
        <w:rPr>
          <w:rFonts w:ascii="Calibri" w:hAnsi="Calibri"/>
          <w:sz w:val="22"/>
          <w:szCs w:val="22"/>
        </w:rPr>
        <w:t xml:space="preserve">rynku pracy, rozwoju </w:t>
      </w:r>
      <w:r>
        <w:rPr>
          <w:rFonts w:ascii="Calibri" w:hAnsi="Calibri"/>
          <w:sz w:val="22"/>
          <w:szCs w:val="22"/>
        </w:rPr>
        <w:t xml:space="preserve">przedsiębiorczości </w:t>
      </w:r>
      <w:r w:rsidR="00826003" w:rsidRPr="00861C7D">
        <w:rPr>
          <w:rFonts w:ascii="Calibri" w:hAnsi="Calibri"/>
          <w:sz w:val="22"/>
          <w:szCs w:val="22"/>
        </w:rPr>
        <w:t xml:space="preserve">czy </w:t>
      </w:r>
      <w:r w:rsidRPr="00861C7D">
        <w:rPr>
          <w:rFonts w:ascii="Calibri" w:hAnsi="Calibri"/>
          <w:sz w:val="22"/>
          <w:szCs w:val="22"/>
        </w:rPr>
        <w:t>grupach osób znajdujących się w</w:t>
      </w:r>
      <w:r w:rsidR="004B48E3" w:rsidRPr="00861C7D">
        <w:rPr>
          <w:rFonts w:ascii="Calibri" w:hAnsi="Calibri"/>
          <w:sz w:val="22"/>
          <w:szCs w:val="22"/>
        </w:rPr>
        <w:t> </w:t>
      </w:r>
      <w:r w:rsidRPr="00861C7D">
        <w:rPr>
          <w:rFonts w:ascii="Calibri" w:hAnsi="Calibri"/>
          <w:sz w:val="22"/>
          <w:szCs w:val="22"/>
        </w:rPr>
        <w:t>niekorzystnej sytuacji</w:t>
      </w:r>
      <w:r w:rsidR="00C0757F" w:rsidRPr="00861C7D">
        <w:rPr>
          <w:rFonts w:ascii="Calibri" w:hAnsi="Calibri"/>
          <w:sz w:val="22"/>
          <w:szCs w:val="22"/>
        </w:rPr>
        <w:t>, wykluczonych społecznie i w ubóstwie, seniorów i ludzi młodych</w:t>
      </w:r>
      <w:r w:rsidRPr="00861C7D">
        <w:rPr>
          <w:rFonts w:ascii="Calibri" w:hAnsi="Calibri"/>
          <w:sz w:val="22"/>
          <w:szCs w:val="22"/>
        </w:rPr>
        <w:t>.</w:t>
      </w:r>
      <w:r w:rsidRPr="00C16F06">
        <w:rPr>
          <w:rFonts w:ascii="Calibri" w:hAnsi="Calibri"/>
          <w:sz w:val="22"/>
          <w:szCs w:val="22"/>
        </w:rPr>
        <w:t xml:space="preserve"> </w:t>
      </w:r>
      <w:r>
        <w:rPr>
          <w:rFonts w:ascii="Calibri" w:hAnsi="Calibri"/>
          <w:sz w:val="22"/>
          <w:szCs w:val="22"/>
        </w:rPr>
        <w:t>Ponadto p</w:t>
      </w:r>
      <w:r w:rsidRPr="00C16F06">
        <w:rPr>
          <w:rFonts w:ascii="Calibri" w:hAnsi="Calibri"/>
          <w:sz w:val="22"/>
          <w:szCs w:val="22"/>
        </w:rPr>
        <w:t>ozwoliła zdefiniować problemy i potencjał obszaru objętego LSR</w:t>
      </w:r>
      <w:r w:rsidR="00826003">
        <w:rPr>
          <w:rFonts w:ascii="Calibri" w:hAnsi="Calibri"/>
          <w:sz w:val="22"/>
          <w:szCs w:val="22"/>
        </w:rPr>
        <w:t xml:space="preserve">.  </w:t>
      </w:r>
    </w:p>
    <w:p w14:paraId="1029E2D7" w14:textId="77777777" w:rsidR="00C16F06" w:rsidRPr="0025171D" w:rsidRDefault="00C16F06" w:rsidP="00B24016">
      <w:pPr>
        <w:spacing w:line="276" w:lineRule="auto"/>
        <w:jc w:val="both"/>
        <w:rPr>
          <w:rFonts w:ascii="Calibri" w:hAnsi="Calibri"/>
          <w:sz w:val="22"/>
          <w:szCs w:val="22"/>
        </w:rPr>
      </w:pPr>
    </w:p>
    <w:p w14:paraId="31F001C3" w14:textId="47984CA1" w:rsidR="00826003" w:rsidRDefault="00826003" w:rsidP="00826003">
      <w:pPr>
        <w:spacing w:line="276" w:lineRule="auto"/>
        <w:jc w:val="both"/>
        <w:rPr>
          <w:rFonts w:ascii="Calibri" w:hAnsi="Calibri"/>
          <w:sz w:val="22"/>
          <w:szCs w:val="22"/>
        </w:rPr>
      </w:pPr>
      <w:r w:rsidRPr="008127D5">
        <w:rPr>
          <w:rFonts w:ascii="Calibri" w:hAnsi="Calibri"/>
          <w:sz w:val="22"/>
          <w:szCs w:val="22"/>
        </w:rPr>
        <w:t>LSR została przygotowana w sposób partycypacyjny, angażujący partnerów lokalnych, reprezentujących różne grupy interesu. Bardzo ważna dla całego procesu przygotowania LSR była przejrzystość prowadzonych konsultacji oraz proces dochodzenia do kompromisu.</w:t>
      </w:r>
      <w:r>
        <w:rPr>
          <w:rFonts w:ascii="Calibri" w:hAnsi="Calibri"/>
          <w:sz w:val="22"/>
          <w:szCs w:val="22"/>
        </w:rPr>
        <w:t xml:space="preserve"> </w:t>
      </w:r>
      <w:r w:rsidRPr="00861C7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 w szczególności wskazana w niniejszej LSR, grupa osób w niekorzystnej sytuacji tj. osoby z niepełnosprawnościami</w:t>
      </w:r>
      <w:r w:rsidR="009658CF" w:rsidRPr="00861C7D">
        <w:rPr>
          <w:rFonts w:ascii="Calibri" w:hAnsi="Calibri"/>
          <w:sz w:val="22"/>
          <w:szCs w:val="22"/>
        </w:rPr>
        <w:t xml:space="preserve"> i ich opiekunowie</w:t>
      </w:r>
      <w:r w:rsidRPr="00861C7D">
        <w:rPr>
          <w:rFonts w:ascii="Calibri" w:hAnsi="Calibri"/>
          <w:sz w:val="22"/>
          <w:szCs w:val="22"/>
        </w:rPr>
        <w:t>, osoby poszukujące zatrudnienia</w:t>
      </w:r>
      <w:r w:rsidR="00C0757F" w:rsidRPr="00861C7D">
        <w:rPr>
          <w:rFonts w:ascii="Calibri" w:hAnsi="Calibri"/>
          <w:sz w:val="22"/>
          <w:szCs w:val="22"/>
        </w:rPr>
        <w:t>,</w:t>
      </w:r>
      <w:r w:rsidRPr="00861C7D">
        <w:rPr>
          <w:rFonts w:ascii="Calibri" w:hAnsi="Calibri"/>
          <w:sz w:val="22"/>
          <w:szCs w:val="22"/>
        </w:rPr>
        <w:t xml:space="preserve"> kobiety, migranci)</w:t>
      </w:r>
      <w:r w:rsidR="00C0757F" w:rsidRPr="00861C7D">
        <w:rPr>
          <w:rFonts w:ascii="Calibri" w:hAnsi="Calibri"/>
          <w:sz w:val="22"/>
          <w:szCs w:val="22"/>
        </w:rPr>
        <w:t>, ale także osoby wykluczone i w ubóstwie, seniorzy i ludzie młodzi</w:t>
      </w:r>
      <w:r w:rsidRPr="00861C7D">
        <w:rPr>
          <w:rFonts w:ascii="Calibri" w:hAnsi="Calibri"/>
          <w:sz w:val="22"/>
          <w:szCs w:val="22"/>
        </w:rPr>
        <w:t>.</w:t>
      </w:r>
      <w:r w:rsidRPr="003A3849">
        <w:rPr>
          <w:rFonts w:ascii="Calibri" w:hAnsi="Calibri"/>
          <w:sz w:val="22"/>
          <w:szCs w:val="22"/>
        </w:rPr>
        <w:t xml:space="preserve"> </w:t>
      </w:r>
    </w:p>
    <w:p w14:paraId="5F805D65" w14:textId="77777777" w:rsidR="00826003" w:rsidRPr="0025171D" w:rsidRDefault="00826003" w:rsidP="00826003">
      <w:pPr>
        <w:spacing w:line="276" w:lineRule="auto"/>
        <w:jc w:val="both"/>
        <w:rPr>
          <w:rFonts w:ascii="Calibri" w:hAnsi="Calibri"/>
          <w:sz w:val="22"/>
          <w:szCs w:val="22"/>
        </w:rPr>
      </w:pPr>
      <w:r w:rsidRPr="003A3849">
        <w:rPr>
          <w:rFonts w:ascii="Calibri" w:hAnsi="Calibri"/>
          <w:sz w:val="22"/>
          <w:szCs w:val="22"/>
        </w:rPr>
        <w:t>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w:t>
      </w:r>
      <w:r>
        <w:rPr>
          <w:rFonts w:ascii="Calibri" w:hAnsi="Calibri"/>
          <w:sz w:val="22"/>
          <w:szCs w:val="22"/>
        </w:rPr>
        <w:t>,</w:t>
      </w:r>
      <w:r w:rsidRPr="0025171D">
        <w:rPr>
          <w:rFonts w:ascii="Calibri" w:hAnsi="Calibri"/>
          <w:sz w:val="22"/>
          <w:szCs w:val="22"/>
        </w:rPr>
        <w:t xml:space="preserve"> gospodarczego oraz obywatelskiego) – ich wzajemne i indywidualne oczekiwania oraz przewidywane korzyści związane z realizacją wspólnej wizji rozwoju.</w:t>
      </w:r>
    </w:p>
    <w:p w14:paraId="5A8BD770" w14:textId="77777777" w:rsidR="00826003" w:rsidRPr="0025171D" w:rsidRDefault="00826003" w:rsidP="00826003">
      <w:pPr>
        <w:spacing w:line="276" w:lineRule="auto"/>
        <w:jc w:val="both"/>
        <w:rPr>
          <w:rFonts w:ascii="Calibri" w:hAnsi="Calibri"/>
          <w:sz w:val="22"/>
          <w:szCs w:val="22"/>
        </w:rPr>
      </w:pPr>
      <w:r w:rsidRPr="0025171D">
        <w:rPr>
          <w:rFonts w:ascii="Calibri" w:hAnsi="Calibri"/>
          <w:sz w:val="22"/>
          <w:szCs w:val="22"/>
        </w:rPr>
        <w:t>W toku prac nad strategią zdiagnozowane zostały:</w:t>
      </w:r>
    </w:p>
    <w:p w14:paraId="41D4C52B" w14:textId="77777777" w:rsidR="00826003" w:rsidRPr="0025171D" w:rsidRDefault="00826003" w:rsidP="00826003">
      <w:pPr>
        <w:spacing w:line="276" w:lineRule="auto"/>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A9CE887" w14:textId="77777777" w:rsidR="00826003" w:rsidRPr="0025171D" w:rsidRDefault="00826003" w:rsidP="00826003">
      <w:pPr>
        <w:spacing w:line="276" w:lineRule="auto"/>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w:t>
      </w:r>
      <w:r>
        <w:rPr>
          <w:rFonts w:ascii="Calibri" w:hAnsi="Calibri"/>
          <w:sz w:val="22"/>
          <w:szCs w:val="22"/>
        </w:rPr>
        <w:t>,</w:t>
      </w:r>
      <w:r w:rsidRPr="0025171D">
        <w:rPr>
          <w:rFonts w:ascii="Calibri" w:hAnsi="Calibri"/>
          <w:sz w:val="22"/>
          <w:szCs w:val="22"/>
        </w:rPr>
        <w:t xml:space="preserve"> które mogą w przyszłości włączyć się w działania LGD),</w:t>
      </w:r>
    </w:p>
    <w:p w14:paraId="109137B9" w14:textId="7B7BC8ED" w:rsidR="00DE75B6" w:rsidRPr="0025171D" w:rsidRDefault="00826003" w:rsidP="00826003">
      <w:pPr>
        <w:spacing w:line="276" w:lineRule="auto"/>
        <w:jc w:val="both"/>
        <w:rPr>
          <w:rFonts w:ascii="Calibri" w:hAnsi="Calibri"/>
          <w:sz w:val="22"/>
          <w:szCs w:val="22"/>
        </w:rPr>
      </w:pPr>
      <w:r w:rsidRPr="00861C7D">
        <w:rPr>
          <w:rFonts w:ascii="Calibri" w:hAnsi="Calibri"/>
          <w:sz w:val="22"/>
          <w:szCs w:val="22"/>
        </w:rPr>
        <w:t xml:space="preserve">- grupa osób w niekorzystnej sytuacji, czyli takie osoby, których sytuacja społeczna czy gospodarcza jest gorsza od grup pozostałych (w ujęciu niniejszej LSR – to </w:t>
      </w:r>
      <w:r w:rsidRPr="00861C7D">
        <w:rPr>
          <w:rFonts w:ascii="Calibri" w:hAnsi="Calibri" w:cs="Times New Roman"/>
          <w:sz w:val="22"/>
          <w:szCs w:val="22"/>
        </w:rPr>
        <w:t>osoby z niepełnosprawnościami</w:t>
      </w:r>
      <w:r w:rsidR="009658CF" w:rsidRPr="00861C7D">
        <w:rPr>
          <w:rFonts w:ascii="Calibri" w:hAnsi="Calibri" w:cs="Times New Roman"/>
          <w:sz w:val="22"/>
          <w:szCs w:val="22"/>
        </w:rPr>
        <w:t xml:space="preserve"> i ich opiekunowie</w:t>
      </w:r>
      <w:r w:rsidRPr="00861C7D">
        <w:rPr>
          <w:rFonts w:ascii="Calibri" w:hAnsi="Calibri" w:cs="Times New Roman"/>
          <w:sz w:val="22"/>
          <w:szCs w:val="22"/>
        </w:rPr>
        <w:t>, osoby poszukujące zatrudnienia i kobiety, migranci)</w:t>
      </w:r>
      <w:r w:rsidR="00E22DE0" w:rsidRPr="00861C7D">
        <w:rPr>
          <w:rFonts w:ascii="Calibri" w:hAnsi="Calibri" w:cs="Times New Roman"/>
          <w:sz w:val="22"/>
          <w:szCs w:val="22"/>
        </w:rPr>
        <w:t xml:space="preserve"> a także </w:t>
      </w:r>
      <w:r w:rsidR="003337F3" w:rsidRPr="00861C7D">
        <w:rPr>
          <w:rFonts w:ascii="Calibri" w:hAnsi="Calibri" w:cs="Times New Roman"/>
          <w:sz w:val="22"/>
          <w:szCs w:val="22"/>
        </w:rPr>
        <w:t xml:space="preserve">grupa </w:t>
      </w:r>
      <w:r w:rsidR="00E22DE0" w:rsidRPr="00861C7D">
        <w:rPr>
          <w:rFonts w:ascii="Calibri" w:hAnsi="Calibri" w:cs="Times New Roman"/>
          <w:sz w:val="22"/>
          <w:szCs w:val="22"/>
        </w:rPr>
        <w:t>os</w:t>
      </w:r>
      <w:r w:rsidR="003337F3" w:rsidRPr="00861C7D">
        <w:rPr>
          <w:rFonts w:ascii="Calibri" w:hAnsi="Calibri" w:cs="Times New Roman"/>
          <w:sz w:val="22"/>
          <w:szCs w:val="22"/>
        </w:rPr>
        <w:t>ób</w:t>
      </w:r>
      <w:r w:rsidR="00E22DE0" w:rsidRPr="00861C7D">
        <w:rPr>
          <w:rFonts w:ascii="Calibri" w:hAnsi="Calibri" w:cs="Times New Roman"/>
          <w:sz w:val="22"/>
          <w:szCs w:val="22"/>
        </w:rPr>
        <w:t xml:space="preserve"> wykluczon</w:t>
      </w:r>
      <w:r w:rsidR="003337F3" w:rsidRPr="00861C7D">
        <w:rPr>
          <w:rFonts w:ascii="Calibri" w:hAnsi="Calibri" w:cs="Times New Roman"/>
          <w:sz w:val="22"/>
          <w:szCs w:val="22"/>
        </w:rPr>
        <w:t>ych s</w:t>
      </w:r>
      <w:r w:rsidR="00E22DE0" w:rsidRPr="00861C7D">
        <w:rPr>
          <w:rFonts w:ascii="Calibri" w:hAnsi="Calibri" w:cs="Times New Roman"/>
          <w:sz w:val="22"/>
          <w:szCs w:val="22"/>
        </w:rPr>
        <w:t>połecznie i w ubóstwie, senior</w:t>
      </w:r>
      <w:r w:rsidR="003337F3" w:rsidRPr="00861C7D">
        <w:rPr>
          <w:rFonts w:ascii="Calibri" w:hAnsi="Calibri" w:cs="Times New Roman"/>
          <w:sz w:val="22"/>
          <w:szCs w:val="22"/>
        </w:rPr>
        <w:t>ów</w:t>
      </w:r>
      <w:r w:rsidR="00E22DE0" w:rsidRPr="00861C7D">
        <w:rPr>
          <w:rFonts w:ascii="Calibri" w:hAnsi="Calibri" w:cs="Times New Roman"/>
          <w:sz w:val="22"/>
          <w:szCs w:val="22"/>
        </w:rPr>
        <w:t xml:space="preserve"> i ludzie młod</w:t>
      </w:r>
      <w:r w:rsidR="003337F3" w:rsidRPr="00861C7D">
        <w:rPr>
          <w:rFonts w:ascii="Calibri" w:hAnsi="Calibri" w:cs="Times New Roman"/>
          <w:sz w:val="22"/>
          <w:szCs w:val="22"/>
        </w:rPr>
        <w:t>ych</w:t>
      </w:r>
      <w:r w:rsidR="00E22DE0" w:rsidRPr="00861C7D">
        <w:rPr>
          <w:rFonts w:ascii="Calibri" w:hAnsi="Calibri" w:cs="Times New Roman"/>
          <w:sz w:val="22"/>
          <w:szCs w:val="22"/>
        </w:rPr>
        <w:t>,</w:t>
      </w:r>
      <w:r w:rsidRPr="00861C7D">
        <w:rPr>
          <w:rFonts w:ascii="Calibri" w:hAnsi="Calibri" w:cs="Times New Roman"/>
          <w:sz w:val="22"/>
          <w:szCs w:val="22"/>
        </w:rPr>
        <w:t xml:space="preserve"> </w:t>
      </w:r>
      <w:r w:rsidR="00E22DE0" w:rsidRPr="00861C7D">
        <w:rPr>
          <w:rFonts w:ascii="Calibri" w:hAnsi="Calibri" w:cs="Times New Roman"/>
          <w:sz w:val="22"/>
          <w:szCs w:val="22"/>
        </w:rPr>
        <w:t>ich sytuacja może ulec</w:t>
      </w:r>
      <w:r w:rsidRPr="00861C7D">
        <w:rPr>
          <w:rFonts w:ascii="Calibri" w:hAnsi="Calibri" w:cs="Times New Roman"/>
          <w:sz w:val="22"/>
          <w:szCs w:val="22"/>
        </w:rPr>
        <w:t xml:space="preserve"> poprawie w wyniku wdrażania instrumentów zawartych w strategii.</w:t>
      </w:r>
      <w:r w:rsidR="00A859E1">
        <w:rPr>
          <w:rFonts w:ascii="Calibri" w:hAnsi="Calibri" w:cs="Times New Roman"/>
          <w:sz w:val="22"/>
          <w:szCs w:val="22"/>
        </w:rPr>
        <w:t xml:space="preserve"> </w:t>
      </w:r>
      <w:r w:rsidR="00DE75B6"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2E135BEC" w14:textId="77777777" w:rsidR="00C57F89" w:rsidRPr="0025171D" w:rsidRDefault="00C57F89" w:rsidP="00B24016">
      <w:pPr>
        <w:spacing w:line="276" w:lineRule="auto"/>
        <w:jc w:val="both"/>
        <w:rPr>
          <w:rFonts w:ascii="Calibri" w:hAnsi="Calibri"/>
          <w:sz w:val="22"/>
          <w:szCs w:val="22"/>
        </w:rPr>
      </w:pPr>
    </w:p>
    <w:p w14:paraId="37BA2A8D" w14:textId="77777777" w:rsidR="00C57F89" w:rsidRPr="0025171D" w:rsidRDefault="00C57F89" w:rsidP="00B24016">
      <w:pPr>
        <w:spacing w:line="276" w:lineRule="auto"/>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7BFF3770" w14:textId="77777777" w:rsidR="00392719" w:rsidRPr="0025171D" w:rsidRDefault="00392719" w:rsidP="00B24016">
      <w:pPr>
        <w:spacing w:line="276" w:lineRule="auto"/>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08FECA30" w14:textId="38F9C98C" w:rsidR="00C57F89" w:rsidRPr="0025171D" w:rsidRDefault="00C57F89" w:rsidP="00B24016">
      <w:pPr>
        <w:spacing w:line="276" w:lineRule="auto"/>
        <w:jc w:val="both"/>
        <w:rPr>
          <w:rFonts w:ascii="Calibri" w:hAnsi="Calibri"/>
          <w:sz w:val="22"/>
          <w:szCs w:val="22"/>
        </w:rPr>
      </w:pPr>
      <w:r w:rsidRPr="0025171D">
        <w:rPr>
          <w:rFonts w:ascii="Calibri" w:hAnsi="Calibri"/>
          <w:sz w:val="22"/>
          <w:szCs w:val="22"/>
        </w:rPr>
        <w:t xml:space="preserve">- wstępne badania i konsultacje w ramach grupy najbardziej aktywnych, opiniotwórczych i decyzyjnych podmiotów współpracujących z </w:t>
      </w:r>
      <w:r w:rsidRPr="00E25AD7">
        <w:rPr>
          <w:rFonts w:ascii="Calibri" w:hAnsi="Calibri"/>
          <w:sz w:val="22"/>
          <w:szCs w:val="22"/>
        </w:rPr>
        <w:t>LGD. Na</w:t>
      </w:r>
      <w:r w:rsidRPr="0025171D">
        <w:rPr>
          <w:rFonts w:ascii="Calibri" w:hAnsi="Calibri"/>
          <w:sz w:val="22"/>
          <w:szCs w:val="22"/>
        </w:rPr>
        <w:t xml:space="preserve"> podstawie tych konsultacji określone zostały głów</w:t>
      </w:r>
      <w:r w:rsidR="00C7334A">
        <w:rPr>
          <w:rFonts w:ascii="Calibri" w:hAnsi="Calibri"/>
          <w:sz w:val="22"/>
          <w:szCs w:val="22"/>
        </w:rPr>
        <w:t>ne problemy i </w:t>
      </w:r>
      <w:r w:rsidRPr="0025171D">
        <w:rPr>
          <w:rFonts w:ascii="Calibri" w:hAnsi="Calibri"/>
          <w:sz w:val="22"/>
          <w:szCs w:val="22"/>
        </w:rPr>
        <w:t>możliwości obszaru oraz zebrano opi</w:t>
      </w:r>
      <w:r w:rsidR="00392719" w:rsidRPr="0025171D">
        <w:rPr>
          <w:rFonts w:ascii="Calibri" w:hAnsi="Calibri"/>
          <w:sz w:val="22"/>
          <w:szCs w:val="22"/>
        </w:rPr>
        <w:t>nię na temat funkcjonowania LGD,</w:t>
      </w:r>
    </w:p>
    <w:p w14:paraId="319F48B6" w14:textId="77777777" w:rsidR="00C57F89" w:rsidRPr="0025171D" w:rsidRDefault="00C57F89" w:rsidP="00B24016">
      <w:pPr>
        <w:spacing w:line="276" w:lineRule="auto"/>
        <w:jc w:val="both"/>
        <w:rPr>
          <w:rFonts w:ascii="Calibri" w:hAnsi="Calibri"/>
          <w:sz w:val="22"/>
          <w:szCs w:val="22"/>
        </w:rPr>
      </w:pPr>
      <w:r w:rsidRPr="00E25AD7">
        <w:rPr>
          <w:rFonts w:ascii="Calibri" w:hAnsi="Calibri"/>
          <w:sz w:val="22"/>
          <w:szCs w:val="22"/>
        </w:rPr>
        <w:t>- analiza obszaru LGD przeprowadzona w oparciu o metodę SWOT w trakcie prowadzonych warsztatów (</w:t>
      </w:r>
      <w:r w:rsidRPr="00861C7D">
        <w:rPr>
          <w:rFonts w:ascii="Calibri" w:hAnsi="Calibri"/>
          <w:sz w:val="22"/>
          <w:szCs w:val="22"/>
        </w:rPr>
        <w:t xml:space="preserve">grupowe </w:t>
      </w:r>
      <w:r w:rsidRPr="00861C7D">
        <w:rPr>
          <w:rFonts w:ascii="Calibri" w:hAnsi="Calibri"/>
          <w:sz w:val="22"/>
          <w:szCs w:val="22"/>
        </w:rPr>
        <w:lastRenderedPageBreak/>
        <w:t xml:space="preserve">konsultacje społeczne z udziałem </w:t>
      </w:r>
      <w:r w:rsidR="008F4B66" w:rsidRPr="00861C7D">
        <w:rPr>
          <w:rFonts w:ascii="Calibri" w:hAnsi="Calibri"/>
          <w:sz w:val="22"/>
          <w:szCs w:val="22"/>
        </w:rPr>
        <w:t>50</w:t>
      </w:r>
      <w:r w:rsidRPr="00861C7D">
        <w:rPr>
          <w:rFonts w:ascii="Calibri" w:hAnsi="Calibri"/>
          <w:sz w:val="22"/>
          <w:szCs w:val="22"/>
        </w:rPr>
        <w:t xml:space="preserve"> osób)</w:t>
      </w:r>
      <w:r w:rsidRPr="00E25AD7">
        <w:rPr>
          <w:rFonts w:ascii="Calibri" w:hAnsi="Calibri"/>
          <w:sz w:val="22"/>
          <w:szCs w:val="22"/>
        </w:rPr>
        <w:t xml:space="preserve"> we wszystkich gminach członkowskich. Uzyskane w ten sposób dane jakościowe pozwoliły zidentyfikować wyzwania i możliwości rozwojowe. Analiza SWOT stanowiła materiał uwzględniający liczne problemy lokalnych społeczności,</w:t>
      </w:r>
    </w:p>
    <w:p w14:paraId="46B54D93" w14:textId="4151FC40" w:rsidR="00C57F89" w:rsidRPr="0025171D" w:rsidRDefault="00C57F89" w:rsidP="00B24016">
      <w:pPr>
        <w:spacing w:line="276" w:lineRule="auto"/>
        <w:jc w:val="both"/>
        <w:rPr>
          <w:rFonts w:ascii="Calibri" w:hAnsi="Calibri"/>
          <w:sz w:val="22"/>
          <w:szCs w:val="22"/>
        </w:rPr>
      </w:pPr>
      <w:r w:rsidRPr="0025171D">
        <w:rPr>
          <w:rFonts w:ascii="Calibri" w:hAnsi="Calibri"/>
          <w:sz w:val="22"/>
          <w:szCs w:val="22"/>
        </w:rPr>
        <w:t>- analiza obszaru przeprowadzona na podstawie ankiet (z pytaniami zamkniętymi</w:t>
      </w:r>
      <w:r w:rsidR="00CD610F">
        <w:rPr>
          <w:rFonts w:ascii="Calibri" w:hAnsi="Calibri"/>
          <w:sz w:val="22"/>
          <w:szCs w:val="22"/>
        </w:rPr>
        <w:t xml:space="preserve"> i otwartymi</w:t>
      </w:r>
      <w:r w:rsidRPr="0025171D">
        <w:rPr>
          <w:rFonts w:ascii="Calibri" w:hAnsi="Calibri"/>
          <w:sz w:val="22"/>
          <w:szCs w:val="22"/>
        </w:rPr>
        <w:t xml:space="preserve">) realizowanych wśród </w:t>
      </w:r>
      <w:r w:rsidRPr="00861C7D">
        <w:rPr>
          <w:rFonts w:ascii="Calibri" w:hAnsi="Calibri"/>
          <w:sz w:val="22"/>
          <w:szCs w:val="22"/>
        </w:rPr>
        <w:t>1</w:t>
      </w:r>
      <w:r w:rsidR="008F4B66" w:rsidRPr="00861C7D">
        <w:rPr>
          <w:rFonts w:ascii="Calibri" w:hAnsi="Calibri"/>
          <w:sz w:val="22"/>
          <w:szCs w:val="22"/>
        </w:rPr>
        <w:t>14</w:t>
      </w:r>
      <w:r w:rsidRPr="00861C7D">
        <w:rPr>
          <w:rFonts w:ascii="Calibri" w:hAnsi="Calibri"/>
          <w:sz w:val="22"/>
          <w:szCs w:val="22"/>
        </w:rPr>
        <w:t xml:space="preserve"> mieszkańców gmin LGD.</w:t>
      </w:r>
      <w:r w:rsidRPr="0025171D">
        <w:rPr>
          <w:rFonts w:ascii="Calibri" w:hAnsi="Calibri"/>
          <w:sz w:val="22"/>
          <w:szCs w:val="22"/>
        </w:rPr>
        <w:t xml:space="preserve"> </w:t>
      </w:r>
      <w:r w:rsidR="00CD610F">
        <w:rPr>
          <w:rFonts w:ascii="Calibri" w:hAnsi="Calibri"/>
          <w:sz w:val="22"/>
          <w:szCs w:val="22"/>
        </w:rPr>
        <w:t xml:space="preserve">Było to </w:t>
      </w:r>
      <w:r w:rsidR="00826003" w:rsidRPr="00826003">
        <w:rPr>
          <w:rFonts w:ascii="Calibri" w:hAnsi="Calibri"/>
          <w:sz w:val="22"/>
          <w:szCs w:val="22"/>
        </w:rPr>
        <w:t xml:space="preserve">badanie </w:t>
      </w:r>
      <w:r w:rsidR="00CD610F">
        <w:rPr>
          <w:rFonts w:ascii="Calibri" w:hAnsi="Calibri"/>
          <w:sz w:val="22"/>
          <w:szCs w:val="22"/>
        </w:rPr>
        <w:t xml:space="preserve">typu </w:t>
      </w:r>
      <w:r w:rsidR="00826003" w:rsidRPr="00826003">
        <w:rPr>
          <w:rFonts w:ascii="Calibri" w:hAnsi="Calibri"/>
          <w:sz w:val="22"/>
          <w:szCs w:val="22"/>
        </w:rPr>
        <w:t>CAWI</w:t>
      </w:r>
      <w:r w:rsidR="00CD610F">
        <w:rPr>
          <w:rFonts w:ascii="Calibri" w:hAnsi="Calibri"/>
          <w:sz w:val="22"/>
          <w:szCs w:val="22"/>
        </w:rPr>
        <w:t xml:space="preserve"> prowadzone przy pomocy formularza elektronicznego, </w:t>
      </w:r>
      <w:r w:rsidR="00CD610F">
        <w:rPr>
          <w:rFonts w:ascii="Calibri" w:hAnsi="Calibri"/>
          <w:sz w:val="22"/>
          <w:szCs w:val="22"/>
        </w:rPr>
        <w:br/>
        <w:t>a a</w:t>
      </w:r>
      <w:r w:rsidR="00826003" w:rsidRPr="00826003">
        <w:rPr>
          <w:rFonts w:ascii="Calibri" w:hAnsi="Calibri"/>
          <w:sz w:val="22"/>
          <w:szCs w:val="22"/>
        </w:rPr>
        <w:t xml:space="preserve">nkieta udostępniona była do wypełnienia on-line na stronie </w:t>
      </w:r>
      <w:r w:rsidR="00CD610F">
        <w:rPr>
          <w:rFonts w:ascii="Calibri" w:hAnsi="Calibri"/>
          <w:sz w:val="22"/>
          <w:szCs w:val="22"/>
        </w:rPr>
        <w:t>LGD, informacja wraz z linkiem do ankiety był</w:t>
      </w:r>
      <w:r w:rsidR="00A301B1">
        <w:rPr>
          <w:rFonts w:ascii="Calibri" w:hAnsi="Calibri"/>
          <w:sz w:val="22"/>
          <w:szCs w:val="22"/>
        </w:rPr>
        <w:t>a</w:t>
      </w:r>
      <w:r w:rsidR="00CD610F">
        <w:rPr>
          <w:rFonts w:ascii="Calibri" w:hAnsi="Calibri"/>
          <w:sz w:val="22"/>
          <w:szCs w:val="22"/>
        </w:rPr>
        <w:t xml:space="preserve"> także udostępniona na stronach internetowych gmin członkowskich, ponadto była też wypełniana bezpośrednio w wersji papierowej w trakcie spotkań konsultacyjnych lub dostarczana w takiej formie do siedziby LGD i siedzib gmin członkowskich. </w:t>
      </w:r>
      <w:r w:rsidR="00826003" w:rsidRPr="00826003">
        <w:rPr>
          <w:rFonts w:ascii="Calibri" w:hAnsi="Calibri"/>
          <w:sz w:val="22"/>
          <w:szCs w:val="22"/>
        </w:rPr>
        <w:t>Materiał zebrany z ankiet został wykorzystany do analizy SWOT oraz przyczynił się do określenia celów i wskaźników w zakresie LSR.</w:t>
      </w:r>
      <w:r w:rsidR="00A301B1">
        <w:rPr>
          <w:rFonts w:ascii="Calibri" w:hAnsi="Calibri"/>
          <w:sz w:val="22"/>
          <w:szCs w:val="22"/>
        </w:rPr>
        <w:t xml:space="preserve"> </w:t>
      </w:r>
      <w:r w:rsidRPr="0025171D">
        <w:rPr>
          <w:rFonts w:ascii="Calibri" w:hAnsi="Calibri"/>
          <w:sz w:val="22"/>
          <w:szCs w:val="22"/>
        </w:rPr>
        <w:t xml:space="preserve">W badaniu tym agregacji poddane zostały dane na temat struktury społeczno-demograficznej badanych osób (płci, wieku, wykształcenia, statusu zawodowego oraz reprezentowanego typu środowiska lokalnego), opinii na temat jakości </w:t>
      </w:r>
      <w:r w:rsidR="00C7334A">
        <w:rPr>
          <w:rFonts w:ascii="Calibri" w:hAnsi="Calibri"/>
          <w:sz w:val="22"/>
          <w:szCs w:val="22"/>
        </w:rPr>
        <w:t>i zadowolenia z życia, opinii o </w:t>
      </w:r>
      <w:r w:rsidRPr="0025171D">
        <w:rPr>
          <w:rFonts w:ascii="Calibri" w:hAnsi="Calibri"/>
          <w:sz w:val="22"/>
          <w:szCs w:val="22"/>
        </w:rPr>
        <w:t>najważniejszych kierunkach rozwoju obszaru, zatrudnienia czy możliwości rozwoju,</w:t>
      </w:r>
    </w:p>
    <w:p w14:paraId="346DE9FA" w14:textId="77777777" w:rsidR="00392719" w:rsidRPr="0025171D" w:rsidRDefault="00392719" w:rsidP="00B24016">
      <w:pPr>
        <w:spacing w:line="276" w:lineRule="auto"/>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5" w:history="1">
        <w:r w:rsidRPr="0025171D">
          <w:rPr>
            <w:rStyle w:val="Hipercze"/>
            <w:rFonts w:ascii="Calibri" w:hAnsi="Calibri"/>
            <w:color w:val="auto"/>
            <w:sz w:val="22"/>
            <w:szCs w:val="22"/>
            <w:u w:val="none"/>
          </w:rPr>
          <w:t>http://www.lgd-brynica.pl/</w:t>
        </w:r>
      </w:hyperlink>
      <w:r w:rsidR="00A301B1">
        <w:rPr>
          <w:rFonts w:ascii="Calibri" w:hAnsi="Calibri"/>
          <w:color w:val="auto"/>
          <w:sz w:val="22"/>
          <w:szCs w:val="22"/>
        </w:rPr>
        <w:t>),</w:t>
      </w:r>
    </w:p>
    <w:p w14:paraId="77B5F309" w14:textId="77777777" w:rsidR="00C57F89" w:rsidRPr="0025171D" w:rsidRDefault="00C57F89" w:rsidP="00B24016">
      <w:pPr>
        <w:spacing w:line="276" w:lineRule="auto"/>
        <w:jc w:val="both"/>
        <w:rPr>
          <w:rFonts w:ascii="Calibri" w:hAnsi="Calibri"/>
          <w:sz w:val="22"/>
          <w:szCs w:val="22"/>
        </w:rPr>
      </w:pPr>
      <w:r w:rsidRPr="00E25AD7">
        <w:rPr>
          <w:rFonts w:ascii="Calibri" w:hAnsi="Calibri"/>
          <w:sz w:val="22"/>
          <w:szCs w:val="22"/>
        </w:rPr>
        <w:t>- wypracowanie</w:t>
      </w:r>
      <w:r w:rsidR="009C4C09" w:rsidRPr="00E25AD7">
        <w:rPr>
          <w:rFonts w:ascii="Calibri" w:hAnsi="Calibri"/>
          <w:sz w:val="22"/>
          <w:szCs w:val="22"/>
        </w:rPr>
        <w:t xml:space="preserve"> zapisów dotyczących zdefiniowanych potrzeb i problemów w czasie</w:t>
      </w:r>
      <w:r w:rsidR="009C4C09" w:rsidRPr="0025171D">
        <w:rPr>
          <w:rFonts w:ascii="Calibri" w:hAnsi="Calibri"/>
          <w:sz w:val="22"/>
          <w:szCs w:val="22"/>
        </w:rPr>
        <w:t xml:space="preserve"> </w:t>
      </w:r>
      <w:r w:rsidRPr="0025171D">
        <w:rPr>
          <w:rFonts w:ascii="Calibri" w:hAnsi="Calibri"/>
          <w:sz w:val="22"/>
          <w:szCs w:val="22"/>
        </w:rPr>
        <w:t>wyjazdowych warsztatów</w:t>
      </w:r>
      <w:r w:rsidR="00A301B1">
        <w:rPr>
          <w:rFonts w:ascii="Calibri" w:hAnsi="Calibri"/>
          <w:sz w:val="22"/>
          <w:szCs w:val="22"/>
        </w:rPr>
        <w:t xml:space="preserve">. </w:t>
      </w:r>
      <w:r w:rsidR="00A301B1" w:rsidRPr="0025171D">
        <w:rPr>
          <w:rFonts w:ascii="Calibri" w:hAnsi="Calibri"/>
          <w:sz w:val="22"/>
          <w:szCs w:val="22"/>
        </w:rPr>
        <w:t xml:space="preserve">Warsztaty, w których brało udział </w:t>
      </w:r>
      <w:r w:rsidR="001E7B6D" w:rsidRPr="00861C7D">
        <w:rPr>
          <w:rFonts w:ascii="Calibri" w:hAnsi="Calibri"/>
          <w:sz w:val="22"/>
          <w:szCs w:val="22"/>
        </w:rPr>
        <w:t>47</w:t>
      </w:r>
      <w:r w:rsidR="00A301B1" w:rsidRPr="00861C7D">
        <w:rPr>
          <w:rFonts w:ascii="Calibri" w:hAnsi="Calibri"/>
          <w:sz w:val="22"/>
          <w:szCs w:val="22"/>
        </w:rPr>
        <w:t xml:space="preserve"> partnerów</w:t>
      </w:r>
      <w:r w:rsidR="00A301B1" w:rsidRPr="0025171D">
        <w:rPr>
          <w:rFonts w:ascii="Calibri" w:hAnsi="Calibri"/>
          <w:sz w:val="22"/>
          <w:szCs w:val="22"/>
        </w:rPr>
        <w:t xml:space="preserve"> reprezentujących wszystkie sektory i wszystkie gminy należące do LGD „Brynica to nie granica” przeprowadzono techniką </w:t>
      </w:r>
      <w:proofErr w:type="spellStart"/>
      <w:r w:rsidR="00A301B1" w:rsidRPr="0025171D">
        <w:rPr>
          <w:rFonts w:ascii="Calibri" w:hAnsi="Calibri"/>
          <w:sz w:val="22"/>
          <w:szCs w:val="22"/>
        </w:rPr>
        <w:t>Charette</w:t>
      </w:r>
      <w:proofErr w:type="spellEnd"/>
      <w:r w:rsidR="00A301B1" w:rsidRPr="0025171D">
        <w:rPr>
          <w:rFonts w:ascii="Calibri" w:hAnsi="Calibri"/>
          <w:sz w:val="22"/>
          <w:szCs w:val="22"/>
        </w:rPr>
        <w:t>. Metoda ta zakłada zebranie w jednym miejscu osób reprezentujących różne środowiska i różne specjaln</w:t>
      </w:r>
      <w:r w:rsidR="00A301B1">
        <w:rPr>
          <w:rFonts w:ascii="Calibri" w:hAnsi="Calibri"/>
          <w:sz w:val="22"/>
          <w:szCs w:val="22"/>
        </w:rPr>
        <w:t>o</w:t>
      </w:r>
      <w:r w:rsidR="00A301B1" w:rsidRPr="0025171D">
        <w:rPr>
          <w:rFonts w:ascii="Calibri" w:hAnsi="Calibri"/>
          <w:sz w:val="22"/>
          <w:szCs w:val="22"/>
        </w:rPr>
        <w:t>ści i zaproszenie ich do wspólnej, moderowanej rozmowy, w efekcie której powstają konkretne zalecenia i propozycje odnośnie przedmiotu konsultacji.</w:t>
      </w:r>
    </w:p>
    <w:p w14:paraId="1A398A98" w14:textId="77777777" w:rsidR="00A301B1" w:rsidRPr="0025171D" w:rsidRDefault="00A301B1" w:rsidP="00A301B1">
      <w:pPr>
        <w:spacing w:line="276" w:lineRule="auto"/>
        <w:jc w:val="both"/>
        <w:rPr>
          <w:rFonts w:ascii="Calibri" w:hAnsi="Calibri"/>
          <w:sz w:val="22"/>
          <w:szCs w:val="22"/>
        </w:rPr>
      </w:pPr>
      <w:r w:rsidRPr="00861C7D">
        <w:rPr>
          <w:rFonts w:ascii="Calibri" w:hAnsi="Calibri"/>
          <w:sz w:val="22"/>
          <w:szCs w:val="22"/>
        </w:rPr>
        <w:t>- konsultacja zapisów dotyczących zdefiniowanych potrzeb i problemów poprzez umieszczenie ich na stronie internetowej i prośbę o odniesienie się do nich,</w:t>
      </w:r>
    </w:p>
    <w:p w14:paraId="2C86B978" w14:textId="77777777" w:rsidR="00A00199" w:rsidRPr="0025171D" w:rsidRDefault="00A00199" w:rsidP="00B24016">
      <w:pPr>
        <w:spacing w:line="276" w:lineRule="auto"/>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4785F8AD" w14:textId="3E0AE6B7" w:rsidR="009C4C09" w:rsidRPr="0025171D" w:rsidRDefault="009C4C09" w:rsidP="00B24016">
      <w:pPr>
        <w:spacing w:line="276" w:lineRule="auto"/>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t>
      </w:r>
      <w:r w:rsidRPr="007D1D82">
        <w:rPr>
          <w:rFonts w:ascii="Calibri" w:hAnsi="Calibri"/>
          <w:sz w:val="22"/>
          <w:szCs w:val="22"/>
        </w:rPr>
        <w:t xml:space="preserve">w oparciu o metodę SWOT w trakcie prowadzonych warsztatów </w:t>
      </w:r>
      <w:r w:rsidRPr="00861C7D">
        <w:rPr>
          <w:rFonts w:ascii="Calibri" w:hAnsi="Calibri"/>
          <w:sz w:val="22"/>
          <w:szCs w:val="22"/>
        </w:rPr>
        <w:t xml:space="preserve">(grupowe konsultacje społeczne z udziałem </w:t>
      </w:r>
      <w:r w:rsidR="001E7B6D" w:rsidRPr="00861C7D">
        <w:rPr>
          <w:rFonts w:ascii="Calibri" w:hAnsi="Calibri"/>
          <w:sz w:val="22"/>
          <w:szCs w:val="22"/>
        </w:rPr>
        <w:t>50</w:t>
      </w:r>
      <w:r w:rsidRPr="00861C7D">
        <w:rPr>
          <w:rFonts w:ascii="Calibri" w:hAnsi="Calibri"/>
          <w:sz w:val="22"/>
          <w:szCs w:val="22"/>
        </w:rPr>
        <w:t xml:space="preserve"> osób) </w:t>
      </w:r>
      <w:r w:rsidRPr="007D1D82">
        <w:rPr>
          <w:rFonts w:ascii="Calibri" w:hAnsi="Calibri"/>
          <w:sz w:val="22"/>
          <w:szCs w:val="22"/>
        </w:rPr>
        <w:t>we wszystkich gminach członkowskich. Na podstawie tej analizy określone zostały założenia strategiczne odzwierciedlające się w</w:t>
      </w:r>
      <w:r w:rsidR="004B48E3">
        <w:rPr>
          <w:rFonts w:ascii="Calibri" w:hAnsi="Calibri"/>
          <w:sz w:val="22"/>
          <w:szCs w:val="22"/>
        </w:rPr>
        <w:t> </w:t>
      </w:r>
      <w:r w:rsidR="00794F15" w:rsidRPr="007D1D82">
        <w:rPr>
          <w:rFonts w:ascii="Calibri" w:hAnsi="Calibri"/>
          <w:sz w:val="22"/>
          <w:szCs w:val="22"/>
        </w:rPr>
        <w:t>założeniach</w:t>
      </w:r>
      <w:r w:rsidR="00A00199" w:rsidRPr="007D1D82">
        <w:rPr>
          <w:rFonts w:ascii="Calibri" w:hAnsi="Calibri"/>
          <w:sz w:val="22"/>
          <w:szCs w:val="22"/>
        </w:rPr>
        <w:t xml:space="preserve"> strategii,</w:t>
      </w:r>
    </w:p>
    <w:p w14:paraId="79A1D4A5" w14:textId="788221C5" w:rsidR="009C4C09" w:rsidRPr="0025171D" w:rsidRDefault="009C4C09" w:rsidP="00A301B1">
      <w:pPr>
        <w:spacing w:line="276" w:lineRule="auto"/>
        <w:jc w:val="both"/>
        <w:rPr>
          <w:rFonts w:ascii="Calibri" w:hAnsi="Calibri"/>
          <w:sz w:val="22"/>
          <w:szCs w:val="22"/>
        </w:rPr>
      </w:pPr>
      <w:r w:rsidRPr="0025171D">
        <w:rPr>
          <w:rFonts w:ascii="Calibri" w:hAnsi="Calibri"/>
          <w:sz w:val="22"/>
          <w:szCs w:val="22"/>
        </w:rPr>
        <w:t>- analiza obszaru przeprowadzona na podstawie ankiet (z pytaniami zamkniętymi</w:t>
      </w:r>
      <w:r w:rsidR="00CD610F">
        <w:rPr>
          <w:rFonts w:ascii="Calibri" w:hAnsi="Calibri"/>
          <w:sz w:val="22"/>
          <w:szCs w:val="22"/>
        </w:rPr>
        <w:t xml:space="preserve"> i otwartymi</w:t>
      </w:r>
      <w:r w:rsidRPr="0025171D">
        <w:rPr>
          <w:rFonts w:ascii="Calibri" w:hAnsi="Calibri"/>
          <w:sz w:val="22"/>
          <w:szCs w:val="22"/>
        </w:rPr>
        <w:t xml:space="preserve">) realizowanych wśród </w:t>
      </w:r>
      <w:r w:rsidRPr="00861C7D">
        <w:rPr>
          <w:rFonts w:ascii="Calibri" w:hAnsi="Calibri"/>
          <w:sz w:val="22"/>
          <w:szCs w:val="22"/>
        </w:rPr>
        <w:t>1</w:t>
      </w:r>
      <w:r w:rsidR="001E7B6D" w:rsidRPr="00861C7D">
        <w:rPr>
          <w:rFonts w:ascii="Calibri" w:hAnsi="Calibri"/>
          <w:sz w:val="22"/>
          <w:szCs w:val="22"/>
        </w:rPr>
        <w:t>14</w:t>
      </w:r>
      <w:r w:rsidRPr="00861C7D">
        <w:rPr>
          <w:rFonts w:ascii="Calibri" w:hAnsi="Calibri"/>
          <w:sz w:val="22"/>
          <w:szCs w:val="22"/>
        </w:rPr>
        <w:t xml:space="preserve"> mieszkańców gmin LGD.</w:t>
      </w:r>
      <w:r w:rsidRPr="0025171D">
        <w:rPr>
          <w:rFonts w:ascii="Calibri" w:hAnsi="Calibri"/>
          <w:sz w:val="22"/>
          <w:szCs w:val="22"/>
        </w:rPr>
        <w:t xml:space="preserve"> </w:t>
      </w:r>
      <w:r w:rsidR="00A301B1" w:rsidRPr="00A301B1">
        <w:rPr>
          <w:rFonts w:ascii="Calibri" w:hAnsi="Calibri"/>
          <w:sz w:val="22"/>
          <w:szCs w:val="22"/>
        </w:rPr>
        <w:t>Było to badanie typu CAWI prowadzone przy pomocy formularza elektronicznego, a ankieta udostępniona była do wypełnienia on-line na stronie LGD, informacja wraz z linkiem do ankiety był</w:t>
      </w:r>
      <w:r w:rsidR="00A301B1">
        <w:rPr>
          <w:rFonts w:ascii="Calibri" w:hAnsi="Calibri"/>
          <w:sz w:val="22"/>
          <w:szCs w:val="22"/>
        </w:rPr>
        <w:t>a</w:t>
      </w:r>
      <w:r w:rsidR="00A301B1" w:rsidRPr="00A301B1">
        <w:rPr>
          <w:rFonts w:ascii="Calibri" w:hAnsi="Calibri"/>
          <w:sz w:val="22"/>
          <w:szCs w:val="22"/>
        </w:rPr>
        <w:t xml:space="preserve"> także udostępniona na stronach internetowych gmin członkowskich, ponadto była też wypełniana bezpośrednio w wersji papierowej w trakcie spotkań konsultacyjnych lub dostarczana w takiej formie do siedziby LGD i siedzib gmin </w:t>
      </w:r>
      <w:proofErr w:type="spellStart"/>
      <w:r w:rsidR="00A301B1" w:rsidRPr="00A301B1">
        <w:rPr>
          <w:rFonts w:ascii="Calibri" w:hAnsi="Calibri"/>
          <w:sz w:val="22"/>
          <w:szCs w:val="22"/>
        </w:rPr>
        <w:t>członkowskich.</w:t>
      </w:r>
      <w:r w:rsidR="00A00199" w:rsidRPr="0025171D">
        <w:rPr>
          <w:rFonts w:ascii="Calibri" w:hAnsi="Calibri"/>
          <w:sz w:val="22"/>
          <w:szCs w:val="22"/>
        </w:rPr>
        <w:t>Udzielone</w:t>
      </w:r>
      <w:proofErr w:type="spellEnd"/>
      <w:r w:rsidR="00A00199" w:rsidRPr="0025171D">
        <w:rPr>
          <w:rFonts w:ascii="Calibri" w:hAnsi="Calibri"/>
          <w:sz w:val="22"/>
          <w:szCs w:val="22"/>
        </w:rPr>
        <w:t xml:space="preserve"> w toku badania odpowiedzi, opinie</w:t>
      </w:r>
      <w:r w:rsidRPr="0025171D">
        <w:rPr>
          <w:rFonts w:ascii="Calibri" w:hAnsi="Calibri"/>
          <w:sz w:val="22"/>
          <w:szCs w:val="22"/>
        </w:rPr>
        <w:t xml:space="preserve"> n</w:t>
      </w:r>
      <w:r w:rsidR="004B48E3">
        <w:rPr>
          <w:rFonts w:ascii="Calibri" w:hAnsi="Calibri"/>
          <w:sz w:val="22"/>
          <w:szCs w:val="22"/>
        </w:rPr>
        <w:t>a temat jakości i zadowolenia z </w:t>
      </w:r>
      <w:r w:rsidRPr="0025171D">
        <w:rPr>
          <w:rFonts w:ascii="Calibri" w:hAnsi="Calibri"/>
          <w:sz w:val="22"/>
          <w:szCs w:val="22"/>
        </w:rPr>
        <w:t>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5067A8F0" w14:textId="77777777" w:rsidR="009C4C09" w:rsidRPr="0025171D" w:rsidRDefault="009C4C09" w:rsidP="00B24016">
      <w:pPr>
        <w:spacing w:line="276" w:lineRule="auto"/>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6" w:history="1">
        <w:r w:rsidRPr="0025171D">
          <w:rPr>
            <w:rStyle w:val="Hipercze"/>
            <w:rFonts w:ascii="Calibri" w:hAnsi="Calibri"/>
            <w:color w:val="auto"/>
            <w:sz w:val="22"/>
            <w:szCs w:val="22"/>
            <w:u w:val="none"/>
          </w:rPr>
          <w:t>http://www.lgd-brynica.pl/</w:t>
        </w:r>
      </w:hyperlink>
      <w:r w:rsidR="00F11182">
        <w:rPr>
          <w:rFonts w:ascii="Calibri" w:hAnsi="Calibri"/>
          <w:color w:val="auto"/>
          <w:sz w:val="22"/>
          <w:szCs w:val="22"/>
        </w:rPr>
        <w:t>),</w:t>
      </w:r>
    </w:p>
    <w:p w14:paraId="33C8E7B7" w14:textId="7F6177D9" w:rsidR="009C4C09" w:rsidRPr="00861C7D" w:rsidRDefault="009C4C09" w:rsidP="00B24016">
      <w:pPr>
        <w:spacing w:line="276" w:lineRule="auto"/>
        <w:jc w:val="both"/>
        <w:rPr>
          <w:rFonts w:ascii="Calibri" w:hAnsi="Calibri"/>
          <w:sz w:val="22"/>
          <w:szCs w:val="22"/>
        </w:rPr>
      </w:pPr>
      <w:r w:rsidRPr="0025171D">
        <w:rPr>
          <w:rFonts w:ascii="Calibri" w:hAnsi="Calibri"/>
          <w:sz w:val="22"/>
          <w:szCs w:val="22"/>
        </w:rPr>
        <w:t xml:space="preserve">- wypracowanie </w:t>
      </w:r>
      <w:r w:rsidR="00F11182" w:rsidRPr="0025171D">
        <w:rPr>
          <w:rFonts w:ascii="Calibri" w:hAnsi="Calibri"/>
          <w:sz w:val="22"/>
          <w:szCs w:val="22"/>
        </w:rPr>
        <w:t xml:space="preserve">celów i rozwiązań, stanowiących sposoby realizacji </w:t>
      </w:r>
      <w:r w:rsidR="00F11182" w:rsidRPr="00861C7D">
        <w:rPr>
          <w:rFonts w:ascii="Calibri" w:hAnsi="Calibri"/>
          <w:sz w:val="22"/>
          <w:szCs w:val="22"/>
        </w:rPr>
        <w:t xml:space="preserve">strategii, </w:t>
      </w:r>
      <w:r w:rsidRPr="00861C7D">
        <w:rPr>
          <w:rFonts w:ascii="Calibri" w:hAnsi="Calibri"/>
          <w:sz w:val="22"/>
          <w:szCs w:val="22"/>
        </w:rPr>
        <w:t>wskaźników rezultatu i produ</w:t>
      </w:r>
      <w:r w:rsidR="00A00199" w:rsidRPr="00861C7D">
        <w:rPr>
          <w:rFonts w:ascii="Calibri" w:hAnsi="Calibri"/>
          <w:sz w:val="22"/>
          <w:szCs w:val="22"/>
        </w:rPr>
        <w:t>ktu</w:t>
      </w:r>
      <w:r w:rsidR="00794F15" w:rsidRPr="00861C7D">
        <w:rPr>
          <w:rFonts w:ascii="Calibri" w:hAnsi="Calibri"/>
          <w:sz w:val="22"/>
          <w:szCs w:val="22"/>
        </w:rPr>
        <w:t xml:space="preserve">, </w:t>
      </w:r>
      <w:r w:rsidR="00250299" w:rsidRPr="00861C7D">
        <w:rPr>
          <w:rFonts w:ascii="Calibri" w:hAnsi="Calibri"/>
          <w:sz w:val="22"/>
          <w:szCs w:val="22"/>
        </w:rPr>
        <w:t xml:space="preserve">grup docelowych, a także </w:t>
      </w:r>
      <w:r w:rsidR="00794F15" w:rsidRPr="00861C7D">
        <w:rPr>
          <w:rFonts w:ascii="Calibri" w:hAnsi="Calibri"/>
          <w:sz w:val="22"/>
          <w:szCs w:val="22"/>
        </w:rPr>
        <w:t xml:space="preserve">kryteriów wyboru operacji do dofinansowania, zasad monitorowania i ewaluacji oraz przygotowania propozycji </w:t>
      </w:r>
      <w:r w:rsidR="00250299" w:rsidRPr="00861C7D">
        <w:rPr>
          <w:rFonts w:ascii="Calibri" w:hAnsi="Calibri"/>
          <w:sz w:val="22"/>
          <w:szCs w:val="22"/>
        </w:rPr>
        <w:t xml:space="preserve">planowanych metod i kanałów komunikacji </w:t>
      </w:r>
      <w:r w:rsidR="00794F15" w:rsidRPr="00861C7D">
        <w:rPr>
          <w:rFonts w:ascii="Calibri" w:hAnsi="Calibri"/>
          <w:sz w:val="22"/>
          <w:szCs w:val="22"/>
        </w:rPr>
        <w:t>w odniesieniu do realizacji LSR</w:t>
      </w:r>
      <w:r w:rsidR="00A00199" w:rsidRPr="00861C7D">
        <w:rPr>
          <w:rFonts w:ascii="Calibri" w:hAnsi="Calibri"/>
          <w:sz w:val="22"/>
          <w:szCs w:val="22"/>
        </w:rPr>
        <w:t xml:space="preserve"> </w:t>
      </w:r>
      <w:r w:rsidRPr="00861C7D">
        <w:rPr>
          <w:rFonts w:ascii="Calibri" w:hAnsi="Calibri"/>
          <w:sz w:val="22"/>
          <w:szCs w:val="22"/>
        </w:rPr>
        <w:t xml:space="preserve">podczas wyjazdowych warsztatów. Warsztaty, w których brało udział </w:t>
      </w:r>
      <w:r w:rsidR="001E7B6D" w:rsidRPr="00861C7D">
        <w:rPr>
          <w:rFonts w:ascii="Calibri" w:hAnsi="Calibri"/>
          <w:sz w:val="22"/>
          <w:szCs w:val="22"/>
        </w:rPr>
        <w:t>47</w:t>
      </w:r>
      <w:r w:rsidRPr="00861C7D">
        <w:rPr>
          <w:rFonts w:ascii="Calibri" w:hAnsi="Calibri"/>
          <w:sz w:val="22"/>
          <w:szCs w:val="22"/>
        </w:rPr>
        <w:t xml:space="preserve"> partnerów reprezentujących wszystkie sektory i</w:t>
      </w:r>
      <w:r w:rsidR="004B48E3" w:rsidRPr="00861C7D">
        <w:rPr>
          <w:rFonts w:ascii="Calibri" w:hAnsi="Calibri"/>
          <w:sz w:val="22"/>
          <w:szCs w:val="22"/>
        </w:rPr>
        <w:t> </w:t>
      </w:r>
      <w:r w:rsidRPr="00861C7D">
        <w:rPr>
          <w:rFonts w:ascii="Calibri" w:hAnsi="Calibri"/>
          <w:sz w:val="22"/>
          <w:szCs w:val="22"/>
        </w:rPr>
        <w:t xml:space="preserve">wszystkie gminy należące do LGD „Brynica to nie granica” przeprowadzono techniką </w:t>
      </w:r>
      <w:proofErr w:type="spellStart"/>
      <w:r w:rsidRPr="00861C7D">
        <w:rPr>
          <w:rFonts w:ascii="Calibri" w:hAnsi="Calibri"/>
          <w:sz w:val="22"/>
          <w:szCs w:val="22"/>
        </w:rPr>
        <w:t>Charette</w:t>
      </w:r>
      <w:proofErr w:type="spellEnd"/>
      <w:r w:rsidRPr="0025171D">
        <w:rPr>
          <w:rFonts w:ascii="Calibri" w:hAnsi="Calibri"/>
          <w:sz w:val="22"/>
          <w:szCs w:val="22"/>
        </w:rPr>
        <w:t>. Metoda ta zakłada zebranie w jednym miejscu osób reprezentujących różne środowiska i różne specjaln</w:t>
      </w:r>
      <w:r w:rsidR="008D5BC1">
        <w:rPr>
          <w:rFonts w:ascii="Calibri" w:hAnsi="Calibri"/>
          <w:sz w:val="22"/>
          <w:szCs w:val="22"/>
        </w:rPr>
        <w:t>o</w:t>
      </w:r>
      <w:r w:rsidRPr="0025171D">
        <w:rPr>
          <w:rFonts w:ascii="Calibri" w:hAnsi="Calibri"/>
          <w:sz w:val="22"/>
          <w:szCs w:val="22"/>
        </w:rPr>
        <w:t xml:space="preserve">ści i zaproszenie ich do wspólnej, moderowanej rozmowy, w efekcie której powstają konkretne zalecenia i propozycje </w:t>
      </w:r>
      <w:r w:rsidR="00F11182">
        <w:rPr>
          <w:rFonts w:ascii="Calibri" w:hAnsi="Calibri"/>
          <w:sz w:val="22"/>
          <w:szCs w:val="22"/>
        </w:rPr>
        <w:t xml:space="preserve">odnośnie </w:t>
      </w:r>
      <w:r w:rsidR="00F11182" w:rsidRPr="00861C7D">
        <w:rPr>
          <w:rFonts w:ascii="Calibri" w:hAnsi="Calibri"/>
          <w:sz w:val="22"/>
          <w:szCs w:val="22"/>
        </w:rPr>
        <w:lastRenderedPageBreak/>
        <w:t xml:space="preserve">przedmiotu konsultacji, </w:t>
      </w:r>
    </w:p>
    <w:p w14:paraId="3D6E19DE" w14:textId="77777777" w:rsidR="00F11182" w:rsidRPr="0025171D" w:rsidRDefault="00F11182" w:rsidP="00F11182">
      <w:pPr>
        <w:spacing w:line="276" w:lineRule="auto"/>
        <w:jc w:val="both"/>
        <w:rPr>
          <w:rFonts w:ascii="Calibri" w:hAnsi="Calibri"/>
          <w:sz w:val="22"/>
          <w:szCs w:val="22"/>
        </w:rPr>
      </w:pPr>
      <w:r w:rsidRPr="00861C7D">
        <w:rPr>
          <w:rFonts w:ascii="Calibri" w:hAnsi="Calibri"/>
          <w:sz w:val="22"/>
          <w:szCs w:val="22"/>
        </w:rPr>
        <w:t xml:space="preserve">- konsultacja zapisów dotyczących celów i ustalenia ich hierarchii, rozwiązań, stanowiących sposoby realizacji strategii, propozycji dotyczących wskaźników realizacji LSR i grup docelowych strategii </w:t>
      </w:r>
      <w:r w:rsidR="00D20F4B" w:rsidRPr="00861C7D">
        <w:rPr>
          <w:rFonts w:ascii="Calibri" w:hAnsi="Calibri"/>
          <w:sz w:val="22"/>
          <w:szCs w:val="22"/>
        </w:rPr>
        <w:t xml:space="preserve">a także kryteriów wyboru operacji do dofinansowania, zasad monitorowania i ewaluacji oraz przygotowania propozycji planowanych metod i kanałów komunikacji </w:t>
      </w:r>
      <w:r w:rsidRPr="00861C7D">
        <w:rPr>
          <w:rFonts w:ascii="Calibri" w:hAnsi="Calibri"/>
          <w:sz w:val="22"/>
          <w:szCs w:val="22"/>
        </w:rPr>
        <w:t>poprzez umieszczenie ich na stronie internetowej</w:t>
      </w:r>
      <w:r w:rsidR="007D1D82" w:rsidRPr="00861C7D">
        <w:rPr>
          <w:rFonts w:ascii="Calibri" w:hAnsi="Calibri"/>
          <w:sz w:val="22"/>
          <w:szCs w:val="22"/>
        </w:rPr>
        <w:t xml:space="preserve"> i prośbę o odniesienie się do nich</w:t>
      </w:r>
      <w:r w:rsidRPr="00861C7D">
        <w:rPr>
          <w:rFonts w:ascii="Calibri" w:hAnsi="Calibri"/>
          <w:sz w:val="22"/>
          <w:szCs w:val="22"/>
        </w:rPr>
        <w:t>.</w:t>
      </w:r>
    </w:p>
    <w:p w14:paraId="43E330F1" w14:textId="77777777" w:rsidR="00C57F89" w:rsidRPr="0025171D" w:rsidRDefault="00C57F89" w:rsidP="00B24016">
      <w:pPr>
        <w:spacing w:line="276" w:lineRule="auto"/>
        <w:jc w:val="both"/>
        <w:rPr>
          <w:rFonts w:ascii="Calibri" w:hAnsi="Calibri"/>
          <w:sz w:val="22"/>
          <w:szCs w:val="22"/>
        </w:rPr>
      </w:pPr>
    </w:p>
    <w:p w14:paraId="7DD9587A" w14:textId="77777777" w:rsidR="0010015F" w:rsidRPr="0010015F" w:rsidRDefault="0010015F" w:rsidP="0010015F">
      <w:pPr>
        <w:spacing w:line="276" w:lineRule="auto"/>
        <w:jc w:val="both"/>
        <w:rPr>
          <w:rFonts w:asciiTheme="minorHAnsi" w:hAnsiTheme="minorHAnsi" w:cstheme="minorHAnsi"/>
          <w:sz w:val="22"/>
          <w:szCs w:val="22"/>
        </w:rPr>
      </w:pPr>
      <w:r>
        <w:rPr>
          <w:rFonts w:asciiTheme="minorHAnsi" w:hAnsiTheme="minorHAnsi" w:cstheme="minorHAnsi"/>
          <w:sz w:val="22"/>
          <w:szCs w:val="22"/>
        </w:rPr>
        <w:t>Odnosząc się</w:t>
      </w:r>
      <w:r w:rsidR="004015C7">
        <w:rPr>
          <w:rFonts w:asciiTheme="minorHAnsi" w:hAnsiTheme="minorHAnsi" w:cstheme="minorHAnsi"/>
          <w:sz w:val="22"/>
          <w:szCs w:val="22"/>
        </w:rPr>
        <w:t xml:space="preserve"> </w:t>
      </w:r>
      <w:r>
        <w:rPr>
          <w:rFonts w:asciiTheme="minorHAnsi" w:hAnsiTheme="minorHAnsi" w:cstheme="minorHAnsi"/>
          <w:sz w:val="22"/>
          <w:szCs w:val="22"/>
        </w:rPr>
        <w:t xml:space="preserve">szczegółowo do procesu partycypacji, w </w:t>
      </w:r>
      <w:r w:rsidRPr="0010015F">
        <w:rPr>
          <w:rFonts w:asciiTheme="minorHAnsi" w:hAnsiTheme="minorHAnsi" w:cstheme="minorHAnsi"/>
          <w:sz w:val="22"/>
          <w:szCs w:val="22"/>
        </w:rPr>
        <w:t xml:space="preserve">ramach przeprowadzenia procesu przygotowania LSR, na stronie LGD zamieszczono plan włączenia społeczności lokalnej w proces budowy LSR oraz harmonogram spotkań konsultacyjnych w gminach. Wykorzystano także fanpage na portalu społecznościom aby dotrzeć do wszystkich osób, dla których portal społecznościowy jest źródłem informacji o nadchodzących wydarzeniach, ponadto Informacje o prowadzonych spotkaniach umieszczone były na stronie internetowej LGD oraz na stronach gmin wchodzących w skład LGD. W ten sam sposób zapraszano do wzięcia udziału w planowanych wydarzeniach mieszkańców obszaru LGD. Przed siedzibą LGD, a także w centach każdego z sołectw oraz przed siedzibami gmin, na tablicach ogłoszeniowych, wywieszono plakaty informujące o spotkaniach. Biuro LGD informowało drogą telefoniczną oraz e-mailową, członków LGD oraz koordynatorów z poszczególnych gmin o spotkaniach. </w:t>
      </w:r>
    </w:p>
    <w:p w14:paraId="162432BD"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W spotkaniach wzięło udział łącznie 50 osób, w tym z sektora społecznego 19 osób, sektora gospodarczego 5 osób, sektora publicznego 14 osób, mieszkańców 12 osób. Działania te miały na celu dostarczenie uczestnikom spotkań informacji o LGD oraz podejściu LEADER, a także zdobycie możliwie wielu informacji na temat identyfikowanych przez zebranych mocnych i słabych stron, szans i zagrożeń obszaru LGD „Brynica to nie granica”. W ramach spotkań poruszano tematy: diagnozy potrzeb, wyboru i określenie hierarchii celów strategii, zdefiniowania sposobów realizacji strategii, stworzenie systemu monitorowania postępów w realizacji strategii, określenia grup docelowych.</w:t>
      </w:r>
    </w:p>
    <w:p w14:paraId="05BB3E3A"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xml:space="preserve">Spotkania służyły również identyfikacji oczekiwań mieszkańców co do kierunków rozwoju obszarów wiejskich i ich ukierunkowanie na zagadnienia dotyczące innowacyjności, cyfryzacji, środowiska i klimatu, zmian demograficznych ze szczególnym uwzględnieniem starzenia się społeczeństwa oraz wyludniania się obszaru planowanego do objęcia LSR, a także partnerstwa w realizacji LSR polegającego na wspólnej realizacji przedsięwzięć i projektów. </w:t>
      </w:r>
    </w:p>
    <w:p w14:paraId="7B4EE812"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Seria spotkań z mieszkańcami pozwoliła na uzyskanie materiału dla opracowania analizy SWOT obszaru oraz wyznaczenia celów do LSR.</w:t>
      </w:r>
    </w:p>
    <w:p w14:paraId="1D29F2CD"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Przeprowadzono także zrealizowany wśród 114 mieszkańców obszaru LGD, sondaż społeczny z wykorzystaniem narzędzia ankietowego, który posłużył uzyskaniu opinii mieszkańców na temat obszaru LGD, warunków życia, mocnych i słabych stron, szans i zagrożeń dla rozwoju obszaru LGD „Brynica to nie granica”, proponowanych kierunków rozwoju. Mieszkańcy mieli również możliwość wykazania w ankiecie inicjatyw/projektów, które ich zdaniem są najbardziej potrzebne. Badania  prowadzono przy pomocy formularza elektronicznego, ankieta udostępniona była na stronie LGD, oraz na stronach internetowych gmin członkowskich, ponadto była też wypełniana bezpośrednio w wersji papierowej w trakcie spotkań konsultacyjnych lub dostarczana w takiej formie do siedziby LGD i siedzib gmin członkowskich. Uzyskany materiał stanowił ważne źródło analizy SWOT oraz celów Strategii.</w:t>
      </w:r>
    </w:p>
    <w:p w14:paraId="6D546A7A" w14:textId="31D9AE1C"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W celu wypracowania ostatecznych zapisów LSR, zorganizowano również wyjazdowe warsztaty, w celu przedstawienia zarówno prac badawczych oraz analizy SWOT, jak również proponowanych kierunków rozwoju obszaru LGD „Brynica to nie granica”, w których brało udział 47 partnerów reprezentujących wszystkie sektory i</w:t>
      </w:r>
      <w:r w:rsidR="004B48E3">
        <w:rPr>
          <w:rFonts w:asciiTheme="minorHAnsi" w:hAnsiTheme="minorHAnsi" w:cstheme="minorHAnsi"/>
          <w:sz w:val="22"/>
          <w:szCs w:val="22"/>
        </w:rPr>
        <w:t> </w:t>
      </w:r>
      <w:r w:rsidRPr="0010015F">
        <w:rPr>
          <w:rFonts w:asciiTheme="minorHAnsi" w:hAnsiTheme="minorHAnsi" w:cstheme="minorHAnsi"/>
          <w:sz w:val="22"/>
          <w:szCs w:val="22"/>
        </w:rPr>
        <w:t xml:space="preserve">wszystkie gminy należące do LGD „Brynica to nie granica”, w tym </w:t>
      </w:r>
      <w:r w:rsidRPr="00935F79">
        <w:rPr>
          <w:rFonts w:asciiTheme="minorHAnsi" w:hAnsiTheme="minorHAnsi" w:cstheme="minorHAnsi"/>
          <w:sz w:val="22"/>
          <w:szCs w:val="22"/>
        </w:rPr>
        <w:t>z sektora społecznego 10 osób, sektora gospodarczego 7 osób, sektora publicznego 15 osób, mieszkańców 10 osób.</w:t>
      </w:r>
      <w:r w:rsidRPr="0010015F">
        <w:rPr>
          <w:rFonts w:asciiTheme="minorHAnsi" w:hAnsiTheme="minorHAnsi" w:cstheme="minorHAnsi"/>
          <w:sz w:val="22"/>
          <w:szCs w:val="22"/>
        </w:rPr>
        <w:t xml:space="preserve"> W efekcie w jednym miejscu zebrano wiele osób reprezentujących różne środowiska i różne specjalności, które w trakcie moderowanych warsztatów, formułowały konkretne zalecenia i propozycje odnośnie przedmiotu konsultacji. Dzięki temu aktywne instytucje i</w:t>
      </w:r>
      <w:r w:rsidR="004B48E3">
        <w:rPr>
          <w:rFonts w:asciiTheme="minorHAnsi" w:hAnsiTheme="minorHAnsi" w:cstheme="minorHAnsi"/>
          <w:sz w:val="22"/>
          <w:szCs w:val="22"/>
        </w:rPr>
        <w:t> </w:t>
      </w:r>
      <w:r w:rsidRPr="0010015F">
        <w:rPr>
          <w:rFonts w:asciiTheme="minorHAnsi" w:hAnsiTheme="minorHAnsi" w:cstheme="minorHAnsi"/>
          <w:sz w:val="22"/>
          <w:szCs w:val="22"/>
        </w:rPr>
        <w:t>osoby zainteresowane realizacją Strategii wniosły swój indywidualny wkład w jej ostateczny kształt i</w:t>
      </w:r>
      <w:r w:rsidR="005F3A02">
        <w:rPr>
          <w:rFonts w:asciiTheme="minorHAnsi" w:hAnsiTheme="minorHAnsi" w:cstheme="minorHAnsi"/>
          <w:sz w:val="22"/>
          <w:szCs w:val="22"/>
        </w:rPr>
        <w:t xml:space="preserve"> </w:t>
      </w:r>
      <w:r w:rsidRPr="0010015F">
        <w:rPr>
          <w:rFonts w:asciiTheme="minorHAnsi" w:hAnsiTheme="minorHAnsi" w:cstheme="minorHAnsi"/>
          <w:sz w:val="22"/>
          <w:szCs w:val="22"/>
        </w:rPr>
        <w:t>brzmienie, czego następstwem będzie zwiększenie udziału i zaangażowania w realizację</w:t>
      </w:r>
      <w:r w:rsidR="005F3A02">
        <w:rPr>
          <w:rFonts w:asciiTheme="minorHAnsi" w:hAnsiTheme="minorHAnsi" w:cstheme="minorHAnsi"/>
          <w:sz w:val="22"/>
          <w:szCs w:val="22"/>
        </w:rPr>
        <w:t xml:space="preserve"> </w:t>
      </w:r>
      <w:r w:rsidRPr="0010015F">
        <w:rPr>
          <w:rFonts w:asciiTheme="minorHAnsi" w:hAnsiTheme="minorHAnsi" w:cstheme="minorHAnsi"/>
          <w:sz w:val="22"/>
          <w:szCs w:val="22"/>
        </w:rPr>
        <w:t xml:space="preserve">zaproponowanych przez nich rozwiązań. </w:t>
      </w:r>
    </w:p>
    <w:p w14:paraId="5A85B983" w14:textId="133FC22D"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xml:space="preserve">W szerokim spektrum konsultacji społecznych tworzenia LSR, w ramach zainteresowanych w proces tworzenia </w:t>
      </w:r>
      <w:r w:rsidRPr="0010015F">
        <w:rPr>
          <w:rFonts w:asciiTheme="minorHAnsi" w:hAnsiTheme="minorHAnsi" w:cstheme="minorHAnsi"/>
          <w:sz w:val="22"/>
          <w:szCs w:val="22"/>
        </w:rPr>
        <w:lastRenderedPageBreak/>
        <w:t>LRS stron, począwszy od oceny potrzeb, poprzez identyfikację szans po wyznaczanie celów, zaangażowane były: Ochotnicze Straże Pożarne, Koła Gospodyń Wiejskich, Stowarzyszenia, przedsiębiorcy, Rady Sołeckie i Sołtysi, przedst</w:t>
      </w:r>
      <w:r w:rsidR="00C7334A">
        <w:rPr>
          <w:rFonts w:asciiTheme="minorHAnsi" w:hAnsiTheme="minorHAnsi" w:cstheme="minorHAnsi"/>
          <w:sz w:val="22"/>
          <w:szCs w:val="22"/>
        </w:rPr>
        <w:t>awiciele władz samorządowych i R</w:t>
      </w:r>
      <w:r w:rsidRPr="0010015F">
        <w:rPr>
          <w:rFonts w:asciiTheme="minorHAnsi" w:hAnsiTheme="minorHAnsi" w:cstheme="minorHAnsi"/>
          <w:sz w:val="22"/>
          <w:szCs w:val="22"/>
        </w:rPr>
        <w:t>adni oraz mieszkańcy. Podczas warsztatów zaprezentowano zdiagnozowany obszar, zdefiniowano potrzeby i problemy, wypracowano propozycje dot. celów i rozwiązań stanowiących sposoby realizacji strategii, wskaźników, grup docelowych, a także kryteriów wyboru operacji do dofinansowania, zasad monitorowania i ewaluacji oraz planowanych metod i kanałów komunikacji w odniesieniu do realizacji LSR.  Propozycje wraz z kartami uwag były składane w trakcie warsztatów oraz dostępne na stronie internetowej LGD w celu zgłaszania uwag. Zaangażowani partnerzy składali swoje propozycje rozwiązań stanowiących sposoby realizacji strategii, a także uwagi dotyczące zapisów na temat celów, kryteriów oceny oraz planowanego monitoringu i ewaluacji LSR. Wszystkie merytoryczne uwagi, zostały pozytywnie przeanalizowane i</w:t>
      </w:r>
      <w:r w:rsidR="004B48E3">
        <w:rPr>
          <w:rFonts w:asciiTheme="minorHAnsi" w:hAnsiTheme="minorHAnsi" w:cstheme="minorHAnsi"/>
          <w:sz w:val="22"/>
          <w:szCs w:val="22"/>
        </w:rPr>
        <w:t> </w:t>
      </w:r>
      <w:r w:rsidRPr="0010015F">
        <w:rPr>
          <w:rFonts w:asciiTheme="minorHAnsi" w:hAnsiTheme="minorHAnsi" w:cstheme="minorHAnsi"/>
          <w:sz w:val="22"/>
          <w:szCs w:val="22"/>
        </w:rPr>
        <w:t>po wypracowaniu konsensusu znajdują swoje od</w:t>
      </w:r>
      <w:r w:rsidR="00C7334A">
        <w:rPr>
          <w:rFonts w:asciiTheme="minorHAnsi" w:hAnsiTheme="minorHAnsi" w:cstheme="minorHAnsi"/>
          <w:sz w:val="22"/>
          <w:szCs w:val="22"/>
        </w:rPr>
        <w:t>zwierciedlenie w zapisach LSR.</w:t>
      </w:r>
    </w:p>
    <w:p w14:paraId="572AC5B5" w14:textId="21DA3DC0"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W ramach przeprowadzonych konsultacji społecznych i badań sondażowych, uczestnicy wskazują dziedziny w</w:t>
      </w:r>
      <w:r w:rsidR="004B48E3">
        <w:rPr>
          <w:rFonts w:asciiTheme="minorHAnsi" w:hAnsiTheme="minorHAnsi" w:cstheme="minorHAnsi"/>
          <w:sz w:val="22"/>
          <w:szCs w:val="22"/>
        </w:rPr>
        <w:t> </w:t>
      </w:r>
      <w:r w:rsidRPr="0010015F">
        <w:rPr>
          <w:rFonts w:asciiTheme="minorHAnsi" w:hAnsiTheme="minorHAnsi" w:cstheme="minorHAnsi"/>
          <w:sz w:val="22"/>
          <w:szCs w:val="22"/>
        </w:rPr>
        <w:t xml:space="preserve">ramach, których ważna jest realizacja kolejnych przedsięwzięć. Wśród wskazanych konkretnych działań, które należy podjąć wymieniają działania z zakresu: </w:t>
      </w:r>
    </w:p>
    <w:p w14:paraId="1EEF98E8" w14:textId="4471B37D"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ochrony środowiska, poprawy efektywności energetycznej, zastosowania odnawialnych źródeł energii i</w:t>
      </w:r>
      <w:r w:rsidR="004B48E3">
        <w:rPr>
          <w:rFonts w:asciiTheme="minorHAnsi" w:hAnsiTheme="minorHAnsi" w:cstheme="minorHAnsi"/>
          <w:sz w:val="22"/>
          <w:szCs w:val="22"/>
        </w:rPr>
        <w:t> </w:t>
      </w:r>
      <w:r w:rsidRPr="0010015F">
        <w:rPr>
          <w:rFonts w:asciiTheme="minorHAnsi" w:hAnsiTheme="minorHAnsi" w:cstheme="minorHAnsi"/>
          <w:sz w:val="22"/>
          <w:szCs w:val="22"/>
        </w:rPr>
        <w:t>przeciwdziałania zmianom klimatycznym;</w:t>
      </w:r>
    </w:p>
    <w:p w14:paraId="68C9C230"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rozwoju infrastruktury drogowej i społecznej, w tym sportowo-rekreacyjnej, turystycznej, kulturowej, edukacyjnej i zdrowotnej;</w:t>
      </w:r>
    </w:p>
    <w:p w14:paraId="1F2B9756"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aktywizacji społecznej, w tym młodzieży i osób starszych;</w:t>
      </w:r>
    </w:p>
    <w:p w14:paraId="6659874C"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przeciwdziałania wykluczeniu społecznemu i opieki nad osobami w niekorzystnej sytuacji</w:t>
      </w:r>
      <w:r w:rsidR="00C87C51">
        <w:rPr>
          <w:rFonts w:asciiTheme="minorHAnsi" w:hAnsiTheme="minorHAnsi" w:cstheme="minorHAnsi"/>
          <w:sz w:val="22"/>
          <w:szCs w:val="22"/>
        </w:rPr>
        <w:t xml:space="preserve"> oraz ubóstwie</w:t>
      </w:r>
      <w:r w:rsidRPr="0010015F">
        <w:rPr>
          <w:rFonts w:asciiTheme="minorHAnsi" w:hAnsiTheme="minorHAnsi" w:cstheme="minorHAnsi"/>
          <w:sz w:val="22"/>
          <w:szCs w:val="22"/>
        </w:rPr>
        <w:t>,</w:t>
      </w:r>
    </w:p>
    <w:p w14:paraId="13A84C46"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rozwoju poziomu edukacji i kultury,</w:t>
      </w:r>
    </w:p>
    <w:p w14:paraId="3A82CEDB"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rozwoju usług społecznych, opiekuńczych i zdrowotnych</w:t>
      </w:r>
    </w:p>
    <w:p w14:paraId="47466E97"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xml:space="preserve">- zachowania lokalnego dziedzictwa i promowania lokalnego produktu, </w:t>
      </w:r>
    </w:p>
    <w:p w14:paraId="740D782F"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xml:space="preserve">- tworzenia miejsc pracy, </w:t>
      </w:r>
    </w:p>
    <w:p w14:paraId="43C8A167" w14:textId="7A5AFAC1"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xml:space="preserve">- podejmowania działalności </w:t>
      </w:r>
      <w:r w:rsidR="00C30290">
        <w:rPr>
          <w:rFonts w:asciiTheme="minorHAnsi" w:hAnsiTheme="minorHAnsi" w:cstheme="minorHAnsi"/>
          <w:sz w:val="22"/>
          <w:szCs w:val="22"/>
        </w:rPr>
        <w:t>usługowej</w:t>
      </w:r>
      <w:r w:rsidR="00C47C81">
        <w:rPr>
          <w:rFonts w:asciiTheme="minorHAnsi" w:hAnsiTheme="minorHAnsi" w:cstheme="minorHAnsi"/>
          <w:sz w:val="22"/>
          <w:szCs w:val="22"/>
        </w:rPr>
        <w:t xml:space="preserve"> i innowacyjnej.</w:t>
      </w:r>
      <w:r w:rsidRPr="0010015F">
        <w:rPr>
          <w:rFonts w:asciiTheme="minorHAnsi" w:hAnsiTheme="minorHAnsi" w:cstheme="minorHAnsi"/>
          <w:sz w:val="22"/>
          <w:szCs w:val="22"/>
        </w:rPr>
        <w:t xml:space="preserve"> </w:t>
      </w:r>
    </w:p>
    <w:p w14:paraId="02E4CFDA" w14:textId="571928A5" w:rsidR="004015C7" w:rsidRPr="004015C7" w:rsidRDefault="004015C7" w:rsidP="004015C7">
      <w:pPr>
        <w:spacing w:line="276" w:lineRule="auto"/>
        <w:jc w:val="both"/>
        <w:rPr>
          <w:rFonts w:asciiTheme="minorHAnsi" w:hAnsiTheme="minorHAnsi" w:cstheme="minorHAnsi"/>
          <w:sz w:val="22"/>
          <w:szCs w:val="22"/>
        </w:rPr>
      </w:pPr>
      <w:r w:rsidRPr="004015C7">
        <w:rPr>
          <w:rFonts w:asciiTheme="minorHAnsi" w:hAnsiTheme="minorHAnsi" w:cstheme="minorHAnsi"/>
          <w:sz w:val="22"/>
          <w:szCs w:val="22"/>
        </w:rPr>
        <w:t>Wśród występujących problemów na obszarze LGD w trakcie przeprowadzonych spotkań konsultacyjnych zdiagnozowano lub potwierdzono zauważone niewystarczające kompetencje i aktywność osób z grup znajdujących się w niekorzystnej sytuacji oraz zagrożonych ubóstwem i wykluczeniem społecznym, niski poziom integracji społecznej oraz chęci współuczestnictwa i współdziałania na rzecz innych, opór tych grup w obszarze współbudowania społeczeństwa obywatelskiego. W kontekście przeprowadzonej diagnozy, konsultacji społecznych i analizy SWOT, można zauważyć niekorzystny trend demograficzny, w którym mimo tego, że większość mieszkańców tego obszaru znajduje się w wieku produkcyjnym, zachodzą trendy wzrostowe dla grup przed i poprodukcyjnej. Powyższe należy interpretować w powiązaniu z faktem, że występuje także zjawisko starzenia się społeczeństwa, przekładające się na wzrastające zapotrzebowanie na usługi opiekuńczo-socjalne ze strony osób starszych oraz pogłębiające się poczucie wykluczenia społecznego i cyfrowego w związku z</w:t>
      </w:r>
      <w:r w:rsidR="004B48E3">
        <w:rPr>
          <w:rFonts w:asciiTheme="minorHAnsi" w:hAnsiTheme="minorHAnsi" w:cstheme="minorHAnsi"/>
          <w:sz w:val="22"/>
          <w:szCs w:val="22"/>
        </w:rPr>
        <w:t> </w:t>
      </w:r>
      <w:r w:rsidRPr="004015C7">
        <w:rPr>
          <w:rFonts w:asciiTheme="minorHAnsi" w:hAnsiTheme="minorHAnsi" w:cstheme="minorHAnsi"/>
          <w:sz w:val="22"/>
          <w:szCs w:val="22"/>
        </w:rPr>
        <w:t>ograniczeniem funkcji poznawczych, dotykające w szczególności grupę poprodukcyjną oraz z jednej strony zjawisko małej aktywności społecznej młodzieży stanowiącej grupę przedprodukcyjna, a z drugiej brak perspektyw rozwoju dla ludzi młodych, takich jak w dużych miastach aglomeracji śląskiej, przekładające się na zagrożenie odpływem młodych ludzi do atrakcyjniejszych ze względów rozwojowych ośrodków miejskich. Rosnący poziom wyalienowania i zauważalnie mała aktywność społeczna młodzieży jest spowodowana różnymi czynnikami. Po części zmianami w postawach społeczeństwa i wyalienowanie spowodowanym epidemią COVID i ograniczeniem stosunków między ludzkich, po części poczuciem zagrożenia bezpieczeństwa wynikającym z konfliktu zbrojnego na Ukrainie i obserwacji problemów przymusowych migrantów z tego kraju. Nie bez znaczenie jest także ogólna tendencja, zmiany charakteru społeczeństwa, w kierunku społeczeństwa masowego, wyalienowanego z życia społecznego poprzez przeniesienie kontaktów międzyludzkich w rzeczywistość wirtualną oraz tendencja do zanikania więzi rodzinnych czy sąsiedzkich.  Z tego powodu konieczne jest wsparcie integracji i aktywizacji, w tym osób starszych i młodzieży</w:t>
      </w:r>
      <w:r>
        <w:rPr>
          <w:rFonts w:asciiTheme="minorHAnsi" w:hAnsiTheme="minorHAnsi" w:cstheme="minorHAnsi"/>
          <w:sz w:val="22"/>
          <w:szCs w:val="22"/>
        </w:rPr>
        <w:t xml:space="preserve"> </w:t>
      </w:r>
      <w:r w:rsidRPr="004015C7">
        <w:rPr>
          <w:rFonts w:asciiTheme="minorHAnsi" w:hAnsiTheme="minorHAnsi" w:cstheme="minorHAnsi"/>
          <w:sz w:val="22"/>
          <w:szCs w:val="22"/>
        </w:rPr>
        <w:t>i kreowanie  działań angażujących międzypokoleniowo członków całych rodzin.</w:t>
      </w:r>
    </w:p>
    <w:p w14:paraId="1F069319" w14:textId="77777777" w:rsidR="004015C7" w:rsidRPr="004015C7" w:rsidRDefault="004015C7" w:rsidP="004015C7">
      <w:pPr>
        <w:spacing w:line="276" w:lineRule="auto"/>
        <w:jc w:val="both"/>
        <w:rPr>
          <w:rFonts w:asciiTheme="minorHAnsi" w:hAnsiTheme="minorHAnsi" w:cstheme="minorHAnsi"/>
          <w:sz w:val="22"/>
          <w:szCs w:val="22"/>
        </w:rPr>
      </w:pPr>
      <w:r w:rsidRPr="004015C7">
        <w:rPr>
          <w:rFonts w:asciiTheme="minorHAnsi" w:hAnsiTheme="minorHAnsi" w:cstheme="minorHAnsi"/>
          <w:sz w:val="22"/>
          <w:szCs w:val="22"/>
        </w:rPr>
        <w:t xml:space="preserve">Ponadto jak wskazywali w swoich wypowiedziach przedstawiciele organizacji społecznych i organów publicznych, ze względu, na fakt, że gminy obszaru LGD bezpośrednio doświadczają fali uchodźczej, poprzez kanał migracyjny </w:t>
      </w:r>
      <w:r w:rsidRPr="004015C7">
        <w:rPr>
          <w:rFonts w:asciiTheme="minorHAnsi" w:hAnsiTheme="minorHAnsi" w:cstheme="minorHAnsi"/>
          <w:sz w:val="22"/>
          <w:szCs w:val="22"/>
        </w:rPr>
        <w:lastRenderedPageBreak/>
        <w:t>jakim jest Międzynarodowy Port Lotniczy „Katowice” problemem jest także kryzys migracyjny. Migranci są rozlokowani na obszarze całego LGD ze względu na bezpośrednia bliskość portu lotniczego. Cierpią oni na zjawisko wyalienowania, doświadczają zagubienia i problemów w radzeniu sobie z doświadczeniem okrucieństwa, traumy wojennej i migracji. To wszystko przekłada się na trudności integracyjne migrantów i konieczność podejmowania działań aktywizujących dla tej grupy.</w:t>
      </w:r>
    </w:p>
    <w:p w14:paraId="4616DBD9" w14:textId="442EEF2A" w:rsidR="00F43AB8" w:rsidRDefault="004015C7" w:rsidP="0010015F">
      <w:pPr>
        <w:spacing w:line="276" w:lineRule="auto"/>
        <w:jc w:val="both"/>
        <w:rPr>
          <w:rFonts w:asciiTheme="minorHAnsi" w:hAnsiTheme="minorHAnsi" w:cstheme="minorHAnsi"/>
          <w:sz w:val="22"/>
          <w:szCs w:val="22"/>
        </w:rPr>
      </w:pPr>
      <w:r w:rsidRPr="004015C7">
        <w:rPr>
          <w:rFonts w:asciiTheme="minorHAnsi" w:hAnsiTheme="minorHAnsi" w:cstheme="minorHAnsi"/>
          <w:sz w:val="22"/>
          <w:szCs w:val="22"/>
        </w:rPr>
        <w:t>Uczestnicy konsultacji społecznych podkreślali też narastające na obszarze LGD zjawisko wykluczenia i patologii społecznych, zarówno wśród dorosłych jak i młodzieży (m.in. alkoholizm, ubóstwo, niepełnosprawność, przestępczość, bezradność) oraz narastające problemy poszukujących zatrudnienia związane ze zdiagnozowanym narastającym bezrobociem. W tym kontekście należy zwrócić uwagę na wynikający z przeprowadzonej diagnozy fakt, że na obszarze LGD większość osób pracujących stanowią mężczyźni, a bezrobocie jest większe wśród kobiet niż mężczyzn. Koniecznym więc jest prowadzenie działań zmierzających do poprawy sytuacji kobiet, które w</w:t>
      </w:r>
      <w:r w:rsidR="004B48E3">
        <w:rPr>
          <w:rFonts w:asciiTheme="minorHAnsi" w:hAnsiTheme="minorHAnsi" w:cstheme="minorHAnsi"/>
          <w:sz w:val="22"/>
          <w:szCs w:val="22"/>
        </w:rPr>
        <w:t> </w:t>
      </w:r>
      <w:r w:rsidRPr="004015C7">
        <w:rPr>
          <w:rFonts w:asciiTheme="minorHAnsi" w:hAnsiTheme="minorHAnsi" w:cstheme="minorHAnsi"/>
          <w:sz w:val="22"/>
          <w:szCs w:val="22"/>
        </w:rPr>
        <w:t>większości sprawują opiekę nad osobami potrzebującymi wsparcia w codziennym funkcjonowaniu i osobami niepełnosprawnymi oraz działania mające na celu budowanie świadomości środowiskowej w kontekście zdiagnozowanych potrzeb osób z niepełnosprawnościami. To właśnie często niepełnosprawność lub konieczność opieki nad niepełnosprawnym członkiem rodziny, czy konieczność sprawowania opieki nad dziećmi przekłada się na problem bezrobocia czy ograniczonego poszukiwania pracy. Ponadto w dobie zaistniałego kryzysu energetycznego zauważalne jest ubóstwo energetycznego wśród mieszkańców obszaru LGD. Jak wskazują przeprowadzone wywiady w ramach konsultacji społecznych,  ubóstwo energetyczne dotyka szczególnie osoby mniej zamożne, w tym starsze, rodziny wielodzietne oraz rodziców samotnie wychowujących dzieci, gdzie w</w:t>
      </w:r>
      <w:r w:rsidR="004B48E3">
        <w:rPr>
          <w:rFonts w:asciiTheme="minorHAnsi" w:hAnsiTheme="minorHAnsi" w:cstheme="minorHAnsi"/>
          <w:sz w:val="22"/>
          <w:szCs w:val="22"/>
        </w:rPr>
        <w:t> </w:t>
      </w:r>
      <w:r w:rsidRPr="004015C7">
        <w:rPr>
          <w:rFonts w:asciiTheme="minorHAnsi" w:hAnsiTheme="minorHAnsi" w:cstheme="minorHAnsi"/>
          <w:sz w:val="22"/>
          <w:szCs w:val="22"/>
        </w:rPr>
        <w:t>większości są to kobiety. Ubóstwo, które dotyka w większym stopniu kobiet (feminizacja biedy), może sprawić, że nie będzie ich stać na opłaty w razie podwyżki, z kolei w gospodarstwach prowadzonych samodzielnie przez kobiety, częściej kupuje się opał w mniejszych ilościach zamiast hurtowo, co znacząco podnosi koszty.</w:t>
      </w:r>
      <w:r w:rsidR="00D80BCA">
        <w:rPr>
          <w:rFonts w:asciiTheme="minorHAnsi" w:hAnsiTheme="minorHAnsi" w:cstheme="minorHAnsi"/>
          <w:sz w:val="22"/>
          <w:szCs w:val="22"/>
        </w:rPr>
        <w:t xml:space="preserve"> </w:t>
      </w:r>
    </w:p>
    <w:p w14:paraId="75FCE01B" w14:textId="5799F39A" w:rsidR="0010015F" w:rsidRPr="0010015F" w:rsidRDefault="0010015F" w:rsidP="0010015F">
      <w:pPr>
        <w:spacing w:line="276" w:lineRule="auto"/>
        <w:jc w:val="both"/>
        <w:rPr>
          <w:rFonts w:asciiTheme="minorHAnsi" w:hAnsiTheme="minorHAnsi" w:cstheme="minorHAnsi"/>
          <w:sz w:val="22"/>
          <w:szCs w:val="22"/>
        </w:rPr>
      </w:pPr>
      <w:r>
        <w:rPr>
          <w:rFonts w:asciiTheme="minorHAnsi" w:hAnsiTheme="minorHAnsi" w:cstheme="minorHAnsi"/>
          <w:sz w:val="22"/>
          <w:szCs w:val="22"/>
        </w:rPr>
        <w:t>W tym kontekście n</w:t>
      </w:r>
      <w:r w:rsidRPr="0010015F">
        <w:rPr>
          <w:rFonts w:asciiTheme="minorHAnsi" w:hAnsiTheme="minorHAnsi" w:cstheme="minorHAnsi"/>
          <w:sz w:val="22"/>
          <w:szCs w:val="22"/>
        </w:rPr>
        <w:t xml:space="preserve">ależy podkreślić, że LGD planuje wspierać słabszych członków społeczności w procesie rozwoju lokalnego poprzez analizę sytuacji lokalnej, identyfikację i rozwój potencjalnych projektów, stymulowanie potencjalnych beneficjentów oraz pomoc lokalnym koordynatorom projektów w rozwijaniu własnych pomysłów w projekty kwalifikujące się do wsparcia finansowego. </w:t>
      </w:r>
    </w:p>
    <w:p w14:paraId="012E6892"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p>
    <w:p w14:paraId="6C6E46C9" w14:textId="77777777" w:rsidR="0010015F" w:rsidRPr="0010015F" w:rsidRDefault="0010015F" w:rsidP="0010015F">
      <w:pPr>
        <w:spacing w:line="276" w:lineRule="auto"/>
        <w:jc w:val="both"/>
        <w:rPr>
          <w:rFonts w:asciiTheme="minorHAnsi" w:hAnsiTheme="minorHAnsi" w:cstheme="minorHAnsi"/>
          <w:sz w:val="22"/>
          <w:szCs w:val="22"/>
        </w:rPr>
      </w:pPr>
    </w:p>
    <w:p w14:paraId="5D9E6B21" w14:textId="06B414CC" w:rsidR="00347A2E" w:rsidRPr="00347A2E" w:rsidRDefault="0010015F" w:rsidP="00347A2E">
      <w:pPr>
        <w:spacing w:line="276" w:lineRule="auto"/>
        <w:jc w:val="both"/>
        <w:rPr>
          <w:rFonts w:asciiTheme="minorHAnsi" w:hAnsiTheme="minorHAnsi" w:cstheme="minorHAnsi"/>
          <w:b/>
          <w:sz w:val="22"/>
          <w:szCs w:val="22"/>
        </w:rPr>
      </w:pPr>
      <w:r w:rsidRPr="0010015F">
        <w:rPr>
          <w:rFonts w:asciiTheme="minorHAnsi" w:hAnsiTheme="minorHAnsi" w:cstheme="minorHAnsi"/>
          <w:sz w:val="22"/>
          <w:szCs w:val="22"/>
        </w:rPr>
        <w:t xml:space="preserve">W celu wzmocnienia partnerskiej współpracy członków we wdrażaniu LSR, a także w celu rozwinięcia współpracy pomiędzy podmiotami z obszaru </w:t>
      </w:r>
      <w:r w:rsidR="00DD2FD8">
        <w:rPr>
          <w:rFonts w:asciiTheme="minorHAnsi" w:hAnsiTheme="minorHAnsi" w:cstheme="minorHAnsi"/>
          <w:sz w:val="22"/>
          <w:szCs w:val="22"/>
        </w:rPr>
        <w:t>LSR</w:t>
      </w:r>
      <w:r w:rsidRPr="0010015F">
        <w:rPr>
          <w:rFonts w:asciiTheme="minorHAnsi" w:hAnsiTheme="minorHAnsi" w:cstheme="minorHAnsi"/>
          <w:sz w:val="22"/>
          <w:szCs w:val="22"/>
        </w:rPr>
        <w:t xml:space="preserve"> a także </w:t>
      </w:r>
      <w:r w:rsidR="00DD2FD8" w:rsidRPr="00DD2FD8">
        <w:rPr>
          <w:rFonts w:asciiTheme="minorHAnsi" w:hAnsiTheme="minorHAnsi" w:cstheme="minorHAnsi"/>
          <w:sz w:val="22"/>
          <w:szCs w:val="22"/>
        </w:rPr>
        <w:t>z obszarów różnych LSR</w:t>
      </w:r>
      <w:r w:rsidRPr="0010015F">
        <w:rPr>
          <w:rFonts w:asciiTheme="minorHAnsi" w:hAnsiTheme="minorHAnsi" w:cstheme="minorHAnsi"/>
          <w:sz w:val="22"/>
          <w:szCs w:val="22"/>
        </w:rPr>
        <w:t xml:space="preserve">, zmierzającej do realizacji </w:t>
      </w:r>
      <w:r w:rsidR="00DD2FD8">
        <w:rPr>
          <w:rFonts w:asciiTheme="minorHAnsi" w:hAnsiTheme="minorHAnsi" w:cstheme="minorHAnsi"/>
          <w:sz w:val="22"/>
          <w:szCs w:val="22"/>
        </w:rPr>
        <w:t>operacji w</w:t>
      </w:r>
      <w:r w:rsidR="004B48E3">
        <w:rPr>
          <w:rFonts w:asciiTheme="minorHAnsi" w:hAnsiTheme="minorHAnsi" w:cstheme="minorHAnsi"/>
          <w:sz w:val="22"/>
          <w:szCs w:val="22"/>
        </w:rPr>
        <w:t> </w:t>
      </w:r>
      <w:r w:rsidR="00DD2FD8">
        <w:rPr>
          <w:rFonts w:asciiTheme="minorHAnsi" w:hAnsiTheme="minorHAnsi" w:cstheme="minorHAnsi"/>
          <w:sz w:val="22"/>
          <w:szCs w:val="22"/>
        </w:rPr>
        <w:t xml:space="preserve">partnerstwie i </w:t>
      </w:r>
      <w:r w:rsidRPr="0010015F">
        <w:rPr>
          <w:rFonts w:asciiTheme="minorHAnsi" w:hAnsiTheme="minorHAnsi" w:cstheme="minorHAnsi"/>
          <w:sz w:val="22"/>
          <w:szCs w:val="22"/>
        </w:rPr>
        <w:t>projektów partnerskich. LGD będzie się kierowało zasadą maksymalizowania zastosowanie podejścia partnerskiego, w odniesieniu do partnerów skupionych w LGD (</w:t>
      </w:r>
      <w:proofErr w:type="spellStart"/>
      <w:r w:rsidRPr="0010015F">
        <w:rPr>
          <w:rFonts w:asciiTheme="minorHAnsi" w:hAnsiTheme="minorHAnsi" w:cstheme="minorHAnsi"/>
          <w:sz w:val="22"/>
          <w:szCs w:val="22"/>
        </w:rPr>
        <w:t>inkluzywność</w:t>
      </w:r>
      <w:proofErr w:type="spellEnd"/>
      <w:r w:rsidRPr="0010015F">
        <w:rPr>
          <w:rFonts w:asciiTheme="minorHAnsi" w:hAnsiTheme="minorHAnsi" w:cstheme="minorHAnsi"/>
          <w:sz w:val="22"/>
          <w:szCs w:val="22"/>
        </w:rPr>
        <w:t>) oraz partnerstwie LGD z</w:t>
      </w:r>
      <w:r w:rsidR="004B48E3">
        <w:rPr>
          <w:rFonts w:asciiTheme="minorHAnsi" w:hAnsiTheme="minorHAnsi" w:cstheme="minorHAnsi"/>
          <w:sz w:val="22"/>
          <w:szCs w:val="22"/>
        </w:rPr>
        <w:t> </w:t>
      </w:r>
      <w:r w:rsidRPr="0010015F">
        <w:rPr>
          <w:rFonts w:asciiTheme="minorHAnsi" w:hAnsiTheme="minorHAnsi" w:cstheme="minorHAnsi"/>
          <w:sz w:val="22"/>
          <w:szCs w:val="22"/>
        </w:rPr>
        <w:t xml:space="preserve">innymi </w:t>
      </w:r>
      <w:r w:rsidR="00912B22">
        <w:rPr>
          <w:rFonts w:asciiTheme="minorHAnsi" w:hAnsiTheme="minorHAnsi" w:cstheme="minorHAnsi"/>
          <w:sz w:val="22"/>
          <w:szCs w:val="22"/>
        </w:rPr>
        <w:t>partnerami</w:t>
      </w:r>
      <w:r w:rsidRPr="0010015F">
        <w:rPr>
          <w:rFonts w:asciiTheme="minorHAnsi" w:hAnsiTheme="minorHAnsi" w:cstheme="minorHAnsi"/>
          <w:sz w:val="22"/>
          <w:szCs w:val="22"/>
        </w:rPr>
        <w:t xml:space="preserve"> zarówno z obszaru objętego LSR (</w:t>
      </w:r>
      <w:r w:rsidR="00500663">
        <w:rPr>
          <w:rFonts w:asciiTheme="minorHAnsi" w:hAnsiTheme="minorHAnsi" w:cstheme="minorHAnsi"/>
          <w:sz w:val="22"/>
          <w:szCs w:val="22"/>
        </w:rPr>
        <w:t>operacje</w:t>
      </w:r>
      <w:r w:rsidR="00A52D88">
        <w:rPr>
          <w:rFonts w:asciiTheme="minorHAnsi" w:hAnsiTheme="minorHAnsi" w:cstheme="minorHAnsi"/>
          <w:sz w:val="22"/>
          <w:szCs w:val="22"/>
        </w:rPr>
        <w:t xml:space="preserve"> w partnerstwie</w:t>
      </w:r>
      <w:r w:rsidRPr="0010015F">
        <w:rPr>
          <w:rFonts w:asciiTheme="minorHAnsi" w:hAnsiTheme="minorHAnsi" w:cstheme="minorHAnsi"/>
          <w:sz w:val="22"/>
          <w:szCs w:val="22"/>
        </w:rPr>
        <w:t xml:space="preserve">), jak i </w:t>
      </w:r>
      <w:r w:rsidR="00912B22" w:rsidRPr="00912B22">
        <w:rPr>
          <w:rFonts w:asciiTheme="minorHAnsi" w:hAnsiTheme="minorHAnsi" w:cstheme="minorHAnsi"/>
          <w:sz w:val="22"/>
          <w:szCs w:val="22"/>
        </w:rPr>
        <w:t xml:space="preserve">z obszarów różnych LSR </w:t>
      </w:r>
      <w:r w:rsidRPr="0010015F">
        <w:rPr>
          <w:rFonts w:asciiTheme="minorHAnsi" w:hAnsiTheme="minorHAnsi" w:cstheme="minorHAnsi"/>
          <w:sz w:val="22"/>
          <w:szCs w:val="22"/>
        </w:rPr>
        <w:t>(projekt</w:t>
      </w:r>
      <w:r w:rsidR="00E33950">
        <w:rPr>
          <w:rFonts w:asciiTheme="minorHAnsi" w:hAnsiTheme="minorHAnsi" w:cstheme="minorHAnsi"/>
          <w:sz w:val="22"/>
          <w:szCs w:val="22"/>
        </w:rPr>
        <w:t>y</w:t>
      </w:r>
      <w:r w:rsidRPr="0010015F">
        <w:rPr>
          <w:rFonts w:asciiTheme="minorHAnsi" w:hAnsiTheme="minorHAnsi" w:cstheme="minorHAnsi"/>
          <w:sz w:val="22"/>
          <w:szCs w:val="22"/>
        </w:rPr>
        <w:t xml:space="preserve"> </w:t>
      </w:r>
      <w:r w:rsidR="00500663">
        <w:rPr>
          <w:rFonts w:asciiTheme="minorHAnsi" w:hAnsiTheme="minorHAnsi" w:cstheme="minorHAnsi"/>
          <w:sz w:val="22"/>
          <w:szCs w:val="22"/>
        </w:rPr>
        <w:t>partnerski</w:t>
      </w:r>
      <w:r w:rsidR="00E33950">
        <w:rPr>
          <w:rFonts w:asciiTheme="minorHAnsi" w:hAnsiTheme="minorHAnsi" w:cstheme="minorHAnsi"/>
          <w:sz w:val="22"/>
          <w:szCs w:val="22"/>
        </w:rPr>
        <w:t>e</w:t>
      </w:r>
      <w:r w:rsidRPr="0010015F">
        <w:rPr>
          <w:rFonts w:asciiTheme="minorHAnsi" w:hAnsiTheme="minorHAnsi" w:cstheme="minorHAnsi"/>
          <w:sz w:val="22"/>
          <w:szCs w:val="22"/>
        </w:rPr>
        <w:t>).</w:t>
      </w:r>
      <w:r w:rsidR="00347A2E">
        <w:rPr>
          <w:rFonts w:asciiTheme="minorHAnsi" w:hAnsiTheme="minorHAnsi" w:cstheme="minorHAnsi"/>
          <w:sz w:val="22"/>
          <w:szCs w:val="22"/>
        </w:rPr>
        <w:t xml:space="preserve"> </w:t>
      </w:r>
      <w:r w:rsidR="00347A2E" w:rsidRPr="00861C7D">
        <w:rPr>
          <w:rFonts w:asciiTheme="minorHAnsi" w:hAnsiTheme="minorHAnsi" w:cstheme="minorHAnsi"/>
          <w:b/>
          <w:sz w:val="22"/>
          <w:szCs w:val="22"/>
        </w:rPr>
        <w:t>LGD reprezentując partnerskie podejście do podmiotów z obszaru objętego LSR przewidziała możliwość zgłaszania pomysłów na realizację nowych projektów w partnerstwie w ramach LSR. Ponadto w ramach procesu komunikacji przewidziano możliwość zgłaszania pomysłów i inicjatyw dotyczących realizacji projektów dotyczący</w:t>
      </w:r>
      <w:r w:rsidR="00DD2FD8" w:rsidRPr="00861C7D">
        <w:rPr>
          <w:rFonts w:asciiTheme="minorHAnsi" w:hAnsiTheme="minorHAnsi" w:cstheme="minorHAnsi"/>
          <w:b/>
          <w:sz w:val="22"/>
          <w:szCs w:val="22"/>
        </w:rPr>
        <w:t>ch</w:t>
      </w:r>
      <w:r w:rsidR="00347A2E" w:rsidRPr="00861C7D">
        <w:rPr>
          <w:rFonts w:asciiTheme="minorHAnsi" w:hAnsiTheme="minorHAnsi" w:cstheme="minorHAnsi"/>
          <w:b/>
          <w:sz w:val="22"/>
          <w:szCs w:val="22"/>
        </w:rPr>
        <w:t xml:space="preserve"> współpracy na obszarze </w:t>
      </w:r>
      <w:r w:rsidR="00DD2FD8" w:rsidRPr="00861C7D">
        <w:rPr>
          <w:rFonts w:asciiTheme="minorHAnsi" w:hAnsiTheme="minorHAnsi" w:cstheme="minorHAnsi"/>
          <w:b/>
          <w:sz w:val="22"/>
          <w:szCs w:val="22"/>
        </w:rPr>
        <w:t>LSR</w:t>
      </w:r>
      <w:r w:rsidR="00347A2E" w:rsidRPr="00861C7D">
        <w:rPr>
          <w:rFonts w:asciiTheme="minorHAnsi" w:hAnsiTheme="minorHAnsi" w:cstheme="minorHAnsi"/>
          <w:b/>
          <w:sz w:val="22"/>
          <w:szCs w:val="22"/>
        </w:rPr>
        <w:t xml:space="preserve"> i współpracy z partnerami </w:t>
      </w:r>
      <w:r w:rsidR="00DD2FD8" w:rsidRPr="00861C7D">
        <w:rPr>
          <w:rFonts w:asciiTheme="minorHAnsi" w:hAnsiTheme="minorHAnsi" w:cstheme="minorHAnsi"/>
          <w:b/>
          <w:sz w:val="22"/>
          <w:szCs w:val="22"/>
        </w:rPr>
        <w:t>z obszarów różnych LSR</w:t>
      </w:r>
      <w:r w:rsidR="00347A2E" w:rsidRPr="00861C7D">
        <w:rPr>
          <w:rFonts w:asciiTheme="minorHAnsi" w:hAnsiTheme="minorHAnsi" w:cstheme="minorHAnsi"/>
          <w:b/>
          <w:sz w:val="22"/>
          <w:szCs w:val="22"/>
        </w:rPr>
        <w:t>. Pomysły podlegają weryfikacji</w:t>
      </w:r>
      <w:r w:rsidR="00DD2FD8" w:rsidRPr="00861C7D">
        <w:rPr>
          <w:rFonts w:asciiTheme="minorHAnsi" w:hAnsiTheme="minorHAnsi" w:cstheme="minorHAnsi"/>
          <w:b/>
          <w:sz w:val="22"/>
          <w:szCs w:val="22"/>
        </w:rPr>
        <w:t>,</w:t>
      </w:r>
      <w:r w:rsidR="00347A2E" w:rsidRPr="00861C7D">
        <w:rPr>
          <w:rFonts w:asciiTheme="minorHAnsi" w:hAnsiTheme="minorHAnsi" w:cstheme="minorHAnsi"/>
          <w:b/>
          <w:sz w:val="22"/>
          <w:szCs w:val="22"/>
        </w:rPr>
        <w:t xml:space="preserve"> a po rozpatrzeniu przekazywana jest informacja zwrotna dotycząca weryfikacji zgłoszonego pomysłu. Istnieje możliwość zgłoszenia pomysłu w różnych formach od </w:t>
      </w:r>
      <w:r w:rsidR="000A049B" w:rsidRPr="00861C7D">
        <w:rPr>
          <w:rFonts w:asciiTheme="minorHAnsi" w:hAnsiTheme="minorHAnsi" w:cstheme="minorHAnsi"/>
          <w:b/>
          <w:sz w:val="22"/>
          <w:szCs w:val="22"/>
        </w:rPr>
        <w:t xml:space="preserve">kontaktu </w:t>
      </w:r>
      <w:r w:rsidR="00347A2E" w:rsidRPr="00861C7D">
        <w:rPr>
          <w:rFonts w:asciiTheme="minorHAnsi" w:hAnsiTheme="minorHAnsi" w:cstheme="minorHAnsi"/>
          <w:b/>
          <w:sz w:val="22"/>
          <w:szCs w:val="22"/>
        </w:rPr>
        <w:t>z pracownikami Biura LGD po wykorzystanie formularza kontaktowego na stronie internetowej. Przy okazji zmiany LSR nowe pomysły mają zapewnioną możliwość przeprowadzenia otwartych konsultacji</w:t>
      </w:r>
      <w:r w:rsidR="00347A2E" w:rsidRPr="00861C7D">
        <w:rPr>
          <w:rFonts w:asciiTheme="minorHAnsi" w:hAnsiTheme="minorHAnsi" w:cstheme="minorHAnsi"/>
          <w:sz w:val="22"/>
          <w:szCs w:val="22"/>
        </w:rPr>
        <w:t xml:space="preserve">. </w:t>
      </w:r>
      <w:r w:rsidR="00347A2E" w:rsidRPr="00861C7D">
        <w:rPr>
          <w:rFonts w:asciiTheme="minorHAnsi" w:hAnsiTheme="minorHAnsi" w:cstheme="minorHAnsi"/>
          <w:b/>
          <w:sz w:val="22"/>
          <w:szCs w:val="22"/>
        </w:rPr>
        <w:t>Animowanie podmiotów z obszaru objętego LSR do współpracy z innymi podmiotami (nie tylko z LGD) będzie następowała m. innymi poprzez szkolenia, spotkania aktywizacyjne. LGD będzie wspierać realizację projektów partnerskich m. innymi poprzez kojarzenie partnerów.</w:t>
      </w:r>
    </w:p>
    <w:p w14:paraId="2180BBC3" w14:textId="458E8D55" w:rsidR="00A2556F" w:rsidRPr="00861C7D" w:rsidRDefault="0010015F" w:rsidP="00A2556F">
      <w:pPr>
        <w:spacing w:line="276" w:lineRule="auto"/>
        <w:jc w:val="both"/>
        <w:rPr>
          <w:rFonts w:asciiTheme="minorHAnsi" w:hAnsiTheme="minorHAnsi" w:cstheme="minorHAnsi"/>
          <w:b/>
          <w:sz w:val="22"/>
          <w:szCs w:val="22"/>
        </w:rPr>
      </w:pPr>
      <w:r w:rsidRPr="0010015F">
        <w:rPr>
          <w:rFonts w:asciiTheme="minorHAnsi" w:hAnsiTheme="minorHAnsi" w:cstheme="minorHAnsi"/>
          <w:sz w:val="22"/>
          <w:szCs w:val="22"/>
        </w:rPr>
        <w:t xml:space="preserve">Z doświadczenia LGD, </w:t>
      </w:r>
      <w:r w:rsidR="00DD2FD8">
        <w:rPr>
          <w:rFonts w:asciiTheme="minorHAnsi" w:hAnsiTheme="minorHAnsi" w:cstheme="minorHAnsi"/>
          <w:sz w:val="22"/>
          <w:szCs w:val="22"/>
        </w:rPr>
        <w:t xml:space="preserve">operacje w partnerstwie i </w:t>
      </w:r>
      <w:r w:rsidRPr="0010015F">
        <w:rPr>
          <w:rFonts w:asciiTheme="minorHAnsi" w:hAnsiTheme="minorHAnsi" w:cstheme="minorHAnsi"/>
          <w:sz w:val="22"/>
          <w:szCs w:val="22"/>
        </w:rPr>
        <w:t xml:space="preserve">projekty </w:t>
      </w:r>
      <w:r w:rsidR="00DD2FD8">
        <w:rPr>
          <w:rFonts w:asciiTheme="minorHAnsi" w:hAnsiTheme="minorHAnsi" w:cstheme="minorHAnsi"/>
          <w:sz w:val="22"/>
          <w:szCs w:val="22"/>
        </w:rPr>
        <w:t>partnerskie</w:t>
      </w:r>
      <w:r w:rsidRPr="0010015F">
        <w:rPr>
          <w:rFonts w:asciiTheme="minorHAnsi" w:hAnsiTheme="minorHAnsi" w:cstheme="minorHAnsi"/>
          <w:sz w:val="22"/>
          <w:szCs w:val="22"/>
        </w:rPr>
        <w:t xml:space="preserve"> stanowią bardzo dobrą formę współdziałania LGD i wpływają na rozwój umiejętności kooperacji w realizowaniu istotnych celów. W tym aspekcie warto zwrócić choćby uwagę na bardzo dobrze przyjęte projekty współpracy dotyczące marki lokalnej. </w:t>
      </w:r>
      <w:r w:rsidR="00A2556F" w:rsidRPr="00861C7D">
        <w:rPr>
          <w:rFonts w:asciiTheme="minorHAnsi" w:hAnsiTheme="minorHAnsi" w:cstheme="minorHAnsi"/>
          <w:b/>
          <w:sz w:val="22"/>
          <w:szCs w:val="22"/>
        </w:rPr>
        <w:t xml:space="preserve">LGD dalej będzie </w:t>
      </w:r>
      <w:r w:rsidR="00A2556F" w:rsidRPr="00861C7D">
        <w:rPr>
          <w:rFonts w:asciiTheme="minorHAnsi" w:hAnsiTheme="minorHAnsi" w:cstheme="minorHAnsi"/>
          <w:b/>
          <w:sz w:val="22"/>
          <w:szCs w:val="22"/>
        </w:rPr>
        <w:lastRenderedPageBreak/>
        <w:t>rozwijać sieć kontaktów</w:t>
      </w:r>
      <w:r w:rsidR="00DD2FD8" w:rsidRPr="00861C7D">
        <w:rPr>
          <w:rFonts w:asciiTheme="minorHAnsi" w:hAnsiTheme="minorHAnsi" w:cstheme="minorHAnsi"/>
          <w:b/>
          <w:sz w:val="22"/>
          <w:szCs w:val="22"/>
        </w:rPr>
        <w:t xml:space="preserve"> </w:t>
      </w:r>
      <w:r w:rsidR="00A2556F" w:rsidRPr="00861C7D">
        <w:rPr>
          <w:rFonts w:asciiTheme="minorHAnsi" w:hAnsiTheme="minorHAnsi" w:cstheme="minorHAnsi"/>
          <w:b/>
          <w:sz w:val="22"/>
          <w:szCs w:val="22"/>
        </w:rPr>
        <w:t xml:space="preserve">i współpracę z miejscowymi partnerami, a także podejście  związane z animacją społeczności na rzecz wdrażania projektów innowacyjnych. W celu dalszego rozwoju współpracy będzie kładziony szczególny nacisk na realizację takich projektów. LGD planuje podjęcie działań w zakresie opracowanie koncepcji inteligentnej wsi i zastosowania innowacyjnych, inteligentnych rozwiązań na poziomie lokalnym, w celu realizacji oddolnych innowacyjnych koncepcji rozwoju w skali mikro, bezpośrednio lub pośrednio wpisujących się w koncepcję (Smart </w:t>
      </w:r>
      <w:proofErr w:type="spellStart"/>
      <w:r w:rsidR="00A2556F" w:rsidRPr="00861C7D">
        <w:rPr>
          <w:rFonts w:asciiTheme="minorHAnsi" w:hAnsiTheme="minorHAnsi" w:cstheme="minorHAnsi"/>
          <w:b/>
          <w:sz w:val="22"/>
          <w:szCs w:val="22"/>
        </w:rPr>
        <w:t>Village</w:t>
      </w:r>
      <w:proofErr w:type="spellEnd"/>
      <w:r w:rsidR="00A2556F" w:rsidRPr="00861C7D">
        <w:rPr>
          <w:rFonts w:asciiTheme="minorHAnsi" w:hAnsiTheme="minorHAnsi" w:cstheme="minorHAnsi"/>
          <w:b/>
          <w:sz w:val="22"/>
          <w:szCs w:val="22"/>
        </w:rPr>
        <w:t xml:space="preserve"> – inteligentna wioska). Premiowane i animowane będzie zapewnienie partycypacyjnego charakteru procesu opracowania koncepcji i aktywnego włączenia partnerów lokalnych ze wszystkich grup interesu do jej przygotowania. Powyższe będzie podstawą do wdrożenia zdefiniowanych innowacji, w ramach, których LGD planuje podjęcie działań w zakresie wspierania innowacyjnej, społecznie odpowiedzialnej i stabilnej przedsiębiorczości, rozwoju i kształtowanie świadomości obywatelskiej dotyczącej dziedzictwa kulturowego</w:t>
      </w:r>
      <w:r w:rsidR="00DD2FD8" w:rsidRPr="00861C7D">
        <w:rPr>
          <w:rFonts w:asciiTheme="minorHAnsi" w:hAnsiTheme="minorHAnsi" w:cstheme="minorHAnsi"/>
          <w:b/>
          <w:sz w:val="22"/>
          <w:szCs w:val="22"/>
        </w:rPr>
        <w:t xml:space="preserve"> </w:t>
      </w:r>
      <w:r w:rsidR="00A2556F" w:rsidRPr="00861C7D">
        <w:rPr>
          <w:rFonts w:asciiTheme="minorHAnsi" w:hAnsiTheme="minorHAnsi" w:cstheme="minorHAnsi"/>
          <w:b/>
          <w:sz w:val="22"/>
          <w:szCs w:val="22"/>
        </w:rPr>
        <w:t>i przyrodniczego oraz innowacyjności obszaru. Tak zaplanowana zintegrowana metoda wdrażania zdefiniowanych innowacji pozwoli na wypracowanie efektywnych i niestandardowych rozwiązań miejscowych problemów dzięki innowacyjnemu podejściu.</w:t>
      </w:r>
      <w:r w:rsidR="00A2556F" w:rsidRPr="00861C7D">
        <w:rPr>
          <w:rFonts w:asciiTheme="minorHAnsi" w:hAnsiTheme="minorHAnsi" w:cstheme="minorHAnsi"/>
          <w:sz w:val="22"/>
          <w:szCs w:val="22"/>
        </w:rPr>
        <w:t xml:space="preserve"> </w:t>
      </w:r>
      <w:r w:rsidR="00A2556F" w:rsidRPr="00861C7D">
        <w:rPr>
          <w:rFonts w:asciiTheme="minorHAnsi" w:hAnsiTheme="minorHAnsi" w:cstheme="minorHAnsi"/>
          <w:b/>
          <w:sz w:val="22"/>
          <w:szCs w:val="22"/>
        </w:rPr>
        <w:t>Oczekiwany wpływ na rozwój obszaru LGD to:</w:t>
      </w:r>
    </w:p>
    <w:p w14:paraId="62AFFB75" w14:textId="77777777" w:rsidR="00A2556F" w:rsidRPr="00861C7D" w:rsidRDefault="00A2556F" w:rsidP="00A2556F">
      <w:pPr>
        <w:spacing w:line="276" w:lineRule="auto"/>
        <w:jc w:val="both"/>
        <w:rPr>
          <w:rFonts w:asciiTheme="minorHAnsi" w:hAnsiTheme="minorHAnsi" w:cstheme="minorHAnsi"/>
          <w:b/>
          <w:sz w:val="22"/>
          <w:szCs w:val="22"/>
        </w:rPr>
      </w:pPr>
      <w:r w:rsidRPr="00861C7D">
        <w:rPr>
          <w:rFonts w:asciiTheme="minorHAnsi" w:hAnsiTheme="minorHAnsi" w:cstheme="minorHAnsi"/>
          <w:b/>
          <w:sz w:val="22"/>
          <w:szCs w:val="22"/>
        </w:rPr>
        <w:t>- upowszechnienie wykorzystania technologii cyfrowych i informacyjno-komunikacyjnych, zwiększające dostęp do wiedzy i przeciwdziałające wykluczeniu cyfrowemu, z uwzględnieniem zachodzenia niekorzystnych zmian demograficznych i społecznych takich jak: starzenie społeczeństwa, odpływ ludzi młodych, wyalienowanie i brak aktywności społecznej, problemy z poszukiwanie pracy, rosnąca grupa osób w niekorzystnej sytuacji,</w:t>
      </w:r>
      <w:r w:rsidR="00585D6C" w:rsidRPr="00861C7D">
        <w:rPr>
          <w:rFonts w:asciiTheme="minorHAnsi" w:hAnsiTheme="minorHAnsi" w:cstheme="minorHAnsi"/>
          <w:b/>
          <w:sz w:val="22"/>
          <w:szCs w:val="22"/>
        </w:rPr>
        <w:t xml:space="preserve"> oraz wykluczonych i  w ubóstwie; </w:t>
      </w:r>
    </w:p>
    <w:p w14:paraId="144EAC9F" w14:textId="464B33E6" w:rsidR="00A2556F" w:rsidRPr="005F3A02" w:rsidRDefault="00A2556F" w:rsidP="00A2556F">
      <w:pPr>
        <w:spacing w:line="276" w:lineRule="auto"/>
        <w:jc w:val="both"/>
        <w:rPr>
          <w:rFonts w:asciiTheme="minorHAnsi" w:hAnsiTheme="minorHAnsi" w:cstheme="minorHAnsi"/>
          <w:b/>
          <w:sz w:val="22"/>
          <w:szCs w:val="22"/>
        </w:rPr>
      </w:pPr>
      <w:r w:rsidRPr="00861C7D">
        <w:rPr>
          <w:rFonts w:asciiTheme="minorHAnsi" w:hAnsiTheme="minorHAnsi" w:cstheme="minorHAnsi"/>
          <w:b/>
          <w:sz w:val="22"/>
          <w:szCs w:val="22"/>
        </w:rPr>
        <w:t>- poprawa jakości usług lokalnych przekładająca się poprawę jakości życia na terenach wiejskich w wielu sferach funkcjonowania takich jak: poprawa bezpieczeństwa publicznego i jakości usług dla społeczeństwa, ochrona dziedzictwa przyrodniczego oraz środowiska i prz</w:t>
      </w:r>
      <w:r w:rsidR="00A52D88" w:rsidRPr="00861C7D">
        <w:rPr>
          <w:rFonts w:asciiTheme="minorHAnsi" w:hAnsiTheme="minorHAnsi" w:cstheme="minorHAnsi"/>
          <w:b/>
          <w:sz w:val="22"/>
          <w:szCs w:val="22"/>
        </w:rPr>
        <w:t xml:space="preserve">eciwdziałanie zmianom klimatu, </w:t>
      </w:r>
      <w:r w:rsidRPr="00861C7D">
        <w:rPr>
          <w:rFonts w:asciiTheme="minorHAnsi" w:hAnsiTheme="minorHAnsi" w:cstheme="minorHAnsi"/>
          <w:b/>
          <w:sz w:val="22"/>
          <w:szCs w:val="22"/>
        </w:rPr>
        <w:t>zmniejszanie nakładów inwestycyjnych dzięki zastosowaniu innowacyjnych i efektywnych rozwiązań, przekładające się na wzrost konkurencyjności obszaru LGD.</w:t>
      </w:r>
      <w:r w:rsidRPr="005F3A02">
        <w:rPr>
          <w:rFonts w:asciiTheme="minorHAnsi" w:hAnsiTheme="minorHAnsi" w:cstheme="minorHAnsi"/>
          <w:b/>
          <w:sz w:val="22"/>
          <w:szCs w:val="22"/>
        </w:rPr>
        <w:t xml:space="preserve"> </w:t>
      </w:r>
    </w:p>
    <w:p w14:paraId="2940FF91" w14:textId="10B8BD51" w:rsidR="0010015F" w:rsidRPr="005F3A02" w:rsidRDefault="0010015F" w:rsidP="00A2556F">
      <w:pPr>
        <w:spacing w:line="276" w:lineRule="auto"/>
        <w:jc w:val="both"/>
        <w:rPr>
          <w:rFonts w:asciiTheme="minorHAnsi" w:hAnsiTheme="minorHAnsi" w:cstheme="minorHAnsi"/>
          <w:b/>
          <w:sz w:val="22"/>
          <w:szCs w:val="22"/>
        </w:rPr>
      </w:pPr>
      <w:r w:rsidRPr="00D80BCA">
        <w:rPr>
          <w:rFonts w:asciiTheme="minorHAnsi" w:hAnsiTheme="minorHAnsi" w:cstheme="minorHAnsi"/>
          <w:sz w:val="22"/>
          <w:szCs w:val="22"/>
        </w:rPr>
        <w:t>W tej sytuacji</w:t>
      </w:r>
      <w:r w:rsidRPr="0010015F">
        <w:rPr>
          <w:rFonts w:asciiTheme="minorHAnsi" w:hAnsiTheme="minorHAnsi" w:cstheme="minorHAnsi"/>
          <w:sz w:val="22"/>
          <w:szCs w:val="22"/>
        </w:rPr>
        <w:t xml:space="preserve"> LGD będzie podejmować działania aby zaangażowane podmioty mogły dzielić się wiedzą, doświadczeniem, celami, zadaniami i zasobami, oraz żeby było jasne jaka jest rola LGD i partnerów we wdrażaniu LSR, a także kto i za co jest odpowiedzialny. </w:t>
      </w:r>
      <w:r w:rsidR="005F3A02" w:rsidRPr="00A11A7E">
        <w:rPr>
          <w:rFonts w:asciiTheme="minorHAnsi" w:hAnsiTheme="minorHAnsi" w:cstheme="minorHAnsi"/>
          <w:b/>
          <w:sz w:val="22"/>
          <w:szCs w:val="22"/>
        </w:rPr>
        <w:t xml:space="preserve">Przyjętą fundamentalną i niezaprzeczalną zasadą jest to, że partnerskie wewnętrzne </w:t>
      </w:r>
      <w:proofErr w:type="spellStart"/>
      <w:r w:rsidR="005F3A02" w:rsidRPr="00A11A7E">
        <w:rPr>
          <w:rFonts w:asciiTheme="minorHAnsi" w:hAnsiTheme="minorHAnsi" w:cstheme="minorHAnsi"/>
          <w:b/>
          <w:sz w:val="22"/>
          <w:szCs w:val="22"/>
        </w:rPr>
        <w:t>realacje</w:t>
      </w:r>
      <w:proofErr w:type="spellEnd"/>
      <w:r w:rsidR="005F3A02" w:rsidRPr="00A11A7E">
        <w:rPr>
          <w:rFonts w:asciiTheme="minorHAnsi" w:hAnsiTheme="minorHAnsi" w:cstheme="minorHAnsi"/>
          <w:b/>
          <w:sz w:val="22"/>
          <w:szCs w:val="22"/>
        </w:rPr>
        <w:t xml:space="preserve"> w LGD oparte są na pogłębionym partnerstwie i </w:t>
      </w:r>
      <w:proofErr w:type="spellStart"/>
      <w:r w:rsidR="005F3A02" w:rsidRPr="00A11A7E">
        <w:rPr>
          <w:rFonts w:asciiTheme="minorHAnsi" w:hAnsiTheme="minorHAnsi" w:cstheme="minorHAnsi"/>
          <w:b/>
          <w:sz w:val="22"/>
          <w:szCs w:val="22"/>
        </w:rPr>
        <w:t>skuteczej</w:t>
      </w:r>
      <w:proofErr w:type="spellEnd"/>
      <w:r w:rsidR="005F3A02" w:rsidRPr="00A11A7E">
        <w:rPr>
          <w:rFonts w:asciiTheme="minorHAnsi" w:hAnsiTheme="minorHAnsi" w:cstheme="minorHAnsi"/>
          <w:b/>
          <w:sz w:val="22"/>
          <w:szCs w:val="22"/>
        </w:rPr>
        <w:t xml:space="preserve"> komunikacji.</w:t>
      </w:r>
      <w:r w:rsidR="005F3A02" w:rsidRPr="00A11A7E">
        <w:rPr>
          <w:rFonts w:asciiTheme="minorHAnsi" w:hAnsiTheme="minorHAnsi" w:cstheme="minorHAnsi"/>
          <w:sz w:val="22"/>
          <w:szCs w:val="22"/>
        </w:rPr>
        <w:t xml:space="preserve"> </w:t>
      </w:r>
      <w:r w:rsidRPr="005F3A02">
        <w:rPr>
          <w:rFonts w:asciiTheme="minorHAnsi" w:hAnsiTheme="minorHAnsi" w:cstheme="minorHAnsi"/>
          <w:b/>
          <w:sz w:val="22"/>
          <w:szCs w:val="22"/>
        </w:rPr>
        <w:t xml:space="preserve">Jasno sformułowany i precyzyjny przekaz będzie budować  wiarygodności LGD i podniesie do niej zaufanie. W tym celu, a także w celu poszerzania i pogłębiania zaangażowania lokalnej społeczności, w tym efektywnego informowania o realizacji strategii jak najszerszej społeczności lokalnej oraz zmobilizowania dotychczas biernych interesariuszy do realizacji strategii, zostaną podjęte odpowiednie działania w zakresie </w:t>
      </w:r>
      <w:r w:rsidR="005F3A02" w:rsidRPr="005F3A02">
        <w:rPr>
          <w:rFonts w:asciiTheme="minorHAnsi" w:hAnsiTheme="minorHAnsi" w:cstheme="minorHAnsi"/>
          <w:b/>
          <w:sz w:val="22"/>
          <w:szCs w:val="22"/>
        </w:rPr>
        <w:t xml:space="preserve">różnorodnych form </w:t>
      </w:r>
      <w:r w:rsidRPr="005F3A02">
        <w:rPr>
          <w:rFonts w:asciiTheme="minorHAnsi" w:hAnsiTheme="minorHAnsi" w:cstheme="minorHAnsi"/>
          <w:b/>
          <w:sz w:val="22"/>
          <w:szCs w:val="22"/>
        </w:rPr>
        <w:t>komunikacji</w:t>
      </w:r>
      <w:r w:rsidR="005F3A02" w:rsidRPr="005F3A02">
        <w:rPr>
          <w:rFonts w:asciiTheme="minorHAnsi" w:hAnsiTheme="minorHAnsi" w:cstheme="minorHAnsi"/>
          <w:b/>
          <w:sz w:val="22"/>
          <w:szCs w:val="22"/>
        </w:rPr>
        <w:t xml:space="preserve"> (nie tylko formalne</w:t>
      </w:r>
      <w:r w:rsidR="0051397B">
        <w:rPr>
          <w:rFonts w:asciiTheme="minorHAnsi" w:hAnsiTheme="minorHAnsi" w:cstheme="minorHAnsi"/>
          <w:b/>
          <w:sz w:val="22"/>
          <w:szCs w:val="22"/>
        </w:rPr>
        <w:t>j</w:t>
      </w:r>
      <w:r w:rsidR="005F3A02" w:rsidRPr="005F3A02">
        <w:rPr>
          <w:rFonts w:asciiTheme="minorHAnsi" w:hAnsiTheme="minorHAnsi" w:cstheme="minorHAnsi"/>
          <w:b/>
          <w:sz w:val="22"/>
          <w:szCs w:val="22"/>
        </w:rPr>
        <w:t>)</w:t>
      </w:r>
      <w:r w:rsidRPr="005F3A02">
        <w:rPr>
          <w:rFonts w:asciiTheme="minorHAnsi" w:hAnsiTheme="minorHAnsi" w:cstheme="minorHAnsi"/>
          <w:b/>
          <w:sz w:val="22"/>
          <w:szCs w:val="22"/>
        </w:rPr>
        <w:t xml:space="preserve">. </w:t>
      </w:r>
    </w:p>
    <w:p w14:paraId="3D99332B" w14:textId="77777777" w:rsidR="0010015F" w:rsidRPr="0010015F" w:rsidRDefault="0010015F" w:rsidP="0010015F">
      <w:pPr>
        <w:spacing w:line="276" w:lineRule="auto"/>
        <w:jc w:val="both"/>
        <w:rPr>
          <w:rFonts w:asciiTheme="minorHAnsi" w:hAnsiTheme="minorHAnsi" w:cstheme="minorHAnsi"/>
          <w:sz w:val="22"/>
          <w:szCs w:val="22"/>
        </w:rPr>
      </w:pPr>
    </w:p>
    <w:p w14:paraId="394CDC20"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Głównymi adresatami działań w zakresie komunikacji LGD „Brynica to nie granica” są:</w:t>
      </w:r>
    </w:p>
    <w:p w14:paraId="54A599DB"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beneficjenci (faktyczni i potencjalni),</w:t>
      </w:r>
    </w:p>
    <w:p w14:paraId="700C456A"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uczestnicy projektów (faktyczni i potencjalni),</w:t>
      </w:r>
    </w:p>
    <w:p w14:paraId="21CFF210"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418621B6" w14:textId="5383DF9E" w:rsidR="0010015F" w:rsidRPr="0010015F" w:rsidRDefault="0010015F" w:rsidP="0010015F">
      <w:pPr>
        <w:spacing w:line="276" w:lineRule="auto"/>
        <w:jc w:val="both"/>
        <w:rPr>
          <w:rFonts w:asciiTheme="minorHAnsi" w:hAnsiTheme="minorHAnsi" w:cstheme="minorHAnsi"/>
          <w:sz w:val="22"/>
          <w:szCs w:val="22"/>
        </w:rPr>
      </w:pPr>
      <w:r w:rsidRPr="00861C7D">
        <w:rPr>
          <w:rFonts w:asciiTheme="minorHAnsi" w:hAnsiTheme="minorHAnsi" w:cstheme="minorHAnsi"/>
          <w:sz w:val="22"/>
          <w:szCs w:val="22"/>
        </w:rPr>
        <w:t>Osobnymi adresatami (zawartymi w powyższych grupach) działań informacyjno-promocyjnych będzie grupa osób w niekorzystnej sytuacji tj. osoby z niepełnosprawnościami</w:t>
      </w:r>
      <w:r w:rsidR="009658CF" w:rsidRPr="00861C7D">
        <w:rPr>
          <w:rFonts w:asciiTheme="minorHAnsi" w:hAnsiTheme="minorHAnsi" w:cstheme="minorHAnsi"/>
          <w:sz w:val="22"/>
          <w:szCs w:val="22"/>
        </w:rPr>
        <w:t xml:space="preserve"> i ich opiekunowie</w:t>
      </w:r>
      <w:r w:rsidRPr="00861C7D">
        <w:rPr>
          <w:rFonts w:asciiTheme="minorHAnsi" w:hAnsiTheme="minorHAnsi" w:cstheme="minorHAnsi"/>
          <w:sz w:val="22"/>
          <w:szCs w:val="22"/>
        </w:rPr>
        <w:t>, osoby poszukujące zatrudnienia</w:t>
      </w:r>
      <w:r w:rsidR="00A11A7E" w:rsidRPr="00861C7D">
        <w:rPr>
          <w:rFonts w:asciiTheme="minorHAnsi" w:hAnsiTheme="minorHAnsi" w:cstheme="minorHAnsi"/>
          <w:sz w:val="22"/>
          <w:szCs w:val="22"/>
        </w:rPr>
        <w:t xml:space="preserve">, </w:t>
      </w:r>
      <w:r w:rsidRPr="00861C7D">
        <w:rPr>
          <w:rFonts w:asciiTheme="minorHAnsi" w:hAnsiTheme="minorHAnsi" w:cstheme="minorHAnsi"/>
          <w:sz w:val="22"/>
          <w:szCs w:val="22"/>
        </w:rPr>
        <w:t>kobiety, migranci</w:t>
      </w:r>
      <w:r w:rsidR="00A11A7E" w:rsidRPr="00861C7D">
        <w:rPr>
          <w:rFonts w:asciiTheme="minorHAnsi" w:hAnsiTheme="minorHAnsi" w:cstheme="minorHAnsi"/>
          <w:sz w:val="22"/>
          <w:szCs w:val="22"/>
        </w:rPr>
        <w:t xml:space="preserve"> a także grupy wykluczonych społecznie i w ubóstwie, seniorzy (który ukończyli 60 rok życia) oraz ludzie młodzi (do 25 roku życia)</w:t>
      </w:r>
      <w:r w:rsidRPr="00861C7D">
        <w:rPr>
          <w:rFonts w:asciiTheme="minorHAnsi" w:hAnsiTheme="minorHAnsi" w:cstheme="minorHAnsi"/>
          <w:sz w:val="22"/>
          <w:szCs w:val="22"/>
        </w:rPr>
        <w:t>. Dotarcie do tych grup z kompleksową informacją</w:t>
      </w:r>
      <w:r w:rsidR="00A11A7E" w:rsidRPr="00861C7D">
        <w:rPr>
          <w:rFonts w:asciiTheme="minorHAnsi" w:hAnsiTheme="minorHAnsi" w:cstheme="minorHAnsi"/>
          <w:sz w:val="22"/>
          <w:szCs w:val="22"/>
        </w:rPr>
        <w:t xml:space="preserve"> </w:t>
      </w:r>
      <w:r w:rsidRPr="00861C7D">
        <w:rPr>
          <w:rFonts w:asciiTheme="minorHAnsi" w:hAnsiTheme="minorHAnsi" w:cstheme="minorHAnsi"/>
          <w:sz w:val="22"/>
          <w:szCs w:val="22"/>
        </w:rPr>
        <w:t>o korzyściach płynących z</w:t>
      </w:r>
      <w:r w:rsidR="004B48E3" w:rsidRPr="00861C7D">
        <w:rPr>
          <w:rFonts w:asciiTheme="minorHAnsi" w:hAnsiTheme="minorHAnsi" w:cstheme="minorHAnsi"/>
          <w:sz w:val="22"/>
          <w:szCs w:val="22"/>
        </w:rPr>
        <w:t> </w:t>
      </w:r>
      <w:r w:rsidRPr="00861C7D">
        <w:rPr>
          <w:rFonts w:asciiTheme="minorHAnsi" w:hAnsiTheme="minorHAnsi" w:cstheme="minorHAnsi"/>
          <w:sz w:val="22"/>
          <w:szCs w:val="22"/>
        </w:rPr>
        <w:t>realizacji LSR, możliwościach realizacji przedsięwzięć, wsparciu w procesie przygotowania</w:t>
      </w:r>
      <w:r w:rsidR="00A11A7E" w:rsidRPr="00861C7D">
        <w:rPr>
          <w:rFonts w:asciiTheme="minorHAnsi" w:hAnsiTheme="minorHAnsi" w:cstheme="minorHAnsi"/>
          <w:sz w:val="22"/>
          <w:szCs w:val="22"/>
        </w:rPr>
        <w:t xml:space="preserve"> </w:t>
      </w:r>
      <w:r w:rsidRPr="00861C7D">
        <w:rPr>
          <w:rFonts w:asciiTheme="minorHAnsi" w:hAnsiTheme="minorHAnsi" w:cstheme="minorHAnsi"/>
          <w:sz w:val="22"/>
          <w:szCs w:val="22"/>
        </w:rPr>
        <w:t>i realizacji operacji będzie szczególnie ważne i odbywać się będzie z zachowaniem zasad kompletności, rzetelności</w:t>
      </w:r>
      <w:r w:rsidR="00A11A7E" w:rsidRPr="00861C7D">
        <w:rPr>
          <w:rFonts w:asciiTheme="minorHAnsi" w:hAnsiTheme="minorHAnsi" w:cstheme="minorHAnsi"/>
          <w:sz w:val="22"/>
          <w:szCs w:val="22"/>
        </w:rPr>
        <w:t xml:space="preserve"> </w:t>
      </w:r>
      <w:r w:rsidRPr="00861C7D">
        <w:rPr>
          <w:rFonts w:asciiTheme="minorHAnsi" w:hAnsiTheme="minorHAnsi" w:cstheme="minorHAnsi"/>
          <w:sz w:val="22"/>
          <w:szCs w:val="22"/>
        </w:rPr>
        <w:t>i terminowości.</w:t>
      </w:r>
    </w:p>
    <w:p w14:paraId="51C80B0C"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xml:space="preserve">Zakłada się realizację zestawu działań informujących i promujących wdrażanie Lokalnej Strategii Rozwoju, oraz wdrażanie szeroko rozumianego wsparcia unijnego na lata 2023-2027. Dzięki temu nastąpi skuteczne </w:t>
      </w:r>
      <w:r w:rsidRPr="0010015F">
        <w:rPr>
          <w:rFonts w:asciiTheme="minorHAnsi" w:hAnsiTheme="minorHAnsi" w:cstheme="minorHAnsi"/>
          <w:sz w:val="22"/>
          <w:szCs w:val="22"/>
        </w:rPr>
        <w:lastRenderedPageBreak/>
        <w:t xml:space="preserve">rozpowszechnianie wiedzy o możliwościach, zasadach, formach, terminach i korzyściach płynących z korzystania ze środków z Funduszy Europejskich, w szczególności w ramach realizacji LSR, prowadzącej do rzeczywistego uczestnictwa partnerów (potencjalnych i rzeczywistych) w realizacji założeń LSR (aplikowanie o środki, realizowanie operacji). </w:t>
      </w:r>
      <w:r w:rsidRPr="00861C7D">
        <w:rPr>
          <w:rFonts w:asciiTheme="minorHAnsi" w:hAnsiTheme="minorHAnsi" w:cstheme="minorHAnsi"/>
          <w:sz w:val="22"/>
          <w:szCs w:val="22"/>
        </w:rPr>
        <w:t>Nastąpi także poprawa świadomości wśród potencjalnych i rzeczywistych beneficjentów, ze szczególnym uwzględnieniem grupy w niekorzystnej sytuacji,</w:t>
      </w:r>
      <w:r w:rsidR="009F45A1" w:rsidRPr="00861C7D">
        <w:rPr>
          <w:rFonts w:asciiTheme="minorHAnsi" w:hAnsiTheme="minorHAnsi" w:cstheme="minorHAnsi"/>
          <w:sz w:val="22"/>
          <w:szCs w:val="22"/>
        </w:rPr>
        <w:t xml:space="preserve"> oraz pozostałyc</w:t>
      </w:r>
      <w:r w:rsidR="00C87C51" w:rsidRPr="00861C7D">
        <w:rPr>
          <w:rFonts w:asciiTheme="minorHAnsi" w:hAnsiTheme="minorHAnsi" w:cstheme="minorHAnsi"/>
          <w:sz w:val="22"/>
          <w:szCs w:val="22"/>
        </w:rPr>
        <w:t>h</w:t>
      </w:r>
      <w:r w:rsidR="009F45A1" w:rsidRPr="00861C7D">
        <w:rPr>
          <w:rFonts w:asciiTheme="minorHAnsi" w:hAnsiTheme="minorHAnsi" w:cstheme="minorHAnsi"/>
          <w:sz w:val="22"/>
          <w:szCs w:val="22"/>
        </w:rPr>
        <w:t xml:space="preserve"> </w:t>
      </w:r>
      <w:r w:rsidR="00C87C51" w:rsidRPr="00861C7D">
        <w:rPr>
          <w:rFonts w:asciiTheme="minorHAnsi" w:hAnsiTheme="minorHAnsi" w:cstheme="minorHAnsi"/>
          <w:sz w:val="22"/>
          <w:szCs w:val="22"/>
        </w:rPr>
        <w:t>wymienionych</w:t>
      </w:r>
      <w:r w:rsidR="009F45A1" w:rsidRPr="00861C7D">
        <w:rPr>
          <w:rFonts w:asciiTheme="minorHAnsi" w:hAnsiTheme="minorHAnsi" w:cstheme="minorHAnsi"/>
          <w:sz w:val="22"/>
          <w:szCs w:val="22"/>
        </w:rPr>
        <w:t xml:space="preserve"> powyżej grup,</w:t>
      </w:r>
      <w:r w:rsidRPr="0010015F">
        <w:rPr>
          <w:rFonts w:asciiTheme="minorHAnsi" w:hAnsiTheme="minorHAnsi" w:cstheme="minorHAnsi"/>
          <w:sz w:val="22"/>
          <w:szCs w:val="22"/>
        </w:rPr>
        <w:t xml:space="preserve"> dotyczącej możliwości realizacji rozwojowych i poprawiających sytuację przedsięwzięć współfinansowanych ze środków unijnych oraz podtrzymanie i wzrost pozytywnych odczuć podmiotów z terenu Lokalnej Grupy Działania związanych z funkcjonowaniem LGD, realizacji LSR a także w szerszej perspektywie z istnieniem samych funduszy unijnych oraz skutków ich działania. </w:t>
      </w:r>
    </w:p>
    <w:p w14:paraId="025CB397"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Narzędzia, które planuje się wykorzystać w procesie komunikacji to:</w:t>
      </w:r>
    </w:p>
    <w:p w14:paraId="39624E5F"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xml:space="preserve">- kampania reklamowa w mediach masowych i społecznościowych (np. reklama </w:t>
      </w:r>
      <w:proofErr w:type="spellStart"/>
      <w:r w:rsidRPr="0010015F">
        <w:rPr>
          <w:rFonts w:asciiTheme="minorHAnsi" w:hAnsiTheme="minorHAnsi" w:cstheme="minorHAnsi"/>
          <w:sz w:val="22"/>
          <w:szCs w:val="22"/>
        </w:rPr>
        <w:t>banerowa</w:t>
      </w:r>
      <w:proofErr w:type="spellEnd"/>
      <w:r w:rsidRPr="0010015F">
        <w:rPr>
          <w:rFonts w:asciiTheme="minorHAnsi" w:hAnsiTheme="minorHAnsi" w:cstheme="minorHAnsi"/>
          <w:sz w:val="22"/>
          <w:szCs w:val="22"/>
        </w:rPr>
        <w:t>, notatki prasowe, artykuły i audycje reklamowe, wypowiedzi dla mediów, patronaty medialne),</w:t>
      </w:r>
    </w:p>
    <w:p w14:paraId="0B6553EE"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informacje podsumowujące, raporty, analizy,</w:t>
      </w:r>
    </w:p>
    <w:p w14:paraId="49518B88"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imprezy i wydarzenia promocyjne,</w:t>
      </w:r>
    </w:p>
    <w:p w14:paraId="5862B17A"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serwis internetowy LGD (strona internetowa),</w:t>
      </w:r>
    </w:p>
    <w:p w14:paraId="5D3F83B0"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warsztaty, spotkania informacyjne, szkolenia,</w:t>
      </w:r>
    </w:p>
    <w:p w14:paraId="68ABE621"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ulotki, przewodniki, albumy itp., drukowane lub elektroniczne materiały promocyjne przybliżające realizację LSR,</w:t>
      </w:r>
    </w:p>
    <w:p w14:paraId="25A86F1C"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działania animacyjno-doradcze,</w:t>
      </w:r>
    </w:p>
    <w:p w14:paraId="49BB46F5"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narzędzia bezpośredniej współpracy z beneficjentami (potencjalnymi i rzeczywistymi) – informacje mailowe, korespondencja pocztowa, wspólne wyjazdy studyjne.</w:t>
      </w:r>
    </w:p>
    <w:p w14:paraId="309E1147"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Powyższe instrumenty wykorzystane zostaną podczas:</w:t>
      </w:r>
    </w:p>
    <w:p w14:paraId="3B099654"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informowania i pomocy udzielanej beneficjentom na etapie pozyskiwania środków w ramach LSR oraz w czasie realizacji projektów,</w:t>
      </w:r>
    </w:p>
    <w:p w14:paraId="79D8DD91"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budowania pozytywnego wizerunku LSR wśród mieszkańców obszaru,</w:t>
      </w:r>
    </w:p>
    <w:p w14:paraId="0FB907B4" w14:textId="280AF8B0"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podniesienia poziomu wiedzy partnerów LGD (rzeczywistych i potencjalnych) o korzyściach płynących z</w:t>
      </w:r>
      <w:r w:rsidR="004B48E3">
        <w:rPr>
          <w:rFonts w:asciiTheme="minorHAnsi" w:hAnsiTheme="minorHAnsi" w:cstheme="minorHAnsi"/>
          <w:sz w:val="22"/>
          <w:szCs w:val="22"/>
        </w:rPr>
        <w:t> </w:t>
      </w:r>
      <w:r w:rsidRPr="0010015F">
        <w:rPr>
          <w:rFonts w:asciiTheme="minorHAnsi" w:hAnsiTheme="minorHAnsi" w:cstheme="minorHAnsi"/>
          <w:sz w:val="22"/>
          <w:szCs w:val="22"/>
        </w:rPr>
        <w:t>c</w:t>
      </w:r>
      <w:r w:rsidR="004B48E3">
        <w:rPr>
          <w:rFonts w:asciiTheme="minorHAnsi" w:hAnsiTheme="minorHAnsi" w:cstheme="minorHAnsi"/>
          <w:sz w:val="22"/>
          <w:szCs w:val="22"/>
        </w:rPr>
        <w:t>złonkostwa w Unii Europejskiej,</w:t>
      </w:r>
    </w:p>
    <w:p w14:paraId="07E18DB4" w14:textId="43A013CD"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wzmacniania pozytywnego wizerunku LGD jako obszaru efektywnie wykorzystującego dostępne finansowanie ze środków unijnych,</w:t>
      </w:r>
      <w:r w:rsidR="00D51723">
        <w:rPr>
          <w:rFonts w:asciiTheme="minorHAnsi" w:hAnsiTheme="minorHAnsi" w:cstheme="minorHAnsi"/>
          <w:sz w:val="22"/>
          <w:szCs w:val="22"/>
        </w:rPr>
        <w:t xml:space="preserve"> oraz </w:t>
      </w:r>
      <w:r w:rsidRPr="0010015F">
        <w:rPr>
          <w:rFonts w:asciiTheme="minorHAnsi" w:hAnsiTheme="minorHAnsi" w:cstheme="minorHAnsi"/>
          <w:sz w:val="22"/>
          <w:szCs w:val="22"/>
        </w:rPr>
        <w:t xml:space="preserve">poszerzania i wzmacniania informacji dotyczących zasobów (przyrodniczych, kulturalnych, społecznych, gospodarczych, edukacyjnych itp.) obszaru LGD, </w:t>
      </w:r>
    </w:p>
    <w:p w14:paraId="7305E51D" w14:textId="77777777" w:rsidR="0010015F" w:rsidRPr="0010015F"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utrwalania systemu wizualizacji i  identyfikacji LGD „Brynica to nie granica”.</w:t>
      </w:r>
    </w:p>
    <w:p w14:paraId="4433889D" w14:textId="0C349146" w:rsidR="0010015F" w:rsidRPr="00B17A44" w:rsidRDefault="0010015F" w:rsidP="007A77DA">
      <w:pPr>
        <w:spacing w:line="276" w:lineRule="auto"/>
        <w:jc w:val="both"/>
        <w:rPr>
          <w:rFonts w:asciiTheme="minorHAnsi" w:hAnsiTheme="minorHAnsi" w:cstheme="minorHAnsi"/>
          <w:b/>
          <w:sz w:val="22"/>
          <w:szCs w:val="22"/>
        </w:rPr>
      </w:pPr>
      <w:r w:rsidRPr="00B17A44">
        <w:rPr>
          <w:rFonts w:asciiTheme="minorHAnsi" w:hAnsiTheme="minorHAnsi" w:cstheme="minorHAnsi"/>
          <w:b/>
          <w:sz w:val="22"/>
          <w:szCs w:val="22"/>
        </w:rPr>
        <w:t xml:space="preserve">Podkreślenia wymaga fakt, że w celu dalszego utrzymania </w:t>
      </w:r>
      <w:r w:rsidR="00BA7A48">
        <w:rPr>
          <w:rFonts w:asciiTheme="minorHAnsi" w:hAnsiTheme="minorHAnsi" w:cstheme="minorHAnsi"/>
          <w:b/>
          <w:sz w:val="22"/>
          <w:szCs w:val="22"/>
        </w:rPr>
        <w:t xml:space="preserve">wewnętrznego </w:t>
      </w:r>
      <w:r w:rsidR="00B17A44">
        <w:rPr>
          <w:rFonts w:asciiTheme="minorHAnsi" w:hAnsiTheme="minorHAnsi" w:cstheme="minorHAnsi"/>
          <w:b/>
          <w:sz w:val="22"/>
          <w:szCs w:val="22"/>
        </w:rPr>
        <w:t xml:space="preserve">partnerstwa i </w:t>
      </w:r>
      <w:r w:rsidRPr="00B17A44">
        <w:rPr>
          <w:rFonts w:asciiTheme="minorHAnsi" w:hAnsiTheme="minorHAnsi" w:cstheme="minorHAnsi"/>
          <w:b/>
          <w:sz w:val="22"/>
          <w:szCs w:val="22"/>
        </w:rPr>
        <w:t xml:space="preserve">zaangażowania lokalnej społeczności na etapie wdrażania LSR, LGD przewiduje zastosowanie </w:t>
      </w:r>
      <w:r w:rsidR="007A77DA" w:rsidRPr="007A77DA">
        <w:rPr>
          <w:rFonts w:asciiTheme="minorHAnsi" w:hAnsiTheme="minorHAnsi" w:cstheme="minorHAnsi"/>
          <w:b/>
          <w:sz w:val="22"/>
          <w:szCs w:val="22"/>
        </w:rPr>
        <w:t xml:space="preserve">przyjaznych dla odbiorcy </w:t>
      </w:r>
      <w:r w:rsidRPr="00B17A44">
        <w:rPr>
          <w:rFonts w:asciiTheme="minorHAnsi" w:hAnsiTheme="minorHAnsi" w:cstheme="minorHAnsi"/>
          <w:b/>
          <w:sz w:val="22"/>
          <w:szCs w:val="22"/>
        </w:rPr>
        <w:t>alternatywnych kanałów komunikacji, tak żeby nie wykluczyć np. młodzieży i osób starszych, którzy mogą mieć problem z</w:t>
      </w:r>
      <w:r w:rsidR="004B48E3">
        <w:rPr>
          <w:rFonts w:asciiTheme="minorHAnsi" w:hAnsiTheme="minorHAnsi" w:cstheme="minorHAnsi"/>
          <w:b/>
          <w:sz w:val="22"/>
          <w:szCs w:val="22"/>
        </w:rPr>
        <w:t> </w:t>
      </w:r>
      <w:r w:rsidRPr="00B17A44">
        <w:rPr>
          <w:rFonts w:asciiTheme="minorHAnsi" w:hAnsiTheme="minorHAnsi" w:cstheme="minorHAnsi"/>
          <w:b/>
          <w:sz w:val="22"/>
          <w:szCs w:val="22"/>
        </w:rPr>
        <w:t>podróżowaniem, lub osób</w:t>
      </w:r>
      <w:r w:rsidR="007A77DA">
        <w:rPr>
          <w:rFonts w:asciiTheme="minorHAnsi" w:hAnsiTheme="minorHAnsi" w:cstheme="minorHAnsi"/>
          <w:b/>
          <w:sz w:val="22"/>
          <w:szCs w:val="22"/>
        </w:rPr>
        <w:t xml:space="preserve"> </w:t>
      </w:r>
      <w:r w:rsidRPr="00B17A44">
        <w:rPr>
          <w:rFonts w:asciiTheme="minorHAnsi" w:hAnsiTheme="minorHAnsi" w:cstheme="minorHAnsi"/>
          <w:b/>
          <w:sz w:val="22"/>
          <w:szCs w:val="22"/>
        </w:rPr>
        <w:t xml:space="preserve">z ograniczeniem czasowy np. młodych rodziców. W tym celu zostanie m. innymi wykorzystany fanpage na portalu społecznościom, aby dotrzeć do wszystkich osób, dla których portal społecznościowy jest źródłem informacji o nadchodzących wydarzeniach. </w:t>
      </w:r>
      <w:r w:rsidR="007A77DA">
        <w:rPr>
          <w:rFonts w:asciiTheme="minorHAnsi" w:hAnsiTheme="minorHAnsi" w:cstheme="minorHAnsi"/>
          <w:b/>
          <w:sz w:val="22"/>
          <w:szCs w:val="22"/>
        </w:rPr>
        <w:t xml:space="preserve">W celu </w:t>
      </w:r>
      <w:proofErr w:type="spellStart"/>
      <w:r w:rsidR="007A77DA">
        <w:rPr>
          <w:rFonts w:asciiTheme="minorHAnsi" w:hAnsiTheme="minorHAnsi" w:cstheme="minorHAnsi"/>
          <w:b/>
          <w:sz w:val="22"/>
          <w:szCs w:val="22"/>
        </w:rPr>
        <w:t>skróenia</w:t>
      </w:r>
      <w:proofErr w:type="spellEnd"/>
      <w:r w:rsidR="007A77DA">
        <w:rPr>
          <w:rFonts w:asciiTheme="minorHAnsi" w:hAnsiTheme="minorHAnsi" w:cstheme="minorHAnsi"/>
          <w:b/>
          <w:sz w:val="22"/>
          <w:szCs w:val="22"/>
        </w:rPr>
        <w:t xml:space="preserve"> kanału </w:t>
      </w:r>
      <w:proofErr w:type="spellStart"/>
      <w:r w:rsidR="007A77DA">
        <w:rPr>
          <w:rFonts w:asciiTheme="minorHAnsi" w:hAnsiTheme="minorHAnsi" w:cstheme="minorHAnsi"/>
          <w:b/>
          <w:sz w:val="22"/>
          <w:szCs w:val="22"/>
        </w:rPr>
        <w:t>komunkacji</w:t>
      </w:r>
      <w:proofErr w:type="spellEnd"/>
      <w:r w:rsidR="007A77DA">
        <w:rPr>
          <w:rFonts w:asciiTheme="minorHAnsi" w:hAnsiTheme="minorHAnsi" w:cstheme="minorHAnsi"/>
          <w:b/>
          <w:sz w:val="22"/>
          <w:szCs w:val="22"/>
        </w:rPr>
        <w:t xml:space="preserve"> w</w:t>
      </w:r>
      <w:r w:rsidR="004B48E3">
        <w:rPr>
          <w:rFonts w:asciiTheme="minorHAnsi" w:hAnsiTheme="minorHAnsi" w:cstheme="minorHAnsi"/>
          <w:b/>
          <w:sz w:val="22"/>
          <w:szCs w:val="22"/>
        </w:rPr>
        <w:t> </w:t>
      </w:r>
      <w:r w:rsidR="007A77DA">
        <w:rPr>
          <w:rFonts w:asciiTheme="minorHAnsi" w:hAnsiTheme="minorHAnsi" w:cstheme="minorHAnsi"/>
          <w:b/>
          <w:sz w:val="22"/>
          <w:szCs w:val="22"/>
        </w:rPr>
        <w:t>razie takiej potrzeby, gdy tylko będzie to możliwe wykorzystywany będzie także nie formalny kontakt bezpośredni.</w:t>
      </w:r>
    </w:p>
    <w:p w14:paraId="080CCB47" w14:textId="77777777" w:rsidR="0010015F" w:rsidRPr="0010015F" w:rsidRDefault="0010015F" w:rsidP="0010015F">
      <w:pPr>
        <w:spacing w:line="276" w:lineRule="auto"/>
        <w:jc w:val="both"/>
        <w:rPr>
          <w:rFonts w:asciiTheme="minorHAnsi" w:hAnsiTheme="minorHAnsi" w:cstheme="minorHAnsi"/>
          <w:sz w:val="22"/>
          <w:szCs w:val="22"/>
        </w:rPr>
      </w:pPr>
    </w:p>
    <w:p w14:paraId="6DDF06E8" w14:textId="4D337728" w:rsidR="00A00199" w:rsidRDefault="0010015F" w:rsidP="0010015F">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Proces prowadzenia działań komunikacyjnych wiąże się z koniecznością ciągłego monitorowania skuteczności przewidzianych działań. Przewidziane są działania mające na celu pozyskanie informacji o funkcjonowaniu LGD i</w:t>
      </w:r>
      <w:r w:rsidR="004B48E3">
        <w:rPr>
          <w:rFonts w:asciiTheme="minorHAnsi" w:hAnsiTheme="minorHAnsi" w:cstheme="minorHAnsi"/>
          <w:sz w:val="22"/>
          <w:szCs w:val="22"/>
        </w:rPr>
        <w:t> </w:t>
      </w:r>
      <w:r w:rsidRPr="0010015F">
        <w:rPr>
          <w:rFonts w:asciiTheme="minorHAnsi" w:hAnsiTheme="minorHAnsi" w:cstheme="minorHAnsi"/>
          <w:sz w:val="22"/>
          <w:szCs w:val="22"/>
        </w:rPr>
        <w:t>realizacji LSR. Dane będą zbierane w formie informacji zwrotnej nt. oceny funkcjonowania LSR oraz jakości pomocy świadczonej przez LGD (pod kątem konieczności przeprowadzenia ewentualnych korekt). Tak zebrane informacje będą przekładane na formę raportu. Analiza ta zostanie przeprowadzona na podstawie ankiety internetowej i zebranych na bieżąco informacji. W związku z możliwością otwartego, niedyskr</w:t>
      </w:r>
      <w:r w:rsidR="00C44C7F">
        <w:rPr>
          <w:rFonts w:asciiTheme="minorHAnsi" w:hAnsiTheme="minorHAnsi" w:cstheme="minorHAnsi"/>
          <w:sz w:val="22"/>
          <w:szCs w:val="22"/>
        </w:rPr>
        <w:t>yminującego i </w:t>
      </w:r>
      <w:r w:rsidRPr="0010015F">
        <w:rPr>
          <w:rFonts w:asciiTheme="minorHAnsi" w:hAnsiTheme="minorHAnsi" w:cstheme="minorHAnsi"/>
          <w:sz w:val="22"/>
          <w:szCs w:val="22"/>
        </w:rPr>
        <w:t xml:space="preserve">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Pozyskane w ten </w:t>
      </w:r>
      <w:r w:rsidRPr="0010015F">
        <w:rPr>
          <w:rFonts w:asciiTheme="minorHAnsi" w:hAnsiTheme="minorHAnsi" w:cstheme="minorHAnsi"/>
          <w:sz w:val="22"/>
          <w:szCs w:val="22"/>
        </w:rPr>
        <w:lastRenderedPageBreak/>
        <w:t xml:space="preserve">sposób informacje zostaną wykorzystane do aktualizacji działań komunikacyjnych </w:t>
      </w:r>
      <w:r>
        <w:rPr>
          <w:rFonts w:asciiTheme="minorHAnsi" w:hAnsiTheme="minorHAnsi" w:cstheme="minorHAnsi"/>
          <w:sz w:val="22"/>
          <w:szCs w:val="22"/>
        </w:rPr>
        <w:t>i</w:t>
      </w:r>
      <w:r w:rsidRPr="0010015F">
        <w:rPr>
          <w:rFonts w:asciiTheme="minorHAnsi" w:hAnsiTheme="minorHAnsi" w:cstheme="minorHAnsi"/>
          <w:sz w:val="22"/>
          <w:szCs w:val="22"/>
        </w:rPr>
        <w:t xml:space="preserve"> szerzej LSR, procedur oraz ewentualnej zmiany funkcjonowania poszczególnych organów LGD czy biura. W s</w:t>
      </w:r>
      <w:r w:rsidR="00D633B4">
        <w:rPr>
          <w:rFonts w:asciiTheme="minorHAnsi" w:hAnsiTheme="minorHAnsi" w:cstheme="minorHAnsi"/>
          <w:sz w:val="22"/>
          <w:szCs w:val="22"/>
        </w:rPr>
        <w:t>ytuacji zaistnienia problemów z </w:t>
      </w:r>
      <w:r w:rsidRPr="0010015F">
        <w:rPr>
          <w:rFonts w:asciiTheme="minorHAnsi" w:hAnsiTheme="minorHAnsi" w:cstheme="minorHAnsi"/>
          <w:sz w:val="22"/>
          <w:szCs w:val="22"/>
        </w:rPr>
        <w:t>wdrażaniem LSR, a także potencjalnego pojawienia się sytuacji niesatysfakcjonującej akceptacji społecznej wdrożone zostaną odpowiednie środki zaradc</w:t>
      </w:r>
      <w:r w:rsidR="00FE625B">
        <w:rPr>
          <w:rFonts w:asciiTheme="minorHAnsi" w:hAnsiTheme="minorHAnsi" w:cstheme="minorHAnsi"/>
          <w:sz w:val="22"/>
          <w:szCs w:val="22"/>
        </w:rPr>
        <w:t>ze:</w:t>
      </w:r>
    </w:p>
    <w:p w14:paraId="2018E141" w14:textId="77777777" w:rsidR="00FE625B" w:rsidRPr="004B48E3" w:rsidRDefault="00FE625B" w:rsidP="00FE625B">
      <w:pPr>
        <w:jc w:val="both"/>
        <w:rPr>
          <w:rFonts w:ascii="Calibri" w:hAnsi="Calibri"/>
          <w:color w:val="auto"/>
          <w:sz w:val="22"/>
          <w:szCs w:val="22"/>
        </w:rPr>
      </w:pPr>
    </w:p>
    <w:p w14:paraId="75862E89" w14:textId="77777777" w:rsidR="00E26ED7" w:rsidRDefault="00E26ED7" w:rsidP="00E26ED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w:t>
      </w:r>
      <w:r>
        <w:rPr>
          <w:rFonts w:ascii="Calibri" w:hAnsi="Calibri"/>
          <w:i/>
          <w:sz w:val="20"/>
          <w:szCs w:val="20"/>
        </w:rPr>
        <w:t xml:space="preserve"> 2</w:t>
      </w:r>
      <w:r w:rsidRPr="0025171D">
        <w:rPr>
          <w:rFonts w:ascii="Calibri" w:hAnsi="Calibri"/>
          <w:i/>
          <w:sz w:val="20"/>
          <w:szCs w:val="20"/>
        </w:rPr>
        <w:t xml:space="preserve">:  </w:t>
      </w:r>
      <w:r>
        <w:rPr>
          <w:rFonts w:ascii="Calibri" w:hAnsi="Calibri"/>
          <w:i/>
          <w:sz w:val="20"/>
          <w:szCs w:val="20"/>
        </w:rPr>
        <w:t>Zagrożenia komunikacyjne i środki zaradcze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FE625B" w:rsidRPr="00BB216A" w14:paraId="1A8CFB45" w14:textId="77777777" w:rsidTr="00F3508E">
        <w:trPr>
          <w:trHeight w:val="427"/>
        </w:trPr>
        <w:tc>
          <w:tcPr>
            <w:tcW w:w="4106" w:type="dxa"/>
            <w:shd w:val="clear" w:color="auto" w:fill="C2D69B" w:themeFill="accent3" w:themeFillTint="99"/>
            <w:vAlign w:val="center"/>
          </w:tcPr>
          <w:p w14:paraId="37B43941" w14:textId="77777777" w:rsidR="00FE625B" w:rsidRPr="00BB216A" w:rsidRDefault="00FE625B" w:rsidP="00B354C4">
            <w:pPr>
              <w:rPr>
                <w:rFonts w:ascii="Calibri" w:hAnsi="Calibri"/>
                <w:color w:val="auto"/>
                <w:sz w:val="20"/>
                <w:szCs w:val="20"/>
              </w:rPr>
            </w:pPr>
            <w:r w:rsidRPr="00BB216A">
              <w:rPr>
                <w:rFonts w:ascii="Calibri" w:hAnsi="Calibri"/>
                <w:color w:val="auto"/>
                <w:sz w:val="20"/>
                <w:szCs w:val="20"/>
              </w:rPr>
              <w:t>Możliwe zagrożenie</w:t>
            </w:r>
          </w:p>
        </w:tc>
        <w:tc>
          <w:tcPr>
            <w:tcW w:w="6379" w:type="dxa"/>
            <w:shd w:val="clear" w:color="auto" w:fill="C2D69B" w:themeFill="accent3" w:themeFillTint="99"/>
            <w:vAlign w:val="center"/>
          </w:tcPr>
          <w:p w14:paraId="18053347" w14:textId="77777777" w:rsidR="00FE625B" w:rsidRPr="00BB216A" w:rsidRDefault="00FE625B" w:rsidP="00B354C4">
            <w:pPr>
              <w:rPr>
                <w:rFonts w:ascii="Calibri" w:hAnsi="Calibri"/>
                <w:color w:val="auto"/>
                <w:sz w:val="20"/>
                <w:szCs w:val="20"/>
              </w:rPr>
            </w:pPr>
            <w:r w:rsidRPr="00BB216A">
              <w:rPr>
                <w:rFonts w:ascii="Calibri" w:hAnsi="Calibri"/>
                <w:color w:val="auto"/>
                <w:sz w:val="20"/>
                <w:szCs w:val="20"/>
              </w:rPr>
              <w:tab/>
              <w:t>Środki zaradcze</w:t>
            </w:r>
          </w:p>
        </w:tc>
      </w:tr>
      <w:tr w:rsidR="00FE625B" w:rsidRPr="00BB216A" w14:paraId="63091BD4" w14:textId="77777777" w:rsidTr="00B354C4">
        <w:trPr>
          <w:trHeight w:val="1052"/>
        </w:trPr>
        <w:tc>
          <w:tcPr>
            <w:tcW w:w="4106" w:type="dxa"/>
          </w:tcPr>
          <w:p w14:paraId="2D903CB1" w14:textId="77777777" w:rsidR="00FE625B" w:rsidRPr="00BB216A" w:rsidRDefault="00FE625B" w:rsidP="00B354C4">
            <w:pPr>
              <w:rPr>
                <w:rFonts w:ascii="Calibri" w:hAnsi="Calibri"/>
                <w:color w:val="auto"/>
                <w:sz w:val="20"/>
                <w:szCs w:val="20"/>
              </w:rPr>
            </w:pPr>
            <w:r w:rsidRPr="00BB216A">
              <w:rPr>
                <w:rFonts w:ascii="Calibri" w:hAnsi="Calibri"/>
                <w:color w:val="auto"/>
                <w:sz w:val="20"/>
                <w:szCs w:val="20"/>
              </w:rPr>
              <w:t xml:space="preserve">Niskie poparcie społeczne dla działań LGD </w:t>
            </w:r>
          </w:p>
        </w:tc>
        <w:tc>
          <w:tcPr>
            <w:tcW w:w="6379" w:type="dxa"/>
          </w:tcPr>
          <w:p w14:paraId="117515BD" w14:textId="77777777" w:rsidR="00FE625B" w:rsidRPr="00BB216A" w:rsidRDefault="00FE625B" w:rsidP="00B354C4">
            <w:pPr>
              <w:rPr>
                <w:rFonts w:ascii="Calibri" w:hAnsi="Calibri"/>
                <w:color w:val="auto"/>
                <w:sz w:val="20"/>
                <w:szCs w:val="20"/>
              </w:rPr>
            </w:pPr>
            <w:r w:rsidRPr="00BB216A">
              <w:rPr>
                <w:rFonts w:ascii="Calibri" w:hAnsi="Calibri"/>
                <w:color w:val="auto"/>
                <w:sz w:val="20"/>
                <w:szCs w:val="20"/>
              </w:rPr>
              <w:t>Wprowadzenie jasnych zasad informowania o działalności LGD,</w:t>
            </w:r>
          </w:p>
          <w:p w14:paraId="53CFB96B" w14:textId="107EE7CE" w:rsidR="00FE625B" w:rsidRPr="00BB216A" w:rsidRDefault="00FE625B" w:rsidP="00B354C4">
            <w:pPr>
              <w:rPr>
                <w:rFonts w:ascii="Calibri" w:hAnsi="Calibri"/>
                <w:color w:val="auto"/>
                <w:sz w:val="20"/>
                <w:szCs w:val="20"/>
              </w:rPr>
            </w:pPr>
            <w:r w:rsidRPr="00BB216A">
              <w:rPr>
                <w:rFonts w:ascii="Calibri" w:hAnsi="Calibri"/>
                <w:color w:val="auto"/>
                <w:sz w:val="20"/>
                <w:szCs w:val="20"/>
              </w:rPr>
              <w:t xml:space="preserve">Upublicznianie informacji o realizacji założeń LSR przez LGD (aktualizowana strona internetowa, zestaw działań promocyjnych, spotkania informacyjne </w:t>
            </w:r>
            <w:r w:rsidR="00475DB3" w:rsidRPr="00BB216A">
              <w:rPr>
                <w:rFonts w:ascii="Calibri" w:hAnsi="Calibri"/>
                <w:color w:val="auto"/>
                <w:sz w:val="20"/>
                <w:szCs w:val="20"/>
              </w:rPr>
              <w:t xml:space="preserve"> </w:t>
            </w:r>
            <w:r w:rsidRPr="00BB216A">
              <w:rPr>
                <w:rFonts w:ascii="Calibri" w:hAnsi="Calibri"/>
                <w:color w:val="auto"/>
                <w:sz w:val="20"/>
                <w:szCs w:val="20"/>
              </w:rPr>
              <w:t xml:space="preserve">i konsultacyjne, możliwości zgłaszania uwag i upublicznianie wyników ich analizy, przeprowadzanie badań akceptacji działań LGD </w:t>
            </w:r>
          </w:p>
        </w:tc>
      </w:tr>
      <w:tr w:rsidR="00FE625B" w:rsidRPr="00BB216A" w14:paraId="71992993" w14:textId="77777777" w:rsidTr="00B354C4">
        <w:trPr>
          <w:trHeight w:val="81"/>
        </w:trPr>
        <w:tc>
          <w:tcPr>
            <w:tcW w:w="4106" w:type="dxa"/>
          </w:tcPr>
          <w:p w14:paraId="6F7D8BAC" w14:textId="77777777" w:rsidR="00FE625B" w:rsidRPr="00BB216A" w:rsidRDefault="00FE625B" w:rsidP="00B354C4">
            <w:pPr>
              <w:rPr>
                <w:rFonts w:ascii="Calibri" w:hAnsi="Calibri"/>
                <w:color w:val="auto"/>
                <w:sz w:val="20"/>
                <w:szCs w:val="20"/>
              </w:rPr>
            </w:pPr>
            <w:r w:rsidRPr="00BB216A">
              <w:rPr>
                <w:rFonts w:ascii="Calibri" w:hAnsi="Calibri"/>
                <w:color w:val="auto"/>
                <w:sz w:val="20"/>
                <w:szCs w:val="20"/>
              </w:rPr>
              <w:t>Brak zaufania do instytucji zajmującej się Funduszami i przekonanie o ich niedostępności</w:t>
            </w:r>
          </w:p>
        </w:tc>
        <w:tc>
          <w:tcPr>
            <w:tcW w:w="6379" w:type="dxa"/>
          </w:tcPr>
          <w:p w14:paraId="28481D4F" w14:textId="296BAB50" w:rsidR="00FE625B" w:rsidRPr="00BB216A" w:rsidRDefault="00FE625B" w:rsidP="00870579">
            <w:pPr>
              <w:rPr>
                <w:rFonts w:ascii="Calibri" w:hAnsi="Calibri"/>
                <w:color w:val="auto"/>
                <w:sz w:val="20"/>
                <w:szCs w:val="20"/>
              </w:rPr>
            </w:pPr>
            <w:r w:rsidRPr="00BB216A">
              <w:rPr>
                <w:rFonts w:ascii="Calibri" w:hAnsi="Calibri"/>
                <w:color w:val="auto"/>
                <w:sz w:val="20"/>
                <w:szCs w:val="20"/>
              </w:rPr>
              <w:t>Bezpośrednie kontakty mieszkańców z</w:t>
            </w:r>
            <w:r w:rsidRPr="00BB216A">
              <w:rPr>
                <w:rFonts w:ascii="Calibri" w:hAnsi="Calibri"/>
                <w:color w:val="auto"/>
                <w:sz w:val="20"/>
                <w:szCs w:val="20"/>
              </w:rPr>
              <w:tab/>
              <w:t>przedstawicielami instytucji odpowiedzialnych za LSR</w:t>
            </w:r>
            <w:r w:rsidR="00870579" w:rsidRPr="00BB216A">
              <w:rPr>
                <w:rFonts w:ascii="Calibri" w:hAnsi="Calibri"/>
                <w:color w:val="auto"/>
                <w:sz w:val="20"/>
                <w:szCs w:val="20"/>
              </w:rPr>
              <w:t xml:space="preserve">; </w:t>
            </w:r>
            <w:r w:rsidRPr="00BB216A">
              <w:rPr>
                <w:rFonts w:ascii="Calibri" w:hAnsi="Calibri"/>
                <w:color w:val="auto"/>
                <w:sz w:val="20"/>
                <w:szCs w:val="20"/>
              </w:rPr>
              <w:t>Szkolenia dla beneficjentów</w:t>
            </w:r>
          </w:p>
        </w:tc>
      </w:tr>
      <w:tr w:rsidR="00FE625B" w:rsidRPr="00BB216A" w14:paraId="554606A8" w14:textId="77777777" w:rsidTr="00B354C4">
        <w:tc>
          <w:tcPr>
            <w:tcW w:w="4106" w:type="dxa"/>
          </w:tcPr>
          <w:p w14:paraId="1BDCF05B" w14:textId="77777777" w:rsidR="00FE625B" w:rsidRPr="00BB216A" w:rsidRDefault="00FE625B" w:rsidP="00B354C4">
            <w:pPr>
              <w:jc w:val="both"/>
              <w:rPr>
                <w:rFonts w:ascii="Calibri" w:hAnsi="Calibri"/>
                <w:color w:val="auto"/>
                <w:sz w:val="20"/>
                <w:szCs w:val="20"/>
              </w:rPr>
            </w:pPr>
            <w:r w:rsidRPr="00BB216A">
              <w:rPr>
                <w:rFonts w:ascii="Calibri" w:hAnsi="Calibri"/>
                <w:color w:val="auto"/>
                <w:sz w:val="20"/>
                <w:szCs w:val="20"/>
              </w:rPr>
              <w:t>Wykorzystywanie kwestii funduszy do celów politycznych</w:t>
            </w:r>
            <w:r w:rsidRPr="00BB216A">
              <w:rPr>
                <w:rFonts w:ascii="Calibri" w:hAnsi="Calibri"/>
                <w:color w:val="auto"/>
                <w:sz w:val="20"/>
                <w:szCs w:val="20"/>
              </w:rPr>
              <w:tab/>
            </w:r>
          </w:p>
        </w:tc>
        <w:tc>
          <w:tcPr>
            <w:tcW w:w="6379" w:type="dxa"/>
          </w:tcPr>
          <w:p w14:paraId="05FD8198" w14:textId="77777777" w:rsidR="00FE625B" w:rsidRPr="00BB216A" w:rsidRDefault="00FE625B" w:rsidP="00B354C4">
            <w:pPr>
              <w:jc w:val="both"/>
              <w:rPr>
                <w:rFonts w:ascii="Calibri" w:hAnsi="Calibri"/>
                <w:color w:val="auto"/>
                <w:sz w:val="20"/>
                <w:szCs w:val="20"/>
              </w:rPr>
            </w:pPr>
            <w:r w:rsidRPr="00BB216A">
              <w:rPr>
                <w:rFonts w:ascii="Calibri" w:hAnsi="Calibri"/>
                <w:color w:val="auto"/>
                <w:sz w:val="20"/>
                <w:szCs w:val="20"/>
              </w:rPr>
              <w:t>Wzajemna kontrola instytucji i gmin zaangażowanych w LSR</w:t>
            </w:r>
          </w:p>
          <w:p w14:paraId="69614FFA" w14:textId="77777777" w:rsidR="00FE625B" w:rsidRPr="00BB216A" w:rsidRDefault="00FE625B" w:rsidP="00B354C4">
            <w:pPr>
              <w:jc w:val="both"/>
              <w:rPr>
                <w:rFonts w:ascii="Calibri" w:hAnsi="Calibri"/>
                <w:color w:val="auto"/>
                <w:sz w:val="20"/>
                <w:szCs w:val="20"/>
              </w:rPr>
            </w:pPr>
          </w:p>
        </w:tc>
      </w:tr>
      <w:tr w:rsidR="00FE625B" w:rsidRPr="00BB216A" w14:paraId="279EDE17" w14:textId="77777777" w:rsidTr="00B354C4">
        <w:trPr>
          <w:trHeight w:val="961"/>
        </w:trPr>
        <w:tc>
          <w:tcPr>
            <w:tcW w:w="4106" w:type="dxa"/>
          </w:tcPr>
          <w:p w14:paraId="7A7A36E4" w14:textId="77777777" w:rsidR="00FE625B" w:rsidRPr="00BB216A" w:rsidRDefault="00FE625B" w:rsidP="00B354C4">
            <w:pPr>
              <w:jc w:val="both"/>
              <w:rPr>
                <w:rFonts w:ascii="Calibri" w:hAnsi="Calibri"/>
                <w:color w:val="auto"/>
                <w:sz w:val="20"/>
                <w:szCs w:val="20"/>
              </w:rPr>
            </w:pPr>
            <w:r w:rsidRPr="00BB216A">
              <w:rPr>
                <w:rFonts w:ascii="Calibri" w:hAnsi="Calibri"/>
                <w:color w:val="auto"/>
                <w:sz w:val="20"/>
                <w:szCs w:val="20"/>
              </w:rPr>
              <w:t>Brak zrozumienia przekazu przez mieszkańców beneficjentów i potencjalnych beneficjentów</w:t>
            </w:r>
            <w:r w:rsidRPr="00BB216A">
              <w:rPr>
                <w:rFonts w:ascii="Calibri" w:hAnsi="Calibri"/>
                <w:color w:val="auto"/>
                <w:sz w:val="20"/>
                <w:szCs w:val="20"/>
              </w:rPr>
              <w:tab/>
            </w:r>
          </w:p>
        </w:tc>
        <w:tc>
          <w:tcPr>
            <w:tcW w:w="6379" w:type="dxa"/>
          </w:tcPr>
          <w:p w14:paraId="3D98BD31" w14:textId="77777777" w:rsidR="00FE625B" w:rsidRPr="00BB216A" w:rsidRDefault="00FE625B" w:rsidP="00B354C4">
            <w:pPr>
              <w:rPr>
                <w:rFonts w:ascii="Calibri" w:hAnsi="Calibri"/>
                <w:color w:val="auto"/>
                <w:sz w:val="20"/>
                <w:szCs w:val="20"/>
              </w:rPr>
            </w:pPr>
            <w:r w:rsidRPr="00BB216A">
              <w:rPr>
                <w:rFonts w:ascii="Calibri" w:hAnsi="Calibri"/>
                <w:color w:val="auto"/>
                <w:sz w:val="20"/>
                <w:szCs w:val="20"/>
              </w:rPr>
              <w:t>Formułowanie komunikatów w sposób spójny i przejrzysty. Realizacja działań przedstawiających zrealizowane projekty, korzystanie z doświadczenia beneficjentów, którzy uzyskali dofinansowanie w procesie doradczym, szkoleniowym i promocyjnym.</w:t>
            </w:r>
          </w:p>
        </w:tc>
      </w:tr>
      <w:tr w:rsidR="00FE625B" w:rsidRPr="00BB216A" w14:paraId="33FA0A22" w14:textId="77777777" w:rsidTr="00B354C4">
        <w:tc>
          <w:tcPr>
            <w:tcW w:w="4106" w:type="dxa"/>
          </w:tcPr>
          <w:p w14:paraId="14BAD14E" w14:textId="345B8EFA" w:rsidR="00FE625B" w:rsidRPr="00BB216A" w:rsidRDefault="00FE625B" w:rsidP="00B354C4">
            <w:pPr>
              <w:jc w:val="both"/>
              <w:rPr>
                <w:rFonts w:ascii="Calibri" w:hAnsi="Calibri"/>
                <w:color w:val="auto"/>
                <w:sz w:val="20"/>
                <w:szCs w:val="20"/>
              </w:rPr>
            </w:pPr>
            <w:r w:rsidRPr="00BB216A">
              <w:rPr>
                <w:rFonts w:ascii="Calibri" w:hAnsi="Calibri"/>
                <w:color w:val="auto"/>
                <w:sz w:val="20"/>
                <w:szCs w:val="20"/>
              </w:rPr>
              <w:t xml:space="preserve">Brak aktywności grup </w:t>
            </w:r>
            <w:proofErr w:type="spellStart"/>
            <w:r w:rsidRPr="00BB216A">
              <w:rPr>
                <w:rFonts w:ascii="Calibri" w:hAnsi="Calibri"/>
                <w:color w:val="auto"/>
                <w:sz w:val="20"/>
                <w:szCs w:val="20"/>
              </w:rPr>
              <w:t>defaworyzowanych</w:t>
            </w:r>
            <w:proofErr w:type="spellEnd"/>
            <w:r w:rsidRPr="00BB216A">
              <w:rPr>
                <w:rFonts w:ascii="Calibri" w:hAnsi="Calibri"/>
                <w:color w:val="auto"/>
                <w:sz w:val="20"/>
                <w:szCs w:val="20"/>
              </w:rPr>
              <w:t xml:space="preserve"> </w:t>
            </w:r>
            <w:r w:rsidR="008B5F09" w:rsidRPr="00BB216A">
              <w:rPr>
                <w:rFonts w:ascii="Calibri" w:hAnsi="Calibri"/>
                <w:color w:val="auto"/>
                <w:sz w:val="20"/>
                <w:szCs w:val="20"/>
              </w:rPr>
              <w:t xml:space="preserve">                     </w:t>
            </w:r>
            <w:r w:rsidRPr="00BB216A">
              <w:rPr>
                <w:rFonts w:ascii="Calibri" w:hAnsi="Calibri"/>
                <w:color w:val="auto"/>
                <w:sz w:val="20"/>
                <w:szCs w:val="20"/>
              </w:rPr>
              <w:t>w korzystaniu z możliwości wynikających z LSR</w:t>
            </w:r>
          </w:p>
        </w:tc>
        <w:tc>
          <w:tcPr>
            <w:tcW w:w="6379" w:type="dxa"/>
          </w:tcPr>
          <w:p w14:paraId="5DFC529C" w14:textId="57216F5E" w:rsidR="00FE625B" w:rsidRPr="00BB216A" w:rsidRDefault="00FE625B" w:rsidP="004B48E3">
            <w:pPr>
              <w:rPr>
                <w:rFonts w:ascii="Calibri" w:hAnsi="Calibri"/>
                <w:color w:val="auto"/>
                <w:sz w:val="20"/>
                <w:szCs w:val="20"/>
              </w:rPr>
            </w:pPr>
            <w:r w:rsidRPr="00BB216A">
              <w:rPr>
                <w:rFonts w:ascii="Calibri" w:hAnsi="Calibri"/>
                <w:color w:val="auto"/>
                <w:sz w:val="20"/>
                <w:szCs w:val="20"/>
              </w:rPr>
              <w:t xml:space="preserve">Zintensyfikowanie działań promocyjno-informacyjnych skierowanych do grup </w:t>
            </w:r>
            <w:proofErr w:type="spellStart"/>
            <w:r w:rsidRPr="00BB216A">
              <w:rPr>
                <w:rFonts w:ascii="Calibri" w:hAnsi="Calibri"/>
                <w:color w:val="auto"/>
                <w:sz w:val="20"/>
                <w:szCs w:val="20"/>
              </w:rPr>
              <w:t>defaworyzowanych</w:t>
            </w:r>
            <w:proofErr w:type="spellEnd"/>
            <w:r w:rsidRPr="00BB216A">
              <w:rPr>
                <w:rFonts w:ascii="Calibri" w:hAnsi="Calibri"/>
                <w:color w:val="auto"/>
                <w:sz w:val="20"/>
                <w:szCs w:val="20"/>
              </w:rPr>
              <w:t xml:space="preserve"> - dotarcie poprzez organizacje gospodarcze, gminne ośrodki pomocy społecznej, szkoły, kluby seniora i kluby hobbystyczne do tych grup, organizacje spotkań i wymiany doświadczeń z</w:t>
            </w:r>
            <w:r w:rsidR="004B48E3" w:rsidRPr="00BB216A">
              <w:rPr>
                <w:rFonts w:ascii="Calibri" w:hAnsi="Calibri"/>
                <w:color w:val="auto"/>
                <w:sz w:val="20"/>
                <w:szCs w:val="20"/>
              </w:rPr>
              <w:t> </w:t>
            </w:r>
            <w:r w:rsidRPr="00BB216A">
              <w:rPr>
                <w:rFonts w:ascii="Calibri" w:hAnsi="Calibri"/>
                <w:color w:val="auto"/>
                <w:sz w:val="20"/>
                <w:szCs w:val="20"/>
              </w:rPr>
              <w:t xml:space="preserve">grupami </w:t>
            </w:r>
            <w:proofErr w:type="spellStart"/>
            <w:r w:rsidRPr="00BB216A">
              <w:rPr>
                <w:rFonts w:ascii="Calibri" w:hAnsi="Calibri"/>
                <w:color w:val="auto"/>
                <w:sz w:val="20"/>
                <w:szCs w:val="20"/>
              </w:rPr>
              <w:t>defaworyzowanymi</w:t>
            </w:r>
            <w:proofErr w:type="spellEnd"/>
            <w:r w:rsidRPr="00BB216A">
              <w:rPr>
                <w:rFonts w:ascii="Calibri" w:hAnsi="Calibri"/>
                <w:color w:val="auto"/>
                <w:sz w:val="20"/>
                <w:szCs w:val="20"/>
              </w:rPr>
              <w:t xml:space="preserve"> z innych LGD, które skorzystały ze wsparcia przewidzianego w LSR</w:t>
            </w:r>
          </w:p>
        </w:tc>
      </w:tr>
    </w:tbl>
    <w:p w14:paraId="1A637D91" w14:textId="77777777" w:rsidR="00FE625B" w:rsidRPr="00BB216A" w:rsidRDefault="00E26ED7" w:rsidP="00FE625B">
      <w:pPr>
        <w:jc w:val="both"/>
        <w:rPr>
          <w:rFonts w:ascii="Calibri" w:hAnsi="Calibri"/>
          <w:i/>
          <w:sz w:val="20"/>
          <w:szCs w:val="20"/>
        </w:rPr>
      </w:pPr>
      <w:r w:rsidRPr="00BB216A">
        <w:rPr>
          <w:rFonts w:ascii="Calibri" w:hAnsi="Calibri"/>
          <w:i/>
          <w:sz w:val="20"/>
          <w:szCs w:val="20"/>
        </w:rPr>
        <w:t>Źródło: Opracowanie własne</w:t>
      </w:r>
    </w:p>
    <w:p w14:paraId="75D4D487" w14:textId="77777777" w:rsidR="00E26ED7" w:rsidRPr="00BB216A" w:rsidRDefault="00E26ED7" w:rsidP="00FE625B">
      <w:pPr>
        <w:jc w:val="both"/>
        <w:rPr>
          <w:rFonts w:ascii="Calibri" w:hAnsi="Calibri"/>
          <w:color w:val="auto"/>
          <w:sz w:val="22"/>
          <w:szCs w:val="22"/>
        </w:rPr>
      </w:pPr>
    </w:p>
    <w:p w14:paraId="00EA295F" w14:textId="77777777" w:rsidR="00FE625B" w:rsidRPr="003C6137" w:rsidRDefault="00FE625B" w:rsidP="00FE625B">
      <w:pPr>
        <w:jc w:val="both"/>
        <w:rPr>
          <w:rFonts w:ascii="Calibri" w:hAnsi="Calibri"/>
          <w:color w:val="auto"/>
          <w:sz w:val="22"/>
          <w:szCs w:val="22"/>
        </w:rPr>
      </w:pPr>
      <w:r w:rsidRPr="00BB216A">
        <w:rPr>
          <w:rFonts w:ascii="Calibri" w:hAnsi="Calibri"/>
          <w:color w:val="auto"/>
          <w:sz w:val="22"/>
          <w:szCs w:val="22"/>
        </w:rPr>
        <w:t>Wyniki działań realizowanych w ramach komunikacji będą upubliczniane za pomocą internetowych środków przekazu. Raporty i zestawienia będą na bieżąco pojawiały się na stronie internetowej LGD.</w:t>
      </w:r>
    </w:p>
    <w:p w14:paraId="3241CB66" w14:textId="77777777" w:rsidR="00FE625B" w:rsidRPr="0025171D" w:rsidRDefault="00FE625B" w:rsidP="0010015F">
      <w:pPr>
        <w:spacing w:line="276" w:lineRule="auto"/>
        <w:jc w:val="both"/>
        <w:rPr>
          <w:rFonts w:ascii="Calibri" w:hAnsi="Calibri"/>
          <w:sz w:val="22"/>
          <w:szCs w:val="22"/>
        </w:rPr>
      </w:pPr>
    </w:p>
    <w:p w14:paraId="2124D024" w14:textId="77777777" w:rsidR="00C074C2" w:rsidRPr="00C074C2" w:rsidRDefault="00C074C2" w:rsidP="00C074C2">
      <w:pPr>
        <w:spacing w:line="276" w:lineRule="auto"/>
        <w:jc w:val="both"/>
        <w:rPr>
          <w:rFonts w:ascii="Calibri" w:hAnsi="Calibri"/>
          <w:sz w:val="22"/>
          <w:szCs w:val="22"/>
        </w:rPr>
      </w:pPr>
      <w:r>
        <w:rPr>
          <w:rFonts w:ascii="Calibri" w:hAnsi="Calibri"/>
          <w:sz w:val="22"/>
          <w:szCs w:val="22"/>
        </w:rPr>
        <w:t xml:space="preserve">Ponadto należy podkreślić, że </w:t>
      </w:r>
      <w:r w:rsidRPr="00C074C2">
        <w:rPr>
          <w:rFonts w:ascii="Calibri" w:hAnsi="Calibri"/>
          <w:sz w:val="22"/>
          <w:szCs w:val="22"/>
        </w:rPr>
        <w:t xml:space="preserve">zarówno na etapie tworzenia jak </w:t>
      </w:r>
      <w:proofErr w:type="spellStart"/>
      <w:r>
        <w:rPr>
          <w:rFonts w:ascii="Calibri" w:hAnsi="Calibri"/>
          <w:sz w:val="22"/>
          <w:szCs w:val="22"/>
        </w:rPr>
        <w:t>póżniejszej</w:t>
      </w:r>
      <w:proofErr w:type="spellEnd"/>
      <w:r>
        <w:rPr>
          <w:rFonts w:ascii="Calibri" w:hAnsi="Calibri"/>
          <w:sz w:val="22"/>
          <w:szCs w:val="22"/>
        </w:rPr>
        <w:t xml:space="preserve"> </w:t>
      </w:r>
      <w:r w:rsidRPr="00C074C2">
        <w:rPr>
          <w:rFonts w:ascii="Calibri" w:hAnsi="Calibri"/>
          <w:sz w:val="22"/>
          <w:szCs w:val="22"/>
        </w:rPr>
        <w:t xml:space="preserve">realizacji LSR, </w:t>
      </w:r>
      <w:r>
        <w:rPr>
          <w:rFonts w:ascii="Calibri" w:hAnsi="Calibri"/>
          <w:sz w:val="22"/>
          <w:szCs w:val="22"/>
        </w:rPr>
        <w:t xml:space="preserve">zostały/zostaną </w:t>
      </w:r>
      <w:proofErr w:type="spellStart"/>
      <w:r>
        <w:rPr>
          <w:rFonts w:ascii="Calibri" w:hAnsi="Calibri"/>
          <w:sz w:val="22"/>
          <w:szCs w:val="22"/>
        </w:rPr>
        <w:t>względnione</w:t>
      </w:r>
      <w:proofErr w:type="spellEnd"/>
      <w:r>
        <w:rPr>
          <w:rFonts w:ascii="Calibri" w:hAnsi="Calibri"/>
          <w:sz w:val="22"/>
          <w:szCs w:val="22"/>
        </w:rPr>
        <w:t xml:space="preserve"> </w:t>
      </w:r>
      <w:r w:rsidRPr="00C074C2">
        <w:rPr>
          <w:rFonts w:ascii="Calibri" w:hAnsi="Calibri"/>
          <w:sz w:val="22"/>
          <w:szCs w:val="22"/>
        </w:rPr>
        <w:t>zasad</w:t>
      </w:r>
      <w:r>
        <w:rPr>
          <w:rFonts w:ascii="Calibri" w:hAnsi="Calibri"/>
          <w:sz w:val="22"/>
          <w:szCs w:val="22"/>
        </w:rPr>
        <w:t>y</w:t>
      </w:r>
      <w:r w:rsidRPr="00C074C2">
        <w:rPr>
          <w:rFonts w:ascii="Calibri" w:hAnsi="Calibri"/>
          <w:sz w:val="22"/>
          <w:szCs w:val="22"/>
        </w:rPr>
        <w:t xml:space="preserve"> horyzontaln</w:t>
      </w:r>
      <w:r>
        <w:rPr>
          <w:rFonts w:ascii="Calibri" w:hAnsi="Calibri"/>
          <w:sz w:val="22"/>
          <w:szCs w:val="22"/>
        </w:rPr>
        <w:t xml:space="preserve">e </w:t>
      </w:r>
      <w:r w:rsidRPr="00C074C2">
        <w:rPr>
          <w:rFonts w:ascii="Calibri" w:hAnsi="Calibri"/>
          <w:sz w:val="22"/>
          <w:szCs w:val="22"/>
        </w:rPr>
        <w:t>określon</w:t>
      </w:r>
      <w:r>
        <w:rPr>
          <w:rFonts w:ascii="Calibri" w:hAnsi="Calibri"/>
          <w:sz w:val="22"/>
          <w:szCs w:val="22"/>
        </w:rPr>
        <w:t>e</w:t>
      </w:r>
      <w:r w:rsidRPr="00C074C2">
        <w:rPr>
          <w:rFonts w:ascii="Calibri" w:hAnsi="Calibri"/>
          <w:sz w:val="22"/>
          <w:szCs w:val="22"/>
        </w:rPr>
        <w:t xml:space="preserve"> w art. 9 rozporządzenia 2021/1060, w tym:</w:t>
      </w:r>
    </w:p>
    <w:p w14:paraId="1C51AA04" w14:textId="77777777" w:rsidR="00C074C2" w:rsidRPr="00C074C2" w:rsidRDefault="00C074C2" w:rsidP="00C074C2">
      <w:pPr>
        <w:pStyle w:val="Akapitzlist"/>
        <w:numPr>
          <w:ilvl w:val="1"/>
          <w:numId w:val="11"/>
        </w:numPr>
        <w:ind w:left="284" w:hanging="284"/>
        <w:jc w:val="both"/>
      </w:pPr>
      <w:r w:rsidRPr="00C074C2">
        <w:t>poszanowani</w:t>
      </w:r>
      <w:r>
        <w:t>e</w:t>
      </w:r>
      <w:r w:rsidRPr="00C074C2">
        <w:t xml:space="preserve"> praw podstawowych oraz przestrzeganie Karty praw podstawowych Unii Europejskiej;</w:t>
      </w:r>
    </w:p>
    <w:p w14:paraId="03F42EBD" w14:textId="77777777" w:rsidR="00C074C2" w:rsidRPr="00C074C2" w:rsidRDefault="00C074C2" w:rsidP="00C074C2">
      <w:pPr>
        <w:pStyle w:val="Akapitzlist"/>
        <w:numPr>
          <w:ilvl w:val="1"/>
          <w:numId w:val="11"/>
        </w:numPr>
        <w:ind w:left="284" w:hanging="284"/>
        <w:jc w:val="both"/>
      </w:pPr>
      <w:r w:rsidRPr="00C074C2">
        <w:t>równoś</w:t>
      </w:r>
      <w:r>
        <w:t>ć</w:t>
      </w:r>
      <w:r w:rsidRPr="00C074C2">
        <w:t xml:space="preserve"> kobiet i mężczyzn;</w:t>
      </w:r>
    </w:p>
    <w:p w14:paraId="49B1CB3C" w14:textId="77777777" w:rsidR="00C074C2" w:rsidRPr="00C074C2" w:rsidRDefault="00C074C2" w:rsidP="00D047A6">
      <w:pPr>
        <w:pStyle w:val="Akapitzlist"/>
        <w:numPr>
          <w:ilvl w:val="1"/>
          <w:numId w:val="11"/>
        </w:numPr>
        <w:ind w:left="284" w:hanging="284"/>
        <w:jc w:val="both"/>
      </w:pPr>
      <w:r w:rsidRPr="00C074C2">
        <w:t>równoś</w:t>
      </w:r>
      <w:r>
        <w:t>ć</w:t>
      </w:r>
      <w:r w:rsidRPr="00C074C2">
        <w:t xml:space="preserve"> szans i niedyskryminacji ze względu na płeć, rasę lub pochodzenie etniczne, religię lub światopogląd, niepełnosprawność, wiek lub orientację seksualną,</w:t>
      </w:r>
      <w:r>
        <w:t xml:space="preserve"> w tym </w:t>
      </w:r>
      <w:r w:rsidRPr="00C074C2">
        <w:t>dostępności dla osób</w:t>
      </w:r>
      <w:r>
        <w:t xml:space="preserve"> </w:t>
      </w:r>
      <w:r w:rsidRPr="00C074C2">
        <w:t>z niepełnosprawnościami;</w:t>
      </w:r>
    </w:p>
    <w:p w14:paraId="44CE9254" w14:textId="3EB81406" w:rsidR="00C074C2" w:rsidRPr="00C074C2" w:rsidRDefault="00C074C2" w:rsidP="00C074C2">
      <w:pPr>
        <w:pStyle w:val="Akapitzlist"/>
        <w:numPr>
          <w:ilvl w:val="1"/>
          <w:numId w:val="11"/>
        </w:numPr>
        <w:ind w:left="284" w:hanging="284"/>
        <w:jc w:val="both"/>
      </w:pPr>
      <w:r w:rsidRPr="00C074C2">
        <w:t>zgodności działań z celem wspierania zrównoważonego rozwoju określonego w art. 11 TFUE, oraz z</w:t>
      </w:r>
      <w:r w:rsidR="004B48E3">
        <w:t> </w:t>
      </w:r>
      <w:r w:rsidRPr="00C074C2">
        <w:t xml:space="preserve">uwzględnieniem celów ONZ dotyczących zrównoważonego rozwoju, a </w:t>
      </w:r>
      <w:r w:rsidR="00D633B4">
        <w:t>także porozumienia paryskiego i </w:t>
      </w:r>
      <w:r w:rsidRPr="00C074C2">
        <w:t>zasady „nie czyń poważnych szkód”.</w:t>
      </w:r>
    </w:p>
    <w:p w14:paraId="43D07449" w14:textId="77777777" w:rsidR="00C57F89" w:rsidRPr="0025171D" w:rsidRDefault="00954855" w:rsidP="00B24016">
      <w:pPr>
        <w:spacing w:line="276" w:lineRule="auto"/>
        <w:jc w:val="both"/>
        <w:rPr>
          <w:rFonts w:ascii="Calibri" w:hAnsi="Calibri"/>
          <w:sz w:val="22"/>
          <w:szCs w:val="22"/>
        </w:rPr>
      </w:pPr>
      <w:r>
        <w:rPr>
          <w:rFonts w:ascii="Calibri" w:hAnsi="Calibri"/>
          <w:sz w:val="22"/>
          <w:szCs w:val="22"/>
        </w:rPr>
        <w:t>Reasumując i</w:t>
      </w:r>
      <w:r w:rsidR="00C57F89" w:rsidRPr="0025171D">
        <w:rPr>
          <w:rFonts w:ascii="Calibri" w:hAnsi="Calibri"/>
          <w:sz w:val="22"/>
          <w:szCs w:val="22"/>
        </w:rPr>
        <w:t>dea partycypacyjnego charakteru LSR opierała się o odpowiednie warunki dla uzyskania jak najbardziej wiarygodnych (w kontekście zasady RLKS) danych. Warunkami tymi były:</w:t>
      </w:r>
    </w:p>
    <w:p w14:paraId="2F09F135" w14:textId="77777777" w:rsidR="00C57F89" w:rsidRPr="0025171D" w:rsidRDefault="00C57F89" w:rsidP="00B24016">
      <w:pPr>
        <w:spacing w:line="276" w:lineRule="auto"/>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2B774C2E" w14:textId="72CACB0E" w:rsidR="00C57F89" w:rsidRPr="0025171D" w:rsidRDefault="00C57F89" w:rsidP="00B24016">
      <w:pPr>
        <w:spacing w:line="276" w:lineRule="auto"/>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w:t>
      </w:r>
      <w:r w:rsidR="004B48E3">
        <w:rPr>
          <w:rFonts w:ascii="Calibri" w:hAnsi="Calibri"/>
          <w:sz w:val="22"/>
          <w:szCs w:val="22"/>
        </w:rPr>
        <w:t> </w:t>
      </w:r>
      <w:r w:rsidRPr="0025171D">
        <w:rPr>
          <w:rFonts w:ascii="Calibri" w:hAnsi="Calibri"/>
          <w:sz w:val="22"/>
          <w:szCs w:val="22"/>
        </w:rPr>
        <w:t>możliwości obszaru oraz zbieranie opinii na temat funkcjonowania LGD),</w:t>
      </w:r>
    </w:p>
    <w:p w14:paraId="1AB256F5" w14:textId="29F991ED" w:rsidR="00C57F89" w:rsidRPr="0025171D" w:rsidRDefault="00C57F89" w:rsidP="00B24016">
      <w:pPr>
        <w:spacing w:line="276" w:lineRule="auto"/>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w:t>
      </w:r>
      <w:r w:rsidR="001D2E0F">
        <w:rPr>
          <w:rFonts w:ascii="Calibri" w:hAnsi="Calibri"/>
          <w:sz w:val="22"/>
          <w:szCs w:val="22"/>
        </w:rPr>
        <w:t> </w:t>
      </w:r>
      <w:r w:rsidRPr="0025171D">
        <w:rPr>
          <w:rFonts w:ascii="Calibri" w:hAnsi="Calibri"/>
          <w:sz w:val="22"/>
          <w:szCs w:val="22"/>
        </w:rPr>
        <w:t>efektywności zdobytych danych),</w:t>
      </w:r>
    </w:p>
    <w:p w14:paraId="46BEAB1A" w14:textId="77777777" w:rsidR="00C57F89" w:rsidRPr="0025171D" w:rsidRDefault="00C57F89" w:rsidP="008D5BC1">
      <w:pPr>
        <w:spacing w:line="276" w:lineRule="auto"/>
        <w:jc w:val="both"/>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w:t>
      </w:r>
      <w:r w:rsidR="008D5BC1">
        <w:rPr>
          <w:rFonts w:ascii="Calibri" w:hAnsi="Calibri"/>
          <w:sz w:val="22"/>
          <w:szCs w:val="22"/>
        </w:rPr>
        <w:t>s</w:t>
      </w:r>
      <w:r w:rsidRPr="0025171D">
        <w:rPr>
          <w:rFonts w:ascii="Calibri" w:hAnsi="Calibri"/>
          <w:sz w:val="22"/>
          <w:szCs w:val="22"/>
        </w:rPr>
        <w:t xml:space="preserve">połecznym - zapewnienie takich warunków konsultacji i partycypacji, które umożliwiały komfortowe </w:t>
      </w:r>
      <w:r w:rsidRPr="0025171D">
        <w:rPr>
          <w:rFonts w:ascii="Calibri" w:hAnsi="Calibri"/>
          <w:sz w:val="22"/>
          <w:szCs w:val="22"/>
        </w:rPr>
        <w:lastRenderedPageBreak/>
        <w:t xml:space="preserve">uczestnictwo szerokiemu spektrum społeczności LGD (odpowiedni czas i miejsce spotkań – popołudnia w obiektach użyteczności publicznej w centrach gmin, zapewnienie poczęstunku, przekazywanie zwartych, zrozumiałych informacji, wywoływanie dyskusji i opinii).  </w:t>
      </w:r>
    </w:p>
    <w:p w14:paraId="1BB6E3D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056951A" w14:textId="77777777" w:rsidTr="009C7F46">
        <w:trPr>
          <w:trHeight w:val="432"/>
        </w:trPr>
        <w:tc>
          <w:tcPr>
            <w:tcW w:w="10490" w:type="dxa"/>
            <w:shd w:val="clear" w:color="auto" w:fill="A8D08D"/>
            <w:vAlign w:val="center"/>
          </w:tcPr>
          <w:p w14:paraId="524F1E9F" w14:textId="77777777" w:rsidR="00B4317D" w:rsidRPr="009C7F46" w:rsidRDefault="00B4317D" w:rsidP="000A6A4D">
            <w:pPr>
              <w:pStyle w:val="Nagwek1"/>
              <w:rPr>
                <w:rFonts w:ascii="Calibri" w:hAnsi="Calibri"/>
              </w:rPr>
            </w:pPr>
            <w:bookmarkStart w:id="19" w:name="_Toc123230322"/>
            <w:r w:rsidRPr="009C7F46">
              <w:rPr>
                <w:rFonts w:ascii="Calibri" w:hAnsi="Calibri"/>
              </w:rPr>
              <w:t>Rozdział I</w:t>
            </w:r>
            <w:r w:rsidR="000A6A4D">
              <w:rPr>
                <w:rFonts w:ascii="Calibri" w:hAnsi="Calibri"/>
              </w:rPr>
              <w:t>V</w:t>
            </w:r>
            <w:r w:rsidRPr="009C7F46">
              <w:rPr>
                <w:rFonts w:ascii="Calibri" w:hAnsi="Calibri"/>
              </w:rPr>
              <w:t xml:space="preserve"> </w:t>
            </w:r>
            <w:r w:rsidR="000A6A4D">
              <w:rPr>
                <w:rFonts w:ascii="Calibri" w:hAnsi="Calibri"/>
              </w:rPr>
              <w:t>Analiza potrzeb i potencjału LSR</w:t>
            </w:r>
            <w:bookmarkEnd w:id="19"/>
          </w:p>
        </w:tc>
      </w:tr>
    </w:tbl>
    <w:p w14:paraId="54A2CA08" w14:textId="77777777" w:rsidR="00AD1007" w:rsidRPr="009E43A8" w:rsidRDefault="00AD1007" w:rsidP="00AD1007">
      <w:pPr>
        <w:pStyle w:val="Nagwek2"/>
        <w:rPr>
          <w:rFonts w:ascii="Calibri" w:hAnsi="Calibri"/>
          <w:color w:val="auto"/>
        </w:rPr>
      </w:pPr>
      <w:bookmarkStart w:id="20" w:name="_Toc219602720"/>
      <w:bookmarkStart w:id="21" w:name="_Toc219731997"/>
      <w:bookmarkStart w:id="22" w:name="_Toc433924920"/>
      <w:bookmarkStart w:id="23" w:name="_Toc123230323"/>
      <w:r w:rsidRPr="009E43A8">
        <w:rPr>
          <w:rFonts w:ascii="Calibri" w:hAnsi="Calibri"/>
          <w:color w:val="auto"/>
        </w:rPr>
        <w:t>Charakterystyka gmin z obszaru LGD</w:t>
      </w:r>
      <w:bookmarkEnd w:id="20"/>
      <w:bookmarkEnd w:id="21"/>
      <w:bookmarkEnd w:id="22"/>
      <w:bookmarkEnd w:id="23"/>
    </w:p>
    <w:p w14:paraId="408322C0" w14:textId="77777777" w:rsidR="00615D2C" w:rsidRDefault="00615D2C" w:rsidP="009E43A8">
      <w:pPr>
        <w:pStyle w:val="Teksttreci21"/>
        <w:tabs>
          <w:tab w:val="left" w:pos="763"/>
        </w:tabs>
        <w:spacing w:before="0" w:after="0" w:line="276" w:lineRule="auto"/>
        <w:ind w:firstLine="0"/>
        <w:rPr>
          <w:rFonts w:ascii="Calibri" w:hAnsi="Calibri"/>
          <w:b/>
          <w:color w:val="auto"/>
          <w:sz w:val="22"/>
          <w:szCs w:val="22"/>
        </w:rPr>
      </w:pPr>
    </w:p>
    <w:p w14:paraId="5D12B1A9" w14:textId="206F944E"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b/>
          <w:color w:val="auto"/>
          <w:sz w:val="22"/>
          <w:szCs w:val="22"/>
        </w:rPr>
        <w:t>Gmina Bobrowniki</w:t>
      </w:r>
      <w:r w:rsidRPr="00F65049">
        <w:rPr>
          <w:rFonts w:ascii="Calibri" w:hAnsi="Calibri"/>
          <w:color w:val="auto"/>
          <w:sz w:val="22"/>
          <w:szCs w:val="22"/>
        </w:rPr>
        <w:t xml:space="preserve"> – gmina wiejska, leżąca w środkowo – wschodniej części województwa śląskiego, jedna z</w:t>
      </w:r>
      <w:r w:rsidR="00FC6E62">
        <w:rPr>
          <w:rFonts w:ascii="Calibri" w:hAnsi="Calibri"/>
          <w:color w:val="auto"/>
          <w:sz w:val="22"/>
          <w:szCs w:val="22"/>
        </w:rPr>
        <w:t> </w:t>
      </w:r>
      <w:r w:rsidRPr="00F65049">
        <w:rPr>
          <w:rFonts w:ascii="Calibri" w:hAnsi="Calibri"/>
          <w:color w:val="auto"/>
          <w:sz w:val="22"/>
          <w:szCs w:val="22"/>
        </w:rPr>
        <w:t xml:space="preserve">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w:t>
      </w:r>
      <w:proofErr w:type="spellStart"/>
      <w:r w:rsidRPr="00F65049">
        <w:rPr>
          <w:rFonts w:ascii="Calibri" w:hAnsi="Calibri"/>
          <w:color w:val="auto"/>
          <w:sz w:val="22"/>
          <w:szCs w:val="22"/>
        </w:rPr>
        <w:t>rekreacyjno</w:t>
      </w:r>
      <w:proofErr w:type="spellEnd"/>
      <w:r w:rsidRPr="00F65049">
        <w:rPr>
          <w:rFonts w:ascii="Calibri" w:hAnsi="Calibri"/>
          <w:color w:val="auto"/>
          <w:sz w:val="22"/>
          <w:szCs w:val="22"/>
        </w:rPr>
        <w:t xml:space="preserve">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12</w:t>
      </w:r>
      <w:r>
        <w:rPr>
          <w:rFonts w:ascii="Calibri" w:hAnsi="Calibri"/>
          <w:color w:val="auto"/>
          <w:sz w:val="22"/>
          <w:szCs w:val="22"/>
        </w:rPr>
        <w:t xml:space="preserve"> 102</w:t>
      </w:r>
      <w:r w:rsidRPr="00F65049">
        <w:rPr>
          <w:rFonts w:ascii="Calibri" w:hAnsi="Calibri"/>
          <w:color w:val="auto"/>
          <w:sz w:val="22"/>
          <w:szCs w:val="22"/>
        </w:rPr>
        <w:t xml:space="preserve"> mieszkańców, zaś jej łączna powierzchnia obejmuje 52 km</w:t>
      </w:r>
      <w:r w:rsidRPr="00B354C4">
        <w:rPr>
          <w:rFonts w:ascii="Calibri" w:hAnsi="Calibri"/>
          <w:color w:val="auto"/>
          <w:sz w:val="22"/>
          <w:szCs w:val="22"/>
          <w:vertAlign w:val="superscript"/>
        </w:rPr>
        <w:t>2</w:t>
      </w:r>
      <w:r w:rsidRPr="00F65049">
        <w:rPr>
          <w:rFonts w:ascii="Calibri" w:hAnsi="Calibri"/>
          <w:color w:val="auto"/>
          <w:sz w:val="22"/>
          <w:szCs w:val="22"/>
        </w:rPr>
        <w:t>. Na obszarze gminy znajduje się 8 sołectw: Bobrowniki, Dobieszowice, Myszkowice, Rogoźnik, Sączów, Siemonia, Twardowice, Wymysłów.</w:t>
      </w:r>
    </w:p>
    <w:p w14:paraId="313698CE" w14:textId="11CB4ED4" w:rsidR="009E43A8" w:rsidRPr="00F65049" w:rsidRDefault="0051397B" w:rsidP="009E43A8">
      <w:pPr>
        <w:pStyle w:val="Teksttreci21"/>
        <w:tabs>
          <w:tab w:val="left" w:pos="763"/>
        </w:tabs>
        <w:spacing w:before="0" w:after="0" w:line="276" w:lineRule="auto"/>
        <w:ind w:firstLine="0"/>
        <w:rPr>
          <w:rFonts w:ascii="Calibri" w:hAnsi="Calibri"/>
          <w:color w:val="auto"/>
          <w:sz w:val="22"/>
          <w:szCs w:val="22"/>
        </w:rPr>
      </w:pPr>
      <w:r>
        <w:rPr>
          <w:rFonts w:ascii="Calibri" w:hAnsi="Calibri"/>
          <w:color w:val="auto"/>
          <w:sz w:val="22"/>
          <w:szCs w:val="22"/>
        </w:rPr>
        <w:t>Gmina Bobrowniki graniczy z</w:t>
      </w:r>
      <w:r w:rsidR="009E43A8" w:rsidRPr="00F65049">
        <w:rPr>
          <w:rFonts w:ascii="Calibri" w:hAnsi="Calibri"/>
          <w:color w:val="auto"/>
          <w:sz w:val="22"/>
          <w:szCs w:val="22"/>
        </w:rPr>
        <w:t>:</w:t>
      </w:r>
    </w:p>
    <w:p w14:paraId="1690ECB5"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północny: gmina Ożarowice (powiat tarnogórski)</w:t>
      </w:r>
    </w:p>
    <w:p w14:paraId="50D59560"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północnego – zachodu: gmina Świerklaniec (powiat tarnogórski)</w:t>
      </w:r>
    </w:p>
    <w:p w14:paraId="2CD05181"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wschodu: gmina Mierzęcice (powiat będziński)</w:t>
      </w:r>
    </w:p>
    <w:p w14:paraId="4ED37C3B" w14:textId="07B3CE2D"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południowego - wschodu: gmina Psary (powiat będziński)</w:t>
      </w:r>
    </w:p>
    <w:p w14:paraId="2251D062" w14:textId="03EB2009"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południa: Wojkowice</w:t>
      </w:r>
      <w:r w:rsidR="0043296A" w:rsidRPr="00F65049">
        <w:rPr>
          <w:rFonts w:ascii="Calibri" w:hAnsi="Calibri"/>
          <w:color w:val="auto"/>
          <w:sz w:val="22"/>
          <w:szCs w:val="22"/>
        </w:rPr>
        <w:t>(powiat będziński)</w:t>
      </w:r>
    </w:p>
    <w:p w14:paraId="37B3F720" w14:textId="77777777" w:rsidR="009E43A8" w:rsidRPr="00C02697" w:rsidRDefault="009E43A8" w:rsidP="009E43A8">
      <w:pPr>
        <w:pStyle w:val="Teksttreci21"/>
        <w:tabs>
          <w:tab w:val="left" w:pos="763"/>
        </w:tabs>
        <w:spacing w:before="0" w:after="0" w:line="276" w:lineRule="auto"/>
        <w:ind w:firstLine="0"/>
        <w:rPr>
          <w:rFonts w:ascii="Calibri" w:hAnsi="Calibri"/>
          <w:color w:val="92D050"/>
          <w:sz w:val="22"/>
          <w:szCs w:val="22"/>
        </w:rPr>
      </w:pPr>
      <w:r w:rsidRPr="00F65049">
        <w:rPr>
          <w:rFonts w:ascii="Calibri" w:hAnsi="Calibri"/>
          <w:color w:val="auto"/>
          <w:sz w:val="22"/>
          <w:szCs w:val="22"/>
        </w:rPr>
        <w:t>Od zachodu: Piekary Śląskie</w:t>
      </w:r>
    </w:p>
    <w:p w14:paraId="6F5A81AC"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b/>
          <w:color w:val="auto"/>
          <w:sz w:val="22"/>
          <w:szCs w:val="22"/>
        </w:rPr>
        <w:t>Gmina Mierzęcice</w:t>
      </w:r>
      <w:r w:rsidRPr="00F65049">
        <w:rPr>
          <w:rFonts w:ascii="Calibri" w:hAnsi="Calibri"/>
          <w:color w:val="auto"/>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F65049">
        <w:rPr>
          <w:rFonts w:ascii="Calibri" w:hAnsi="Calibri"/>
          <w:color w:val="auto"/>
          <w:sz w:val="22"/>
          <w:szCs w:val="22"/>
        </w:rPr>
        <w:t>Przeczycki</w:t>
      </w:r>
      <w:proofErr w:type="spellEnd"/>
      <w:r w:rsidRPr="00F65049">
        <w:rPr>
          <w:rFonts w:ascii="Calibri" w:hAnsi="Calibri"/>
          <w:color w:val="auto"/>
          <w:sz w:val="22"/>
          <w:szCs w:val="22"/>
        </w:rPr>
        <w:t xml:space="preserve">  o pow. 600 ha, stanowiący teren </w:t>
      </w:r>
      <w:proofErr w:type="spellStart"/>
      <w:r w:rsidRPr="00F65049">
        <w:rPr>
          <w:rFonts w:ascii="Calibri" w:hAnsi="Calibri"/>
          <w:color w:val="auto"/>
          <w:sz w:val="22"/>
          <w:szCs w:val="22"/>
        </w:rPr>
        <w:t>rekreacyjno</w:t>
      </w:r>
      <w:proofErr w:type="spellEnd"/>
      <w:r w:rsidRPr="00F65049">
        <w:rPr>
          <w:rFonts w:ascii="Calibri" w:hAnsi="Calibri"/>
          <w:color w:val="auto"/>
          <w:sz w:val="22"/>
          <w:szCs w:val="22"/>
        </w:rPr>
        <w:t xml:space="preserve"> - wypoczynkowy i sportowy, dobrze znany wśród mieszkańców Śląska i Zagłębia. Jest on doskonałą bazą wypoczynkową dla urlopowiczów, jak też dla tych, którzy korzystają tylko z sobotnio-niedzielnego wypoczynku. Powierzchnia gminy to 49 km</w:t>
      </w:r>
      <w:r w:rsidRPr="00B354C4">
        <w:rPr>
          <w:rFonts w:ascii="Calibri" w:hAnsi="Calibri"/>
          <w:color w:val="auto"/>
          <w:sz w:val="22"/>
          <w:szCs w:val="22"/>
          <w:vertAlign w:val="superscript"/>
        </w:rPr>
        <w:t>2</w:t>
      </w:r>
      <w:r w:rsidRPr="00F65049">
        <w:rPr>
          <w:rFonts w:ascii="Calibri" w:hAnsi="Calibri"/>
          <w:color w:val="auto"/>
          <w:sz w:val="22"/>
          <w:szCs w:val="22"/>
        </w:rPr>
        <w:t>, liczba mieszkańców wynosi 7 </w:t>
      </w:r>
      <w:r>
        <w:rPr>
          <w:rFonts w:ascii="Calibri" w:hAnsi="Calibri"/>
          <w:color w:val="auto"/>
          <w:sz w:val="22"/>
          <w:szCs w:val="22"/>
        </w:rPr>
        <w:t>691</w:t>
      </w:r>
      <w:r w:rsidRPr="00F65049">
        <w:rPr>
          <w:rFonts w:ascii="Calibri" w:hAnsi="Calibri"/>
          <w:color w:val="auto"/>
          <w:sz w:val="22"/>
          <w:szCs w:val="22"/>
        </w:rPr>
        <w:t>. Na obszarze gminy znajduje się 10 sołectw: Mierzęcice, Mierzęcice II, Mierzęcice Osiedle, Przeczyce, Toporowice, Boguchwałowice, Nowa Wieś, Sadowie, Najdziszów, Zawada.</w:t>
      </w:r>
    </w:p>
    <w:p w14:paraId="7E2D85F0"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Gmina Mierzęcice graniczy z :</w:t>
      </w:r>
    </w:p>
    <w:p w14:paraId="33783C1A"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północnego – zachodu: gmina Ożarowice (powiat tarnogórski)</w:t>
      </w:r>
    </w:p>
    <w:p w14:paraId="26A68B49"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północnego – wschodu:  gmina Siewierz ( powiat będziński)</w:t>
      </w:r>
    </w:p>
    <w:p w14:paraId="5E3A4131"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południa: gmina Psary  (powiat będziński), Dąbrowa Górnicza</w:t>
      </w:r>
    </w:p>
    <w:p w14:paraId="7BE3CE30"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zachodu: Gmina Bobrowniki ( powiat będziński)</w:t>
      </w:r>
    </w:p>
    <w:p w14:paraId="15F6644C" w14:textId="0530BD81"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b/>
          <w:color w:val="auto"/>
          <w:sz w:val="22"/>
          <w:szCs w:val="22"/>
        </w:rPr>
        <w:t>Gmina Ożarowice</w:t>
      </w:r>
      <w:r w:rsidRPr="00F65049">
        <w:rPr>
          <w:rFonts w:ascii="Calibri" w:hAnsi="Calibri"/>
          <w:color w:val="auto"/>
          <w:sz w:val="22"/>
          <w:szCs w:val="22"/>
        </w:rPr>
        <w:t xml:space="preserve"> - gmina wiejska, jedna  z dziewięciu gmin powiatu tarnogórskiego, położona w centralnej części województwa śląskiego w granicach dwóch regionów: Doliny Małej Panwi i Progu </w:t>
      </w:r>
      <w:proofErr w:type="spellStart"/>
      <w:r w:rsidRPr="00F65049">
        <w:rPr>
          <w:rFonts w:ascii="Calibri" w:hAnsi="Calibri"/>
          <w:color w:val="auto"/>
          <w:sz w:val="22"/>
          <w:szCs w:val="22"/>
        </w:rPr>
        <w:t>Środkowotriasowego</w:t>
      </w:r>
      <w:proofErr w:type="spellEnd"/>
      <w:r w:rsidRPr="00F65049">
        <w:rPr>
          <w:rFonts w:ascii="Calibri" w:hAnsi="Calibri"/>
          <w:color w:val="auto"/>
          <w:sz w:val="22"/>
          <w:szCs w:val="22"/>
        </w:rPr>
        <w:t>. Przeważają tu płaskie i szerokie doliny o łąkowym dnie. Na pograniczu Ożar</w:t>
      </w:r>
      <w:r w:rsidR="00FC6E62">
        <w:rPr>
          <w:rFonts w:ascii="Calibri" w:hAnsi="Calibri"/>
          <w:color w:val="auto"/>
          <w:sz w:val="22"/>
          <w:szCs w:val="22"/>
        </w:rPr>
        <w:t>owic z Celinami , Tąpkowicami i </w:t>
      </w:r>
      <w:r w:rsidRPr="00F65049">
        <w:rPr>
          <w:rFonts w:ascii="Calibri" w:hAnsi="Calibri"/>
          <w:color w:val="auto"/>
          <w:sz w:val="22"/>
          <w:szCs w:val="22"/>
        </w:rPr>
        <w:t xml:space="preserve">Sączowem znajduje się dolina Potoku Ożarowickiego będącego dopływem rzeki Brynicy.  Gmina leży w strefach ochronnych zbiornika wody pitnej w Kozłowej Górze oraz zlewni rzeki Brynicy co wymusza konieczność szczególnej ochrony wód.  Obecnie  w związku z coraz bardziej rozwijającym się Międzynarodowym Portem Lotniczym Katowice w Pyrzowicach planowana jest budowa nowej linii kolejowej, która prawdopodobnie będzie biegła przez Bytom, Radzionków, Nakło Śląskie, Tarnowskie Góry oraz Miasteczko Śląskie. Od 2007 roku istnieje droga ekspresowa S1, która łączy Port Lotniczy w Pyrzowicach z aglomeracją śląsko-dąbrowską. Droga ta biegnie </w:t>
      </w:r>
      <w:r w:rsidRPr="00F65049">
        <w:rPr>
          <w:rFonts w:ascii="Calibri" w:hAnsi="Calibri"/>
          <w:color w:val="auto"/>
          <w:sz w:val="22"/>
          <w:szCs w:val="22"/>
        </w:rPr>
        <w:lastRenderedPageBreak/>
        <w:t>przez teren Mierzęcic, gdzie zlokalizowany jest węzeł drogowy umożliwiający wjazd i zjazd na nią dla mieszkańców całej gminy.</w:t>
      </w:r>
    </w:p>
    <w:p w14:paraId="287283AA"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Obecność na terenie gminy terenów leśnych oraz użytków zielonych ma korzystne oddziaływanie bioklimatyczne. Powierzchnia gminy obejmuje 46  km</w:t>
      </w:r>
      <w:r w:rsidRPr="00B354C4">
        <w:rPr>
          <w:rFonts w:ascii="Calibri" w:hAnsi="Calibri"/>
          <w:color w:val="auto"/>
          <w:sz w:val="22"/>
          <w:szCs w:val="22"/>
          <w:vertAlign w:val="superscript"/>
        </w:rPr>
        <w:t>2</w:t>
      </w:r>
      <w:r w:rsidRPr="00F65049">
        <w:rPr>
          <w:rFonts w:ascii="Calibri" w:hAnsi="Calibri"/>
          <w:color w:val="auto"/>
          <w:sz w:val="22"/>
          <w:szCs w:val="22"/>
        </w:rPr>
        <w:t>, liczba ludności wynosi 5 868. Na obszarze gminy znajduje się 7 sołectw: Celiny, Niezdara, Ossy, Ożarowice, Pyrzowice, Tąpkowice, Zendek.</w:t>
      </w:r>
    </w:p>
    <w:p w14:paraId="4C31D23F"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Gmina Ożarowice graniczy z:</w:t>
      </w:r>
    </w:p>
    <w:p w14:paraId="08FB458A" w14:textId="30F1133C"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północy: Miasteczko Śląskie</w:t>
      </w:r>
      <w:r w:rsidR="0043296A">
        <w:rPr>
          <w:rFonts w:ascii="Calibri" w:hAnsi="Calibri"/>
          <w:color w:val="auto"/>
          <w:sz w:val="22"/>
          <w:szCs w:val="22"/>
        </w:rPr>
        <w:t xml:space="preserve"> </w:t>
      </w:r>
      <w:r w:rsidR="0043296A" w:rsidRPr="00F65049">
        <w:rPr>
          <w:rFonts w:ascii="Calibri" w:hAnsi="Calibri"/>
          <w:color w:val="auto"/>
          <w:sz w:val="22"/>
          <w:szCs w:val="22"/>
        </w:rPr>
        <w:t>(powiat tarnogórski)</w:t>
      </w:r>
      <w:r w:rsidRPr="00F65049">
        <w:rPr>
          <w:rFonts w:ascii="Calibri" w:hAnsi="Calibri"/>
          <w:color w:val="auto"/>
          <w:sz w:val="22"/>
          <w:szCs w:val="22"/>
        </w:rPr>
        <w:t>, gmina Woźniki</w:t>
      </w:r>
      <w:r w:rsidR="0043296A">
        <w:rPr>
          <w:rFonts w:ascii="Calibri" w:hAnsi="Calibri"/>
          <w:color w:val="auto"/>
          <w:sz w:val="22"/>
          <w:szCs w:val="22"/>
        </w:rPr>
        <w:t xml:space="preserve"> </w:t>
      </w:r>
      <w:r w:rsidRPr="00F65049">
        <w:rPr>
          <w:rFonts w:ascii="Calibri" w:hAnsi="Calibri"/>
          <w:color w:val="auto"/>
          <w:sz w:val="22"/>
          <w:szCs w:val="22"/>
        </w:rPr>
        <w:t>(powiat lubliniecki), gmina</w:t>
      </w:r>
      <w:r w:rsidR="0043296A">
        <w:rPr>
          <w:rFonts w:ascii="Calibri" w:hAnsi="Calibri"/>
          <w:color w:val="auto"/>
          <w:sz w:val="22"/>
          <w:szCs w:val="22"/>
        </w:rPr>
        <w:t xml:space="preserve"> Koziegłowy (powiat myszkowski),</w:t>
      </w:r>
    </w:p>
    <w:p w14:paraId="2AA786B1" w14:textId="2B7BA72F"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wschodu: gmina Siewierz (powiat będziński)</w:t>
      </w:r>
      <w:r w:rsidR="0043296A">
        <w:rPr>
          <w:rFonts w:ascii="Calibri" w:hAnsi="Calibri"/>
          <w:color w:val="auto"/>
          <w:sz w:val="22"/>
          <w:szCs w:val="22"/>
        </w:rPr>
        <w:t>,</w:t>
      </w:r>
    </w:p>
    <w:p w14:paraId="77E6F9AE" w14:textId="6C411A13"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południa: gmina Bobrowniki, gmin</w:t>
      </w:r>
      <w:r w:rsidR="0043296A">
        <w:rPr>
          <w:rFonts w:ascii="Calibri" w:hAnsi="Calibri"/>
          <w:color w:val="auto"/>
          <w:sz w:val="22"/>
          <w:szCs w:val="22"/>
        </w:rPr>
        <w:t>a Mierzęcice (powiat będziński),</w:t>
      </w:r>
    </w:p>
    <w:p w14:paraId="7305900E" w14:textId="18923D52"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zachodu: gmina Świerklaniec  (powiat tarnogórski)</w:t>
      </w:r>
      <w:r w:rsidR="0043296A">
        <w:rPr>
          <w:rFonts w:ascii="Calibri" w:hAnsi="Calibri"/>
          <w:color w:val="auto"/>
          <w:sz w:val="22"/>
          <w:szCs w:val="22"/>
        </w:rPr>
        <w:t>.</w:t>
      </w:r>
    </w:p>
    <w:p w14:paraId="0409FAE6"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b/>
          <w:color w:val="auto"/>
          <w:sz w:val="22"/>
          <w:szCs w:val="22"/>
        </w:rPr>
        <w:t>Gmina Psary</w:t>
      </w:r>
      <w:r w:rsidRPr="00F65049">
        <w:rPr>
          <w:rFonts w:ascii="Calibri" w:hAnsi="Calibri"/>
          <w:color w:val="auto"/>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0DEAF41E"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Liczba mieszkańców gminy Psary to 12 234, zaś jej łączna powierzchnia obejmuje 46 km</w:t>
      </w:r>
      <w:r w:rsidRPr="00B354C4">
        <w:rPr>
          <w:rFonts w:ascii="Calibri" w:hAnsi="Calibri"/>
          <w:color w:val="auto"/>
          <w:sz w:val="22"/>
          <w:szCs w:val="22"/>
          <w:vertAlign w:val="superscript"/>
        </w:rPr>
        <w:t>2</w:t>
      </w:r>
      <w:r w:rsidRPr="00F65049">
        <w:rPr>
          <w:rFonts w:ascii="Calibri" w:hAnsi="Calibri"/>
          <w:color w:val="auto"/>
          <w:sz w:val="22"/>
          <w:szCs w:val="22"/>
        </w:rPr>
        <w:t xml:space="preserve"> . </w:t>
      </w:r>
    </w:p>
    <w:p w14:paraId="09A3DCF9" w14:textId="08D6414F"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 xml:space="preserve">Na obszarze gminy znajduje się 10 sołectw: Psary, Sarnów, Dąbie (z wsią </w:t>
      </w:r>
      <w:r w:rsidR="00A042CE" w:rsidRPr="00BB216A">
        <w:rPr>
          <w:rFonts w:ascii="Calibri" w:hAnsi="Calibri"/>
          <w:color w:val="auto"/>
          <w:sz w:val="22"/>
          <w:szCs w:val="22"/>
        </w:rPr>
        <w:t>Dąbie</w:t>
      </w:r>
      <w:r w:rsidR="00A042CE">
        <w:rPr>
          <w:rFonts w:ascii="Calibri" w:hAnsi="Calibri"/>
          <w:color w:val="auto"/>
          <w:sz w:val="22"/>
          <w:szCs w:val="22"/>
        </w:rPr>
        <w:t xml:space="preserve"> </w:t>
      </w:r>
      <w:r w:rsidRPr="001D2E0F">
        <w:rPr>
          <w:rFonts w:ascii="Calibri" w:hAnsi="Calibri"/>
          <w:color w:val="auto"/>
          <w:sz w:val="22"/>
          <w:szCs w:val="22"/>
        </w:rPr>
        <w:t>Chrobakowe</w:t>
      </w:r>
      <w:r w:rsidRPr="00F65049">
        <w:rPr>
          <w:rFonts w:ascii="Calibri" w:hAnsi="Calibri"/>
          <w:color w:val="auto"/>
          <w:sz w:val="22"/>
          <w:szCs w:val="22"/>
        </w:rPr>
        <w:t xml:space="preserve">), Preczów, Gródków, Góra Siewierska, Goląsza (miejscowości: Brzękowice Górne i Goląsza Górna), Brzękowice (miejscowości: Goląsza Dolna </w:t>
      </w:r>
      <w:r w:rsidR="00B354C4">
        <w:rPr>
          <w:rFonts w:ascii="Calibri" w:hAnsi="Calibri"/>
          <w:color w:val="auto"/>
          <w:sz w:val="22"/>
          <w:szCs w:val="22"/>
        </w:rPr>
        <w:t xml:space="preserve"> </w:t>
      </w:r>
      <w:r w:rsidRPr="00F65049">
        <w:rPr>
          <w:rFonts w:ascii="Calibri" w:hAnsi="Calibri"/>
          <w:color w:val="auto"/>
          <w:sz w:val="22"/>
          <w:szCs w:val="22"/>
        </w:rPr>
        <w:t>i Brzękowice-Wał), Malinowice, Strzyżowice. Miejscowości nie będące sołectwami: Chrobakowe, Gajówka Łagisza (gajówka), Goląsza Biska.</w:t>
      </w:r>
    </w:p>
    <w:p w14:paraId="6E60E72A"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Gmina Psary graniczy z:</w:t>
      </w:r>
    </w:p>
    <w:p w14:paraId="169124A1"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północnego – zachodu: gmina Bobrowniki (powiat będziński)</w:t>
      </w:r>
    </w:p>
    <w:p w14:paraId="5936FD64"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północny – wschód: gmina Mierzęcice (powiat będziński)</w:t>
      </w:r>
    </w:p>
    <w:p w14:paraId="2DA3DB6B"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wschodu: Dąbrowa Górnicza</w:t>
      </w:r>
    </w:p>
    <w:p w14:paraId="0225558B" w14:textId="77777777"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południa: Będzin</w:t>
      </w:r>
    </w:p>
    <w:p w14:paraId="6D4F556A" w14:textId="448D0120" w:rsidR="009E43A8" w:rsidRPr="00F65049" w:rsidRDefault="009E43A8" w:rsidP="009E43A8">
      <w:pPr>
        <w:pStyle w:val="Teksttreci21"/>
        <w:tabs>
          <w:tab w:val="left" w:pos="763"/>
        </w:tabs>
        <w:spacing w:before="0" w:after="0" w:line="276" w:lineRule="auto"/>
        <w:ind w:firstLine="0"/>
        <w:rPr>
          <w:rFonts w:ascii="Calibri" w:hAnsi="Calibri"/>
          <w:color w:val="auto"/>
          <w:sz w:val="22"/>
          <w:szCs w:val="22"/>
        </w:rPr>
      </w:pPr>
      <w:r w:rsidRPr="00F65049">
        <w:rPr>
          <w:rFonts w:ascii="Calibri" w:hAnsi="Calibri"/>
          <w:color w:val="auto"/>
          <w:sz w:val="22"/>
          <w:szCs w:val="22"/>
        </w:rPr>
        <w:t>Od południowy - zachód: Wojkowice</w:t>
      </w:r>
      <w:r w:rsidR="0043296A">
        <w:rPr>
          <w:rFonts w:ascii="Calibri" w:hAnsi="Calibri"/>
          <w:color w:val="auto"/>
          <w:sz w:val="22"/>
          <w:szCs w:val="22"/>
        </w:rPr>
        <w:t xml:space="preserve"> </w:t>
      </w:r>
      <w:r w:rsidR="0043296A" w:rsidRPr="00F65049">
        <w:rPr>
          <w:rFonts w:ascii="Calibri" w:hAnsi="Calibri"/>
          <w:color w:val="auto"/>
          <w:sz w:val="22"/>
          <w:szCs w:val="22"/>
        </w:rPr>
        <w:t>(powiat będziński)</w:t>
      </w:r>
    </w:p>
    <w:p w14:paraId="0AAAEEEC" w14:textId="77777777"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b/>
          <w:color w:val="auto"/>
          <w:sz w:val="22"/>
          <w:szCs w:val="22"/>
        </w:rPr>
        <w:t>Gmina Siewierz</w:t>
      </w:r>
      <w:r w:rsidRPr="00232AED">
        <w:rPr>
          <w:rFonts w:ascii="Calibri" w:hAnsi="Calibri"/>
          <w:color w:val="auto"/>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Miasto Siewierz leży w dolinie Czarnej Przemszy, na wysokości 290,0 m n.p.m. Nad miastem górują wzgórza: Brudzowice - 368,4 m n.p.m., Łysa Góra - 329,4 m </w:t>
      </w:r>
      <w:proofErr w:type="spellStart"/>
      <w:r w:rsidRPr="00232AED">
        <w:rPr>
          <w:rFonts w:ascii="Calibri" w:hAnsi="Calibri"/>
          <w:color w:val="auto"/>
          <w:sz w:val="22"/>
          <w:szCs w:val="22"/>
        </w:rPr>
        <w:t>n.p.m</w:t>
      </w:r>
      <w:proofErr w:type="spellEnd"/>
      <w:r w:rsidRPr="00232AED">
        <w:rPr>
          <w:rFonts w:ascii="Calibri" w:hAnsi="Calibri"/>
          <w:color w:val="auto"/>
          <w:sz w:val="22"/>
          <w:szCs w:val="22"/>
        </w:rPr>
        <w:t xml:space="preserve"> i Warpie - 338,7 m </w:t>
      </w:r>
      <w:proofErr w:type="spellStart"/>
      <w:r w:rsidRPr="00232AED">
        <w:rPr>
          <w:rFonts w:ascii="Calibri" w:hAnsi="Calibri"/>
          <w:color w:val="auto"/>
          <w:sz w:val="22"/>
          <w:szCs w:val="22"/>
        </w:rPr>
        <w:t>n.p,m</w:t>
      </w:r>
      <w:proofErr w:type="spellEnd"/>
      <w:r w:rsidRPr="00232AED">
        <w:rPr>
          <w:rFonts w:ascii="Calibri" w:hAnsi="Calibri"/>
          <w:color w:val="auto"/>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5A9C83D6" w14:textId="7070F174"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Powierzchnia gminy obejmuje 114 km</w:t>
      </w:r>
      <w:r w:rsidRPr="00B354C4">
        <w:rPr>
          <w:rFonts w:ascii="Calibri" w:hAnsi="Calibri"/>
          <w:color w:val="auto"/>
          <w:sz w:val="22"/>
          <w:szCs w:val="22"/>
          <w:vertAlign w:val="superscript"/>
        </w:rPr>
        <w:t>2</w:t>
      </w:r>
      <w:r w:rsidRPr="00232AED">
        <w:rPr>
          <w:rFonts w:ascii="Calibri" w:hAnsi="Calibri"/>
          <w:color w:val="auto"/>
          <w:sz w:val="22"/>
          <w:szCs w:val="22"/>
        </w:rPr>
        <w:t xml:space="preserve">, zaś liczba mieszkańców wynosi 12 405.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32AED">
        <w:rPr>
          <w:rFonts w:ascii="Calibri" w:hAnsi="Calibri"/>
          <w:color w:val="auto"/>
          <w:sz w:val="22"/>
          <w:szCs w:val="22"/>
        </w:rPr>
        <w:t>Warężyńska</w:t>
      </w:r>
      <w:proofErr w:type="spellEnd"/>
      <w:r w:rsidRPr="00232AED">
        <w:rPr>
          <w:rFonts w:ascii="Calibri" w:hAnsi="Calibri"/>
          <w:color w:val="auto"/>
          <w:sz w:val="22"/>
          <w:szCs w:val="22"/>
        </w:rPr>
        <w:t xml:space="preserve">, Marcinków, </w:t>
      </w:r>
      <w:proofErr w:type="spellStart"/>
      <w:r w:rsidRPr="00232AED">
        <w:rPr>
          <w:rFonts w:ascii="Calibri" w:hAnsi="Calibri"/>
          <w:color w:val="auto"/>
          <w:sz w:val="22"/>
          <w:szCs w:val="22"/>
        </w:rPr>
        <w:t>Podwarężyn</w:t>
      </w:r>
      <w:proofErr w:type="spellEnd"/>
      <w:r w:rsidRPr="00232AED">
        <w:rPr>
          <w:rFonts w:ascii="Calibri" w:hAnsi="Calibri"/>
          <w:color w:val="auto"/>
          <w:sz w:val="22"/>
          <w:szCs w:val="22"/>
        </w:rPr>
        <w:t xml:space="preserve">, </w:t>
      </w:r>
      <w:proofErr w:type="spellStart"/>
      <w:r w:rsidRPr="00232AED">
        <w:rPr>
          <w:rFonts w:ascii="Calibri" w:hAnsi="Calibri"/>
          <w:color w:val="auto"/>
          <w:sz w:val="22"/>
          <w:szCs w:val="22"/>
        </w:rPr>
        <w:t>Przedwarężyn</w:t>
      </w:r>
      <w:proofErr w:type="spellEnd"/>
      <w:r w:rsidRPr="00232AED">
        <w:rPr>
          <w:rFonts w:ascii="Calibri" w:hAnsi="Calibri"/>
          <w:color w:val="auto"/>
          <w:sz w:val="22"/>
          <w:szCs w:val="22"/>
        </w:rPr>
        <w:t xml:space="preserve">, Słowik, </w:t>
      </w:r>
      <w:proofErr w:type="spellStart"/>
      <w:r w:rsidRPr="00232AED">
        <w:rPr>
          <w:rFonts w:ascii="Calibri" w:hAnsi="Calibri"/>
          <w:color w:val="auto"/>
          <w:sz w:val="22"/>
          <w:szCs w:val="22"/>
        </w:rPr>
        <w:t>Zawarpie</w:t>
      </w:r>
      <w:proofErr w:type="spellEnd"/>
      <w:r w:rsidRPr="00232AED">
        <w:rPr>
          <w:rFonts w:ascii="Calibri" w:hAnsi="Calibri"/>
          <w:color w:val="auto"/>
          <w:sz w:val="22"/>
          <w:szCs w:val="22"/>
        </w:rPr>
        <w:t>. Gmina Siewierz graniczy z:</w:t>
      </w:r>
    </w:p>
    <w:p w14:paraId="417A9A1C" w14:textId="77777777"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 xml:space="preserve">Od północy: gmina Koziegłowy (powiat myszkowski), Myszków </w:t>
      </w:r>
    </w:p>
    <w:p w14:paraId="1776F732" w14:textId="7A6A7FD3"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Od wschodu: Poręba, gmina Łazy</w:t>
      </w:r>
      <w:r w:rsidR="0043296A">
        <w:rPr>
          <w:rFonts w:ascii="Calibri" w:hAnsi="Calibri"/>
          <w:color w:val="auto"/>
          <w:sz w:val="22"/>
          <w:szCs w:val="22"/>
        </w:rPr>
        <w:t xml:space="preserve"> (powiat zawierciański)</w:t>
      </w:r>
    </w:p>
    <w:p w14:paraId="49F5F688" w14:textId="77777777"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Od południa: Dąbrowa Górnicza</w:t>
      </w:r>
    </w:p>
    <w:p w14:paraId="7BFF902D" w14:textId="77777777" w:rsidR="009E43A8" w:rsidRPr="00232AED" w:rsidRDefault="009E43A8" w:rsidP="009E43A8">
      <w:pPr>
        <w:pStyle w:val="Teksttreci21"/>
        <w:tabs>
          <w:tab w:val="left" w:pos="763"/>
        </w:tabs>
        <w:spacing w:before="0" w:after="0" w:line="276" w:lineRule="auto"/>
        <w:ind w:firstLine="0"/>
        <w:jc w:val="left"/>
        <w:rPr>
          <w:rFonts w:ascii="Calibri" w:hAnsi="Calibri"/>
          <w:color w:val="auto"/>
          <w:sz w:val="22"/>
          <w:szCs w:val="22"/>
        </w:rPr>
      </w:pPr>
      <w:r w:rsidRPr="00232AED">
        <w:rPr>
          <w:rFonts w:ascii="Calibri" w:hAnsi="Calibri"/>
          <w:color w:val="auto"/>
          <w:sz w:val="22"/>
          <w:szCs w:val="22"/>
        </w:rPr>
        <w:t xml:space="preserve"> Od zachodu: gmina Mierzęcice (powiat będziński) ,</w:t>
      </w:r>
      <w:r w:rsidRPr="00232AED">
        <w:rPr>
          <w:rFonts w:ascii="Calibri" w:hAnsi="Calibri"/>
          <w:color w:val="auto"/>
          <w:sz w:val="22"/>
          <w:szCs w:val="22"/>
        </w:rPr>
        <w:br/>
        <w:t>gmina Ożarowice ( powiat  tarnogórski)</w:t>
      </w:r>
    </w:p>
    <w:p w14:paraId="576055A4" w14:textId="15D09BFC"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b/>
          <w:color w:val="auto"/>
          <w:sz w:val="22"/>
          <w:szCs w:val="22"/>
        </w:rPr>
        <w:t>Gmina Świerklaniec</w:t>
      </w:r>
      <w:r w:rsidRPr="00232AED">
        <w:rPr>
          <w:rFonts w:ascii="Calibri" w:hAnsi="Calibri"/>
          <w:color w:val="auto"/>
          <w:sz w:val="22"/>
          <w:szCs w:val="22"/>
        </w:rPr>
        <w:t xml:space="preserve"> - gmina wiejska, jedna z dziewięciu gmin powiatu tarnogórskiego, znajdująca się w</w:t>
      </w:r>
      <w:r w:rsidR="001D2E0F">
        <w:rPr>
          <w:rFonts w:ascii="Calibri" w:hAnsi="Calibri"/>
          <w:color w:val="auto"/>
          <w:sz w:val="22"/>
          <w:szCs w:val="22"/>
        </w:rPr>
        <w:t> </w:t>
      </w:r>
      <w:r w:rsidRPr="00232AED">
        <w:rPr>
          <w:rFonts w:ascii="Calibri" w:hAnsi="Calibri"/>
          <w:color w:val="auto"/>
          <w:sz w:val="22"/>
          <w:szCs w:val="22"/>
        </w:rPr>
        <w:t xml:space="preserve">województwie śląskim, w makroregionie Wyżyny Śląskiej, na obszarze Garbu Tarnogórskiego, w rejonie jego </w:t>
      </w:r>
      <w:r w:rsidRPr="00232AED">
        <w:rPr>
          <w:rFonts w:ascii="Calibri" w:hAnsi="Calibri"/>
          <w:color w:val="auto"/>
          <w:sz w:val="22"/>
          <w:szCs w:val="22"/>
        </w:rPr>
        <w:lastRenderedPageBreak/>
        <w:t>przecięcia przez dolinę Brynicy. Gmina Świerklaniec pod względem walorów środowiska przyrodniczego jest jedną z najatrakcyjniejszych w regionie. Do jej atutów należą: wysoka lesistość; czystsze powietrze w porównaniu z</w:t>
      </w:r>
      <w:r w:rsidR="001D2E0F">
        <w:rPr>
          <w:rFonts w:ascii="Calibri" w:hAnsi="Calibri"/>
          <w:color w:val="auto"/>
          <w:sz w:val="22"/>
          <w:szCs w:val="22"/>
        </w:rPr>
        <w:t> </w:t>
      </w:r>
      <w:r w:rsidRPr="00232AED">
        <w:rPr>
          <w:rFonts w:ascii="Calibri" w:hAnsi="Calibri"/>
          <w:color w:val="auto"/>
          <w:sz w:val="22"/>
          <w:szCs w:val="22"/>
        </w:rPr>
        <w:t>okolicznymi przemysłowymi miastami; występujące na jej obszarze zbiorniki wodne (Chechło – Nakło, Kozłowa Góra) i parki  (w Świerklańcu, w Nakle). Rekreacja na terenie gminy rozwija się głównie w oparciu o Park w</w:t>
      </w:r>
      <w:r w:rsidR="001D2E0F">
        <w:rPr>
          <w:rFonts w:ascii="Calibri" w:hAnsi="Calibri"/>
          <w:color w:val="auto"/>
          <w:sz w:val="22"/>
          <w:szCs w:val="22"/>
        </w:rPr>
        <w:t> </w:t>
      </w:r>
      <w:r w:rsidRPr="00232AED">
        <w:rPr>
          <w:rFonts w:ascii="Calibri" w:hAnsi="Calibri"/>
          <w:color w:val="auto"/>
          <w:sz w:val="22"/>
          <w:szCs w:val="22"/>
        </w:rPr>
        <w:t>Świerklańcu i ośrodki nad Zalewem Nakło-Chechło. Tereny te są miejscem wypoczynku weekendowego i</w:t>
      </w:r>
      <w:r w:rsidR="001D2E0F">
        <w:rPr>
          <w:rFonts w:ascii="Calibri" w:hAnsi="Calibri"/>
          <w:color w:val="auto"/>
          <w:sz w:val="22"/>
          <w:szCs w:val="22"/>
        </w:rPr>
        <w:t> </w:t>
      </w:r>
      <w:r w:rsidRPr="00232AED">
        <w:rPr>
          <w:rFonts w:ascii="Calibri" w:hAnsi="Calibri"/>
          <w:color w:val="auto"/>
          <w:sz w:val="22"/>
          <w:szCs w:val="22"/>
        </w:rPr>
        <w:t>świątecznego dla mieszkańców Górnośląskiego Okręgu Przemysłowego.</w:t>
      </w:r>
    </w:p>
    <w:p w14:paraId="25C2692B" w14:textId="77777777"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Gminę zamieszkuje 12 524 mieszkańców, zaś jej łączna powierzchnia obejmuje 45 km</w:t>
      </w:r>
      <w:r w:rsidRPr="00B354C4">
        <w:rPr>
          <w:rFonts w:ascii="Calibri" w:hAnsi="Calibri"/>
          <w:color w:val="auto"/>
          <w:sz w:val="22"/>
          <w:szCs w:val="22"/>
          <w:vertAlign w:val="superscript"/>
        </w:rPr>
        <w:t>2</w:t>
      </w:r>
      <w:r w:rsidRPr="00232AED">
        <w:rPr>
          <w:rFonts w:ascii="Calibri" w:hAnsi="Calibri"/>
          <w:color w:val="auto"/>
          <w:sz w:val="22"/>
          <w:szCs w:val="22"/>
        </w:rPr>
        <w:t>.</w:t>
      </w:r>
    </w:p>
    <w:p w14:paraId="2E496260" w14:textId="77777777"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Na obszarze gminy znajdują się 4 sołectwa:  Nakło Śląskie, Nowe Chechło , Orzech, Świerklaniec.</w:t>
      </w:r>
    </w:p>
    <w:p w14:paraId="504FC8DA" w14:textId="77777777"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Gmina Świerklaniec graniczy z:</w:t>
      </w:r>
    </w:p>
    <w:p w14:paraId="1FD93414" w14:textId="77777777"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Od północnego – zachodu: Tarnowskie Góry</w:t>
      </w:r>
    </w:p>
    <w:p w14:paraId="6AAFB7C8" w14:textId="18872C30"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Od północy: Miasteczko Śląskie</w:t>
      </w:r>
      <w:r w:rsidR="0043296A">
        <w:rPr>
          <w:rFonts w:ascii="Calibri" w:hAnsi="Calibri"/>
          <w:color w:val="auto"/>
          <w:sz w:val="22"/>
          <w:szCs w:val="22"/>
        </w:rPr>
        <w:t xml:space="preserve"> (powiat tarnogórski)</w:t>
      </w:r>
    </w:p>
    <w:p w14:paraId="722A6FA9" w14:textId="77777777"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 xml:space="preserve">Od wschodu: gmina Ożarowice (powiat tarnogórski), </w:t>
      </w:r>
    </w:p>
    <w:p w14:paraId="610A97D6" w14:textId="77777777"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Gmina Bobrowniki ( powiat będziński)</w:t>
      </w:r>
    </w:p>
    <w:p w14:paraId="6E6FC6E1" w14:textId="77777777"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Od południa: Piekary Śląskie</w:t>
      </w:r>
    </w:p>
    <w:p w14:paraId="512D9348" w14:textId="14B6E2B7" w:rsidR="009E43A8" w:rsidRPr="00232AED" w:rsidRDefault="009E43A8" w:rsidP="009E43A8">
      <w:pPr>
        <w:pStyle w:val="Teksttreci21"/>
        <w:tabs>
          <w:tab w:val="left" w:pos="763"/>
        </w:tabs>
        <w:spacing w:before="0" w:after="0" w:line="276" w:lineRule="auto"/>
        <w:ind w:firstLine="0"/>
        <w:rPr>
          <w:rFonts w:ascii="Calibri" w:hAnsi="Calibri"/>
          <w:color w:val="auto"/>
          <w:sz w:val="22"/>
          <w:szCs w:val="22"/>
        </w:rPr>
      </w:pPr>
      <w:r w:rsidRPr="00232AED">
        <w:rPr>
          <w:rFonts w:ascii="Calibri" w:hAnsi="Calibri"/>
          <w:color w:val="auto"/>
          <w:sz w:val="22"/>
          <w:szCs w:val="22"/>
        </w:rPr>
        <w:t>Od południowego – zachodu : gmina Radzionków (powiat tarnogórski)</w:t>
      </w:r>
    </w:p>
    <w:p w14:paraId="07868511" w14:textId="54D1763B" w:rsidR="009E43A8" w:rsidRPr="00714EBE" w:rsidRDefault="009E43A8" w:rsidP="009E43A8">
      <w:pPr>
        <w:pStyle w:val="Teksttreci21"/>
        <w:tabs>
          <w:tab w:val="left" w:pos="763"/>
        </w:tabs>
        <w:spacing w:before="0" w:after="0" w:line="276" w:lineRule="auto"/>
        <w:ind w:firstLine="0"/>
        <w:rPr>
          <w:rFonts w:ascii="Calibri" w:hAnsi="Calibri"/>
          <w:color w:val="auto"/>
          <w:sz w:val="22"/>
          <w:szCs w:val="22"/>
        </w:rPr>
      </w:pPr>
      <w:r w:rsidRPr="00714EBE">
        <w:rPr>
          <w:rFonts w:ascii="Calibri" w:hAnsi="Calibri"/>
          <w:b/>
          <w:color w:val="auto"/>
          <w:sz w:val="22"/>
          <w:szCs w:val="22"/>
        </w:rPr>
        <w:t>Gmina Woźniki</w:t>
      </w:r>
      <w:r w:rsidRPr="00714EBE">
        <w:rPr>
          <w:rFonts w:ascii="Calibri" w:hAnsi="Calibri"/>
          <w:color w:val="auto"/>
          <w:sz w:val="22"/>
          <w:szCs w:val="22"/>
        </w:rPr>
        <w:t xml:space="preserve"> - gmina wiejsko – miejska jedna z ośmiu gmin powiatu lublinieckiego, zlokalizowana w północno-wschodniej części województwa śląskiego. Gmina położona jest na  Wyżynie Śląsko – Krakowsk</w:t>
      </w:r>
      <w:r w:rsidR="001D2E0F">
        <w:rPr>
          <w:rFonts w:ascii="Calibri" w:hAnsi="Calibri"/>
          <w:color w:val="auto"/>
          <w:sz w:val="22"/>
          <w:szCs w:val="22"/>
        </w:rPr>
        <w:t>iej w </w:t>
      </w:r>
      <w:r w:rsidRPr="00714EBE">
        <w:rPr>
          <w:rFonts w:ascii="Calibri" w:hAnsi="Calibri"/>
          <w:color w:val="auto"/>
          <w:sz w:val="22"/>
          <w:szCs w:val="22"/>
        </w:rPr>
        <w:t>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365 m n</w:t>
      </w:r>
      <w:r w:rsidR="001D2E0F">
        <w:rPr>
          <w:rFonts w:ascii="Calibri" w:hAnsi="Calibri"/>
          <w:color w:val="auto"/>
          <w:sz w:val="22"/>
          <w:szCs w:val="22"/>
        </w:rPr>
        <w:t>.p.m., wg różnych źródeł góra w </w:t>
      </w:r>
      <w:r w:rsidRPr="00714EBE">
        <w:rPr>
          <w:rFonts w:ascii="Calibri" w:hAnsi="Calibri"/>
          <w:color w:val="auto"/>
          <w:sz w:val="22"/>
          <w:szCs w:val="22"/>
        </w:rPr>
        <w:t>Lubszy. Z uwagi na rozbieżność w opracowaniach gdzie wysokość w/w góry podaje się 366,2 m n.p.m. lub 359,2 m n.p.m. uznaje się górę Grójec za najwyższe wzniesienie. Powierzchnia gminy wynosi 128 km</w:t>
      </w:r>
      <w:r w:rsidRPr="00B354C4">
        <w:rPr>
          <w:rFonts w:ascii="Calibri" w:hAnsi="Calibri"/>
          <w:color w:val="auto"/>
          <w:sz w:val="22"/>
          <w:szCs w:val="22"/>
          <w:vertAlign w:val="superscript"/>
        </w:rPr>
        <w:t>2</w:t>
      </w:r>
      <w:r w:rsidRPr="00714EBE">
        <w:rPr>
          <w:rFonts w:ascii="Calibri" w:hAnsi="Calibri"/>
          <w:color w:val="auto"/>
          <w:sz w:val="22"/>
          <w:szCs w:val="22"/>
        </w:rPr>
        <w:t>, a liczba jej mieszkańców wynosi 9 553. Na obszarze gminy znajduje się miasto Woźniki oraz 8 sołectw:  Babienica, Czarny Las, Dyrdy, Kamienica, Kamieńskie Młyny, Ligota Woźnicka, Lubsza, Piasek oraz Psary.</w:t>
      </w:r>
    </w:p>
    <w:p w14:paraId="4EAB9299" w14:textId="77777777" w:rsidR="009E43A8" w:rsidRPr="00714EBE" w:rsidRDefault="009E43A8" w:rsidP="009E43A8">
      <w:pPr>
        <w:pStyle w:val="Teksttreci21"/>
        <w:tabs>
          <w:tab w:val="left" w:pos="763"/>
        </w:tabs>
        <w:spacing w:before="0" w:after="0" w:line="276" w:lineRule="auto"/>
        <w:ind w:firstLine="0"/>
        <w:rPr>
          <w:rFonts w:ascii="Calibri" w:hAnsi="Calibri"/>
          <w:color w:val="auto"/>
          <w:sz w:val="22"/>
          <w:szCs w:val="22"/>
        </w:rPr>
      </w:pPr>
      <w:r w:rsidRPr="00714EBE">
        <w:rPr>
          <w:rFonts w:ascii="Calibri" w:hAnsi="Calibri"/>
          <w:color w:val="auto"/>
          <w:sz w:val="22"/>
          <w:szCs w:val="22"/>
        </w:rPr>
        <w:t>Gmina Woźniki graniczy z:</w:t>
      </w:r>
    </w:p>
    <w:p w14:paraId="2723E4FB" w14:textId="77777777" w:rsidR="009E43A8" w:rsidRPr="00714EBE" w:rsidRDefault="009E43A8" w:rsidP="009E43A8">
      <w:pPr>
        <w:pStyle w:val="Teksttreci21"/>
        <w:tabs>
          <w:tab w:val="left" w:pos="763"/>
        </w:tabs>
        <w:spacing w:before="0" w:after="0" w:line="276" w:lineRule="auto"/>
        <w:ind w:firstLine="0"/>
        <w:rPr>
          <w:rFonts w:ascii="Calibri" w:hAnsi="Calibri"/>
          <w:color w:val="auto"/>
          <w:sz w:val="22"/>
          <w:szCs w:val="22"/>
        </w:rPr>
      </w:pPr>
      <w:r w:rsidRPr="00714EBE">
        <w:rPr>
          <w:rFonts w:ascii="Calibri" w:hAnsi="Calibri"/>
          <w:color w:val="auto"/>
          <w:sz w:val="22"/>
          <w:szCs w:val="22"/>
        </w:rPr>
        <w:t xml:space="preserve">Od północy: gmina Boronów (powiat lubliniecki), </w:t>
      </w:r>
    </w:p>
    <w:p w14:paraId="27142C27" w14:textId="77777777" w:rsidR="009E43A8" w:rsidRPr="00714EBE" w:rsidRDefault="009E43A8" w:rsidP="009E43A8">
      <w:pPr>
        <w:pStyle w:val="Teksttreci21"/>
        <w:tabs>
          <w:tab w:val="left" w:pos="763"/>
        </w:tabs>
        <w:spacing w:before="0" w:after="0" w:line="276" w:lineRule="auto"/>
        <w:ind w:firstLine="0"/>
        <w:rPr>
          <w:rFonts w:ascii="Calibri" w:hAnsi="Calibri"/>
          <w:color w:val="auto"/>
          <w:sz w:val="22"/>
          <w:szCs w:val="22"/>
        </w:rPr>
      </w:pPr>
      <w:r w:rsidRPr="00714EBE">
        <w:rPr>
          <w:rFonts w:ascii="Calibri" w:hAnsi="Calibri"/>
          <w:color w:val="auto"/>
          <w:sz w:val="22"/>
          <w:szCs w:val="22"/>
        </w:rPr>
        <w:t>gmina Starcza, gmina Konopiska (powiat częstochowski)</w:t>
      </w:r>
    </w:p>
    <w:p w14:paraId="4BEEAC22" w14:textId="34651EA2" w:rsidR="009E43A8" w:rsidRPr="00714EBE" w:rsidRDefault="009E43A8" w:rsidP="009E43A8">
      <w:pPr>
        <w:pStyle w:val="Teksttreci21"/>
        <w:tabs>
          <w:tab w:val="left" w:pos="763"/>
        </w:tabs>
        <w:spacing w:before="0" w:after="0" w:line="276" w:lineRule="auto"/>
        <w:ind w:firstLine="0"/>
        <w:rPr>
          <w:rFonts w:ascii="Calibri" w:hAnsi="Calibri"/>
          <w:color w:val="auto"/>
          <w:sz w:val="22"/>
          <w:szCs w:val="22"/>
        </w:rPr>
      </w:pPr>
      <w:r w:rsidRPr="00714EBE">
        <w:rPr>
          <w:rFonts w:ascii="Calibri" w:hAnsi="Calibri"/>
          <w:color w:val="auto"/>
          <w:sz w:val="22"/>
          <w:szCs w:val="22"/>
        </w:rPr>
        <w:t xml:space="preserve">Od wschodu: gmina Koziegłowy (powiat myszkowski) </w:t>
      </w:r>
    </w:p>
    <w:p w14:paraId="1E4E77A2" w14:textId="53853DCE" w:rsidR="009E43A8" w:rsidRPr="00714EBE" w:rsidRDefault="009E43A8" w:rsidP="009E43A8">
      <w:pPr>
        <w:pStyle w:val="Teksttreci21"/>
        <w:tabs>
          <w:tab w:val="left" w:pos="763"/>
        </w:tabs>
        <w:spacing w:before="0" w:after="0" w:line="276" w:lineRule="auto"/>
        <w:ind w:firstLine="0"/>
        <w:rPr>
          <w:rFonts w:ascii="Calibri" w:hAnsi="Calibri"/>
          <w:color w:val="auto"/>
          <w:sz w:val="22"/>
          <w:szCs w:val="22"/>
        </w:rPr>
      </w:pPr>
      <w:r w:rsidRPr="00714EBE">
        <w:rPr>
          <w:rFonts w:ascii="Calibri" w:hAnsi="Calibri"/>
          <w:color w:val="auto"/>
          <w:sz w:val="22"/>
          <w:szCs w:val="22"/>
        </w:rPr>
        <w:t>Od południa: gmina Ożarowice</w:t>
      </w:r>
      <w:r w:rsidR="00BB216A">
        <w:rPr>
          <w:rFonts w:ascii="Calibri" w:hAnsi="Calibri"/>
          <w:color w:val="auto"/>
          <w:sz w:val="22"/>
          <w:szCs w:val="22"/>
        </w:rPr>
        <w:t>,</w:t>
      </w:r>
      <w:r w:rsidRPr="00714EBE">
        <w:rPr>
          <w:rFonts w:ascii="Calibri" w:hAnsi="Calibri"/>
          <w:color w:val="auto"/>
          <w:sz w:val="22"/>
          <w:szCs w:val="22"/>
        </w:rPr>
        <w:t xml:space="preserve"> </w:t>
      </w:r>
      <w:r w:rsidR="00BB216A">
        <w:rPr>
          <w:rFonts w:ascii="Calibri" w:hAnsi="Calibri"/>
          <w:color w:val="auto"/>
          <w:sz w:val="22"/>
          <w:szCs w:val="22"/>
        </w:rPr>
        <w:t xml:space="preserve">Miasteczko Śląskie, Kalety </w:t>
      </w:r>
      <w:r w:rsidRPr="00714EBE">
        <w:rPr>
          <w:rFonts w:ascii="Calibri" w:hAnsi="Calibri"/>
          <w:color w:val="auto"/>
          <w:sz w:val="22"/>
          <w:szCs w:val="22"/>
        </w:rPr>
        <w:t>(powiat tarnogórski)</w:t>
      </w:r>
    </w:p>
    <w:p w14:paraId="7AFA5C91" w14:textId="24A98F12" w:rsidR="009E43A8" w:rsidRDefault="009E43A8" w:rsidP="00DE54C2">
      <w:pPr>
        <w:pStyle w:val="Teksttreci21"/>
        <w:tabs>
          <w:tab w:val="left" w:pos="763"/>
        </w:tabs>
        <w:spacing w:before="0" w:after="0" w:line="276" w:lineRule="auto"/>
        <w:ind w:firstLine="0"/>
        <w:rPr>
          <w:rFonts w:ascii="Calibri" w:hAnsi="Calibri"/>
          <w:color w:val="auto"/>
          <w:sz w:val="22"/>
          <w:szCs w:val="22"/>
        </w:rPr>
      </w:pPr>
      <w:r w:rsidRPr="00714EBE">
        <w:rPr>
          <w:rFonts w:ascii="Calibri" w:hAnsi="Calibri"/>
          <w:color w:val="auto"/>
          <w:sz w:val="22"/>
          <w:szCs w:val="22"/>
        </w:rPr>
        <w:t>Od zachodu: gmina Koszęcin (powiat lubliniecki)</w:t>
      </w:r>
      <w:bookmarkStart w:id="24" w:name="_Toc219602726"/>
      <w:bookmarkStart w:id="25" w:name="_Toc219731998"/>
    </w:p>
    <w:p w14:paraId="16D9AA3B" w14:textId="77777777" w:rsidR="00615D2C" w:rsidRPr="00DE54C2" w:rsidRDefault="00615D2C" w:rsidP="00DE54C2">
      <w:pPr>
        <w:pStyle w:val="Teksttreci21"/>
        <w:tabs>
          <w:tab w:val="left" w:pos="763"/>
        </w:tabs>
        <w:spacing w:before="0" w:after="0" w:line="276" w:lineRule="auto"/>
        <w:ind w:firstLine="0"/>
        <w:rPr>
          <w:rFonts w:ascii="Calibri" w:hAnsi="Calibri"/>
          <w:color w:val="auto"/>
          <w:sz w:val="22"/>
          <w:szCs w:val="22"/>
        </w:rPr>
      </w:pPr>
    </w:p>
    <w:p w14:paraId="71BE241A" w14:textId="77777777" w:rsidR="009E43A8" w:rsidRPr="00714EBE" w:rsidRDefault="009E43A8" w:rsidP="009E43A8">
      <w:pPr>
        <w:pStyle w:val="Nagwek2"/>
        <w:spacing w:before="0" w:line="276" w:lineRule="auto"/>
        <w:rPr>
          <w:rFonts w:ascii="Calibri" w:hAnsi="Calibri"/>
          <w:color w:val="auto"/>
        </w:rPr>
      </w:pPr>
      <w:bookmarkStart w:id="26" w:name="_Toc122525129"/>
      <w:bookmarkStart w:id="27" w:name="_Toc123230324"/>
      <w:r w:rsidRPr="00714EBE">
        <w:rPr>
          <w:rFonts w:ascii="Calibri" w:hAnsi="Calibri"/>
          <w:color w:val="auto"/>
        </w:rPr>
        <w:t>Ogólna charakterystyka obszaru</w:t>
      </w:r>
      <w:bookmarkEnd w:id="26"/>
      <w:bookmarkEnd w:id="27"/>
    </w:p>
    <w:p w14:paraId="267BFC59" w14:textId="29090408" w:rsidR="009E43A8" w:rsidRPr="00714EBE" w:rsidRDefault="009E43A8" w:rsidP="009E43A8">
      <w:pPr>
        <w:pStyle w:val="Teksttreci21"/>
        <w:tabs>
          <w:tab w:val="left" w:pos="763"/>
        </w:tabs>
        <w:spacing w:before="0" w:after="0" w:line="276" w:lineRule="auto"/>
        <w:ind w:firstLine="0"/>
        <w:rPr>
          <w:rFonts w:ascii="Calibri" w:hAnsi="Calibri"/>
          <w:color w:val="auto"/>
          <w:sz w:val="22"/>
          <w:szCs w:val="22"/>
        </w:rPr>
      </w:pPr>
      <w:r w:rsidRPr="00714EBE">
        <w:rPr>
          <w:rFonts w:ascii="Calibri" w:hAnsi="Calibri"/>
          <w:color w:val="auto"/>
          <w:sz w:val="22"/>
          <w:szCs w:val="22"/>
        </w:rPr>
        <w:t xml:space="preserve">Na obszarze Lokalnej Grupy Działania „Brynica to nie granica” zamieszkuje w sumie 72 377osoby. Gęstość zaludnienia wynosi </w:t>
      </w:r>
      <w:r>
        <w:rPr>
          <w:rFonts w:ascii="Calibri" w:hAnsi="Calibri"/>
          <w:color w:val="auto"/>
          <w:sz w:val="22"/>
          <w:szCs w:val="22"/>
        </w:rPr>
        <w:t>151</w:t>
      </w:r>
      <w:r w:rsidRPr="00714EBE">
        <w:rPr>
          <w:rFonts w:ascii="Calibri" w:hAnsi="Calibri"/>
          <w:color w:val="auto"/>
          <w:sz w:val="22"/>
          <w:szCs w:val="22"/>
        </w:rPr>
        <w:t xml:space="preserve"> osób na km</w:t>
      </w:r>
      <w:r w:rsidRPr="00714EBE">
        <w:rPr>
          <w:rFonts w:ascii="Calibri" w:hAnsi="Calibri"/>
          <w:color w:val="auto"/>
          <w:sz w:val="22"/>
          <w:szCs w:val="22"/>
          <w:vertAlign w:val="superscript"/>
        </w:rPr>
        <w:t>2</w:t>
      </w:r>
      <w:r w:rsidRPr="00714EBE">
        <w:rPr>
          <w:rFonts w:ascii="Calibri" w:hAnsi="Calibri"/>
          <w:color w:val="auto"/>
          <w:sz w:val="22"/>
          <w:szCs w:val="22"/>
        </w:rPr>
        <w:t>, z czego największa jest na terenie gminy Świerklaniec - 2</w:t>
      </w:r>
      <w:r>
        <w:rPr>
          <w:rFonts w:ascii="Calibri" w:hAnsi="Calibri"/>
          <w:color w:val="auto"/>
          <w:sz w:val="22"/>
          <w:szCs w:val="22"/>
        </w:rPr>
        <w:t>78</w:t>
      </w:r>
      <w:r w:rsidRPr="00714EBE">
        <w:rPr>
          <w:rFonts w:ascii="Calibri" w:hAnsi="Calibri"/>
          <w:color w:val="auto"/>
          <w:sz w:val="22"/>
          <w:szCs w:val="22"/>
        </w:rPr>
        <w:t xml:space="preserve"> osób i gminy Psary  – 2</w:t>
      </w:r>
      <w:r>
        <w:rPr>
          <w:rFonts w:ascii="Calibri" w:hAnsi="Calibri"/>
          <w:color w:val="auto"/>
          <w:sz w:val="22"/>
          <w:szCs w:val="22"/>
        </w:rPr>
        <w:t>6</w:t>
      </w:r>
      <w:r w:rsidRPr="00714EBE">
        <w:rPr>
          <w:rFonts w:ascii="Calibri" w:hAnsi="Calibri"/>
          <w:color w:val="auto"/>
          <w:sz w:val="22"/>
          <w:szCs w:val="22"/>
        </w:rPr>
        <w:t>6 osób. W gminie Bobrowniki – wynosi 23</w:t>
      </w:r>
      <w:r>
        <w:rPr>
          <w:rFonts w:ascii="Calibri" w:hAnsi="Calibri"/>
          <w:color w:val="auto"/>
          <w:sz w:val="22"/>
          <w:szCs w:val="22"/>
        </w:rPr>
        <w:t>3</w:t>
      </w:r>
      <w:r w:rsidRPr="00714EBE">
        <w:rPr>
          <w:rFonts w:ascii="Calibri" w:hAnsi="Calibri"/>
          <w:color w:val="auto"/>
          <w:sz w:val="22"/>
          <w:szCs w:val="22"/>
        </w:rPr>
        <w:t xml:space="preserve"> osób na 1 km</w:t>
      </w:r>
      <w:r w:rsidRPr="00714EBE">
        <w:rPr>
          <w:rFonts w:ascii="Calibri" w:hAnsi="Calibri"/>
          <w:color w:val="auto"/>
          <w:sz w:val="22"/>
          <w:szCs w:val="22"/>
          <w:vertAlign w:val="superscript"/>
        </w:rPr>
        <w:t>2</w:t>
      </w:r>
      <w:r w:rsidRPr="00714EBE">
        <w:rPr>
          <w:rFonts w:ascii="Calibri" w:hAnsi="Calibri"/>
          <w:color w:val="auto"/>
          <w:sz w:val="22"/>
          <w:szCs w:val="22"/>
        </w:rPr>
        <w:t>, w gminie Mierzęcice –  15</w:t>
      </w:r>
      <w:r>
        <w:rPr>
          <w:rFonts w:ascii="Calibri" w:hAnsi="Calibri"/>
          <w:color w:val="auto"/>
          <w:sz w:val="22"/>
          <w:szCs w:val="22"/>
        </w:rPr>
        <w:t>7</w:t>
      </w:r>
      <w:r w:rsidRPr="00714EBE">
        <w:rPr>
          <w:rFonts w:ascii="Calibri" w:hAnsi="Calibri"/>
          <w:color w:val="auto"/>
          <w:sz w:val="22"/>
          <w:szCs w:val="22"/>
        </w:rPr>
        <w:t xml:space="preserve"> osoby na km</w:t>
      </w:r>
      <w:r w:rsidRPr="00714EBE">
        <w:rPr>
          <w:rFonts w:ascii="Calibri" w:hAnsi="Calibri"/>
          <w:color w:val="auto"/>
          <w:sz w:val="22"/>
          <w:szCs w:val="22"/>
          <w:vertAlign w:val="superscript"/>
        </w:rPr>
        <w:t>2</w:t>
      </w:r>
      <w:r w:rsidR="00C80623">
        <w:rPr>
          <w:rFonts w:ascii="Calibri" w:hAnsi="Calibri"/>
          <w:color w:val="auto"/>
          <w:sz w:val="22"/>
          <w:szCs w:val="22"/>
        </w:rPr>
        <w:t>, w </w:t>
      </w:r>
      <w:r w:rsidRPr="00714EBE">
        <w:rPr>
          <w:rFonts w:ascii="Calibri" w:hAnsi="Calibri"/>
          <w:color w:val="auto"/>
          <w:sz w:val="22"/>
          <w:szCs w:val="22"/>
        </w:rPr>
        <w:t>gminie Ożarowice – 12</w:t>
      </w:r>
      <w:r>
        <w:rPr>
          <w:rFonts w:ascii="Calibri" w:hAnsi="Calibri"/>
          <w:color w:val="auto"/>
          <w:sz w:val="22"/>
          <w:szCs w:val="22"/>
        </w:rPr>
        <w:t>8</w:t>
      </w:r>
      <w:r w:rsidRPr="00714EBE">
        <w:rPr>
          <w:rFonts w:ascii="Calibri" w:hAnsi="Calibri"/>
          <w:color w:val="auto"/>
          <w:sz w:val="22"/>
          <w:szCs w:val="22"/>
        </w:rPr>
        <w:t xml:space="preserve"> osoby na km</w:t>
      </w:r>
      <w:r w:rsidRPr="00714EBE">
        <w:rPr>
          <w:rFonts w:ascii="Calibri" w:hAnsi="Calibri"/>
          <w:color w:val="auto"/>
          <w:sz w:val="22"/>
          <w:szCs w:val="22"/>
          <w:vertAlign w:val="superscript"/>
        </w:rPr>
        <w:t>2</w:t>
      </w:r>
      <w:r w:rsidRPr="00714EBE">
        <w:rPr>
          <w:rFonts w:ascii="Calibri" w:hAnsi="Calibri"/>
          <w:color w:val="auto"/>
          <w:sz w:val="22"/>
          <w:szCs w:val="22"/>
        </w:rPr>
        <w:t>,w gminie Siewierz – 10</w:t>
      </w:r>
      <w:r>
        <w:rPr>
          <w:rFonts w:ascii="Calibri" w:hAnsi="Calibri"/>
          <w:color w:val="auto"/>
          <w:sz w:val="22"/>
          <w:szCs w:val="22"/>
        </w:rPr>
        <w:t>9</w:t>
      </w:r>
      <w:r w:rsidRPr="00714EBE">
        <w:rPr>
          <w:rFonts w:ascii="Calibri" w:hAnsi="Calibri"/>
          <w:color w:val="auto"/>
          <w:sz w:val="22"/>
          <w:szCs w:val="22"/>
        </w:rPr>
        <w:t xml:space="preserve"> osób na km</w:t>
      </w:r>
      <w:r w:rsidRPr="00714EBE">
        <w:rPr>
          <w:rFonts w:ascii="Calibri" w:hAnsi="Calibri"/>
          <w:color w:val="auto"/>
          <w:sz w:val="22"/>
          <w:szCs w:val="22"/>
          <w:vertAlign w:val="superscript"/>
        </w:rPr>
        <w:t>2</w:t>
      </w:r>
      <w:r w:rsidRPr="00714EBE">
        <w:rPr>
          <w:rFonts w:ascii="Calibri" w:hAnsi="Calibri"/>
          <w:color w:val="auto"/>
          <w:sz w:val="22"/>
          <w:szCs w:val="22"/>
        </w:rPr>
        <w:t>. Najmniejsze zaludnienie występuje na terenie gminy Woźniki – 7</w:t>
      </w:r>
      <w:r>
        <w:rPr>
          <w:rFonts w:ascii="Calibri" w:hAnsi="Calibri"/>
          <w:color w:val="auto"/>
          <w:sz w:val="22"/>
          <w:szCs w:val="22"/>
        </w:rPr>
        <w:t>5</w:t>
      </w:r>
      <w:r w:rsidRPr="00714EBE">
        <w:rPr>
          <w:rFonts w:ascii="Calibri" w:hAnsi="Calibri"/>
          <w:color w:val="auto"/>
          <w:sz w:val="22"/>
          <w:szCs w:val="22"/>
        </w:rPr>
        <w:t xml:space="preserve"> osób na km</w:t>
      </w:r>
      <w:r w:rsidRPr="00714EBE">
        <w:rPr>
          <w:rFonts w:ascii="Calibri" w:hAnsi="Calibri"/>
          <w:color w:val="auto"/>
          <w:sz w:val="22"/>
          <w:szCs w:val="22"/>
          <w:vertAlign w:val="superscript"/>
        </w:rPr>
        <w:t>2</w:t>
      </w:r>
      <w:r w:rsidRPr="00714EBE">
        <w:rPr>
          <w:rFonts w:ascii="Calibri" w:hAnsi="Calibri"/>
          <w:color w:val="auto"/>
          <w:sz w:val="22"/>
          <w:szCs w:val="22"/>
        </w:rPr>
        <w:t>. Szczegółowe zestawienie mieszkańców zamieszkujących poszczególne gminy  przedstawia poniższa tabela</w:t>
      </w:r>
    </w:p>
    <w:p w14:paraId="7D8CA264" w14:textId="77777777" w:rsidR="009E43A8" w:rsidRPr="00714EBE" w:rsidRDefault="009E43A8" w:rsidP="009E43A8">
      <w:pPr>
        <w:pStyle w:val="Teksttreci21"/>
        <w:tabs>
          <w:tab w:val="left" w:pos="763"/>
        </w:tabs>
        <w:spacing w:before="0" w:after="0" w:line="276" w:lineRule="auto"/>
        <w:ind w:firstLine="0"/>
        <w:rPr>
          <w:rFonts w:ascii="Calibri" w:hAnsi="Calibri"/>
          <w:color w:val="auto"/>
          <w:sz w:val="22"/>
          <w:szCs w:val="22"/>
        </w:rPr>
      </w:pPr>
    </w:p>
    <w:p w14:paraId="173EE226" w14:textId="77777777" w:rsidR="009E43A8" w:rsidRPr="00714EBE" w:rsidRDefault="009E43A8" w:rsidP="009E43A8">
      <w:pPr>
        <w:pStyle w:val="Teksttreci21"/>
        <w:tabs>
          <w:tab w:val="left" w:pos="763"/>
        </w:tabs>
        <w:spacing w:before="0" w:after="0" w:line="276" w:lineRule="auto"/>
        <w:ind w:firstLine="0"/>
        <w:rPr>
          <w:rFonts w:ascii="Calibri" w:hAnsi="Calibri"/>
          <w:i/>
          <w:color w:val="auto"/>
          <w:sz w:val="20"/>
          <w:szCs w:val="20"/>
        </w:rPr>
      </w:pPr>
      <w:bookmarkStart w:id="28" w:name="_Toc122498951"/>
      <w:r w:rsidRPr="00714EBE">
        <w:rPr>
          <w:rFonts w:ascii="Calibri" w:hAnsi="Calibri"/>
          <w:i/>
          <w:color w:val="auto"/>
          <w:sz w:val="20"/>
          <w:szCs w:val="20"/>
        </w:rPr>
        <w:t>Tabela</w:t>
      </w:r>
      <w:r w:rsidR="00BB1570">
        <w:rPr>
          <w:rFonts w:ascii="Calibri" w:hAnsi="Calibri"/>
          <w:i/>
          <w:color w:val="auto"/>
          <w:sz w:val="20"/>
          <w:szCs w:val="20"/>
        </w:rPr>
        <w:t xml:space="preserve"> </w:t>
      </w:r>
      <w:r w:rsidR="00E26ED7">
        <w:rPr>
          <w:rFonts w:ascii="Calibri" w:hAnsi="Calibri"/>
          <w:i/>
          <w:color w:val="auto"/>
          <w:sz w:val="20"/>
          <w:szCs w:val="20"/>
        </w:rPr>
        <w:t>3</w:t>
      </w:r>
      <w:r w:rsidRPr="00714EBE">
        <w:rPr>
          <w:rFonts w:ascii="Calibri" w:hAnsi="Calibri"/>
          <w:i/>
          <w:color w:val="auto"/>
          <w:sz w:val="20"/>
          <w:szCs w:val="20"/>
        </w:rPr>
        <w:t>: Liczba ludności w Gminach objętych działaniem LGD.</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962"/>
        <w:gridCol w:w="2710"/>
      </w:tblGrid>
      <w:tr w:rsidR="009E43A8" w:rsidRPr="00714EBE" w14:paraId="41ED3267" w14:textId="77777777" w:rsidTr="00B354C4">
        <w:trPr>
          <w:jc w:val="center"/>
        </w:trPr>
        <w:tc>
          <w:tcPr>
            <w:tcW w:w="0" w:type="auto"/>
            <w:shd w:val="clear" w:color="auto" w:fill="C2D69B" w:themeFill="accent3" w:themeFillTint="99"/>
          </w:tcPr>
          <w:p w14:paraId="62767D2E" w14:textId="77777777" w:rsidR="009E43A8" w:rsidRPr="00B354C4" w:rsidRDefault="009E43A8" w:rsidP="006B4EBC">
            <w:pPr>
              <w:pStyle w:val="Teksttreci21"/>
              <w:shd w:val="clear" w:color="auto" w:fill="auto"/>
              <w:tabs>
                <w:tab w:val="left" w:pos="763"/>
              </w:tabs>
              <w:spacing w:before="0" w:after="0" w:line="276" w:lineRule="auto"/>
              <w:ind w:firstLine="0"/>
              <w:jc w:val="center"/>
              <w:rPr>
                <w:rFonts w:ascii="Calibri" w:hAnsi="Calibri" w:cs="Calibri"/>
                <w:b/>
                <w:color w:val="auto"/>
                <w:sz w:val="22"/>
                <w:szCs w:val="22"/>
              </w:rPr>
            </w:pPr>
            <w:r w:rsidRPr="00B354C4">
              <w:rPr>
                <w:rFonts w:ascii="Calibri" w:hAnsi="Calibri" w:cs="Calibri"/>
                <w:b/>
                <w:color w:val="auto"/>
                <w:sz w:val="22"/>
                <w:szCs w:val="22"/>
              </w:rPr>
              <w:t>Gmina</w:t>
            </w:r>
          </w:p>
        </w:tc>
        <w:tc>
          <w:tcPr>
            <w:tcW w:w="0" w:type="auto"/>
            <w:shd w:val="clear" w:color="auto" w:fill="C2D69B" w:themeFill="accent3" w:themeFillTint="99"/>
          </w:tcPr>
          <w:p w14:paraId="76AD4272" w14:textId="77777777" w:rsidR="009E43A8" w:rsidRPr="00B354C4" w:rsidRDefault="009E43A8" w:rsidP="006B4EBC">
            <w:pPr>
              <w:pStyle w:val="Teksttreci21"/>
              <w:shd w:val="clear" w:color="auto" w:fill="auto"/>
              <w:tabs>
                <w:tab w:val="left" w:pos="763"/>
              </w:tabs>
              <w:spacing w:before="0" w:after="0" w:line="276" w:lineRule="auto"/>
              <w:ind w:firstLine="0"/>
              <w:jc w:val="center"/>
              <w:rPr>
                <w:rFonts w:ascii="Calibri" w:hAnsi="Calibri" w:cs="Calibri"/>
                <w:b/>
                <w:color w:val="auto"/>
                <w:sz w:val="22"/>
                <w:szCs w:val="22"/>
              </w:rPr>
            </w:pPr>
            <w:r w:rsidRPr="00B354C4">
              <w:rPr>
                <w:rFonts w:ascii="Calibri" w:hAnsi="Calibri" w:cs="Calibri"/>
                <w:b/>
                <w:color w:val="auto"/>
                <w:sz w:val="22"/>
                <w:szCs w:val="22"/>
              </w:rPr>
              <w:t>Ludność</w:t>
            </w:r>
          </w:p>
        </w:tc>
        <w:tc>
          <w:tcPr>
            <w:tcW w:w="0" w:type="auto"/>
            <w:shd w:val="clear" w:color="auto" w:fill="C2D69B" w:themeFill="accent3" w:themeFillTint="99"/>
          </w:tcPr>
          <w:p w14:paraId="6FDB0F77" w14:textId="77777777" w:rsidR="009E43A8" w:rsidRPr="00B354C4" w:rsidRDefault="009E43A8" w:rsidP="006B4EBC">
            <w:pPr>
              <w:pStyle w:val="Teksttreci21"/>
              <w:shd w:val="clear" w:color="auto" w:fill="auto"/>
              <w:tabs>
                <w:tab w:val="left" w:pos="763"/>
              </w:tabs>
              <w:spacing w:before="0" w:after="0" w:line="276" w:lineRule="auto"/>
              <w:ind w:firstLine="0"/>
              <w:jc w:val="center"/>
              <w:rPr>
                <w:rFonts w:ascii="Calibri" w:hAnsi="Calibri" w:cs="Calibri"/>
                <w:b/>
                <w:color w:val="auto"/>
                <w:sz w:val="22"/>
                <w:szCs w:val="22"/>
              </w:rPr>
            </w:pPr>
            <w:r w:rsidRPr="00B354C4">
              <w:rPr>
                <w:rFonts w:ascii="Calibri" w:hAnsi="Calibri" w:cs="Calibri"/>
                <w:b/>
                <w:color w:val="auto"/>
                <w:sz w:val="22"/>
                <w:szCs w:val="22"/>
              </w:rPr>
              <w:t>Udział w całej populacji (%)</w:t>
            </w:r>
          </w:p>
        </w:tc>
      </w:tr>
      <w:tr w:rsidR="009E43A8" w:rsidRPr="00714EBE" w14:paraId="7F261409" w14:textId="77777777" w:rsidTr="00B354C4">
        <w:trPr>
          <w:jc w:val="center"/>
        </w:trPr>
        <w:tc>
          <w:tcPr>
            <w:tcW w:w="0" w:type="auto"/>
          </w:tcPr>
          <w:p w14:paraId="43B38218"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Bobrowniki</w:t>
            </w:r>
          </w:p>
        </w:tc>
        <w:tc>
          <w:tcPr>
            <w:tcW w:w="0" w:type="auto"/>
          </w:tcPr>
          <w:p w14:paraId="5892A30A"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12 102</w:t>
            </w:r>
          </w:p>
        </w:tc>
        <w:tc>
          <w:tcPr>
            <w:tcW w:w="0" w:type="auto"/>
            <w:vAlign w:val="bottom"/>
          </w:tcPr>
          <w:p w14:paraId="0C85AC0D"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16,72%</w:t>
            </w:r>
          </w:p>
        </w:tc>
      </w:tr>
      <w:tr w:rsidR="009E43A8" w:rsidRPr="00714EBE" w14:paraId="77A3086D" w14:textId="77777777" w:rsidTr="00B354C4">
        <w:trPr>
          <w:jc w:val="center"/>
        </w:trPr>
        <w:tc>
          <w:tcPr>
            <w:tcW w:w="0" w:type="auto"/>
          </w:tcPr>
          <w:p w14:paraId="72DB88A4"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Mierzęcice</w:t>
            </w:r>
          </w:p>
        </w:tc>
        <w:tc>
          <w:tcPr>
            <w:tcW w:w="0" w:type="auto"/>
          </w:tcPr>
          <w:p w14:paraId="6B15E0A7"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7 691</w:t>
            </w:r>
          </w:p>
        </w:tc>
        <w:tc>
          <w:tcPr>
            <w:tcW w:w="0" w:type="auto"/>
            <w:vAlign w:val="bottom"/>
          </w:tcPr>
          <w:p w14:paraId="41586838"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10,63%</w:t>
            </w:r>
          </w:p>
        </w:tc>
      </w:tr>
      <w:tr w:rsidR="009E43A8" w:rsidRPr="00714EBE" w14:paraId="70228123" w14:textId="77777777" w:rsidTr="00B354C4">
        <w:trPr>
          <w:jc w:val="center"/>
        </w:trPr>
        <w:tc>
          <w:tcPr>
            <w:tcW w:w="0" w:type="auto"/>
          </w:tcPr>
          <w:p w14:paraId="448746DE"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Ożarowice</w:t>
            </w:r>
          </w:p>
        </w:tc>
        <w:tc>
          <w:tcPr>
            <w:tcW w:w="0" w:type="auto"/>
          </w:tcPr>
          <w:p w14:paraId="14B68380"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5 868</w:t>
            </w:r>
          </w:p>
        </w:tc>
        <w:tc>
          <w:tcPr>
            <w:tcW w:w="0" w:type="auto"/>
            <w:vAlign w:val="bottom"/>
          </w:tcPr>
          <w:p w14:paraId="38DF789A"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8,11%</w:t>
            </w:r>
          </w:p>
        </w:tc>
      </w:tr>
      <w:tr w:rsidR="009E43A8" w:rsidRPr="00714EBE" w14:paraId="6B061DC9" w14:textId="77777777" w:rsidTr="00B354C4">
        <w:trPr>
          <w:jc w:val="center"/>
        </w:trPr>
        <w:tc>
          <w:tcPr>
            <w:tcW w:w="0" w:type="auto"/>
          </w:tcPr>
          <w:p w14:paraId="76C109B5"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Psary</w:t>
            </w:r>
          </w:p>
        </w:tc>
        <w:tc>
          <w:tcPr>
            <w:tcW w:w="0" w:type="auto"/>
          </w:tcPr>
          <w:p w14:paraId="669E5778"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12 234</w:t>
            </w:r>
          </w:p>
        </w:tc>
        <w:tc>
          <w:tcPr>
            <w:tcW w:w="0" w:type="auto"/>
            <w:vAlign w:val="bottom"/>
          </w:tcPr>
          <w:p w14:paraId="638E7407"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16,90%</w:t>
            </w:r>
          </w:p>
        </w:tc>
      </w:tr>
      <w:tr w:rsidR="009E43A8" w:rsidRPr="00714EBE" w14:paraId="3EB0852B" w14:textId="77777777" w:rsidTr="00BB216A">
        <w:trPr>
          <w:trHeight w:val="54"/>
          <w:jc w:val="center"/>
        </w:trPr>
        <w:tc>
          <w:tcPr>
            <w:tcW w:w="0" w:type="auto"/>
          </w:tcPr>
          <w:p w14:paraId="64B1A1C7"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Siewierz</w:t>
            </w:r>
          </w:p>
        </w:tc>
        <w:tc>
          <w:tcPr>
            <w:tcW w:w="0" w:type="auto"/>
          </w:tcPr>
          <w:p w14:paraId="0D982F94"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12 405</w:t>
            </w:r>
          </w:p>
        </w:tc>
        <w:tc>
          <w:tcPr>
            <w:tcW w:w="0" w:type="auto"/>
            <w:vAlign w:val="bottom"/>
          </w:tcPr>
          <w:p w14:paraId="226603E7"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17,14%</w:t>
            </w:r>
          </w:p>
        </w:tc>
      </w:tr>
      <w:tr w:rsidR="009E43A8" w:rsidRPr="00714EBE" w14:paraId="70BD39D9" w14:textId="77777777" w:rsidTr="00BB216A">
        <w:trPr>
          <w:trHeight w:val="54"/>
          <w:jc w:val="center"/>
        </w:trPr>
        <w:tc>
          <w:tcPr>
            <w:tcW w:w="0" w:type="auto"/>
          </w:tcPr>
          <w:p w14:paraId="14F18AB4"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Świerklaniec</w:t>
            </w:r>
          </w:p>
        </w:tc>
        <w:tc>
          <w:tcPr>
            <w:tcW w:w="0" w:type="auto"/>
          </w:tcPr>
          <w:p w14:paraId="1162EB31"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12 524</w:t>
            </w:r>
          </w:p>
        </w:tc>
        <w:tc>
          <w:tcPr>
            <w:tcW w:w="0" w:type="auto"/>
            <w:vAlign w:val="bottom"/>
          </w:tcPr>
          <w:p w14:paraId="1AE57B70"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17,30%</w:t>
            </w:r>
          </w:p>
        </w:tc>
      </w:tr>
      <w:tr w:rsidR="009E43A8" w:rsidRPr="00714EBE" w14:paraId="21142A3E" w14:textId="77777777" w:rsidTr="00BB216A">
        <w:trPr>
          <w:trHeight w:val="97"/>
          <w:jc w:val="center"/>
        </w:trPr>
        <w:tc>
          <w:tcPr>
            <w:tcW w:w="0" w:type="auto"/>
          </w:tcPr>
          <w:p w14:paraId="26612295"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lastRenderedPageBreak/>
              <w:t>Woźniki</w:t>
            </w:r>
          </w:p>
        </w:tc>
        <w:tc>
          <w:tcPr>
            <w:tcW w:w="0" w:type="auto"/>
          </w:tcPr>
          <w:p w14:paraId="77788591"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9 553</w:t>
            </w:r>
          </w:p>
        </w:tc>
        <w:tc>
          <w:tcPr>
            <w:tcW w:w="0" w:type="auto"/>
            <w:vAlign w:val="bottom"/>
          </w:tcPr>
          <w:p w14:paraId="65A90AE7"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13,20%</w:t>
            </w:r>
          </w:p>
        </w:tc>
      </w:tr>
      <w:tr w:rsidR="009E43A8" w:rsidRPr="00714EBE" w14:paraId="33937943" w14:textId="77777777" w:rsidTr="00B354C4">
        <w:trPr>
          <w:jc w:val="center"/>
        </w:trPr>
        <w:tc>
          <w:tcPr>
            <w:tcW w:w="0" w:type="auto"/>
            <w:shd w:val="clear" w:color="auto" w:fill="C2D69B" w:themeFill="accent3" w:themeFillTint="99"/>
          </w:tcPr>
          <w:p w14:paraId="1DA55CB3" w14:textId="77777777" w:rsidR="009E43A8" w:rsidRPr="00714EBE" w:rsidRDefault="009E43A8" w:rsidP="00B354C4">
            <w:pPr>
              <w:pStyle w:val="Teksttreci21"/>
              <w:shd w:val="clear" w:color="auto" w:fill="auto"/>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Łącznie na obszarze LGD</w:t>
            </w:r>
          </w:p>
        </w:tc>
        <w:tc>
          <w:tcPr>
            <w:tcW w:w="0" w:type="auto"/>
            <w:shd w:val="clear" w:color="auto" w:fill="C2D69B" w:themeFill="accent3" w:themeFillTint="99"/>
          </w:tcPr>
          <w:p w14:paraId="6BE20023" w14:textId="77777777" w:rsidR="009E43A8" w:rsidRPr="00714EBE" w:rsidRDefault="009E43A8" w:rsidP="00B354C4">
            <w:pPr>
              <w:pStyle w:val="Teksttreci21"/>
              <w:shd w:val="clear" w:color="auto" w:fill="auto"/>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72377</w:t>
            </w:r>
          </w:p>
        </w:tc>
        <w:tc>
          <w:tcPr>
            <w:tcW w:w="0" w:type="auto"/>
            <w:shd w:val="clear" w:color="auto" w:fill="C2D69B" w:themeFill="accent3" w:themeFillTint="99"/>
            <w:vAlign w:val="bottom"/>
          </w:tcPr>
          <w:p w14:paraId="582C38FF" w14:textId="77777777" w:rsidR="009E43A8" w:rsidRPr="00714EBE" w:rsidRDefault="009E43A8" w:rsidP="00B354C4">
            <w:pPr>
              <w:pStyle w:val="Teksttreci21"/>
              <w:shd w:val="clear" w:color="auto" w:fill="auto"/>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100,00%</w:t>
            </w:r>
          </w:p>
        </w:tc>
      </w:tr>
    </w:tbl>
    <w:p w14:paraId="3B9FC506" w14:textId="77777777" w:rsidR="009E43A8" w:rsidRDefault="009E43A8" w:rsidP="009E43A8">
      <w:pPr>
        <w:pStyle w:val="Teksttreci21"/>
        <w:tabs>
          <w:tab w:val="left" w:pos="763"/>
        </w:tabs>
        <w:spacing w:before="0" w:after="0" w:line="276" w:lineRule="auto"/>
        <w:ind w:firstLine="0"/>
        <w:rPr>
          <w:rFonts w:ascii="Calibri" w:hAnsi="Calibri"/>
          <w:i/>
          <w:color w:val="auto"/>
          <w:sz w:val="20"/>
          <w:szCs w:val="20"/>
        </w:rPr>
      </w:pPr>
      <w:r w:rsidRPr="00714EBE">
        <w:rPr>
          <w:rFonts w:ascii="Calibri" w:hAnsi="Calibri"/>
          <w:i/>
          <w:color w:val="auto"/>
          <w:sz w:val="20"/>
          <w:szCs w:val="20"/>
        </w:rPr>
        <w:t>Źródło: Opracowanie własne na podstawie GUS</w:t>
      </w:r>
    </w:p>
    <w:p w14:paraId="7B564E2B" w14:textId="77777777" w:rsidR="009E43A8" w:rsidRDefault="009E43A8" w:rsidP="009E43A8">
      <w:pPr>
        <w:pStyle w:val="Teksttreci21"/>
        <w:tabs>
          <w:tab w:val="left" w:pos="763"/>
        </w:tabs>
        <w:spacing w:before="0" w:after="0" w:line="276" w:lineRule="auto"/>
        <w:ind w:firstLine="0"/>
        <w:rPr>
          <w:rFonts w:ascii="Calibri" w:hAnsi="Calibri"/>
          <w:i/>
          <w:color w:val="auto"/>
          <w:sz w:val="20"/>
          <w:szCs w:val="20"/>
        </w:rPr>
      </w:pPr>
    </w:p>
    <w:p w14:paraId="3901C367" w14:textId="77777777" w:rsidR="009E43A8" w:rsidRDefault="009E43A8" w:rsidP="009E43A8">
      <w:pPr>
        <w:pStyle w:val="Teksttreci21"/>
        <w:tabs>
          <w:tab w:val="left" w:pos="763"/>
        </w:tabs>
        <w:spacing w:before="0" w:after="0" w:line="276" w:lineRule="auto"/>
        <w:ind w:firstLine="0"/>
        <w:rPr>
          <w:rFonts w:ascii="Calibri" w:hAnsi="Calibri"/>
          <w:iCs/>
          <w:color w:val="auto"/>
          <w:sz w:val="22"/>
          <w:szCs w:val="22"/>
        </w:rPr>
      </w:pPr>
      <w:r w:rsidRPr="008B0039">
        <w:rPr>
          <w:rFonts w:ascii="Calibri" w:hAnsi="Calibri"/>
          <w:iCs/>
          <w:color w:val="auto"/>
          <w:sz w:val="22"/>
          <w:szCs w:val="22"/>
        </w:rPr>
        <w:t xml:space="preserve">W kontekście liczby ludności </w:t>
      </w:r>
      <w:r>
        <w:rPr>
          <w:rFonts w:ascii="Calibri" w:hAnsi="Calibri"/>
          <w:iCs/>
          <w:color w:val="auto"/>
          <w:sz w:val="22"/>
          <w:szCs w:val="22"/>
        </w:rPr>
        <w:t>znaczącym wskaźnikiem jest saldo migracji, których wysokość dla poszczególnych gmin prezentuje poniższa tabela.</w:t>
      </w:r>
    </w:p>
    <w:p w14:paraId="13B222F5" w14:textId="77777777" w:rsidR="009E43A8" w:rsidRDefault="009E43A8" w:rsidP="009E43A8">
      <w:pPr>
        <w:pStyle w:val="Teksttreci21"/>
        <w:tabs>
          <w:tab w:val="left" w:pos="763"/>
        </w:tabs>
        <w:spacing w:before="0" w:after="0" w:line="276" w:lineRule="auto"/>
        <w:ind w:firstLine="0"/>
        <w:rPr>
          <w:rFonts w:ascii="Calibri" w:hAnsi="Calibri"/>
          <w:iCs/>
          <w:color w:val="auto"/>
          <w:sz w:val="22"/>
          <w:szCs w:val="22"/>
        </w:rPr>
      </w:pPr>
    </w:p>
    <w:p w14:paraId="33F3D0FE" w14:textId="77777777" w:rsidR="009E43A8" w:rsidRPr="00442B5C" w:rsidRDefault="009E43A8" w:rsidP="009E43A8">
      <w:pPr>
        <w:spacing w:line="276" w:lineRule="auto"/>
        <w:rPr>
          <w:rFonts w:asciiTheme="minorHAnsi" w:hAnsiTheme="minorHAnsi" w:cstheme="minorHAnsi"/>
          <w:i/>
          <w:iCs/>
          <w:color w:val="000000" w:themeColor="text1"/>
          <w:sz w:val="20"/>
          <w:szCs w:val="20"/>
        </w:rPr>
      </w:pPr>
      <w:r w:rsidRPr="00442B5C">
        <w:rPr>
          <w:rFonts w:asciiTheme="minorHAnsi" w:hAnsiTheme="minorHAnsi" w:cstheme="minorHAnsi"/>
          <w:i/>
          <w:iCs/>
          <w:color w:val="000000" w:themeColor="text1"/>
          <w:sz w:val="20"/>
          <w:szCs w:val="20"/>
        </w:rPr>
        <w:t>Tabela</w:t>
      </w:r>
      <w:r w:rsidR="00BB1570">
        <w:rPr>
          <w:rFonts w:asciiTheme="minorHAnsi" w:hAnsiTheme="minorHAnsi" w:cstheme="minorHAnsi"/>
          <w:i/>
          <w:iCs/>
          <w:color w:val="000000" w:themeColor="text1"/>
          <w:sz w:val="20"/>
          <w:szCs w:val="20"/>
        </w:rPr>
        <w:t xml:space="preserve"> </w:t>
      </w:r>
      <w:r w:rsidR="00E26ED7">
        <w:rPr>
          <w:rFonts w:asciiTheme="minorHAnsi" w:hAnsiTheme="minorHAnsi" w:cstheme="minorHAnsi"/>
          <w:i/>
          <w:iCs/>
          <w:color w:val="000000" w:themeColor="text1"/>
          <w:sz w:val="20"/>
          <w:szCs w:val="20"/>
        </w:rPr>
        <w:t>4</w:t>
      </w:r>
      <w:r>
        <w:rPr>
          <w:rFonts w:asciiTheme="minorHAnsi" w:hAnsiTheme="minorHAnsi" w:cstheme="minorHAnsi"/>
          <w:i/>
          <w:iCs/>
          <w:color w:val="000000" w:themeColor="text1"/>
          <w:sz w:val="20"/>
          <w:szCs w:val="20"/>
        </w:rPr>
        <w:t>:</w:t>
      </w:r>
      <w:r w:rsidRPr="00442B5C">
        <w:rPr>
          <w:rFonts w:asciiTheme="minorHAnsi" w:hAnsiTheme="minorHAnsi" w:cstheme="minorHAnsi"/>
          <w:i/>
          <w:iCs/>
          <w:color w:val="000000" w:themeColor="text1"/>
          <w:sz w:val="20"/>
          <w:szCs w:val="20"/>
        </w:rPr>
        <w:t xml:space="preserve"> Saldo migracji ogółem w gminach wchodzących w skład LGD</w:t>
      </w:r>
    </w:p>
    <w:tbl>
      <w:tblPr>
        <w:tblW w:w="0" w:type="auto"/>
        <w:jc w:val="center"/>
        <w:tblCellMar>
          <w:left w:w="10" w:type="dxa"/>
          <w:right w:w="10" w:type="dxa"/>
        </w:tblCellMar>
        <w:tblLook w:val="0000" w:firstRow="0" w:lastRow="0" w:firstColumn="0" w:lastColumn="0" w:noHBand="0" w:noVBand="0"/>
      </w:tblPr>
      <w:tblGrid>
        <w:gridCol w:w="2708"/>
        <w:gridCol w:w="668"/>
        <w:gridCol w:w="668"/>
        <w:gridCol w:w="668"/>
        <w:gridCol w:w="668"/>
        <w:gridCol w:w="668"/>
        <w:gridCol w:w="668"/>
      </w:tblGrid>
      <w:tr w:rsidR="009E43A8" w:rsidRPr="008B0039" w14:paraId="06FCB431" w14:textId="77777777" w:rsidTr="00187141">
        <w:trPr>
          <w:trHeight w:val="293"/>
          <w:jc w:val="center"/>
        </w:trPr>
        <w:tc>
          <w:tcPr>
            <w:tcW w:w="6716" w:type="dxa"/>
            <w:gridSpan w:val="7"/>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BA57EC2" w14:textId="77777777" w:rsidR="009E43A8" w:rsidRPr="008B0039" w:rsidRDefault="009E43A8" w:rsidP="006B4EBC">
            <w:pPr>
              <w:spacing w:line="276" w:lineRule="auto"/>
              <w:jc w:val="center"/>
              <w:rPr>
                <w:rFonts w:asciiTheme="minorHAnsi" w:hAnsiTheme="minorHAnsi" w:cstheme="minorHAnsi"/>
                <w:b/>
                <w:bCs/>
                <w:sz w:val="22"/>
                <w:szCs w:val="22"/>
              </w:rPr>
            </w:pPr>
            <w:r w:rsidRPr="008B0039">
              <w:rPr>
                <w:rFonts w:asciiTheme="minorHAnsi" w:hAnsiTheme="minorHAnsi" w:cstheme="minorHAnsi"/>
                <w:b/>
                <w:bCs/>
                <w:sz w:val="22"/>
                <w:szCs w:val="22"/>
              </w:rPr>
              <w:t>Saldo migracji ogółem w gminach wchodzących w skład LGD</w:t>
            </w:r>
          </w:p>
        </w:tc>
      </w:tr>
      <w:tr w:rsidR="009E43A8" w:rsidRPr="008B0039" w14:paraId="37A6B250" w14:textId="77777777" w:rsidTr="00BB216A">
        <w:trPr>
          <w:trHeight w:val="54"/>
          <w:jc w:val="center"/>
        </w:trPr>
        <w:tc>
          <w:tcPr>
            <w:tcW w:w="270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7997BDE" w14:textId="77777777" w:rsidR="009E43A8" w:rsidRPr="008B0039" w:rsidRDefault="00D2138B" w:rsidP="006B4EBC">
            <w:pPr>
              <w:spacing w:line="276" w:lineRule="auto"/>
              <w:jc w:val="center"/>
              <w:rPr>
                <w:rFonts w:asciiTheme="minorHAnsi" w:hAnsiTheme="minorHAnsi" w:cstheme="minorHAnsi"/>
                <w:sz w:val="22"/>
                <w:szCs w:val="22"/>
              </w:rPr>
            </w:pPr>
            <w:r>
              <w:rPr>
                <w:rFonts w:asciiTheme="minorHAnsi" w:hAnsiTheme="minorHAnsi" w:cstheme="minorHAnsi"/>
                <w:b/>
                <w:bCs/>
                <w:sz w:val="22"/>
                <w:szCs w:val="22"/>
              </w:rPr>
              <w:t>Gmina</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4631B2BD" w14:textId="77777777" w:rsidR="009E43A8" w:rsidRPr="008B0039" w:rsidRDefault="009E43A8" w:rsidP="006B4EBC">
            <w:pPr>
              <w:spacing w:line="276" w:lineRule="auto"/>
              <w:jc w:val="center"/>
              <w:rPr>
                <w:rFonts w:asciiTheme="minorHAnsi" w:hAnsiTheme="minorHAnsi" w:cstheme="minorHAnsi"/>
                <w:sz w:val="22"/>
                <w:szCs w:val="22"/>
              </w:rPr>
            </w:pPr>
            <w:r w:rsidRPr="008B0039">
              <w:rPr>
                <w:rFonts w:asciiTheme="minorHAnsi" w:hAnsiTheme="minorHAnsi" w:cstheme="minorHAnsi"/>
                <w:b/>
                <w:bCs/>
                <w:sz w:val="22"/>
                <w:szCs w:val="22"/>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7BA2D43F" w14:textId="77777777" w:rsidR="009E43A8" w:rsidRPr="008B0039" w:rsidRDefault="009E43A8" w:rsidP="006B4EBC">
            <w:pPr>
              <w:spacing w:line="276" w:lineRule="auto"/>
              <w:jc w:val="center"/>
              <w:rPr>
                <w:rFonts w:asciiTheme="minorHAnsi" w:hAnsiTheme="minorHAnsi" w:cstheme="minorHAnsi"/>
                <w:sz w:val="22"/>
                <w:szCs w:val="22"/>
              </w:rPr>
            </w:pPr>
            <w:r w:rsidRPr="008B0039">
              <w:rPr>
                <w:rFonts w:asciiTheme="minorHAnsi" w:hAnsiTheme="minorHAnsi" w:cstheme="minorHAnsi"/>
                <w:b/>
                <w:bCs/>
                <w:sz w:val="22"/>
                <w:szCs w:val="22"/>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30B5820E" w14:textId="77777777" w:rsidR="009E43A8" w:rsidRPr="008B0039" w:rsidRDefault="009E43A8" w:rsidP="006B4EBC">
            <w:pPr>
              <w:spacing w:line="276" w:lineRule="auto"/>
              <w:jc w:val="center"/>
              <w:rPr>
                <w:rFonts w:asciiTheme="minorHAnsi" w:hAnsiTheme="minorHAnsi" w:cstheme="minorHAnsi"/>
                <w:sz w:val="22"/>
                <w:szCs w:val="22"/>
              </w:rPr>
            </w:pPr>
            <w:r w:rsidRPr="008B0039">
              <w:rPr>
                <w:rFonts w:asciiTheme="minorHAnsi" w:hAnsiTheme="minorHAnsi" w:cstheme="minorHAnsi"/>
                <w:b/>
                <w:bCs/>
                <w:sz w:val="22"/>
                <w:szCs w:val="22"/>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3E4B0EA8" w14:textId="77777777" w:rsidR="009E43A8" w:rsidRPr="008B0039" w:rsidRDefault="009E43A8" w:rsidP="006B4EBC">
            <w:pPr>
              <w:spacing w:line="276" w:lineRule="auto"/>
              <w:jc w:val="center"/>
              <w:rPr>
                <w:rFonts w:asciiTheme="minorHAnsi" w:hAnsiTheme="minorHAnsi" w:cstheme="minorHAnsi"/>
                <w:sz w:val="22"/>
                <w:szCs w:val="22"/>
              </w:rPr>
            </w:pPr>
            <w:r w:rsidRPr="008B0039">
              <w:rPr>
                <w:rFonts w:asciiTheme="minorHAnsi" w:hAnsiTheme="minorHAnsi" w:cstheme="minorHAnsi"/>
                <w:b/>
                <w:bCs/>
                <w:sz w:val="22"/>
                <w:szCs w:val="22"/>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607E0604" w14:textId="77777777" w:rsidR="009E43A8" w:rsidRPr="008B0039" w:rsidRDefault="009E43A8" w:rsidP="006B4EBC">
            <w:pPr>
              <w:spacing w:line="276" w:lineRule="auto"/>
              <w:jc w:val="center"/>
              <w:rPr>
                <w:rFonts w:asciiTheme="minorHAnsi" w:hAnsiTheme="minorHAnsi" w:cstheme="minorHAnsi"/>
                <w:b/>
                <w:sz w:val="22"/>
                <w:szCs w:val="22"/>
              </w:rPr>
            </w:pPr>
            <w:r w:rsidRPr="008B0039">
              <w:rPr>
                <w:rFonts w:asciiTheme="minorHAnsi" w:hAnsiTheme="minorHAnsi" w:cstheme="minorHAnsi"/>
                <w:b/>
                <w:sz w:val="22"/>
                <w:szCs w:val="22"/>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DB9B020" w14:textId="77777777" w:rsidR="009E43A8" w:rsidRPr="008B0039" w:rsidRDefault="009E43A8" w:rsidP="006B4EBC">
            <w:pPr>
              <w:spacing w:line="276" w:lineRule="auto"/>
              <w:jc w:val="center"/>
              <w:rPr>
                <w:rFonts w:asciiTheme="minorHAnsi" w:hAnsiTheme="minorHAnsi" w:cstheme="minorHAnsi"/>
                <w:b/>
                <w:sz w:val="22"/>
                <w:szCs w:val="22"/>
              </w:rPr>
            </w:pPr>
            <w:r w:rsidRPr="008B0039">
              <w:rPr>
                <w:rFonts w:asciiTheme="minorHAnsi" w:hAnsiTheme="minorHAnsi" w:cstheme="minorHAnsi"/>
                <w:b/>
                <w:sz w:val="22"/>
                <w:szCs w:val="22"/>
              </w:rPr>
              <w:t>2021</w:t>
            </w:r>
          </w:p>
        </w:tc>
      </w:tr>
      <w:tr w:rsidR="009E43A8" w:rsidRPr="008B0039" w14:paraId="7EFFC46D" w14:textId="77777777" w:rsidTr="003C6137">
        <w:trPr>
          <w:trHeight w:val="205"/>
          <w:jc w:val="center"/>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113761D"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 xml:space="preserve">Mierzęcice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2A70237"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77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C0CBCFD"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FBB1AEA"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8045726"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9904C56"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FCD388F"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45</w:t>
            </w:r>
          </w:p>
        </w:tc>
      </w:tr>
      <w:tr w:rsidR="009E43A8" w:rsidRPr="008B0039" w14:paraId="06AEB5F6" w14:textId="77777777" w:rsidTr="006B19C3">
        <w:trPr>
          <w:trHeight w:val="167"/>
          <w:jc w:val="center"/>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51F7AD1"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 xml:space="preserve">Ożarowice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3B76916"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E473D91"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E11D5F2"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86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D49588A"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1D685BD"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DD59B2B"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70</w:t>
            </w:r>
          </w:p>
        </w:tc>
      </w:tr>
      <w:tr w:rsidR="009E43A8" w:rsidRPr="008B0039" w14:paraId="739611DC" w14:textId="77777777" w:rsidTr="003C6137">
        <w:trPr>
          <w:trHeight w:val="134"/>
          <w:jc w:val="center"/>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7876339"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 xml:space="preserve">Woźniki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FF67F24"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E783E40"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5F90399"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D0C096D"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1D29CC1"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7D438DC"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20</w:t>
            </w:r>
          </w:p>
        </w:tc>
      </w:tr>
      <w:tr w:rsidR="009E43A8" w:rsidRPr="008B0039" w14:paraId="2B2F3874" w14:textId="77777777" w:rsidTr="003C6137">
        <w:trPr>
          <w:trHeight w:val="276"/>
          <w:jc w:val="center"/>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F380FC2"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Bobrowniki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4C1774C"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D0A4EB7"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F7A8D7B"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169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B92A110"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339ECE8"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77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0425122"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143</w:t>
            </w:r>
          </w:p>
        </w:tc>
      </w:tr>
      <w:tr w:rsidR="009E43A8" w:rsidRPr="008B0039" w14:paraId="6934BC21" w14:textId="77777777" w:rsidTr="006B19C3">
        <w:trPr>
          <w:trHeight w:val="54"/>
          <w:jc w:val="center"/>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D958F55"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Siewierz</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DA89DDF"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8BD66BA"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59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51ACB02"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FEAD29D"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E9E7E11"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97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1573262"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76</w:t>
            </w:r>
          </w:p>
        </w:tc>
      </w:tr>
      <w:tr w:rsidR="009E43A8" w:rsidRPr="008B0039" w14:paraId="0787CAB2" w14:textId="77777777" w:rsidTr="003C6137">
        <w:trPr>
          <w:trHeight w:val="186"/>
          <w:jc w:val="center"/>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72238B9"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Psary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6E6D8E9"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11C5C54"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80EDBC1"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151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D1161C3"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181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EE07059"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342DF93"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89</w:t>
            </w:r>
          </w:p>
        </w:tc>
      </w:tr>
      <w:tr w:rsidR="009E43A8" w:rsidRPr="008B0039" w14:paraId="3AE5865C" w14:textId="77777777" w:rsidTr="006B19C3">
        <w:trPr>
          <w:trHeight w:val="54"/>
          <w:jc w:val="center"/>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F77BC4B"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Świerklaniec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F7F7AD7"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8984BAB"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127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59BB67E"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153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1B4AB4F"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174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B1CBDA1"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8A3B1B6" w14:textId="77777777" w:rsidR="009E43A8" w:rsidRPr="008B0039" w:rsidRDefault="009E43A8" w:rsidP="00B354C4">
            <w:pPr>
              <w:spacing w:line="276" w:lineRule="auto"/>
              <w:rPr>
                <w:rFonts w:asciiTheme="minorHAnsi" w:hAnsiTheme="minorHAnsi" w:cstheme="minorHAnsi"/>
                <w:sz w:val="22"/>
                <w:szCs w:val="22"/>
              </w:rPr>
            </w:pPr>
            <w:r w:rsidRPr="008B0039">
              <w:rPr>
                <w:rFonts w:asciiTheme="minorHAnsi" w:hAnsiTheme="minorHAnsi" w:cstheme="minorHAnsi"/>
                <w:sz w:val="22"/>
                <w:szCs w:val="22"/>
              </w:rPr>
              <w:t>158</w:t>
            </w:r>
          </w:p>
        </w:tc>
      </w:tr>
    </w:tbl>
    <w:p w14:paraId="126038FD" w14:textId="77777777" w:rsidR="009E43A8" w:rsidRDefault="009E43A8" w:rsidP="009E43A8">
      <w:pPr>
        <w:pStyle w:val="Teksttreci21"/>
        <w:tabs>
          <w:tab w:val="left" w:pos="763"/>
        </w:tabs>
        <w:spacing w:before="0" w:after="0" w:line="276" w:lineRule="auto"/>
        <w:ind w:firstLine="0"/>
        <w:rPr>
          <w:rFonts w:ascii="Calibri" w:hAnsi="Calibri"/>
          <w:i/>
          <w:color w:val="auto"/>
          <w:sz w:val="20"/>
          <w:szCs w:val="20"/>
        </w:rPr>
      </w:pPr>
      <w:r w:rsidRPr="00714EBE">
        <w:rPr>
          <w:rFonts w:ascii="Calibri" w:hAnsi="Calibri"/>
          <w:i/>
          <w:color w:val="auto"/>
          <w:sz w:val="20"/>
          <w:szCs w:val="20"/>
        </w:rPr>
        <w:t>Źródło: Opracowanie własne na podstawie GUS</w:t>
      </w:r>
    </w:p>
    <w:p w14:paraId="1076F2EB" w14:textId="77777777" w:rsidR="009E43A8" w:rsidRPr="00C02697" w:rsidRDefault="009E43A8" w:rsidP="009E43A8">
      <w:pPr>
        <w:spacing w:line="276" w:lineRule="auto"/>
        <w:rPr>
          <w:color w:val="92D050"/>
        </w:rPr>
      </w:pPr>
    </w:p>
    <w:p w14:paraId="3E51CCE8" w14:textId="77777777" w:rsidR="009E43A8" w:rsidRDefault="009E43A8" w:rsidP="009E43A8">
      <w:pPr>
        <w:spacing w:line="276" w:lineRule="auto"/>
        <w:jc w:val="both"/>
        <w:rPr>
          <w:rFonts w:asciiTheme="minorHAnsi" w:hAnsiTheme="minorHAnsi" w:cstheme="minorHAnsi"/>
          <w:sz w:val="22"/>
          <w:szCs w:val="22"/>
          <w:lang w:bidi="ar-SA"/>
        </w:rPr>
      </w:pPr>
      <w:proofErr w:type="spellStart"/>
      <w:r w:rsidRPr="000E7730">
        <w:rPr>
          <w:rFonts w:asciiTheme="minorHAnsi" w:hAnsiTheme="minorHAnsi" w:cstheme="minorHAnsi"/>
          <w:sz w:val="22"/>
          <w:szCs w:val="22"/>
          <w:lang w:bidi="ar-SA"/>
        </w:rPr>
        <w:t>Analizujac</w:t>
      </w:r>
      <w:proofErr w:type="spellEnd"/>
      <w:r w:rsidRPr="000E7730">
        <w:rPr>
          <w:rFonts w:asciiTheme="minorHAnsi" w:hAnsiTheme="minorHAnsi" w:cstheme="minorHAnsi"/>
          <w:sz w:val="22"/>
          <w:szCs w:val="22"/>
          <w:lang w:bidi="ar-SA"/>
        </w:rPr>
        <w:t xml:space="preserve"> proces stanu obszaru społecznego, gospodarczego, środowiskowego, przestrzenno-infrastrukturalnego </w:t>
      </w:r>
      <w:proofErr w:type="spellStart"/>
      <w:r w:rsidRPr="000E7730">
        <w:rPr>
          <w:rFonts w:asciiTheme="minorHAnsi" w:hAnsiTheme="minorHAnsi" w:cstheme="minorHAnsi"/>
          <w:sz w:val="22"/>
          <w:szCs w:val="22"/>
          <w:lang w:bidi="ar-SA"/>
        </w:rPr>
        <w:t>wzietro</w:t>
      </w:r>
      <w:proofErr w:type="spellEnd"/>
      <w:r w:rsidRPr="000E7730">
        <w:rPr>
          <w:rFonts w:asciiTheme="minorHAnsi" w:hAnsiTheme="minorHAnsi" w:cstheme="minorHAnsi"/>
          <w:sz w:val="22"/>
          <w:szCs w:val="22"/>
          <w:lang w:bidi="ar-SA"/>
        </w:rPr>
        <w:t xml:space="preserve"> pod uwagę główne dane dotyczące tej problematyki: aktywność gospodarczą i zawodową mieszkańców, wydatki budżetowe gmin, stan bezrobocia, opiekę środowiskową, obraz stanu infrastruktury komunalnej (wodociągowej i kanalizacyjnej oraz infrastruktury kultury) oraz stan środowiska naturalnego i kulturowego.</w:t>
      </w:r>
    </w:p>
    <w:p w14:paraId="0FF807D8" w14:textId="77777777" w:rsidR="009E43A8" w:rsidRDefault="009E43A8" w:rsidP="009E43A8">
      <w:pPr>
        <w:pStyle w:val="Legenda"/>
        <w:spacing w:line="276" w:lineRule="auto"/>
        <w:rPr>
          <w:rFonts w:ascii="Calibri" w:hAnsi="Calibri"/>
        </w:rPr>
      </w:pPr>
      <w:r w:rsidRPr="008C5CB4">
        <w:rPr>
          <w:rFonts w:ascii="Calibri" w:hAnsi="Calibri"/>
        </w:rPr>
        <w:t>Struktura ludności według wieku (w podziale na przedprodukcyjny, produkcyjny i poprodukcyjny) przedstawia się następująco:</w:t>
      </w:r>
    </w:p>
    <w:p w14:paraId="30825E11" w14:textId="77777777" w:rsidR="00DB0958" w:rsidRDefault="00DB0958" w:rsidP="009E43A8">
      <w:pPr>
        <w:spacing w:line="276" w:lineRule="auto"/>
        <w:rPr>
          <w:rFonts w:ascii="Calibri" w:hAnsi="Calibri"/>
          <w:i/>
          <w:color w:val="auto"/>
          <w:sz w:val="20"/>
          <w:szCs w:val="20"/>
        </w:rPr>
      </w:pPr>
    </w:p>
    <w:p w14:paraId="0ECD35BF" w14:textId="77777777" w:rsidR="009E43A8" w:rsidRPr="008C5CB4" w:rsidRDefault="009E43A8" w:rsidP="009E43A8">
      <w:pPr>
        <w:spacing w:line="276" w:lineRule="auto"/>
        <w:rPr>
          <w:rFonts w:ascii="Calibri" w:hAnsi="Calibri"/>
          <w:color w:val="auto"/>
          <w:sz w:val="20"/>
          <w:szCs w:val="20"/>
        </w:rPr>
      </w:pPr>
      <w:r w:rsidRPr="008C5CB4">
        <w:rPr>
          <w:rFonts w:ascii="Calibri" w:hAnsi="Calibri"/>
          <w:i/>
          <w:color w:val="auto"/>
          <w:sz w:val="20"/>
          <w:szCs w:val="20"/>
        </w:rPr>
        <w:t>Tabela</w:t>
      </w:r>
      <w:r w:rsidR="00BB1570">
        <w:rPr>
          <w:rFonts w:ascii="Calibri" w:hAnsi="Calibri"/>
          <w:i/>
          <w:color w:val="auto"/>
          <w:sz w:val="20"/>
          <w:szCs w:val="20"/>
        </w:rPr>
        <w:t xml:space="preserve"> </w:t>
      </w:r>
      <w:r w:rsidR="00E26ED7">
        <w:rPr>
          <w:rFonts w:ascii="Calibri" w:hAnsi="Calibri"/>
          <w:i/>
          <w:color w:val="auto"/>
          <w:sz w:val="20"/>
          <w:szCs w:val="20"/>
        </w:rPr>
        <w:t>5</w:t>
      </w:r>
      <w:r w:rsidRPr="008C5CB4">
        <w:rPr>
          <w:rFonts w:ascii="Calibri" w:hAnsi="Calibri"/>
          <w:i/>
          <w:color w:val="auto"/>
          <w:sz w:val="20"/>
          <w:szCs w:val="20"/>
        </w:rPr>
        <w:t>: Ludność obszaru LGD w podziale na wiek [w podziale na przedprodukcyjny, produkcyjny i poprodukcyjny]</w:t>
      </w:r>
    </w:p>
    <w:tbl>
      <w:tblPr>
        <w:tblW w:w="0" w:type="auto"/>
        <w:jc w:val="center"/>
        <w:tblCellMar>
          <w:left w:w="10" w:type="dxa"/>
          <w:right w:w="10" w:type="dxa"/>
        </w:tblCellMar>
        <w:tblLook w:val="0000" w:firstRow="0" w:lastRow="0" w:firstColumn="0" w:lastColumn="0" w:noHBand="0" w:noVBand="0"/>
      </w:tblPr>
      <w:tblGrid>
        <w:gridCol w:w="1341"/>
        <w:gridCol w:w="1022"/>
        <w:gridCol w:w="1022"/>
        <w:gridCol w:w="765"/>
        <w:gridCol w:w="765"/>
        <w:gridCol w:w="884"/>
        <w:gridCol w:w="884"/>
      </w:tblGrid>
      <w:tr w:rsidR="009E43A8" w:rsidRPr="008C5CB4" w14:paraId="5058006F" w14:textId="77777777" w:rsidTr="00BB216A">
        <w:trPr>
          <w:trHeight w:val="133"/>
          <w:jc w:val="center"/>
        </w:trPr>
        <w:tc>
          <w:tcPr>
            <w:tcW w:w="1204"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7193A9D0" w14:textId="77777777" w:rsidR="009E43A8" w:rsidRPr="008C5CB4" w:rsidRDefault="009E43A8" w:rsidP="006B4EBC">
            <w:pPr>
              <w:spacing w:line="276" w:lineRule="auto"/>
              <w:jc w:val="center"/>
              <w:rPr>
                <w:rFonts w:asciiTheme="minorHAnsi" w:hAnsiTheme="minorHAnsi" w:cstheme="minorHAnsi"/>
                <w:color w:val="auto"/>
                <w:sz w:val="22"/>
                <w:szCs w:val="22"/>
              </w:rPr>
            </w:pPr>
            <w:r w:rsidRPr="008C5CB4">
              <w:rPr>
                <w:rFonts w:asciiTheme="minorHAnsi" w:hAnsiTheme="minorHAnsi" w:cstheme="minorHAnsi"/>
                <w:b/>
                <w:bCs/>
                <w:color w:val="auto"/>
                <w:sz w:val="22"/>
                <w:szCs w:val="22"/>
              </w:rPr>
              <w:t>Gmina</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48E69110" w14:textId="77777777" w:rsidR="009E43A8" w:rsidRPr="008C5CB4" w:rsidRDefault="009E43A8" w:rsidP="006B4EBC">
            <w:pPr>
              <w:spacing w:line="276" w:lineRule="auto"/>
              <w:jc w:val="center"/>
              <w:rPr>
                <w:rFonts w:asciiTheme="minorHAnsi" w:hAnsiTheme="minorHAnsi" w:cstheme="minorHAnsi"/>
                <w:color w:val="auto"/>
                <w:sz w:val="22"/>
                <w:szCs w:val="22"/>
              </w:rPr>
            </w:pPr>
            <w:r w:rsidRPr="008C5CB4">
              <w:rPr>
                <w:rFonts w:asciiTheme="minorHAnsi" w:hAnsiTheme="minorHAnsi" w:cstheme="minorHAnsi"/>
                <w:b/>
                <w:bCs/>
                <w:color w:val="auto"/>
                <w:sz w:val="22"/>
                <w:szCs w:val="22"/>
              </w:rPr>
              <w:t>Ludność gmin w wieku:</w:t>
            </w:r>
          </w:p>
        </w:tc>
      </w:tr>
      <w:tr w:rsidR="009E43A8" w:rsidRPr="008C5CB4" w14:paraId="3A83AEE9" w14:textId="77777777" w:rsidTr="00BB216A">
        <w:trPr>
          <w:trHeight w:val="95"/>
          <w:jc w:val="center"/>
        </w:trPr>
        <w:tc>
          <w:tcPr>
            <w:tcW w:w="1204"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B157232" w14:textId="77777777" w:rsidR="009E43A8" w:rsidRPr="008C5CB4" w:rsidRDefault="009E43A8" w:rsidP="00B354C4">
            <w:pPr>
              <w:spacing w:line="276" w:lineRule="auto"/>
              <w:rPr>
                <w:rFonts w:asciiTheme="minorHAnsi" w:hAnsiTheme="minorHAnsi" w:cstheme="minorHAnsi"/>
                <w:b/>
                <w:bCs/>
                <w:color w:val="auto"/>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60CADA21" w14:textId="77777777" w:rsidR="009E43A8" w:rsidRPr="008C5CB4" w:rsidRDefault="009E43A8" w:rsidP="006B4EBC">
            <w:pPr>
              <w:spacing w:line="276" w:lineRule="auto"/>
              <w:jc w:val="center"/>
              <w:rPr>
                <w:rFonts w:asciiTheme="minorHAnsi" w:hAnsiTheme="minorHAnsi" w:cstheme="minorHAnsi"/>
                <w:color w:val="auto"/>
                <w:sz w:val="22"/>
                <w:szCs w:val="22"/>
              </w:rPr>
            </w:pPr>
            <w:r w:rsidRPr="008C5CB4">
              <w:rPr>
                <w:rFonts w:asciiTheme="minorHAnsi" w:hAnsiTheme="minorHAnsi" w:cstheme="minorHAnsi"/>
                <w:b/>
                <w:bCs/>
                <w:color w:val="auto"/>
                <w:sz w:val="22"/>
                <w:szCs w:val="22"/>
              </w:rPr>
              <w:t>Przedprodukcyjnym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611F0864" w14:textId="77777777" w:rsidR="009E43A8" w:rsidRPr="008C5CB4" w:rsidRDefault="009E43A8" w:rsidP="006B4EBC">
            <w:pPr>
              <w:spacing w:line="276" w:lineRule="auto"/>
              <w:jc w:val="center"/>
              <w:rPr>
                <w:rFonts w:asciiTheme="minorHAnsi" w:hAnsiTheme="minorHAnsi" w:cstheme="minorHAnsi"/>
                <w:color w:val="auto"/>
                <w:sz w:val="22"/>
                <w:szCs w:val="22"/>
              </w:rPr>
            </w:pPr>
            <w:r w:rsidRPr="008C5CB4">
              <w:rPr>
                <w:rFonts w:asciiTheme="minorHAnsi" w:hAnsiTheme="minorHAnsi" w:cstheme="minorHAnsi"/>
                <w:b/>
                <w:bCs/>
                <w:color w:val="auto"/>
                <w:sz w:val="22"/>
                <w:szCs w:val="22"/>
              </w:rPr>
              <w:t>Produkcyjnym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7E91CD73" w14:textId="77777777" w:rsidR="009E43A8" w:rsidRPr="008C5CB4" w:rsidRDefault="009E43A8" w:rsidP="006B4EBC">
            <w:pPr>
              <w:spacing w:line="276" w:lineRule="auto"/>
              <w:jc w:val="center"/>
              <w:rPr>
                <w:rFonts w:asciiTheme="minorHAnsi" w:hAnsiTheme="minorHAnsi" w:cstheme="minorHAnsi"/>
                <w:color w:val="auto"/>
                <w:sz w:val="22"/>
                <w:szCs w:val="22"/>
              </w:rPr>
            </w:pPr>
            <w:r w:rsidRPr="008C5CB4">
              <w:rPr>
                <w:rFonts w:asciiTheme="minorHAnsi" w:hAnsiTheme="minorHAnsi" w:cstheme="minorHAnsi"/>
                <w:b/>
                <w:bCs/>
                <w:color w:val="auto"/>
                <w:sz w:val="22"/>
                <w:szCs w:val="22"/>
              </w:rPr>
              <w:t>Poprodukcyjnym</w:t>
            </w:r>
          </w:p>
        </w:tc>
      </w:tr>
      <w:tr w:rsidR="009E43A8" w:rsidRPr="008C5CB4" w14:paraId="7AD76C64" w14:textId="77777777" w:rsidTr="00187141">
        <w:trPr>
          <w:trHeight w:val="85"/>
          <w:jc w:val="center"/>
        </w:trPr>
        <w:tc>
          <w:tcPr>
            <w:tcW w:w="1204"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68D9FD7B" w14:textId="77777777" w:rsidR="009E43A8" w:rsidRPr="008C5CB4" w:rsidRDefault="009E43A8" w:rsidP="00B354C4">
            <w:pPr>
              <w:spacing w:line="276" w:lineRule="auto"/>
              <w:rPr>
                <w:rFonts w:asciiTheme="minorHAnsi" w:hAnsiTheme="minorHAnsi" w:cstheme="minorHAnsi"/>
                <w:b/>
                <w:bCs/>
                <w:color w:val="auto"/>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0DDE338D" w14:textId="77777777" w:rsidR="009E43A8" w:rsidRPr="008C5CB4" w:rsidRDefault="009E43A8" w:rsidP="006B4EBC">
            <w:pPr>
              <w:spacing w:line="276" w:lineRule="auto"/>
              <w:jc w:val="center"/>
              <w:rPr>
                <w:rFonts w:asciiTheme="minorHAnsi" w:hAnsiTheme="minorHAnsi" w:cstheme="minorHAnsi"/>
                <w:color w:val="auto"/>
                <w:sz w:val="22"/>
                <w:szCs w:val="22"/>
              </w:rPr>
            </w:pPr>
            <w:r w:rsidRPr="008C5CB4">
              <w:rPr>
                <w:rFonts w:asciiTheme="minorHAnsi" w:hAnsiTheme="minorHAnsi" w:cstheme="minorHAnsi"/>
                <w:b/>
                <w:bCs/>
                <w:color w:val="auto"/>
                <w:sz w:val="22"/>
                <w:szCs w:val="22"/>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06C4FDD" w14:textId="77777777" w:rsidR="009E43A8" w:rsidRPr="008C5CB4" w:rsidRDefault="009E43A8" w:rsidP="006B4EBC">
            <w:pPr>
              <w:spacing w:line="276" w:lineRule="auto"/>
              <w:jc w:val="center"/>
              <w:rPr>
                <w:rFonts w:asciiTheme="minorHAnsi" w:hAnsiTheme="minorHAnsi" w:cstheme="minorHAnsi"/>
                <w:color w:val="auto"/>
                <w:sz w:val="22"/>
                <w:szCs w:val="22"/>
              </w:rPr>
            </w:pPr>
            <w:r w:rsidRPr="008C5CB4">
              <w:rPr>
                <w:rFonts w:asciiTheme="minorHAnsi" w:hAnsiTheme="minorHAnsi" w:cstheme="minorHAnsi"/>
                <w:b/>
                <w:bCs/>
                <w:color w:val="auto"/>
                <w:sz w:val="22"/>
                <w:szCs w:val="22"/>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76408821" w14:textId="77777777" w:rsidR="009E43A8" w:rsidRPr="008C5CB4" w:rsidRDefault="009E43A8" w:rsidP="006B4EBC">
            <w:pPr>
              <w:spacing w:line="276" w:lineRule="auto"/>
              <w:jc w:val="center"/>
              <w:rPr>
                <w:rFonts w:asciiTheme="minorHAnsi" w:hAnsiTheme="minorHAnsi" w:cstheme="minorHAnsi"/>
                <w:color w:val="auto"/>
                <w:sz w:val="22"/>
                <w:szCs w:val="22"/>
              </w:rPr>
            </w:pPr>
            <w:r w:rsidRPr="008C5CB4">
              <w:rPr>
                <w:rFonts w:asciiTheme="minorHAnsi" w:hAnsiTheme="minorHAnsi" w:cstheme="minorHAnsi"/>
                <w:b/>
                <w:bCs/>
                <w:color w:val="auto"/>
                <w:sz w:val="22"/>
                <w:szCs w:val="22"/>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4B358B2" w14:textId="77777777" w:rsidR="009E43A8" w:rsidRPr="008C5CB4" w:rsidRDefault="009E43A8" w:rsidP="006B4EBC">
            <w:pPr>
              <w:spacing w:line="276" w:lineRule="auto"/>
              <w:jc w:val="center"/>
              <w:rPr>
                <w:rFonts w:asciiTheme="minorHAnsi" w:hAnsiTheme="minorHAnsi" w:cstheme="minorHAnsi"/>
                <w:color w:val="auto"/>
                <w:sz w:val="22"/>
                <w:szCs w:val="22"/>
              </w:rPr>
            </w:pPr>
            <w:r w:rsidRPr="008C5CB4">
              <w:rPr>
                <w:rFonts w:asciiTheme="minorHAnsi" w:hAnsiTheme="minorHAnsi" w:cstheme="minorHAnsi"/>
                <w:b/>
                <w:bCs/>
                <w:color w:val="auto"/>
                <w:sz w:val="22"/>
                <w:szCs w:val="22"/>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0F5E5E23" w14:textId="77777777" w:rsidR="009E43A8" w:rsidRPr="008C5CB4" w:rsidRDefault="009E43A8" w:rsidP="006B4EBC">
            <w:pPr>
              <w:spacing w:line="276" w:lineRule="auto"/>
              <w:jc w:val="center"/>
              <w:rPr>
                <w:rFonts w:asciiTheme="minorHAnsi" w:hAnsiTheme="minorHAnsi" w:cstheme="minorHAnsi"/>
                <w:color w:val="auto"/>
                <w:sz w:val="22"/>
                <w:szCs w:val="22"/>
              </w:rPr>
            </w:pPr>
            <w:r w:rsidRPr="008C5CB4">
              <w:rPr>
                <w:rFonts w:asciiTheme="minorHAnsi" w:hAnsiTheme="minorHAnsi" w:cstheme="minorHAnsi"/>
                <w:b/>
                <w:bCs/>
                <w:color w:val="auto"/>
                <w:sz w:val="22"/>
                <w:szCs w:val="22"/>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324E2468" w14:textId="77777777" w:rsidR="009E43A8" w:rsidRPr="008C5CB4" w:rsidRDefault="009E43A8" w:rsidP="006B4EBC">
            <w:pPr>
              <w:spacing w:line="276" w:lineRule="auto"/>
              <w:jc w:val="center"/>
              <w:rPr>
                <w:rFonts w:asciiTheme="minorHAnsi" w:hAnsiTheme="minorHAnsi" w:cstheme="minorHAnsi"/>
                <w:color w:val="auto"/>
                <w:sz w:val="22"/>
                <w:szCs w:val="22"/>
              </w:rPr>
            </w:pPr>
            <w:r w:rsidRPr="008C5CB4">
              <w:rPr>
                <w:rFonts w:asciiTheme="minorHAnsi" w:hAnsiTheme="minorHAnsi" w:cstheme="minorHAnsi"/>
                <w:b/>
                <w:bCs/>
                <w:color w:val="auto"/>
                <w:sz w:val="22"/>
                <w:szCs w:val="22"/>
              </w:rPr>
              <w:t>2021</w:t>
            </w:r>
          </w:p>
        </w:tc>
      </w:tr>
      <w:tr w:rsidR="009E43A8" w:rsidRPr="008C5CB4" w14:paraId="096B6E19" w14:textId="77777777" w:rsidTr="003C6137">
        <w:trPr>
          <w:trHeight w:val="361"/>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5662487"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Mierzęcice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A940D9C"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1 273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CDAE6DA"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1 293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4D6F01E"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4 780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4C68E36"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4 581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04A62E4"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1 550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0C0A449"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1 777</w:t>
            </w:r>
          </w:p>
        </w:tc>
      </w:tr>
      <w:tr w:rsidR="009E43A8" w:rsidRPr="008C5CB4" w14:paraId="28C580BC" w14:textId="77777777" w:rsidTr="003C6137">
        <w:trPr>
          <w:trHeight w:val="295"/>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96B65EF"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Ożarowice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8326C26"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993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16BBE0E"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D66E72C"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3 578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FBF2C6C"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3 512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417EFDF"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1 133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55A002C"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1 323</w:t>
            </w:r>
          </w:p>
        </w:tc>
      </w:tr>
      <w:tr w:rsidR="009E43A8" w:rsidRPr="008C5CB4" w14:paraId="28196DC9" w14:textId="77777777" w:rsidTr="00BB216A">
        <w:trPr>
          <w:trHeight w:val="229"/>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BE88397"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Woźniki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20D02C8"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1 771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830A513"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1 651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D398B63"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6 089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3A54BBA"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5 855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756F4AB"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1 808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DF4EC49"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2051</w:t>
            </w:r>
          </w:p>
        </w:tc>
      </w:tr>
      <w:tr w:rsidR="009E43A8" w:rsidRPr="008C5CB4" w14:paraId="1AD1B981" w14:textId="77777777" w:rsidTr="00BB216A">
        <w:trPr>
          <w:trHeight w:val="54"/>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2957383"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Bobrowniki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A7D4AF8"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1 941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3B1F8F6"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DA8F2A6"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7 189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57198C2"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7 017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1FE04C5"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2 751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909DF8B"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3 090</w:t>
            </w:r>
          </w:p>
        </w:tc>
      </w:tr>
      <w:tr w:rsidR="009E43A8" w:rsidRPr="008C5CB4" w14:paraId="3ACC3949" w14:textId="77777777" w:rsidTr="00BB216A">
        <w:trPr>
          <w:trHeight w:val="54"/>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AC653D0"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Siewierz</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58A5D7B"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2 072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8310888"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2 152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C2122E0"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7 609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E439A35"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7 201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27FAAE3"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2 606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6CB92D1"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3 073</w:t>
            </w:r>
          </w:p>
        </w:tc>
      </w:tr>
      <w:tr w:rsidR="009E43A8" w:rsidRPr="008C5CB4" w14:paraId="7F35D07C" w14:textId="77777777" w:rsidTr="00BB216A">
        <w:trPr>
          <w:trHeight w:val="54"/>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7BE8BCC"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Psary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405E89F"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1 960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1BA21F6"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2 072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CB59A21"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7 128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DE6D3EE"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7 169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B5D39AF"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2 686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27AE1D0"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3 019</w:t>
            </w:r>
          </w:p>
        </w:tc>
      </w:tr>
      <w:tr w:rsidR="009E43A8" w:rsidRPr="008C5CB4" w14:paraId="1DE0B406" w14:textId="77777777" w:rsidTr="00BB216A">
        <w:trPr>
          <w:trHeight w:val="54"/>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E8C22C7"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Świerklaniec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11EFE56"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2 117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D102579"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2 383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F7A7316"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7 501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79E14EC"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7 618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6955403"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2 228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9C4CC5C" w14:textId="77777777" w:rsidR="009E43A8" w:rsidRPr="008C5CB4" w:rsidRDefault="009E43A8" w:rsidP="00B354C4">
            <w:pPr>
              <w:spacing w:line="276" w:lineRule="auto"/>
              <w:jc w:val="center"/>
              <w:rPr>
                <w:rFonts w:asciiTheme="minorHAnsi" w:hAnsiTheme="minorHAnsi" w:cstheme="minorHAnsi"/>
                <w:color w:val="auto"/>
                <w:sz w:val="22"/>
                <w:szCs w:val="22"/>
              </w:rPr>
            </w:pPr>
            <w:r w:rsidRPr="008C5CB4">
              <w:rPr>
                <w:rFonts w:asciiTheme="minorHAnsi" w:hAnsiTheme="minorHAnsi" w:cstheme="minorHAnsi"/>
                <w:color w:val="auto"/>
                <w:sz w:val="22"/>
                <w:szCs w:val="22"/>
              </w:rPr>
              <w:t>2 610</w:t>
            </w:r>
          </w:p>
        </w:tc>
      </w:tr>
    </w:tbl>
    <w:p w14:paraId="50671269" w14:textId="77777777" w:rsidR="009E43A8" w:rsidRPr="001D2E0F" w:rsidRDefault="009E43A8" w:rsidP="009E43A8">
      <w:pPr>
        <w:pStyle w:val="Legenda"/>
        <w:spacing w:line="276" w:lineRule="auto"/>
        <w:rPr>
          <w:rFonts w:ascii="Calibri" w:hAnsi="Calibri"/>
          <w:i/>
          <w:sz w:val="20"/>
        </w:rPr>
      </w:pPr>
      <w:r w:rsidRPr="001D2E0F">
        <w:rPr>
          <w:rFonts w:ascii="Calibri" w:hAnsi="Calibri"/>
          <w:i/>
          <w:sz w:val="20"/>
        </w:rPr>
        <w:t>Źródło: Opracowanie na podstawie Banku Danych Lokalnych</w:t>
      </w:r>
    </w:p>
    <w:p w14:paraId="1D3A23E2" w14:textId="77777777" w:rsidR="009E43A8" w:rsidRPr="001D2E0F" w:rsidRDefault="009E43A8" w:rsidP="009E43A8">
      <w:pPr>
        <w:spacing w:line="276" w:lineRule="auto"/>
        <w:rPr>
          <w:rFonts w:ascii="Calibri" w:hAnsi="Calibri"/>
          <w:color w:val="auto"/>
        </w:rPr>
      </w:pPr>
    </w:p>
    <w:p w14:paraId="5A7F517E" w14:textId="77777777" w:rsidR="009E43A8" w:rsidRPr="005473E0" w:rsidRDefault="009E43A8" w:rsidP="009E43A8">
      <w:pPr>
        <w:pStyle w:val="Legenda"/>
        <w:spacing w:line="276" w:lineRule="auto"/>
        <w:rPr>
          <w:rFonts w:ascii="Calibri" w:hAnsi="Calibri"/>
        </w:rPr>
      </w:pPr>
      <w:r w:rsidRPr="001D2E0F">
        <w:rPr>
          <w:rFonts w:ascii="Calibri" w:hAnsi="Calibri"/>
        </w:rPr>
        <w:t xml:space="preserve">Dane dotyczące wieku powiązać należy z aktywnością zawodową. Osoby w wieku produkcyjnym stanowią 59,35% </w:t>
      </w:r>
      <w:r w:rsidRPr="005473E0">
        <w:rPr>
          <w:rFonts w:ascii="Calibri" w:hAnsi="Calibri"/>
        </w:rPr>
        <w:t>mieszkańców (42953 osoby), przedprodukcyjnym – 17,4% (12584 osoby), a poprodukcyjnym – 23,41 % (1943 osoby).</w:t>
      </w:r>
    </w:p>
    <w:p w14:paraId="29810611" w14:textId="42C35BAA" w:rsidR="009E43A8" w:rsidRPr="00394EE0" w:rsidRDefault="009E43A8" w:rsidP="009E43A8">
      <w:pPr>
        <w:pStyle w:val="Legenda"/>
        <w:spacing w:line="276" w:lineRule="auto"/>
        <w:rPr>
          <w:rFonts w:ascii="Calibri" w:hAnsi="Calibri"/>
        </w:rPr>
      </w:pPr>
      <w:r w:rsidRPr="00394EE0">
        <w:rPr>
          <w:rFonts w:ascii="Calibri" w:hAnsi="Calibri"/>
        </w:rPr>
        <w:t>Podsumowując z kolei wskaźnik dochodów podatkowych gmin na obszarze LGD przypadające na 1 mieszkańca podkreślić należy, że średni wskaźnik dla gmin LGD był wyższy od średniego dochodu w województwie śląskim i</w:t>
      </w:r>
      <w:r w:rsidR="001D2E0F">
        <w:rPr>
          <w:rFonts w:ascii="Calibri" w:hAnsi="Calibri"/>
        </w:rPr>
        <w:t> </w:t>
      </w:r>
      <w:r w:rsidRPr="00394EE0">
        <w:rPr>
          <w:rFonts w:ascii="Calibri" w:hAnsi="Calibri"/>
        </w:rPr>
        <w:t>ogólnopolskim, przy czym był on wyższy za sprawą głównie dochodów gminy Ożarowice.</w:t>
      </w:r>
    </w:p>
    <w:p w14:paraId="55D28E9E" w14:textId="77777777" w:rsidR="009E43A8" w:rsidRPr="00394EE0" w:rsidRDefault="009E43A8" w:rsidP="009E43A8">
      <w:pPr>
        <w:spacing w:line="276" w:lineRule="auto"/>
        <w:rPr>
          <w:rFonts w:ascii="Calibri" w:hAnsi="Calibri"/>
          <w:i/>
          <w:color w:val="auto"/>
          <w:sz w:val="22"/>
          <w:szCs w:val="22"/>
        </w:rPr>
      </w:pPr>
    </w:p>
    <w:p w14:paraId="3F744498" w14:textId="77777777" w:rsidR="002354A7" w:rsidRDefault="002354A7">
      <w:pPr>
        <w:widowControl/>
        <w:rPr>
          <w:rFonts w:ascii="Calibri" w:hAnsi="Calibri"/>
          <w:i/>
          <w:color w:val="auto"/>
          <w:sz w:val="20"/>
          <w:szCs w:val="20"/>
        </w:rPr>
      </w:pPr>
      <w:r>
        <w:rPr>
          <w:rFonts w:ascii="Calibri" w:hAnsi="Calibri"/>
          <w:i/>
          <w:color w:val="auto"/>
          <w:sz w:val="20"/>
          <w:szCs w:val="20"/>
        </w:rPr>
        <w:br w:type="page"/>
      </w:r>
    </w:p>
    <w:p w14:paraId="09B63871" w14:textId="457BF509" w:rsidR="009E43A8" w:rsidRPr="00394EE0" w:rsidRDefault="009E43A8" w:rsidP="009E43A8">
      <w:pPr>
        <w:spacing w:line="276" w:lineRule="auto"/>
        <w:rPr>
          <w:rFonts w:ascii="Calibri" w:hAnsi="Calibri"/>
          <w:i/>
          <w:color w:val="auto"/>
          <w:sz w:val="20"/>
          <w:szCs w:val="20"/>
        </w:rPr>
      </w:pPr>
      <w:r w:rsidRPr="00394EE0">
        <w:rPr>
          <w:rFonts w:ascii="Calibri" w:hAnsi="Calibri"/>
          <w:i/>
          <w:color w:val="auto"/>
          <w:sz w:val="20"/>
          <w:szCs w:val="20"/>
        </w:rPr>
        <w:lastRenderedPageBreak/>
        <w:t>Tabela</w:t>
      </w:r>
      <w:r w:rsidR="00BB1570">
        <w:rPr>
          <w:rFonts w:ascii="Calibri" w:hAnsi="Calibri"/>
          <w:i/>
          <w:color w:val="auto"/>
          <w:sz w:val="20"/>
          <w:szCs w:val="20"/>
        </w:rPr>
        <w:t xml:space="preserve"> </w:t>
      </w:r>
      <w:r w:rsidR="00E26ED7">
        <w:rPr>
          <w:rFonts w:ascii="Calibri" w:hAnsi="Calibri"/>
          <w:i/>
          <w:color w:val="auto"/>
          <w:sz w:val="20"/>
          <w:szCs w:val="20"/>
        </w:rPr>
        <w:t>6</w:t>
      </w:r>
      <w:r w:rsidRPr="00394EE0">
        <w:rPr>
          <w:rFonts w:ascii="Calibri" w:hAnsi="Calibri"/>
          <w:i/>
          <w:color w:val="auto"/>
          <w:sz w:val="20"/>
          <w:szCs w:val="20"/>
        </w:rPr>
        <w:t>: Dochody budżetów gmin</w:t>
      </w:r>
      <w:r>
        <w:rPr>
          <w:rFonts w:ascii="Calibri" w:hAnsi="Calibri"/>
          <w:i/>
          <w:color w:val="auto"/>
          <w:sz w:val="20"/>
          <w:szCs w:val="20"/>
        </w:rPr>
        <w:t xml:space="preserve"> </w:t>
      </w:r>
      <w:r w:rsidRPr="00394EE0">
        <w:rPr>
          <w:rFonts w:ascii="Calibri" w:hAnsi="Calibri"/>
          <w:i/>
          <w:color w:val="auto"/>
          <w:sz w:val="20"/>
          <w:szCs w:val="20"/>
        </w:rPr>
        <w:t xml:space="preserve">(na 1 mieszkańca) </w:t>
      </w:r>
    </w:p>
    <w:tbl>
      <w:tblPr>
        <w:tblW w:w="0" w:type="auto"/>
        <w:jc w:val="center"/>
        <w:tblCellMar>
          <w:left w:w="10" w:type="dxa"/>
          <w:right w:w="10" w:type="dxa"/>
        </w:tblCellMar>
        <w:tblLook w:val="0000" w:firstRow="0" w:lastRow="0" w:firstColumn="0" w:lastColumn="0" w:noHBand="0" w:noVBand="0"/>
      </w:tblPr>
      <w:tblGrid>
        <w:gridCol w:w="1341"/>
        <w:gridCol w:w="945"/>
        <w:gridCol w:w="945"/>
        <w:gridCol w:w="945"/>
        <w:gridCol w:w="945"/>
        <w:gridCol w:w="945"/>
        <w:gridCol w:w="945"/>
        <w:gridCol w:w="945"/>
      </w:tblGrid>
      <w:tr w:rsidR="009E43A8" w:rsidRPr="00264B2A" w14:paraId="48C2B114" w14:textId="77777777" w:rsidTr="00187141">
        <w:trPr>
          <w:trHeight w:val="263"/>
          <w:jc w:val="center"/>
        </w:trPr>
        <w:tc>
          <w:tcPr>
            <w:tcW w:w="0" w:type="auto"/>
            <w:gridSpan w:val="8"/>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E9FEFE3" w14:textId="77777777" w:rsidR="009E43A8" w:rsidRPr="00264B2A" w:rsidRDefault="009E43A8" w:rsidP="006B4EBC">
            <w:pPr>
              <w:spacing w:line="276" w:lineRule="auto"/>
              <w:jc w:val="center"/>
              <w:rPr>
                <w:rFonts w:asciiTheme="minorHAnsi" w:hAnsiTheme="minorHAnsi" w:cstheme="minorHAnsi"/>
                <w:b/>
                <w:bCs/>
                <w:sz w:val="22"/>
                <w:szCs w:val="22"/>
              </w:rPr>
            </w:pPr>
            <w:r w:rsidRPr="00264B2A">
              <w:rPr>
                <w:rFonts w:asciiTheme="minorHAnsi" w:hAnsiTheme="minorHAnsi" w:cstheme="minorHAnsi"/>
                <w:b/>
                <w:bCs/>
                <w:sz w:val="22"/>
                <w:szCs w:val="22"/>
              </w:rPr>
              <w:t>Wskaźnik G dla gmin wchodzących w skład LGD</w:t>
            </w:r>
          </w:p>
        </w:tc>
      </w:tr>
      <w:tr w:rsidR="009E43A8" w:rsidRPr="00264B2A" w14:paraId="4FE552A5" w14:textId="77777777" w:rsidTr="00BB216A">
        <w:trPr>
          <w:trHeight w:val="1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70102F65" w14:textId="77777777" w:rsidR="009E43A8" w:rsidRPr="00264B2A" w:rsidRDefault="006B4EBC" w:rsidP="006B4EBC">
            <w:pPr>
              <w:spacing w:line="276" w:lineRule="auto"/>
              <w:jc w:val="center"/>
              <w:rPr>
                <w:rFonts w:asciiTheme="minorHAnsi" w:hAnsiTheme="minorHAnsi" w:cstheme="minorHAnsi"/>
                <w:sz w:val="22"/>
                <w:szCs w:val="22"/>
              </w:rPr>
            </w:pPr>
            <w:r>
              <w:rPr>
                <w:rFonts w:asciiTheme="minorHAnsi" w:hAnsiTheme="minorHAnsi" w:cstheme="minorHAnsi"/>
                <w:b/>
                <w:bCs/>
                <w:sz w:val="22"/>
                <w:szCs w:val="22"/>
              </w:rPr>
              <w:t>Gmina</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37F71B72"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b/>
                <w:bCs/>
                <w:sz w:val="22"/>
                <w:szCs w:val="22"/>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1DE4B1AB" w14:textId="77777777" w:rsidR="009E43A8" w:rsidRPr="00264B2A" w:rsidRDefault="009E43A8" w:rsidP="006B4EBC">
            <w:pPr>
              <w:spacing w:line="276" w:lineRule="auto"/>
              <w:jc w:val="center"/>
              <w:rPr>
                <w:rFonts w:asciiTheme="minorHAnsi" w:hAnsiTheme="minorHAnsi" w:cstheme="minorHAnsi"/>
                <w:sz w:val="22"/>
                <w:szCs w:val="22"/>
              </w:rPr>
            </w:pPr>
            <w:r w:rsidRPr="00264B2A">
              <w:rPr>
                <w:rFonts w:asciiTheme="minorHAnsi" w:hAnsiTheme="minorHAnsi" w:cstheme="minorHAnsi"/>
                <w:b/>
                <w:bCs/>
                <w:sz w:val="22"/>
                <w:szCs w:val="22"/>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6980AB02" w14:textId="77777777" w:rsidR="009E43A8" w:rsidRPr="00264B2A" w:rsidRDefault="009E43A8" w:rsidP="006B4EBC">
            <w:pPr>
              <w:spacing w:line="276" w:lineRule="auto"/>
              <w:jc w:val="center"/>
              <w:rPr>
                <w:rFonts w:asciiTheme="minorHAnsi" w:hAnsiTheme="minorHAnsi" w:cstheme="minorHAnsi"/>
                <w:sz w:val="22"/>
                <w:szCs w:val="22"/>
              </w:rPr>
            </w:pPr>
            <w:r w:rsidRPr="00264B2A">
              <w:rPr>
                <w:rFonts w:asciiTheme="minorHAnsi" w:hAnsiTheme="minorHAnsi" w:cstheme="minorHAnsi"/>
                <w:b/>
                <w:bCs/>
                <w:sz w:val="22"/>
                <w:szCs w:val="22"/>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082D6D48" w14:textId="77777777" w:rsidR="009E43A8" w:rsidRPr="00264B2A" w:rsidRDefault="009E43A8" w:rsidP="006B4EBC">
            <w:pPr>
              <w:spacing w:line="276" w:lineRule="auto"/>
              <w:jc w:val="center"/>
              <w:rPr>
                <w:rFonts w:asciiTheme="minorHAnsi" w:hAnsiTheme="minorHAnsi" w:cstheme="minorHAnsi"/>
                <w:sz w:val="22"/>
                <w:szCs w:val="22"/>
              </w:rPr>
            </w:pPr>
            <w:r w:rsidRPr="00264B2A">
              <w:rPr>
                <w:rFonts w:asciiTheme="minorHAnsi" w:hAnsiTheme="minorHAnsi" w:cstheme="minorHAnsi"/>
                <w:b/>
                <w:bCs/>
                <w:sz w:val="22"/>
                <w:szCs w:val="22"/>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1C618CE" w14:textId="77777777" w:rsidR="009E43A8" w:rsidRPr="00264B2A" w:rsidRDefault="009E43A8" w:rsidP="006B4EBC">
            <w:pPr>
              <w:spacing w:line="276" w:lineRule="auto"/>
              <w:jc w:val="center"/>
              <w:rPr>
                <w:rFonts w:asciiTheme="minorHAnsi" w:hAnsiTheme="minorHAnsi" w:cstheme="minorHAnsi"/>
                <w:sz w:val="22"/>
                <w:szCs w:val="22"/>
              </w:rPr>
            </w:pPr>
            <w:r w:rsidRPr="00264B2A">
              <w:rPr>
                <w:rFonts w:asciiTheme="minorHAnsi" w:hAnsiTheme="minorHAnsi" w:cstheme="minorHAnsi"/>
                <w:b/>
                <w:bCs/>
                <w:sz w:val="22"/>
                <w:szCs w:val="22"/>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37B272C6" w14:textId="77777777" w:rsidR="009E43A8" w:rsidRPr="00264B2A" w:rsidRDefault="009E43A8" w:rsidP="006B4EBC">
            <w:pPr>
              <w:spacing w:line="276" w:lineRule="auto"/>
              <w:jc w:val="center"/>
              <w:rPr>
                <w:rFonts w:asciiTheme="minorHAnsi" w:hAnsiTheme="minorHAnsi" w:cstheme="minorHAnsi"/>
                <w:sz w:val="22"/>
                <w:szCs w:val="22"/>
              </w:rPr>
            </w:pPr>
            <w:r w:rsidRPr="00264B2A">
              <w:rPr>
                <w:rFonts w:asciiTheme="minorHAnsi" w:hAnsiTheme="minorHAnsi" w:cstheme="minorHAnsi"/>
                <w:b/>
                <w:bCs/>
                <w:sz w:val="22"/>
                <w:szCs w:val="22"/>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3E9EAE6" w14:textId="77777777" w:rsidR="009E43A8" w:rsidRPr="00264B2A" w:rsidRDefault="009E43A8" w:rsidP="006B4EBC">
            <w:pPr>
              <w:spacing w:line="276" w:lineRule="auto"/>
              <w:jc w:val="center"/>
              <w:rPr>
                <w:rFonts w:asciiTheme="minorHAnsi" w:hAnsiTheme="minorHAnsi" w:cstheme="minorHAnsi"/>
                <w:b/>
                <w:sz w:val="22"/>
                <w:szCs w:val="22"/>
              </w:rPr>
            </w:pPr>
            <w:r w:rsidRPr="00264B2A">
              <w:rPr>
                <w:rFonts w:asciiTheme="minorHAnsi" w:hAnsiTheme="minorHAnsi" w:cstheme="minorHAnsi"/>
                <w:b/>
                <w:sz w:val="22"/>
                <w:szCs w:val="22"/>
              </w:rPr>
              <w:t>2021</w:t>
            </w:r>
          </w:p>
        </w:tc>
      </w:tr>
      <w:tr w:rsidR="009E43A8" w:rsidRPr="00264B2A" w14:paraId="121D083E" w14:textId="77777777" w:rsidTr="00BB216A">
        <w:trPr>
          <w:trHeight w:val="3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BA05CA8"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 xml:space="preserve">Mierzęcice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20F7545"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1298,62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612A28B"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1347,74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3F29D76"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1473,40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D8FB872"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1529,91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DA3BB90"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1630,33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D5F6E76"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1755,09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11D74F6"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1874,43</w:t>
            </w:r>
          </w:p>
        </w:tc>
      </w:tr>
      <w:tr w:rsidR="009E43A8" w:rsidRPr="00264B2A" w14:paraId="6D933F74" w14:textId="77777777" w:rsidTr="00BB216A">
        <w:trPr>
          <w:trHeight w:val="27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ED1E433"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 xml:space="preserve">Ożarowice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52C62C6"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2499,65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2D635A6"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2554,73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ED4F47A"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2668,65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AB3B7A0"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2737,37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B983DA7"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3073,93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A822947"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3257,87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E765B24"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3642,92</w:t>
            </w:r>
          </w:p>
        </w:tc>
      </w:tr>
      <w:tr w:rsidR="009E43A8" w:rsidRPr="00264B2A" w14:paraId="04026D98" w14:textId="77777777" w:rsidTr="00BB216A">
        <w:trPr>
          <w:trHeight w:val="24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4F63B01"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 xml:space="preserve">Woźniki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5426490"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1189,44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F18C1ED"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1319,64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3D4843B"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1379,64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AE18AD4"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1409,79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9978DC2"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1529,74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625FB6F"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1635,63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A2B8E64"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1787,89</w:t>
            </w:r>
          </w:p>
        </w:tc>
      </w:tr>
      <w:tr w:rsidR="009E43A8" w:rsidRPr="00264B2A" w14:paraId="7D8E9BF0" w14:textId="77777777" w:rsidTr="00BB216A">
        <w:trPr>
          <w:trHeight w:val="20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C331CD5"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Bobrowniki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FE6158E"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1430,18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8D5E44B"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1671,48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A3E6E5"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1740,86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ADD83E8"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1709,04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F1A3546"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1832,60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B7A832C"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1996,15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6073525"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2179,18</w:t>
            </w:r>
          </w:p>
        </w:tc>
      </w:tr>
      <w:tr w:rsidR="009E43A8" w:rsidRPr="00264B2A" w14:paraId="3E1C0C3A" w14:textId="77777777" w:rsidTr="00BB216A">
        <w:trPr>
          <w:trHeight w:val="30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3013BAC"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Siewierz</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15B2E7E"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1968,32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2137F06"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2112,28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0FCEE8F"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2221,17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258B493"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2459,53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142FF6"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2310,81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180D1EC"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2562,89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602379B"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2753,89</w:t>
            </w:r>
          </w:p>
        </w:tc>
      </w:tr>
      <w:tr w:rsidR="009E43A8" w:rsidRPr="00264B2A" w14:paraId="2D790390" w14:textId="77777777" w:rsidTr="00BB216A">
        <w:trPr>
          <w:trHeight w:val="26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50DDB85"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Psary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FAB5DFA"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1475,30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C40FF6F"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1543,07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4942755"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1615,69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2B5B1D5"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1703,15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F741CEE"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1872,88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486CD85"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2140,38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2875948"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2461,26</w:t>
            </w:r>
          </w:p>
        </w:tc>
      </w:tr>
      <w:tr w:rsidR="009E43A8" w:rsidRPr="00264B2A" w14:paraId="2F4BF039" w14:textId="77777777" w:rsidTr="00BB216A">
        <w:trPr>
          <w:trHeight w:val="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68A6E14"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Świerklaniec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7ADA2AC"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1540,21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B467D2C"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1695,13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A3CCEEA"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1870,47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9DA96E4"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1992,58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1DB5EED"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2001,37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7D5897C"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2127,00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6081649" w14:textId="77777777" w:rsidR="009E43A8" w:rsidRPr="00264B2A" w:rsidRDefault="009E43A8" w:rsidP="00B354C4">
            <w:pPr>
              <w:spacing w:line="276" w:lineRule="auto"/>
              <w:rPr>
                <w:rFonts w:asciiTheme="minorHAnsi" w:hAnsiTheme="minorHAnsi" w:cstheme="minorHAnsi"/>
                <w:sz w:val="22"/>
                <w:szCs w:val="22"/>
              </w:rPr>
            </w:pPr>
            <w:r w:rsidRPr="00264B2A">
              <w:rPr>
                <w:rFonts w:asciiTheme="minorHAnsi" w:hAnsiTheme="minorHAnsi" w:cstheme="minorHAnsi"/>
                <w:sz w:val="22"/>
                <w:szCs w:val="22"/>
              </w:rPr>
              <w:t>2226,25</w:t>
            </w:r>
          </w:p>
        </w:tc>
      </w:tr>
    </w:tbl>
    <w:p w14:paraId="0F4B7E5F" w14:textId="77777777" w:rsidR="009E43A8" w:rsidRPr="00394EE0" w:rsidRDefault="009E43A8" w:rsidP="009E43A8">
      <w:pPr>
        <w:spacing w:line="276" w:lineRule="auto"/>
        <w:rPr>
          <w:rFonts w:ascii="Calibri" w:hAnsi="Calibri"/>
          <w:i/>
          <w:color w:val="auto"/>
          <w:sz w:val="20"/>
          <w:szCs w:val="20"/>
        </w:rPr>
      </w:pPr>
      <w:r w:rsidRPr="00394EE0">
        <w:rPr>
          <w:rFonts w:ascii="Calibri" w:hAnsi="Calibri"/>
          <w:i/>
          <w:color w:val="auto"/>
          <w:sz w:val="20"/>
          <w:szCs w:val="20"/>
        </w:rPr>
        <w:t>Źródło: Opracowanie własne na podstawie Banku Danych Lokalnych</w:t>
      </w:r>
    </w:p>
    <w:p w14:paraId="5E3BB6CF" w14:textId="77777777" w:rsidR="009E43A8" w:rsidRDefault="009E43A8" w:rsidP="009E43A8">
      <w:pPr>
        <w:spacing w:line="276" w:lineRule="auto"/>
        <w:rPr>
          <w:rFonts w:ascii="Calibri" w:hAnsi="Calibri"/>
          <w:i/>
          <w:color w:val="92D050"/>
          <w:sz w:val="20"/>
          <w:szCs w:val="20"/>
        </w:rPr>
      </w:pPr>
    </w:p>
    <w:p w14:paraId="33E11B29" w14:textId="77777777" w:rsidR="009E43A8" w:rsidRDefault="009E43A8" w:rsidP="009E43A8">
      <w:pPr>
        <w:spacing w:line="276" w:lineRule="auto"/>
        <w:rPr>
          <w:rFonts w:ascii="Calibri" w:hAnsi="Calibri"/>
          <w:iCs/>
          <w:color w:val="000000" w:themeColor="text1"/>
          <w:sz w:val="22"/>
          <w:szCs w:val="22"/>
        </w:rPr>
      </w:pPr>
      <w:r w:rsidRPr="00442B5C">
        <w:rPr>
          <w:rFonts w:ascii="Calibri" w:hAnsi="Calibri"/>
          <w:iCs/>
          <w:color w:val="000000" w:themeColor="text1"/>
          <w:sz w:val="22"/>
          <w:szCs w:val="22"/>
        </w:rPr>
        <w:t xml:space="preserve">W kontekście </w:t>
      </w:r>
      <w:r>
        <w:rPr>
          <w:rFonts w:ascii="Calibri" w:hAnsi="Calibri"/>
          <w:iCs/>
          <w:color w:val="000000" w:themeColor="text1"/>
          <w:sz w:val="22"/>
          <w:szCs w:val="22"/>
        </w:rPr>
        <w:t xml:space="preserve">dochodów podatkowych struktura wydatków podobnie </w:t>
      </w:r>
      <w:proofErr w:type="spellStart"/>
      <w:r>
        <w:rPr>
          <w:rFonts w:ascii="Calibri" w:hAnsi="Calibri"/>
          <w:iCs/>
          <w:color w:val="000000" w:themeColor="text1"/>
          <w:sz w:val="22"/>
          <w:szCs w:val="22"/>
        </w:rPr>
        <w:t>kszatłtuje</w:t>
      </w:r>
      <w:proofErr w:type="spellEnd"/>
      <w:r>
        <w:rPr>
          <w:rFonts w:ascii="Calibri" w:hAnsi="Calibri"/>
          <w:iCs/>
          <w:color w:val="000000" w:themeColor="text1"/>
          <w:sz w:val="22"/>
          <w:szCs w:val="22"/>
        </w:rPr>
        <w:t xml:space="preserve"> się podobnie – najwyższe wydatki realizuje gmina </w:t>
      </w:r>
      <w:proofErr w:type="spellStart"/>
      <w:r>
        <w:rPr>
          <w:rFonts w:ascii="Calibri" w:hAnsi="Calibri"/>
          <w:iCs/>
          <w:color w:val="000000" w:themeColor="text1"/>
          <w:sz w:val="22"/>
          <w:szCs w:val="22"/>
        </w:rPr>
        <w:t>osiągajaca</w:t>
      </w:r>
      <w:proofErr w:type="spellEnd"/>
      <w:r>
        <w:rPr>
          <w:rFonts w:ascii="Calibri" w:hAnsi="Calibri"/>
          <w:iCs/>
          <w:color w:val="000000" w:themeColor="text1"/>
          <w:sz w:val="22"/>
          <w:szCs w:val="22"/>
        </w:rPr>
        <w:t xml:space="preserve"> najwyższe dochody – gmina </w:t>
      </w:r>
      <w:proofErr w:type="spellStart"/>
      <w:r>
        <w:rPr>
          <w:rFonts w:ascii="Calibri" w:hAnsi="Calibri"/>
          <w:iCs/>
          <w:color w:val="000000" w:themeColor="text1"/>
          <w:sz w:val="22"/>
          <w:szCs w:val="22"/>
        </w:rPr>
        <w:t>Ozarowice</w:t>
      </w:r>
      <w:proofErr w:type="spellEnd"/>
      <w:r>
        <w:rPr>
          <w:rFonts w:ascii="Calibri" w:hAnsi="Calibri"/>
          <w:iCs/>
          <w:color w:val="000000" w:themeColor="text1"/>
          <w:sz w:val="22"/>
          <w:szCs w:val="22"/>
        </w:rPr>
        <w:t>.</w:t>
      </w:r>
    </w:p>
    <w:p w14:paraId="3EB1F6E7" w14:textId="77777777" w:rsidR="00187141" w:rsidRDefault="00187141" w:rsidP="009E43A8">
      <w:pPr>
        <w:spacing w:line="276" w:lineRule="auto"/>
        <w:rPr>
          <w:rFonts w:ascii="Calibri" w:hAnsi="Calibri"/>
          <w:iCs/>
          <w:color w:val="000000" w:themeColor="text1"/>
          <w:sz w:val="22"/>
          <w:szCs w:val="22"/>
        </w:rPr>
      </w:pPr>
    </w:p>
    <w:p w14:paraId="5353E3C5" w14:textId="77777777" w:rsidR="009E43A8" w:rsidRPr="00442B5C" w:rsidRDefault="009E43A8" w:rsidP="009E43A8">
      <w:pPr>
        <w:pStyle w:val="Legenda"/>
        <w:spacing w:line="276" w:lineRule="auto"/>
        <w:rPr>
          <w:rFonts w:asciiTheme="minorHAnsi" w:hAnsiTheme="minorHAnsi" w:cstheme="minorHAnsi"/>
          <w:i/>
          <w:iCs/>
          <w:sz w:val="20"/>
        </w:rPr>
      </w:pPr>
      <w:bookmarkStart w:id="29" w:name="_Toc86320360"/>
      <w:bookmarkStart w:id="30" w:name="_Toc110280760"/>
      <w:r w:rsidRPr="00442B5C">
        <w:rPr>
          <w:rFonts w:asciiTheme="minorHAnsi" w:hAnsiTheme="minorHAnsi" w:cstheme="minorHAnsi"/>
          <w:i/>
          <w:iCs/>
          <w:sz w:val="20"/>
        </w:rPr>
        <w:t>Tabela</w:t>
      </w:r>
      <w:r w:rsidR="00BB1570">
        <w:rPr>
          <w:rFonts w:asciiTheme="minorHAnsi" w:hAnsiTheme="minorHAnsi" w:cstheme="minorHAnsi"/>
          <w:i/>
          <w:iCs/>
          <w:sz w:val="20"/>
        </w:rPr>
        <w:t xml:space="preserve"> </w:t>
      </w:r>
      <w:r w:rsidR="00E64C97">
        <w:rPr>
          <w:rFonts w:asciiTheme="minorHAnsi" w:hAnsiTheme="minorHAnsi" w:cstheme="minorHAnsi"/>
          <w:i/>
          <w:iCs/>
          <w:sz w:val="20"/>
        </w:rPr>
        <w:t>7</w:t>
      </w:r>
      <w:r>
        <w:rPr>
          <w:rFonts w:asciiTheme="minorHAnsi" w:hAnsiTheme="minorHAnsi" w:cstheme="minorHAnsi"/>
          <w:i/>
          <w:iCs/>
          <w:sz w:val="20"/>
        </w:rPr>
        <w:t>:</w:t>
      </w:r>
      <w:r w:rsidRPr="00442B5C">
        <w:rPr>
          <w:rFonts w:asciiTheme="minorHAnsi" w:hAnsiTheme="minorHAnsi" w:cstheme="minorHAnsi"/>
          <w:i/>
          <w:iCs/>
          <w:sz w:val="20"/>
        </w:rPr>
        <w:t xml:space="preserve"> Wydatki gmin na 1 mieszkańca w </w:t>
      </w:r>
      <w:bookmarkEnd w:id="29"/>
      <w:bookmarkEnd w:id="30"/>
      <w:r>
        <w:rPr>
          <w:rFonts w:asciiTheme="minorHAnsi" w:hAnsiTheme="minorHAnsi" w:cstheme="minorHAnsi"/>
          <w:i/>
          <w:iCs/>
          <w:sz w:val="20"/>
        </w:rPr>
        <w:t>PLN</w:t>
      </w:r>
    </w:p>
    <w:tbl>
      <w:tblPr>
        <w:tblW w:w="8480" w:type="dxa"/>
        <w:jc w:val="center"/>
        <w:tblCellMar>
          <w:left w:w="10" w:type="dxa"/>
          <w:right w:w="10" w:type="dxa"/>
        </w:tblCellMar>
        <w:tblLook w:val="0000" w:firstRow="0" w:lastRow="0" w:firstColumn="0" w:lastColumn="0" w:noHBand="0" w:noVBand="0"/>
      </w:tblPr>
      <w:tblGrid>
        <w:gridCol w:w="1426"/>
        <w:gridCol w:w="995"/>
        <w:gridCol w:w="995"/>
        <w:gridCol w:w="995"/>
        <w:gridCol w:w="995"/>
        <w:gridCol w:w="995"/>
        <w:gridCol w:w="995"/>
        <w:gridCol w:w="1084"/>
      </w:tblGrid>
      <w:tr w:rsidR="009E43A8" w:rsidRPr="00442B5C" w14:paraId="62D8B556" w14:textId="77777777" w:rsidTr="00BB216A">
        <w:trPr>
          <w:trHeight w:val="275"/>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455EE4E" w14:textId="77777777" w:rsidR="009E43A8" w:rsidRPr="00442B5C" w:rsidRDefault="00D2138B" w:rsidP="006B4EBC">
            <w:pPr>
              <w:spacing w:line="276" w:lineRule="auto"/>
              <w:jc w:val="center"/>
              <w:rPr>
                <w:rFonts w:asciiTheme="minorHAnsi" w:hAnsiTheme="minorHAnsi" w:cstheme="minorHAnsi"/>
                <w:sz w:val="22"/>
                <w:szCs w:val="22"/>
              </w:rPr>
            </w:pPr>
            <w:r>
              <w:rPr>
                <w:rFonts w:asciiTheme="minorHAnsi" w:hAnsiTheme="minorHAnsi" w:cstheme="minorHAnsi"/>
                <w:b/>
                <w:bCs/>
                <w:sz w:val="22"/>
                <w:szCs w:val="22"/>
              </w:rPr>
              <w:t>Gmina</w:t>
            </w:r>
          </w:p>
        </w:tc>
        <w:tc>
          <w:tcPr>
            <w:tcW w:w="99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7FA41C32" w14:textId="77777777" w:rsidR="009E43A8" w:rsidRPr="00442B5C" w:rsidRDefault="009E43A8" w:rsidP="006B4EBC">
            <w:pPr>
              <w:spacing w:line="276" w:lineRule="auto"/>
              <w:jc w:val="center"/>
              <w:rPr>
                <w:rFonts w:asciiTheme="minorHAnsi" w:hAnsiTheme="minorHAnsi" w:cstheme="minorHAnsi"/>
                <w:sz w:val="22"/>
                <w:szCs w:val="22"/>
              </w:rPr>
            </w:pPr>
            <w:r w:rsidRPr="00442B5C">
              <w:rPr>
                <w:rFonts w:asciiTheme="minorHAnsi" w:hAnsiTheme="minorHAnsi" w:cstheme="minorHAnsi"/>
                <w:b/>
                <w:bCs/>
                <w:sz w:val="22"/>
                <w:szCs w:val="22"/>
              </w:rPr>
              <w:t>2015</w:t>
            </w:r>
          </w:p>
        </w:tc>
        <w:tc>
          <w:tcPr>
            <w:tcW w:w="99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5DA9FA7" w14:textId="77777777" w:rsidR="009E43A8" w:rsidRPr="00442B5C" w:rsidRDefault="009E43A8" w:rsidP="006B4EBC">
            <w:pPr>
              <w:spacing w:line="276" w:lineRule="auto"/>
              <w:jc w:val="center"/>
              <w:rPr>
                <w:rFonts w:asciiTheme="minorHAnsi" w:hAnsiTheme="minorHAnsi" w:cstheme="minorHAnsi"/>
                <w:sz w:val="22"/>
                <w:szCs w:val="22"/>
              </w:rPr>
            </w:pPr>
            <w:r w:rsidRPr="00442B5C">
              <w:rPr>
                <w:rFonts w:asciiTheme="minorHAnsi" w:hAnsiTheme="minorHAnsi" w:cstheme="minorHAnsi"/>
                <w:b/>
                <w:bCs/>
                <w:sz w:val="22"/>
                <w:szCs w:val="22"/>
              </w:rPr>
              <w:t>2016</w:t>
            </w:r>
          </w:p>
        </w:tc>
        <w:tc>
          <w:tcPr>
            <w:tcW w:w="99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3F2B9C50" w14:textId="77777777" w:rsidR="009E43A8" w:rsidRPr="00442B5C" w:rsidRDefault="009E43A8" w:rsidP="006B4EBC">
            <w:pPr>
              <w:spacing w:line="276" w:lineRule="auto"/>
              <w:jc w:val="center"/>
              <w:rPr>
                <w:rFonts w:asciiTheme="minorHAnsi" w:hAnsiTheme="minorHAnsi" w:cstheme="minorHAnsi"/>
                <w:sz w:val="22"/>
                <w:szCs w:val="22"/>
              </w:rPr>
            </w:pPr>
            <w:r w:rsidRPr="00442B5C">
              <w:rPr>
                <w:rFonts w:asciiTheme="minorHAnsi" w:hAnsiTheme="minorHAnsi" w:cstheme="minorHAnsi"/>
                <w:b/>
                <w:bCs/>
                <w:sz w:val="22"/>
                <w:szCs w:val="22"/>
              </w:rPr>
              <w:t>2017</w:t>
            </w:r>
          </w:p>
        </w:tc>
        <w:tc>
          <w:tcPr>
            <w:tcW w:w="99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07189051" w14:textId="77777777" w:rsidR="009E43A8" w:rsidRPr="00442B5C" w:rsidRDefault="009E43A8" w:rsidP="006B4EBC">
            <w:pPr>
              <w:spacing w:line="276" w:lineRule="auto"/>
              <w:jc w:val="center"/>
              <w:rPr>
                <w:rFonts w:asciiTheme="minorHAnsi" w:hAnsiTheme="minorHAnsi" w:cstheme="minorHAnsi"/>
                <w:sz w:val="22"/>
                <w:szCs w:val="22"/>
              </w:rPr>
            </w:pPr>
            <w:r w:rsidRPr="00442B5C">
              <w:rPr>
                <w:rFonts w:asciiTheme="minorHAnsi" w:hAnsiTheme="minorHAnsi" w:cstheme="minorHAnsi"/>
                <w:b/>
                <w:bCs/>
                <w:sz w:val="22"/>
                <w:szCs w:val="22"/>
              </w:rPr>
              <w:t>2018</w:t>
            </w:r>
          </w:p>
        </w:tc>
        <w:tc>
          <w:tcPr>
            <w:tcW w:w="99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4653271" w14:textId="77777777" w:rsidR="009E43A8" w:rsidRPr="00442B5C" w:rsidRDefault="009E43A8" w:rsidP="006B4EBC">
            <w:pPr>
              <w:spacing w:line="276" w:lineRule="auto"/>
              <w:jc w:val="center"/>
              <w:rPr>
                <w:rFonts w:asciiTheme="minorHAnsi" w:hAnsiTheme="minorHAnsi" w:cstheme="minorHAnsi"/>
                <w:sz w:val="22"/>
                <w:szCs w:val="22"/>
              </w:rPr>
            </w:pPr>
            <w:r w:rsidRPr="00442B5C">
              <w:rPr>
                <w:rFonts w:asciiTheme="minorHAnsi" w:hAnsiTheme="minorHAnsi" w:cstheme="minorHAnsi"/>
                <w:b/>
                <w:bCs/>
                <w:sz w:val="22"/>
                <w:szCs w:val="22"/>
              </w:rPr>
              <w:t>2019</w:t>
            </w:r>
          </w:p>
        </w:tc>
        <w:tc>
          <w:tcPr>
            <w:tcW w:w="99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494CE9AC" w14:textId="77777777" w:rsidR="009E43A8" w:rsidRPr="00442B5C" w:rsidRDefault="009E43A8" w:rsidP="006B4EBC">
            <w:pPr>
              <w:spacing w:line="276" w:lineRule="auto"/>
              <w:jc w:val="center"/>
              <w:rPr>
                <w:rFonts w:asciiTheme="minorHAnsi" w:hAnsiTheme="minorHAnsi" w:cstheme="minorHAnsi"/>
                <w:b/>
                <w:bCs/>
                <w:sz w:val="22"/>
                <w:szCs w:val="22"/>
              </w:rPr>
            </w:pPr>
            <w:r w:rsidRPr="00442B5C">
              <w:rPr>
                <w:rFonts w:asciiTheme="minorHAnsi" w:hAnsiTheme="minorHAnsi" w:cstheme="minorHAnsi"/>
                <w:b/>
                <w:bCs/>
                <w:sz w:val="22"/>
                <w:szCs w:val="22"/>
              </w:rPr>
              <w:t>2020</w:t>
            </w:r>
          </w:p>
        </w:tc>
        <w:tc>
          <w:tcPr>
            <w:tcW w:w="108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6AD5669" w14:textId="77777777" w:rsidR="009E43A8" w:rsidRPr="00442B5C" w:rsidRDefault="009E43A8" w:rsidP="006B4EBC">
            <w:pPr>
              <w:spacing w:line="276" w:lineRule="auto"/>
              <w:jc w:val="center"/>
              <w:rPr>
                <w:rFonts w:asciiTheme="minorHAnsi" w:hAnsiTheme="minorHAnsi" w:cstheme="minorHAnsi"/>
                <w:b/>
                <w:bCs/>
                <w:sz w:val="22"/>
                <w:szCs w:val="22"/>
              </w:rPr>
            </w:pPr>
            <w:r w:rsidRPr="00442B5C">
              <w:rPr>
                <w:rFonts w:asciiTheme="minorHAnsi" w:hAnsiTheme="minorHAnsi" w:cstheme="minorHAnsi"/>
                <w:b/>
                <w:bCs/>
                <w:sz w:val="22"/>
                <w:szCs w:val="22"/>
              </w:rPr>
              <w:t>2021</w:t>
            </w:r>
          </w:p>
        </w:tc>
      </w:tr>
      <w:tr w:rsidR="009E43A8" w:rsidRPr="00442B5C" w14:paraId="6CFF5ADA" w14:textId="77777777" w:rsidTr="00BB216A">
        <w:trPr>
          <w:trHeight w:val="169"/>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EB1911D"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 xml:space="preserve">Mierzęcice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D18DC73"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3 963,87</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DCE1C97"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3 125,99</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72BAD97"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3 429,56</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1AF4084"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4 431,52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B4AC672"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4 762,03</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EABC9A0"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5 538,93</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F62D12B"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color w:val="333333"/>
                <w:sz w:val="22"/>
                <w:szCs w:val="22"/>
                <w:shd w:val="clear" w:color="auto" w:fill="FFFFFF"/>
              </w:rPr>
              <w:t>6 156,58</w:t>
            </w:r>
          </w:p>
        </w:tc>
      </w:tr>
      <w:tr w:rsidR="009E43A8" w:rsidRPr="00442B5C" w14:paraId="1894E1D6" w14:textId="77777777" w:rsidTr="00BB216A">
        <w:trPr>
          <w:trHeight w:val="273"/>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B4D3D2E"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 xml:space="preserve">Ożarowice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D30DB68"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6 318,74</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65E32D8"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4 161,47</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6D1714A"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4 970,79</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BF42881"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5 273,99</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C2CA2F"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6 520,04</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BD34771"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7 898,01</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3686FC6"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color w:val="333333"/>
                <w:sz w:val="22"/>
                <w:szCs w:val="22"/>
                <w:shd w:val="clear" w:color="auto" w:fill="FFFFFF"/>
              </w:rPr>
              <w:t>8 595,23</w:t>
            </w:r>
          </w:p>
        </w:tc>
      </w:tr>
      <w:tr w:rsidR="009E43A8" w:rsidRPr="00442B5C" w14:paraId="4553969B" w14:textId="77777777" w:rsidTr="00BB216A">
        <w:trPr>
          <w:trHeight w:val="235"/>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2A89F98"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 xml:space="preserve">Woźniki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9FF3D52"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4 331,06</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FE047FC"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3 848,59</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A36562E"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4 373,92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194EF11"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4 933,38</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9A4162C"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5 781,55</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6F37C43"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5 892,16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5F2F952"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color w:val="333333"/>
                <w:sz w:val="22"/>
                <w:szCs w:val="22"/>
                <w:shd w:val="clear" w:color="auto" w:fill="FFFFFF"/>
              </w:rPr>
              <w:t>6 627,54</w:t>
            </w:r>
            <w:r w:rsidRPr="00442B5C">
              <w:rPr>
                <w:rFonts w:asciiTheme="minorHAnsi" w:hAnsiTheme="minorHAnsi" w:cstheme="minorHAnsi"/>
                <w:color w:val="FF0000"/>
                <w:sz w:val="22"/>
                <w:szCs w:val="22"/>
                <w:shd w:val="clear" w:color="auto" w:fill="FFFFFF"/>
                <w:vertAlign w:val="superscript"/>
              </w:rPr>
              <w:t> </w:t>
            </w:r>
          </w:p>
        </w:tc>
      </w:tr>
      <w:tr w:rsidR="009E43A8" w:rsidRPr="00442B5C" w14:paraId="1F9B961B" w14:textId="77777777" w:rsidTr="00BB216A">
        <w:trPr>
          <w:trHeight w:val="55"/>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2C58DA7"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Bobrowniki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FD8153C"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3 386,55</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FB38944"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3 582,75</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5A5FA2E"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4 815,20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B7B6F94"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4 352,09</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9747BCB"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5 082,10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4BE24D8"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5 849,46</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D981CF5"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color w:val="333333"/>
                <w:sz w:val="22"/>
                <w:szCs w:val="22"/>
                <w:shd w:val="clear" w:color="auto" w:fill="FFFFFF"/>
              </w:rPr>
              <w:t>6 840,44</w:t>
            </w:r>
          </w:p>
        </w:tc>
      </w:tr>
      <w:tr w:rsidR="009E43A8" w:rsidRPr="00442B5C" w14:paraId="73437265" w14:textId="77777777" w:rsidTr="00BB216A">
        <w:trPr>
          <w:trHeight w:val="54"/>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EDA5F01"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Siewierz</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A7B7100"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3 664,90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CAAB2FD"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4 402,13</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BA17144"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5 040,80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B834A57"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5 178,28</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6C7E98F"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5 734,80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E57F9D3"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6 490,42</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17FCA1"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color w:val="333333"/>
                <w:sz w:val="22"/>
                <w:szCs w:val="22"/>
                <w:shd w:val="clear" w:color="auto" w:fill="FFFFFF"/>
              </w:rPr>
              <w:t>7 575,29</w:t>
            </w:r>
            <w:r w:rsidRPr="00442B5C">
              <w:rPr>
                <w:rFonts w:asciiTheme="minorHAnsi" w:hAnsiTheme="minorHAnsi" w:cstheme="minorHAnsi"/>
                <w:color w:val="FF0000"/>
                <w:sz w:val="22"/>
                <w:szCs w:val="22"/>
                <w:shd w:val="clear" w:color="auto" w:fill="FFFFFF"/>
                <w:vertAlign w:val="superscript"/>
              </w:rPr>
              <w:t> </w:t>
            </w:r>
          </w:p>
        </w:tc>
      </w:tr>
      <w:tr w:rsidR="009E43A8" w:rsidRPr="00442B5C" w14:paraId="35D3C22F" w14:textId="77777777" w:rsidTr="00BB216A">
        <w:trPr>
          <w:trHeight w:val="12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D887896"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Psary</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78701E8"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3 425,55</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1612562"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3 673,67</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6E3DD11"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4 590,06</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EA4C56A"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5 190,98</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2367776"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5 723,61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E919866"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5 447,99</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290532D"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color w:val="333333"/>
                <w:sz w:val="22"/>
                <w:szCs w:val="22"/>
                <w:shd w:val="clear" w:color="auto" w:fill="FFFFFF"/>
              </w:rPr>
              <w:t>6 654,86</w:t>
            </w:r>
          </w:p>
        </w:tc>
      </w:tr>
      <w:tr w:rsidR="009E43A8" w:rsidRPr="00442B5C" w14:paraId="156F2222" w14:textId="77777777" w:rsidTr="00BB216A">
        <w:trPr>
          <w:trHeight w:val="97"/>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7CD60F0"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Świerklaniec</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D0CA530"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3 680,80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929FFA6"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3 813,54</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B415BA5"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4 268,07</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565A8B4"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4 961,05</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805BA1C"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5 160,68</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EC1B145"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sz w:val="22"/>
                <w:szCs w:val="22"/>
              </w:rPr>
              <w:t>6 075,70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7BA6987" w14:textId="77777777" w:rsidR="009E43A8" w:rsidRPr="00442B5C" w:rsidRDefault="009E43A8" w:rsidP="00B354C4">
            <w:pPr>
              <w:spacing w:line="276" w:lineRule="auto"/>
              <w:rPr>
                <w:rFonts w:asciiTheme="minorHAnsi" w:hAnsiTheme="minorHAnsi" w:cstheme="minorHAnsi"/>
                <w:sz w:val="22"/>
                <w:szCs w:val="22"/>
              </w:rPr>
            </w:pPr>
            <w:r w:rsidRPr="00442B5C">
              <w:rPr>
                <w:rFonts w:asciiTheme="minorHAnsi" w:hAnsiTheme="minorHAnsi" w:cstheme="minorHAnsi"/>
                <w:color w:val="333333"/>
                <w:sz w:val="22"/>
                <w:szCs w:val="22"/>
                <w:shd w:val="clear" w:color="auto" w:fill="FFFFFF"/>
              </w:rPr>
              <w:t>6 487,32</w:t>
            </w:r>
          </w:p>
        </w:tc>
      </w:tr>
    </w:tbl>
    <w:p w14:paraId="637D2DC5" w14:textId="77777777" w:rsidR="009E43A8" w:rsidRPr="00394EE0" w:rsidRDefault="009E43A8" w:rsidP="009E43A8">
      <w:pPr>
        <w:spacing w:line="276" w:lineRule="auto"/>
        <w:rPr>
          <w:rFonts w:ascii="Calibri" w:hAnsi="Calibri"/>
          <w:i/>
          <w:color w:val="auto"/>
          <w:sz w:val="20"/>
          <w:szCs w:val="20"/>
        </w:rPr>
      </w:pPr>
      <w:r>
        <w:rPr>
          <w:rFonts w:ascii="Calibri" w:hAnsi="Calibri"/>
          <w:iCs/>
          <w:color w:val="000000" w:themeColor="text1"/>
          <w:sz w:val="22"/>
          <w:szCs w:val="22"/>
        </w:rPr>
        <w:t xml:space="preserve"> </w:t>
      </w:r>
      <w:r w:rsidRPr="00394EE0">
        <w:rPr>
          <w:rFonts w:ascii="Calibri" w:hAnsi="Calibri"/>
          <w:i/>
          <w:color w:val="auto"/>
          <w:sz w:val="20"/>
          <w:szCs w:val="20"/>
        </w:rPr>
        <w:t>Źródło: Opracowanie własne na podstawie Banku Danych Lokalnych</w:t>
      </w:r>
    </w:p>
    <w:p w14:paraId="5451B9FA" w14:textId="77777777" w:rsidR="009E43A8" w:rsidRPr="00442B5C" w:rsidRDefault="009E43A8" w:rsidP="009E43A8">
      <w:pPr>
        <w:spacing w:line="276" w:lineRule="auto"/>
        <w:rPr>
          <w:rFonts w:ascii="Calibri" w:hAnsi="Calibri"/>
          <w:iCs/>
          <w:color w:val="000000" w:themeColor="text1"/>
          <w:sz w:val="22"/>
          <w:szCs w:val="22"/>
        </w:rPr>
      </w:pPr>
    </w:p>
    <w:p w14:paraId="5E589CBC" w14:textId="4ECAD96F" w:rsidR="009E43A8" w:rsidRPr="00394EE0" w:rsidRDefault="009E43A8" w:rsidP="009E43A8">
      <w:pPr>
        <w:pStyle w:val="Legenda"/>
        <w:spacing w:line="276" w:lineRule="auto"/>
        <w:rPr>
          <w:rFonts w:ascii="Calibri" w:hAnsi="Calibri"/>
        </w:rPr>
      </w:pPr>
      <w:r w:rsidRPr="00394EE0">
        <w:rPr>
          <w:rFonts w:ascii="Calibri" w:hAnsi="Calibri"/>
        </w:rPr>
        <w:t xml:space="preserve">Opisując potencjał rynku pracy, przywołać należy dane o </w:t>
      </w:r>
      <w:r>
        <w:rPr>
          <w:rFonts w:ascii="Calibri" w:hAnsi="Calibri"/>
        </w:rPr>
        <w:t xml:space="preserve">pracujących oraz o </w:t>
      </w:r>
      <w:r w:rsidRPr="00394EE0">
        <w:rPr>
          <w:rFonts w:ascii="Calibri" w:hAnsi="Calibri"/>
        </w:rPr>
        <w:t>podmiotach gospodarki narodowej w</w:t>
      </w:r>
      <w:r w:rsidR="001D2E0F">
        <w:rPr>
          <w:rFonts w:ascii="Calibri" w:hAnsi="Calibri"/>
        </w:rPr>
        <w:t> </w:t>
      </w:r>
      <w:r w:rsidRPr="00394EE0">
        <w:rPr>
          <w:rFonts w:ascii="Calibri" w:hAnsi="Calibri"/>
        </w:rPr>
        <w:t>rejestrze REGON na 10 tys. ludności w wieku produkcyjnym. Porównanie lat 2015 i 2021 przedstawia</w:t>
      </w:r>
      <w:r>
        <w:rPr>
          <w:rFonts w:ascii="Calibri" w:hAnsi="Calibri"/>
        </w:rPr>
        <w:t>ją</w:t>
      </w:r>
      <w:r w:rsidRPr="00394EE0">
        <w:rPr>
          <w:rFonts w:ascii="Calibri" w:hAnsi="Calibri"/>
        </w:rPr>
        <w:t xml:space="preserve"> poniższ</w:t>
      </w:r>
      <w:r>
        <w:rPr>
          <w:rFonts w:ascii="Calibri" w:hAnsi="Calibri"/>
        </w:rPr>
        <w:t>e</w:t>
      </w:r>
      <w:r w:rsidRPr="00394EE0">
        <w:rPr>
          <w:rFonts w:ascii="Calibri" w:hAnsi="Calibri"/>
        </w:rPr>
        <w:t xml:space="preserve"> tabel</w:t>
      </w:r>
      <w:r>
        <w:rPr>
          <w:rFonts w:ascii="Calibri" w:hAnsi="Calibri"/>
        </w:rPr>
        <w:t>e</w:t>
      </w:r>
      <w:r w:rsidRPr="00394EE0">
        <w:rPr>
          <w:rFonts w:ascii="Calibri" w:hAnsi="Calibri"/>
        </w:rPr>
        <w:t xml:space="preserve">: </w:t>
      </w:r>
    </w:p>
    <w:p w14:paraId="0881CE3D" w14:textId="77777777" w:rsidR="009E43A8" w:rsidRDefault="009E43A8" w:rsidP="009E43A8">
      <w:pPr>
        <w:spacing w:line="276" w:lineRule="auto"/>
        <w:rPr>
          <w:rFonts w:asciiTheme="minorHAnsi" w:hAnsiTheme="minorHAnsi" w:cstheme="minorHAnsi"/>
          <w:i/>
          <w:iCs/>
          <w:sz w:val="20"/>
          <w:szCs w:val="20"/>
          <w:lang w:bidi="ar-SA"/>
        </w:rPr>
      </w:pPr>
      <w:bookmarkStart w:id="31" w:name="_Toc86320361"/>
      <w:bookmarkStart w:id="32" w:name="_Toc110280764"/>
    </w:p>
    <w:p w14:paraId="76D1A9E3" w14:textId="77777777" w:rsidR="009E43A8" w:rsidRPr="002E1959" w:rsidRDefault="00794D27" w:rsidP="009E43A8">
      <w:pPr>
        <w:spacing w:line="276" w:lineRule="auto"/>
        <w:rPr>
          <w:rFonts w:asciiTheme="minorHAnsi" w:hAnsiTheme="minorHAnsi" w:cstheme="minorHAnsi"/>
          <w:i/>
          <w:iCs/>
          <w:sz w:val="20"/>
          <w:szCs w:val="20"/>
          <w:lang w:bidi="ar-SA"/>
        </w:rPr>
      </w:pPr>
      <w:r>
        <w:rPr>
          <w:rFonts w:asciiTheme="minorHAnsi" w:hAnsiTheme="minorHAnsi" w:cstheme="minorHAnsi"/>
          <w:i/>
          <w:iCs/>
          <w:sz w:val="20"/>
          <w:szCs w:val="20"/>
          <w:lang w:bidi="ar-SA"/>
        </w:rPr>
        <w:t>Tabela</w:t>
      </w:r>
      <w:r w:rsidR="00BB1570">
        <w:rPr>
          <w:rFonts w:asciiTheme="minorHAnsi" w:hAnsiTheme="minorHAnsi" w:cstheme="minorHAnsi"/>
          <w:i/>
          <w:iCs/>
          <w:sz w:val="20"/>
          <w:szCs w:val="20"/>
          <w:lang w:bidi="ar-SA"/>
        </w:rPr>
        <w:t xml:space="preserve"> </w:t>
      </w:r>
      <w:r w:rsidR="00E64C97">
        <w:rPr>
          <w:rFonts w:asciiTheme="minorHAnsi" w:hAnsiTheme="minorHAnsi" w:cstheme="minorHAnsi"/>
          <w:i/>
          <w:iCs/>
          <w:sz w:val="20"/>
          <w:szCs w:val="20"/>
          <w:lang w:bidi="ar-SA"/>
        </w:rPr>
        <w:t>8</w:t>
      </w:r>
      <w:r>
        <w:rPr>
          <w:rFonts w:asciiTheme="minorHAnsi" w:hAnsiTheme="minorHAnsi" w:cstheme="minorHAnsi"/>
          <w:i/>
          <w:iCs/>
          <w:sz w:val="20"/>
          <w:szCs w:val="20"/>
          <w:lang w:bidi="ar-SA"/>
        </w:rPr>
        <w:t>:</w:t>
      </w:r>
      <w:r w:rsidR="009E43A8" w:rsidRPr="002E1959">
        <w:rPr>
          <w:rFonts w:asciiTheme="minorHAnsi" w:hAnsiTheme="minorHAnsi" w:cstheme="minorHAnsi"/>
          <w:i/>
          <w:iCs/>
          <w:sz w:val="20"/>
          <w:szCs w:val="20"/>
          <w:lang w:bidi="ar-SA"/>
        </w:rPr>
        <w:t xml:space="preserve"> Pracujący w gminach wchodzących w skład LGD</w:t>
      </w:r>
    </w:p>
    <w:tbl>
      <w:tblPr>
        <w:tblW w:w="8656" w:type="dxa"/>
        <w:jc w:val="center"/>
        <w:tblLayout w:type="fixed"/>
        <w:tblCellMar>
          <w:left w:w="10" w:type="dxa"/>
          <w:right w:w="10" w:type="dxa"/>
        </w:tblCellMar>
        <w:tblLook w:val="0000" w:firstRow="0" w:lastRow="0" w:firstColumn="0" w:lastColumn="0" w:noHBand="0" w:noVBand="0"/>
      </w:tblPr>
      <w:tblGrid>
        <w:gridCol w:w="1418"/>
        <w:gridCol w:w="1096"/>
        <w:gridCol w:w="1187"/>
        <w:gridCol w:w="1436"/>
        <w:gridCol w:w="1437"/>
        <w:gridCol w:w="1078"/>
        <w:gridCol w:w="1004"/>
      </w:tblGrid>
      <w:tr w:rsidR="009E43A8" w:rsidRPr="002E1959" w14:paraId="145E4DA6" w14:textId="77777777" w:rsidTr="00BB216A">
        <w:trPr>
          <w:trHeight w:val="245"/>
          <w:jc w:val="center"/>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646F5E5A" w14:textId="77777777" w:rsidR="009E43A8" w:rsidRPr="002E1959" w:rsidRDefault="009E43A8" w:rsidP="006B4EBC">
            <w:pPr>
              <w:spacing w:line="276" w:lineRule="auto"/>
              <w:jc w:val="center"/>
              <w:rPr>
                <w:rFonts w:asciiTheme="minorHAnsi" w:hAnsiTheme="minorHAnsi" w:cstheme="minorHAnsi"/>
                <w:sz w:val="22"/>
                <w:szCs w:val="22"/>
              </w:rPr>
            </w:pPr>
            <w:r w:rsidRPr="002E1959">
              <w:rPr>
                <w:rFonts w:asciiTheme="minorHAnsi" w:hAnsiTheme="minorHAnsi" w:cstheme="minorHAnsi"/>
                <w:b/>
                <w:bCs/>
                <w:sz w:val="22"/>
                <w:szCs w:val="22"/>
              </w:rPr>
              <w:t>Gmina</w:t>
            </w:r>
          </w:p>
        </w:tc>
        <w:tc>
          <w:tcPr>
            <w:tcW w:w="7238" w:type="dxa"/>
            <w:gridSpan w:val="6"/>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1F838A53" w14:textId="77777777" w:rsidR="009E43A8" w:rsidRPr="002E1959" w:rsidRDefault="009E43A8" w:rsidP="006B4EBC">
            <w:pPr>
              <w:spacing w:line="276" w:lineRule="auto"/>
              <w:jc w:val="center"/>
              <w:rPr>
                <w:rFonts w:asciiTheme="minorHAnsi" w:hAnsiTheme="minorHAnsi" w:cstheme="minorHAnsi"/>
                <w:sz w:val="22"/>
                <w:szCs w:val="22"/>
              </w:rPr>
            </w:pPr>
            <w:r w:rsidRPr="002E1959">
              <w:rPr>
                <w:rFonts w:asciiTheme="minorHAnsi" w:hAnsiTheme="minorHAnsi" w:cstheme="minorHAnsi"/>
                <w:b/>
                <w:bCs/>
                <w:sz w:val="22"/>
                <w:szCs w:val="22"/>
              </w:rPr>
              <w:t>Pracujący w gminach wchodzących w skład LGD</w:t>
            </w:r>
          </w:p>
        </w:tc>
      </w:tr>
      <w:tr w:rsidR="009E43A8" w:rsidRPr="002E1959" w14:paraId="6CA9DA31" w14:textId="77777777" w:rsidTr="00BB216A">
        <w:trPr>
          <w:trHeight w:val="66"/>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00D59554" w14:textId="77777777" w:rsidR="009E43A8" w:rsidRPr="002E1959" w:rsidRDefault="009E43A8" w:rsidP="006B4EBC">
            <w:pPr>
              <w:spacing w:line="276" w:lineRule="auto"/>
              <w:jc w:val="center"/>
              <w:rPr>
                <w:rFonts w:asciiTheme="minorHAnsi" w:hAnsiTheme="minorHAnsi" w:cstheme="minorHAnsi"/>
                <w:b/>
                <w:bCs/>
                <w:sz w:val="22"/>
                <w:szCs w:val="22"/>
              </w:rPr>
            </w:pPr>
          </w:p>
        </w:tc>
        <w:tc>
          <w:tcPr>
            <w:tcW w:w="2283"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1CCE5796" w14:textId="77777777" w:rsidR="009E43A8" w:rsidRPr="002E1959" w:rsidRDefault="009E43A8" w:rsidP="006B4EBC">
            <w:pPr>
              <w:spacing w:line="276" w:lineRule="auto"/>
              <w:jc w:val="center"/>
              <w:rPr>
                <w:rFonts w:asciiTheme="minorHAnsi" w:hAnsiTheme="minorHAnsi" w:cstheme="minorHAnsi"/>
                <w:sz w:val="22"/>
                <w:szCs w:val="22"/>
              </w:rPr>
            </w:pPr>
            <w:r w:rsidRPr="002E1959">
              <w:rPr>
                <w:rFonts w:asciiTheme="minorHAnsi" w:hAnsiTheme="minorHAnsi" w:cstheme="minorHAnsi"/>
                <w:b/>
                <w:bCs/>
                <w:sz w:val="22"/>
                <w:szCs w:val="22"/>
              </w:rPr>
              <w:t>Ogółem</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3302E571" w14:textId="77777777" w:rsidR="009E43A8" w:rsidRPr="002E1959" w:rsidRDefault="009E43A8" w:rsidP="006B4EBC">
            <w:pPr>
              <w:spacing w:line="276" w:lineRule="auto"/>
              <w:jc w:val="center"/>
              <w:rPr>
                <w:rFonts w:asciiTheme="minorHAnsi" w:hAnsiTheme="minorHAnsi" w:cstheme="minorHAnsi"/>
                <w:sz w:val="22"/>
                <w:szCs w:val="22"/>
              </w:rPr>
            </w:pPr>
            <w:r w:rsidRPr="002E1959">
              <w:rPr>
                <w:rFonts w:asciiTheme="minorHAnsi" w:hAnsiTheme="minorHAnsi" w:cstheme="minorHAnsi"/>
                <w:b/>
                <w:bCs/>
                <w:sz w:val="22"/>
                <w:szCs w:val="22"/>
              </w:rPr>
              <w:t>Mężczyźni</w:t>
            </w:r>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1128FE20" w14:textId="77777777" w:rsidR="009E43A8" w:rsidRPr="002E1959" w:rsidRDefault="009E43A8" w:rsidP="006B4EBC">
            <w:pPr>
              <w:spacing w:line="276" w:lineRule="auto"/>
              <w:jc w:val="center"/>
              <w:rPr>
                <w:rFonts w:asciiTheme="minorHAnsi" w:hAnsiTheme="minorHAnsi" w:cstheme="minorHAnsi"/>
                <w:sz w:val="22"/>
                <w:szCs w:val="22"/>
              </w:rPr>
            </w:pPr>
            <w:r w:rsidRPr="002E1959">
              <w:rPr>
                <w:rFonts w:asciiTheme="minorHAnsi" w:hAnsiTheme="minorHAnsi" w:cstheme="minorHAnsi"/>
                <w:b/>
                <w:bCs/>
                <w:sz w:val="22"/>
                <w:szCs w:val="22"/>
              </w:rPr>
              <w:t>Kobiety</w:t>
            </w:r>
          </w:p>
        </w:tc>
      </w:tr>
      <w:tr w:rsidR="009E43A8" w:rsidRPr="002E1959" w14:paraId="36D8B9F1" w14:textId="77777777" w:rsidTr="00BB216A">
        <w:trPr>
          <w:trHeight w:val="311"/>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4B2473B6" w14:textId="77777777" w:rsidR="009E43A8" w:rsidRPr="002E1959" w:rsidRDefault="009E43A8" w:rsidP="006B4EBC">
            <w:pPr>
              <w:spacing w:line="276" w:lineRule="auto"/>
              <w:jc w:val="center"/>
              <w:rPr>
                <w:rFonts w:asciiTheme="minorHAnsi" w:hAnsiTheme="minorHAnsi" w:cstheme="minorHAnsi"/>
                <w:b/>
                <w:bCs/>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077F08C" w14:textId="77777777" w:rsidR="009E43A8" w:rsidRPr="002E1959" w:rsidRDefault="009E43A8" w:rsidP="006B4EBC">
            <w:pPr>
              <w:spacing w:line="276" w:lineRule="auto"/>
              <w:jc w:val="center"/>
              <w:rPr>
                <w:rFonts w:asciiTheme="minorHAnsi" w:hAnsiTheme="minorHAnsi" w:cstheme="minorHAnsi"/>
                <w:sz w:val="22"/>
                <w:szCs w:val="22"/>
              </w:rPr>
            </w:pPr>
            <w:r w:rsidRPr="002E1959">
              <w:rPr>
                <w:rFonts w:asciiTheme="minorHAnsi" w:hAnsiTheme="minorHAnsi" w:cstheme="minorHAnsi"/>
                <w:b/>
                <w:bCs/>
                <w:sz w:val="22"/>
                <w:szCs w:val="22"/>
              </w:rPr>
              <w:t>2015</w:t>
            </w:r>
          </w:p>
        </w:tc>
        <w:tc>
          <w:tcPr>
            <w:tcW w:w="118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4540620" w14:textId="77777777" w:rsidR="009E43A8" w:rsidRPr="002E1959" w:rsidRDefault="009E43A8" w:rsidP="006B4EBC">
            <w:pPr>
              <w:spacing w:line="276" w:lineRule="auto"/>
              <w:jc w:val="center"/>
              <w:rPr>
                <w:rFonts w:asciiTheme="minorHAnsi" w:hAnsiTheme="minorHAnsi" w:cstheme="minorHAnsi"/>
                <w:sz w:val="22"/>
                <w:szCs w:val="22"/>
              </w:rPr>
            </w:pPr>
            <w:r w:rsidRPr="002E1959">
              <w:rPr>
                <w:rFonts w:asciiTheme="minorHAnsi" w:hAnsiTheme="minorHAnsi" w:cstheme="minorHAnsi"/>
                <w:b/>
                <w:bCs/>
                <w:sz w:val="22"/>
                <w:szCs w:val="22"/>
              </w:rPr>
              <w:t>2021</w:t>
            </w:r>
          </w:p>
        </w:tc>
        <w:tc>
          <w:tcPr>
            <w:tcW w:w="143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467BB63E" w14:textId="77777777" w:rsidR="009E43A8" w:rsidRPr="002E1959" w:rsidRDefault="009E43A8" w:rsidP="006B4EBC">
            <w:pPr>
              <w:spacing w:line="276" w:lineRule="auto"/>
              <w:jc w:val="center"/>
              <w:rPr>
                <w:rFonts w:asciiTheme="minorHAnsi" w:hAnsiTheme="minorHAnsi" w:cstheme="minorHAnsi"/>
                <w:sz w:val="22"/>
                <w:szCs w:val="22"/>
              </w:rPr>
            </w:pPr>
            <w:r w:rsidRPr="002E1959">
              <w:rPr>
                <w:rFonts w:asciiTheme="minorHAnsi" w:hAnsiTheme="minorHAnsi" w:cstheme="minorHAnsi"/>
                <w:b/>
                <w:bCs/>
                <w:sz w:val="22"/>
                <w:szCs w:val="22"/>
              </w:rPr>
              <w:t>2015</w:t>
            </w:r>
          </w:p>
        </w:tc>
        <w:tc>
          <w:tcPr>
            <w:tcW w:w="143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130B4058" w14:textId="77777777" w:rsidR="009E43A8" w:rsidRPr="002E1959" w:rsidRDefault="009E43A8" w:rsidP="006B4EBC">
            <w:pPr>
              <w:spacing w:line="276" w:lineRule="auto"/>
              <w:jc w:val="center"/>
              <w:rPr>
                <w:rFonts w:asciiTheme="minorHAnsi" w:hAnsiTheme="minorHAnsi" w:cstheme="minorHAnsi"/>
                <w:sz w:val="22"/>
                <w:szCs w:val="22"/>
              </w:rPr>
            </w:pPr>
            <w:r w:rsidRPr="002E1959">
              <w:rPr>
                <w:rFonts w:asciiTheme="minorHAnsi" w:hAnsiTheme="minorHAnsi" w:cstheme="minorHAnsi"/>
                <w:b/>
                <w:bCs/>
                <w:sz w:val="22"/>
                <w:szCs w:val="22"/>
              </w:rPr>
              <w:t>2021</w:t>
            </w:r>
          </w:p>
        </w:tc>
        <w:tc>
          <w:tcPr>
            <w:tcW w:w="107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31B01EF3" w14:textId="77777777" w:rsidR="009E43A8" w:rsidRPr="002E1959" w:rsidRDefault="009E43A8" w:rsidP="006B4EBC">
            <w:pPr>
              <w:spacing w:line="276" w:lineRule="auto"/>
              <w:jc w:val="center"/>
              <w:rPr>
                <w:rFonts w:asciiTheme="minorHAnsi" w:hAnsiTheme="minorHAnsi" w:cstheme="minorHAnsi"/>
                <w:sz w:val="22"/>
                <w:szCs w:val="22"/>
              </w:rPr>
            </w:pPr>
            <w:r w:rsidRPr="002E1959">
              <w:rPr>
                <w:rFonts w:asciiTheme="minorHAnsi" w:hAnsiTheme="minorHAnsi" w:cstheme="minorHAnsi"/>
                <w:b/>
                <w:bCs/>
                <w:sz w:val="22"/>
                <w:szCs w:val="22"/>
              </w:rPr>
              <w:t>2015</w:t>
            </w:r>
          </w:p>
        </w:tc>
        <w:tc>
          <w:tcPr>
            <w:tcW w:w="100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4CA025D8" w14:textId="77777777" w:rsidR="009E43A8" w:rsidRPr="002E1959" w:rsidRDefault="009E43A8" w:rsidP="006B4EBC">
            <w:pPr>
              <w:spacing w:line="276" w:lineRule="auto"/>
              <w:jc w:val="center"/>
              <w:rPr>
                <w:rFonts w:asciiTheme="minorHAnsi" w:hAnsiTheme="minorHAnsi" w:cstheme="minorHAnsi"/>
                <w:sz w:val="22"/>
                <w:szCs w:val="22"/>
              </w:rPr>
            </w:pPr>
            <w:r w:rsidRPr="002E1959">
              <w:rPr>
                <w:rFonts w:asciiTheme="minorHAnsi" w:hAnsiTheme="minorHAnsi" w:cstheme="minorHAnsi"/>
                <w:b/>
                <w:bCs/>
                <w:sz w:val="22"/>
                <w:szCs w:val="22"/>
              </w:rPr>
              <w:t>2021</w:t>
            </w:r>
          </w:p>
        </w:tc>
      </w:tr>
      <w:tr w:rsidR="009E43A8" w:rsidRPr="002E1959" w14:paraId="492E2E3A" w14:textId="77777777" w:rsidTr="0089413C">
        <w:trPr>
          <w:trHeight w:val="301"/>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36230A9" w14:textId="77777777" w:rsidR="009E43A8" w:rsidRPr="002E1959" w:rsidRDefault="009E43A8" w:rsidP="00B354C4">
            <w:pPr>
              <w:spacing w:line="276" w:lineRule="auto"/>
              <w:rPr>
                <w:rFonts w:asciiTheme="minorHAnsi" w:hAnsiTheme="minorHAnsi" w:cstheme="minorHAnsi"/>
                <w:sz w:val="22"/>
                <w:szCs w:val="22"/>
              </w:rPr>
            </w:pPr>
            <w:r w:rsidRPr="002E1959">
              <w:rPr>
                <w:rFonts w:asciiTheme="minorHAnsi" w:hAnsiTheme="minorHAnsi" w:cstheme="minorHAnsi"/>
                <w:sz w:val="22"/>
                <w:szCs w:val="22"/>
              </w:rPr>
              <w:t xml:space="preserve">Mierzęcice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8F1A2A1"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781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8F8CF28"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751</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C30151D"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305</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BA6BC5F"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328</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6956340"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476</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C0D66D1"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423</w:t>
            </w:r>
          </w:p>
        </w:tc>
      </w:tr>
      <w:tr w:rsidR="009E43A8" w:rsidRPr="002E1959" w14:paraId="00E6D3F8" w14:textId="77777777" w:rsidTr="0089413C">
        <w:trPr>
          <w:trHeight w:val="27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BB039CB" w14:textId="77777777" w:rsidR="009E43A8" w:rsidRPr="002E1959" w:rsidRDefault="009E43A8" w:rsidP="00B354C4">
            <w:pPr>
              <w:spacing w:line="276" w:lineRule="auto"/>
              <w:rPr>
                <w:rFonts w:asciiTheme="minorHAnsi" w:hAnsiTheme="minorHAnsi" w:cstheme="minorHAnsi"/>
                <w:sz w:val="22"/>
                <w:szCs w:val="22"/>
              </w:rPr>
            </w:pPr>
            <w:r w:rsidRPr="002E1959">
              <w:rPr>
                <w:rFonts w:asciiTheme="minorHAnsi" w:hAnsiTheme="minorHAnsi" w:cstheme="minorHAnsi"/>
                <w:sz w:val="22"/>
                <w:szCs w:val="22"/>
              </w:rPr>
              <w:t xml:space="preserve">Ożarowice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2A5E89B"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2 951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1D93D34"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3473</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60DC4E3"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2058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94736DF"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2 135</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C10CCFA"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1 273</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B943CA1"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1415</w:t>
            </w:r>
          </w:p>
        </w:tc>
      </w:tr>
      <w:tr w:rsidR="009E43A8" w:rsidRPr="002E1959" w14:paraId="6618AC71" w14:textId="77777777" w:rsidTr="0089413C">
        <w:trPr>
          <w:trHeight w:val="281"/>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25E7EBA" w14:textId="77777777" w:rsidR="009E43A8" w:rsidRPr="002E1959" w:rsidRDefault="009E43A8" w:rsidP="00B354C4">
            <w:pPr>
              <w:spacing w:line="276" w:lineRule="auto"/>
              <w:rPr>
                <w:rFonts w:asciiTheme="minorHAnsi" w:hAnsiTheme="minorHAnsi" w:cstheme="minorHAnsi"/>
                <w:sz w:val="22"/>
                <w:szCs w:val="22"/>
              </w:rPr>
            </w:pPr>
            <w:r w:rsidRPr="002E1959">
              <w:rPr>
                <w:rFonts w:asciiTheme="minorHAnsi" w:hAnsiTheme="minorHAnsi" w:cstheme="minorHAnsi"/>
                <w:sz w:val="22"/>
                <w:szCs w:val="22"/>
              </w:rPr>
              <w:t xml:space="preserve">Woźniki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E3070CC"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951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3643589"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1143</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666AEE6"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386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C507722"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508</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5F73B6D"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565</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8AFA9F9"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635</w:t>
            </w:r>
          </w:p>
        </w:tc>
      </w:tr>
      <w:tr w:rsidR="009E43A8" w:rsidRPr="002E1959" w14:paraId="66FA3293" w14:textId="77777777" w:rsidTr="0089413C">
        <w:trPr>
          <w:trHeight w:val="271"/>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B9C55F9" w14:textId="77777777" w:rsidR="009E43A8" w:rsidRPr="002E1959" w:rsidRDefault="009E43A8" w:rsidP="00B354C4">
            <w:pPr>
              <w:spacing w:line="276" w:lineRule="auto"/>
              <w:rPr>
                <w:rFonts w:asciiTheme="minorHAnsi" w:hAnsiTheme="minorHAnsi" w:cstheme="minorHAnsi"/>
                <w:sz w:val="22"/>
                <w:szCs w:val="22"/>
              </w:rPr>
            </w:pPr>
            <w:r w:rsidRPr="002E1959">
              <w:rPr>
                <w:rFonts w:asciiTheme="minorHAnsi" w:hAnsiTheme="minorHAnsi" w:cstheme="minorHAnsi"/>
                <w:sz w:val="22"/>
                <w:szCs w:val="22"/>
              </w:rPr>
              <w:t>Bobrowniki</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79B1304"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1 030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33546F6"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1 005</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DF02249"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468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06018F9"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469</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1AAC2C1"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562</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EFE25BB"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536</w:t>
            </w:r>
          </w:p>
        </w:tc>
      </w:tr>
      <w:tr w:rsidR="009E43A8" w:rsidRPr="002E1959" w14:paraId="1A36E06D" w14:textId="77777777" w:rsidTr="0089413C">
        <w:trPr>
          <w:trHeight w:val="275"/>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77321B9" w14:textId="77777777" w:rsidR="009E43A8" w:rsidRPr="002E1959" w:rsidRDefault="009E43A8" w:rsidP="00B354C4">
            <w:pPr>
              <w:spacing w:line="276" w:lineRule="auto"/>
              <w:rPr>
                <w:rFonts w:asciiTheme="minorHAnsi" w:hAnsiTheme="minorHAnsi" w:cstheme="minorHAnsi"/>
                <w:sz w:val="22"/>
                <w:szCs w:val="22"/>
              </w:rPr>
            </w:pPr>
            <w:r w:rsidRPr="002E1959">
              <w:rPr>
                <w:rFonts w:asciiTheme="minorHAnsi" w:hAnsiTheme="minorHAnsi" w:cstheme="minorHAnsi"/>
                <w:sz w:val="22"/>
                <w:szCs w:val="22"/>
              </w:rPr>
              <w:t>Siewierz</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6E17467"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3 537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23B3DC1"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3 016</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5BCE0A5"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1 802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A02D104"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1 465</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9194D57"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1 735</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AB8AFA2"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1 551</w:t>
            </w:r>
          </w:p>
        </w:tc>
      </w:tr>
      <w:tr w:rsidR="009E43A8" w:rsidRPr="002E1959" w14:paraId="50DCDB6A" w14:textId="77777777" w:rsidTr="0089413C">
        <w:trPr>
          <w:trHeight w:val="279"/>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64C71C4" w14:textId="77777777" w:rsidR="009E43A8" w:rsidRPr="002E1959" w:rsidRDefault="009E43A8" w:rsidP="00B354C4">
            <w:pPr>
              <w:spacing w:line="276" w:lineRule="auto"/>
              <w:rPr>
                <w:rFonts w:asciiTheme="minorHAnsi" w:hAnsiTheme="minorHAnsi" w:cstheme="minorHAnsi"/>
                <w:sz w:val="22"/>
                <w:szCs w:val="22"/>
              </w:rPr>
            </w:pPr>
            <w:r w:rsidRPr="002E1959">
              <w:rPr>
                <w:rFonts w:asciiTheme="minorHAnsi" w:hAnsiTheme="minorHAnsi" w:cstheme="minorHAnsi"/>
                <w:sz w:val="22"/>
                <w:szCs w:val="22"/>
              </w:rPr>
              <w:t>Psary</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DB54092"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809</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D7B0F1C"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1 721</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4FF7891"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363</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7C132E2"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821</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9C9EAA3"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446</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23B1D39"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900</w:t>
            </w:r>
          </w:p>
        </w:tc>
      </w:tr>
      <w:tr w:rsidR="009E43A8" w:rsidRPr="002E1959" w14:paraId="33450E66" w14:textId="77777777" w:rsidTr="0089413C">
        <w:trPr>
          <w:trHeight w:val="269"/>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3DA44D4" w14:textId="77777777" w:rsidR="009E43A8" w:rsidRPr="002E1959" w:rsidRDefault="009E43A8" w:rsidP="00B354C4">
            <w:pPr>
              <w:spacing w:line="276" w:lineRule="auto"/>
              <w:rPr>
                <w:rFonts w:asciiTheme="minorHAnsi" w:hAnsiTheme="minorHAnsi" w:cstheme="minorHAnsi"/>
                <w:sz w:val="22"/>
                <w:szCs w:val="22"/>
              </w:rPr>
            </w:pPr>
            <w:r w:rsidRPr="002E1959">
              <w:rPr>
                <w:rFonts w:asciiTheme="minorHAnsi" w:hAnsiTheme="minorHAnsi" w:cstheme="minorHAnsi"/>
                <w:sz w:val="22"/>
                <w:szCs w:val="22"/>
              </w:rPr>
              <w:t>Świerklaniec</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78F5242"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1 757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536E44"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1827</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BB9FAB2"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1 068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8D37042"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1 093</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286558A"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689</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68C667F" w14:textId="77777777" w:rsidR="009E43A8" w:rsidRPr="002E1959" w:rsidRDefault="009E43A8" w:rsidP="00B354C4">
            <w:pPr>
              <w:spacing w:line="276" w:lineRule="auto"/>
              <w:jc w:val="center"/>
              <w:rPr>
                <w:rFonts w:asciiTheme="minorHAnsi" w:hAnsiTheme="minorHAnsi" w:cstheme="minorHAnsi"/>
                <w:sz w:val="22"/>
                <w:szCs w:val="22"/>
              </w:rPr>
            </w:pPr>
            <w:r w:rsidRPr="002E1959">
              <w:rPr>
                <w:rFonts w:asciiTheme="minorHAnsi" w:hAnsiTheme="minorHAnsi" w:cstheme="minorHAnsi"/>
                <w:sz w:val="22"/>
                <w:szCs w:val="22"/>
              </w:rPr>
              <w:t>734</w:t>
            </w:r>
          </w:p>
        </w:tc>
      </w:tr>
    </w:tbl>
    <w:p w14:paraId="7B4626FC" w14:textId="77777777" w:rsidR="009E43A8" w:rsidRDefault="009E43A8" w:rsidP="009E43A8">
      <w:pPr>
        <w:pStyle w:val="Legenda"/>
        <w:spacing w:line="276" w:lineRule="auto"/>
        <w:rPr>
          <w:rFonts w:ascii="Calibri" w:hAnsi="Calibri"/>
          <w:i/>
          <w:sz w:val="20"/>
        </w:rPr>
      </w:pPr>
      <w:r w:rsidRPr="00394EE0">
        <w:rPr>
          <w:rFonts w:ascii="Calibri" w:hAnsi="Calibri"/>
          <w:i/>
          <w:sz w:val="20"/>
        </w:rPr>
        <w:t>Źródło: Opracowanie na podstawie Banku Danych Lokalnych</w:t>
      </w:r>
    </w:p>
    <w:p w14:paraId="4ACA3D81" w14:textId="77777777" w:rsidR="00E01AB4" w:rsidRPr="00E01AB4" w:rsidRDefault="00E01AB4" w:rsidP="00E01AB4">
      <w:pPr>
        <w:rPr>
          <w:lang w:bidi="ar-SA"/>
        </w:rPr>
      </w:pPr>
    </w:p>
    <w:p w14:paraId="4BA66650" w14:textId="77777777" w:rsidR="009E43A8" w:rsidRPr="00394EE0" w:rsidRDefault="009E43A8" w:rsidP="009E43A8">
      <w:pPr>
        <w:pStyle w:val="Legenda"/>
        <w:spacing w:line="276" w:lineRule="auto"/>
        <w:rPr>
          <w:rFonts w:asciiTheme="minorHAnsi" w:hAnsiTheme="minorHAnsi" w:cstheme="minorHAnsi"/>
          <w:i/>
          <w:iCs/>
          <w:sz w:val="20"/>
        </w:rPr>
      </w:pPr>
      <w:r w:rsidRPr="00394EE0">
        <w:rPr>
          <w:rFonts w:asciiTheme="minorHAnsi" w:hAnsiTheme="minorHAnsi" w:cstheme="minorHAnsi"/>
          <w:i/>
          <w:iCs/>
          <w:sz w:val="20"/>
        </w:rPr>
        <w:t>Tabela</w:t>
      </w:r>
      <w:r w:rsidR="00BB1570">
        <w:rPr>
          <w:rFonts w:asciiTheme="minorHAnsi" w:hAnsiTheme="minorHAnsi" w:cstheme="minorHAnsi"/>
          <w:i/>
          <w:iCs/>
          <w:sz w:val="20"/>
        </w:rPr>
        <w:t xml:space="preserve"> </w:t>
      </w:r>
      <w:r w:rsidR="00E64C97">
        <w:rPr>
          <w:rFonts w:asciiTheme="minorHAnsi" w:hAnsiTheme="minorHAnsi" w:cstheme="minorHAnsi"/>
          <w:i/>
          <w:iCs/>
          <w:sz w:val="20"/>
        </w:rPr>
        <w:t>9</w:t>
      </w:r>
      <w:r w:rsidRPr="00394EE0">
        <w:rPr>
          <w:rFonts w:asciiTheme="minorHAnsi" w:hAnsiTheme="minorHAnsi" w:cstheme="minorHAnsi"/>
          <w:i/>
          <w:iCs/>
          <w:sz w:val="20"/>
        </w:rPr>
        <w:t xml:space="preserve"> </w:t>
      </w:r>
      <w:r>
        <w:rPr>
          <w:rFonts w:asciiTheme="minorHAnsi" w:hAnsiTheme="minorHAnsi" w:cstheme="minorHAnsi"/>
          <w:i/>
          <w:iCs/>
          <w:sz w:val="20"/>
        </w:rPr>
        <w:t>:</w:t>
      </w:r>
      <w:r w:rsidRPr="00394EE0">
        <w:rPr>
          <w:rFonts w:asciiTheme="minorHAnsi" w:hAnsiTheme="minorHAnsi" w:cstheme="minorHAnsi"/>
          <w:i/>
          <w:iCs/>
          <w:sz w:val="20"/>
        </w:rPr>
        <w:t xml:space="preserve"> Podmioty gospodarki narodowej w rejestrze REGON na 10 tys. ludności w wieku produkcyjnym</w:t>
      </w:r>
      <w:bookmarkEnd w:id="31"/>
      <w:bookmarkEnd w:id="32"/>
    </w:p>
    <w:tbl>
      <w:tblPr>
        <w:tblW w:w="0" w:type="auto"/>
        <w:tblInd w:w="846" w:type="dxa"/>
        <w:tblCellMar>
          <w:left w:w="10" w:type="dxa"/>
          <w:right w:w="10" w:type="dxa"/>
        </w:tblCellMar>
        <w:tblLook w:val="0000" w:firstRow="0" w:lastRow="0" w:firstColumn="0" w:lastColumn="0" w:noHBand="0" w:noVBand="0"/>
      </w:tblPr>
      <w:tblGrid>
        <w:gridCol w:w="3782"/>
        <w:gridCol w:w="772"/>
        <w:gridCol w:w="773"/>
        <w:gridCol w:w="772"/>
        <w:gridCol w:w="773"/>
        <w:gridCol w:w="772"/>
        <w:gridCol w:w="773"/>
        <w:gridCol w:w="773"/>
      </w:tblGrid>
      <w:tr w:rsidR="009E43A8" w:rsidRPr="00394EE0" w14:paraId="7D1DF5E1" w14:textId="77777777" w:rsidTr="00BB216A">
        <w:trPr>
          <w:trHeight w:val="263"/>
        </w:trPr>
        <w:tc>
          <w:tcPr>
            <w:tcW w:w="9190" w:type="dxa"/>
            <w:gridSpan w:val="8"/>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tcPr>
          <w:p w14:paraId="49AFECD8" w14:textId="77777777" w:rsidR="009E43A8" w:rsidRPr="00394EE0" w:rsidRDefault="009E43A8" w:rsidP="006B4EBC">
            <w:pPr>
              <w:spacing w:line="276" w:lineRule="auto"/>
              <w:jc w:val="center"/>
              <w:rPr>
                <w:rFonts w:asciiTheme="minorHAnsi" w:hAnsiTheme="minorHAnsi" w:cstheme="minorHAnsi"/>
                <w:b/>
                <w:bCs/>
                <w:sz w:val="22"/>
                <w:szCs w:val="22"/>
              </w:rPr>
            </w:pPr>
            <w:r w:rsidRPr="00394EE0">
              <w:rPr>
                <w:rFonts w:asciiTheme="minorHAnsi" w:hAnsiTheme="minorHAnsi" w:cstheme="minorHAnsi"/>
                <w:b/>
                <w:bCs/>
                <w:sz w:val="22"/>
                <w:szCs w:val="22"/>
              </w:rPr>
              <w:t>Podmioty gospodarki narodowej w rejestrze REGON na 10 tys. ludności w wieku produkcyjnym</w:t>
            </w:r>
          </w:p>
        </w:tc>
      </w:tr>
      <w:tr w:rsidR="009E43A8" w:rsidRPr="00394EE0" w14:paraId="4434F032" w14:textId="77777777" w:rsidTr="00BB216A">
        <w:trPr>
          <w:trHeight w:val="359"/>
        </w:trPr>
        <w:tc>
          <w:tcPr>
            <w:tcW w:w="37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tcPr>
          <w:p w14:paraId="016EA9A9" w14:textId="77777777" w:rsidR="009E43A8" w:rsidRPr="00394EE0" w:rsidRDefault="00D2138B" w:rsidP="006B4EBC">
            <w:pPr>
              <w:spacing w:line="276" w:lineRule="auto"/>
              <w:jc w:val="center"/>
              <w:rPr>
                <w:rFonts w:asciiTheme="minorHAnsi" w:hAnsiTheme="minorHAnsi" w:cstheme="minorHAnsi"/>
                <w:sz w:val="22"/>
                <w:szCs w:val="22"/>
              </w:rPr>
            </w:pPr>
            <w:r>
              <w:rPr>
                <w:rFonts w:asciiTheme="minorHAnsi" w:hAnsiTheme="minorHAnsi" w:cstheme="minorHAnsi"/>
                <w:b/>
                <w:bCs/>
                <w:sz w:val="22"/>
                <w:szCs w:val="22"/>
              </w:rPr>
              <w:t>Gmina</w:t>
            </w:r>
          </w:p>
        </w:tc>
        <w:tc>
          <w:tcPr>
            <w:tcW w:w="77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0D6F61AF" w14:textId="77777777" w:rsidR="009E43A8" w:rsidRPr="00394EE0" w:rsidRDefault="009E43A8" w:rsidP="006B4EBC">
            <w:pPr>
              <w:spacing w:line="276" w:lineRule="auto"/>
              <w:jc w:val="center"/>
              <w:rPr>
                <w:rFonts w:asciiTheme="minorHAnsi" w:hAnsiTheme="minorHAnsi" w:cstheme="minorHAnsi"/>
                <w:sz w:val="22"/>
                <w:szCs w:val="22"/>
              </w:rPr>
            </w:pPr>
            <w:r w:rsidRPr="00394EE0">
              <w:rPr>
                <w:rFonts w:asciiTheme="minorHAnsi" w:hAnsiTheme="minorHAnsi" w:cstheme="minorHAnsi"/>
                <w:b/>
                <w:bCs/>
                <w:sz w:val="22"/>
                <w:szCs w:val="22"/>
              </w:rPr>
              <w:t>2015</w:t>
            </w:r>
          </w:p>
        </w:tc>
        <w:tc>
          <w:tcPr>
            <w:tcW w:w="77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05032D47" w14:textId="77777777" w:rsidR="009E43A8" w:rsidRPr="00394EE0" w:rsidRDefault="009E43A8" w:rsidP="006B4EBC">
            <w:pPr>
              <w:spacing w:line="276" w:lineRule="auto"/>
              <w:jc w:val="center"/>
              <w:rPr>
                <w:rFonts w:asciiTheme="minorHAnsi" w:hAnsiTheme="minorHAnsi" w:cstheme="minorHAnsi"/>
                <w:sz w:val="22"/>
                <w:szCs w:val="22"/>
              </w:rPr>
            </w:pPr>
            <w:r w:rsidRPr="00394EE0">
              <w:rPr>
                <w:rFonts w:asciiTheme="minorHAnsi" w:hAnsiTheme="minorHAnsi" w:cstheme="minorHAnsi"/>
                <w:b/>
                <w:bCs/>
                <w:sz w:val="22"/>
                <w:szCs w:val="22"/>
              </w:rPr>
              <w:t>2016</w:t>
            </w:r>
          </w:p>
        </w:tc>
        <w:tc>
          <w:tcPr>
            <w:tcW w:w="77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65ECAC55" w14:textId="77777777" w:rsidR="009E43A8" w:rsidRPr="00394EE0" w:rsidRDefault="009E43A8" w:rsidP="006B4EBC">
            <w:pPr>
              <w:spacing w:line="276" w:lineRule="auto"/>
              <w:jc w:val="center"/>
              <w:rPr>
                <w:rFonts w:asciiTheme="minorHAnsi" w:hAnsiTheme="minorHAnsi" w:cstheme="minorHAnsi"/>
                <w:sz w:val="22"/>
                <w:szCs w:val="22"/>
              </w:rPr>
            </w:pPr>
            <w:r w:rsidRPr="00394EE0">
              <w:rPr>
                <w:rFonts w:asciiTheme="minorHAnsi" w:hAnsiTheme="minorHAnsi" w:cstheme="minorHAnsi"/>
                <w:b/>
                <w:bCs/>
                <w:sz w:val="22"/>
                <w:szCs w:val="22"/>
              </w:rPr>
              <w:t>2017</w:t>
            </w:r>
          </w:p>
        </w:tc>
        <w:tc>
          <w:tcPr>
            <w:tcW w:w="77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439C2F87" w14:textId="77777777" w:rsidR="009E43A8" w:rsidRPr="00394EE0" w:rsidRDefault="009E43A8" w:rsidP="006B4EBC">
            <w:pPr>
              <w:spacing w:line="276" w:lineRule="auto"/>
              <w:jc w:val="center"/>
              <w:rPr>
                <w:rFonts w:asciiTheme="minorHAnsi" w:hAnsiTheme="minorHAnsi" w:cstheme="minorHAnsi"/>
                <w:sz w:val="22"/>
                <w:szCs w:val="22"/>
              </w:rPr>
            </w:pPr>
            <w:r w:rsidRPr="00394EE0">
              <w:rPr>
                <w:rFonts w:asciiTheme="minorHAnsi" w:hAnsiTheme="minorHAnsi" w:cstheme="minorHAnsi"/>
                <w:b/>
                <w:bCs/>
                <w:sz w:val="22"/>
                <w:szCs w:val="22"/>
              </w:rPr>
              <w:t>2018</w:t>
            </w:r>
          </w:p>
        </w:tc>
        <w:tc>
          <w:tcPr>
            <w:tcW w:w="77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9D82CC0" w14:textId="77777777" w:rsidR="009E43A8" w:rsidRPr="00394EE0" w:rsidRDefault="009E43A8" w:rsidP="006B4EBC">
            <w:pPr>
              <w:spacing w:line="276" w:lineRule="auto"/>
              <w:jc w:val="center"/>
              <w:rPr>
                <w:rFonts w:asciiTheme="minorHAnsi" w:hAnsiTheme="minorHAnsi" w:cstheme="minorHAnsi"/>
                <w:sz w:val="22"/>
                <w:szCs w:val="22"/>
              </w:rPr>
            </w:pPr>
            <w:r w:rsidRPr="00394EE0">
              <w:rPr>
                <w:rFonts w:asciiTheme="minorHAnsi" w:hAnsiTheme="minorHAnsi" w:cstheme="minorHAnsi"/>
                <w:b/>
                <w:bCs/>
                <w:sz w:val="22"/>
                <w:szCs w:val="22"/>
              </w:rPr>
              <w:t>2019</w:t>
            </w:r>
          </w:p>
        </w:tc>
        <w:tc>
          <w:tcPr>
            <w:tcW w:w="77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539B25E" w14:textId="77777777" w:rsidR="009E43A8" w:rsidRPr="00394EE0" w:rsidRDefault="009E43A8" w:rsidP="006B4EBC">
            <w:pPr>
              <w:spacing w:line="276" w:lineRule="auto"/>
              <w:jc w:val="center"/>
              <w:rPr>
                <w:rFonts w:asciiTheme="minorHAnsi" w:hAnsiTheme="minorHAnsi" w:cstheme="minorHAnsi"/>
                <w:sz w:val="22"/>
                <w:szCs w:val="22"/>
              </w:rPr>
            </w:pPr>
            <w:r w:rsidRPr="00394EE0">
              <w:rPr>
                <w:rFonts w:asciiTheme="minorHAnsi" w:hAnsiTheme="minorHAnsi" w:cstheme="minorHAnsi"/>
                <w:b/>
                <w:bCs/>
                <w:sz w:val="22"/>
                <w:szCs w:val="22"/>
              </w:rPr>
              <w:t>2020</w:t>
            </w:r>
          </w:p>
        </w:tc>
        <w:tc>
          <w:tcPr>
            <w:tcW w:w="77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17C9A37" w14:textId="77777777" w:rsidR="009E43A8" w:rsidRPr="00394EE0" w:rsidRDefault="009E43A8" w:rsidP="006B4EBC">
            <w:pPr>
              <w:spacing w:line="276" w:lineRule="auto"/>
              <w:jc w:val="center"/>
              <w:rPr>
                <w:rFonts w:asciiTheme="minorHAnsi" w:hAnsiTheme="minorHAnsi" w:cstheme="minorHAnsi"/>
                <w:b/>
                <w:bCs/>
                <w:sz w:val="22"/>
                <w:szCs w:val="22"/>
              </w:rPr>
            </w:pPr>
            <w:r w:rsidRPr="00394EE0">
              <w:rPr>
                <w:rFonts w:asciiTheme="minorHAnsi" w:hAnsiTheme="minorHAnsi" w:cstheme="minorHAnsi"/>
                <w:b/>
                <w:bCs/>
                <w:sz w:val="22"/>
                <w:szCs w:val="22"/>
              </w:rPr>
              <w:t>2021</w:t>
            </w:r>
          </w:p>
        </w:tc>
      </w:tr>
      <w:tr w:rsidR="009E43A8" w:rsidRPr="00394EE0" w14:paraId="1DC1655E" w14:textId="77777777" w:rsidTr="002354A7">
        <w:trPr>
          <w:trHeight w:val="59"/>
        </w:trPr>
        <w:tc>
          <w:tcPr>
            <w:tcW w:w="37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DEF7B31" w14:textId="77777777" w:rsidR="009E43A8" w:rsidRPr="00394EE0" w:rsidRDefault="009E43A8" w:rsidP="00B354C4">
            <w:pPr>
              <w:spacing w:line="276" w:lineRule="auto"/>
              <w:rPr>
                <w:rFonts w:asciiTheme="minorHAnsi" w:hAnsiTheme="minorHAnsi" w:cstheme="minorHAnsi"/>
                <w:sz w:val="22"/>
                <w:szCs w:val="22"/>
              </w:rPr>
            </w:pPr>
            <w:r w:rsidRPr="00394EE0">
              <w:rPr>
                <w:rFonts w:asciiTheme="minorHAnsi" w:hAnsiTheme="minorHAnsi" w:cstheme="minorHAnsi"/>
                <w:sz w:val="22"/>
                <w:szCs w:val="22"/>
              </w:rPr>
              <w:t xml:space="preserve">Mierzęcice </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755D627"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1400</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305575C"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1413</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EF518F3"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1461</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BCAE26B"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1519</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15CE8ED"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1579</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460C5EF"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1638</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F9622C9"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1741</w:t>
            </w:r>
          </w:p>
        </w:tc>
      </w:tr>
      <w:tr w:rsidR="009E43A8" w:rsidRPr="00394EE0" w14:paraId="4F13F2DD" w14:textId="77777777" w:rsidTr="002354A7">
        <w:trPr>
          <w:trHeight w:val="276"/>
        </w:trPr>
        <w:tc>
          <w:tcPr>
            <w:tcW w:w="37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F5A93A7" w14:textId="77777777" w:rsidR="009E43A8" w:rsidRPr="00394EE0" w:rsidRDefault="009E43A8" w:rsidP="00B354C4">
            <w:pPr>
              <w:spacing w:line="276" w:lineRule="auto"/>
              <w:rPr>
                <w:rFonts w:asciiTheme="minorHAnsi" w:hAnsiTheme="minorHAnsi" w:cstheme="minorHAnsi"/>
                <w:sz w:val="22"/>
                <w:szCs w:val="22"/>
              </w:rPr>
            </w:pPr>
            <w:r w:rsidRPr="00394EE0">
              <w:rPr>
                <w:rFonts w:asciiTheme="minorHAnsi" w:hAnsiTheme="minorHAnsi" w:cstheme="minorHAnsi"/>
                <w:sz w:val="22"/>
                <w:szCs w:val="22"/>
              </w:rPr>
              <w:t xml:space="preserve">Ożarowice </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0DF3299"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1842</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DA51BFB"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1877</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22F4487"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1920</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A64A870"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1954</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29EAFC6"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2011</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CCA1CAB"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2118</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BA8883"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2153</w:t>
            </w:r>
          </w:p>
        </w:tc>
      </w:tr>
      <w:tr w:rsidR="009E43A8" w:rsidRPr="00394EE0" w14:paraId="393CA536" w14:textId="77777777" w:rsidTr="002354A7">
        <w:trPr>
          <w:trHeight w:val="134"/>
        </w:trPr>
        <w:tc>
          <w:tcPr>
            <w:tcW w:w="37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B58E9FE" w14:textId="77777777" w:rsidR="009E43A8" w:rsidRPr="00394EE0" w:rsidRDefault="009E43A8" w:rsidP="00B354C4">
            <w:pPr>
              <w:spacing w:line="276" w:lineRule="auto"/>
              <w:rPr>
                <w:rFonts w:asciiTheme="minorHAnsi" w:hAnsiTheme="minorHAnsi" w:cstheme="minorHAnsi"/>
                <w:sz w:val="22"/>
                <w:szCs w:val="22"/>
              </w:rPr>
            </w:pPr>
            <w:r w:rsidRPr="00394EE0">
              <w:rPr>
                <w:rFonts w:asciiTheme="minorHAnsi" w:hAnsiTheme="minorHAnsi" w:cstheme="minorHAnsi"/>
                <w:sz w:val="22"/>
                <w:szCs w:val="22"/>
              </w:rPr>
              <w:lastRenderedPageBreak/>
              <w:t xml:space="preserve">Woźniki </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D1589B8"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1293</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E512685"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1333</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A3F8B83"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1347</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2D82091"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1388</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8663DCE"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1450</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55DEDAA"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1499</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F7366D3"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1573</w:t>
            </w:r>
          </w:p>
        </w:tc>
      </w:tr>
      <w:tr w:rsidR="009E43A8" w:rsidRPr="00394EE0" w14:paraId="4AD330EA" w14:textId="77777777" w:rsidTr="002354A7">
        <w:trPr>
          <w:trHeight w:val="59"/>
        </w:trPr>
        <w:tc>
          <w:tcPr>
            <w:tcW w:w="37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69AEC7F" w14:textId="77777777" w:rsidR="009E43A8" w:rsidRPr="00394EE0" w:rsidRDefault="009E43A8" w:rsidP="00B354C4">
            <w:pPr>
              <w:spacing w:line="276" w:lineRule="auto"/>
              <w:rPr>
                <w:rFonts w:asciiTheme="minorHAnsi" w:hAnsiTheme="minorHAnsi" w:cstheme="minorHAnsi"/>
                <w:sz w:val="22"/>
                <w:szCs w:val="22"/>
              </w:rPr>
            </w:pPr>
            <w:r w:rsidRPr="00394EE0">
              <w:rPr>
                <w:rFonts w:asciiTheme="minorHAnsi" w:hAnsiTheme="minorHAnsi" w:cstheme="minorHAnsi"/>
                <w:sz w:val="22"/>
                <w:szCs w:val="22"/>
              </w:rPr>
              <w:t>Bobrowniki</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06FA2D8"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1586</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5C72916"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1615</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4800B0F"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1690</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F34FEAA"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1730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F1A8CC9"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1797</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897CA5E"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1890</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23B5FB3"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1955</w:t>
            </w:r>
          </w:p>
        </w:tc>
      </w:tr>
      <w:tr w:rsidR="009E43A8" w:rsidRPr="00394EE0" w14:paraId="74B7B2BA" w14:textId="77777777" w:rsidTr="00BB216A">
        <w:trPr>
          <w:trHeight w:val="277"/>
        </w:trPr>
        <w:tc>
          <w:tcPr>
            <w:tcW w:w="37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3086783" w14:textId="77777777" w:rsidR="009E43A8" w:rsidRPr="00394EE0" w:rsidRDefault="009E43A8" w:rsidP="00B354C4">
            <w:pPr>
              <w:spacing w:line="276" w:lineRule="auto"/>
              <w:rPr>
                <w:rFonts w:asciiTheme="minorHAnsi" w:hAnsiTheme="minorHAnsi" w:cstheme="minorHAnsi"/>
                <w:sz w:val="22"/>
                <w:szCs w:val="22"/>
              </w:rPr>
            </w:pPr>
            <w:r w:rsidRPr="00394EE0">
              <w:rPr>
                <w:rFonts w:asciiTheme="minorHAnsi" w:hAnsiTheme="minorHAnsi" w:cstheme="minorHAnsi"/>
                <w:sz w:val="22"/>
                <w:szCs w:val="22"/>
              </w:rPr>
              <w:t>Siewierz</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477D2A7"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1780</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3D8FDC6"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1807</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68C7C1B"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1856</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681F639"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1893</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2CF9717"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1991</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E4118A"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2066</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881C037"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2146</w:t>
            </w:r>
          </w:p>
        </w:tc>
      </w:tr>
      <w:tr w:rsidR="009E43A8" w:rsidRPr="00394EE0" w14:paraId="1CE5FD93" w14:textId="77777777" w:rsidTr="002354A7">
        <w:trPr>
          <w:trHeight w:val="59"/>
        </w:trPr>
        <w:tc>
          <w:tcPr>
            <w:tcW w:w="37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65084FA" w14:textId="77777777" w:rsidR="009E43A8" w:rsidRPr="00394EE0" w:rsidRDefault="009E43A8" w:rsidP="00B354C4">
            <w:pPr>
              <w:spacing w:line="276" w:lineRule="auto"/>
              <w:rPr>
                <w:rFonts w:asciiTheme="minorHAnsi" w:hAnsiTheme="minorHAnsi" w:cstheme="minorHAnsi"/>
                <w:sz w:val="22"/>
                <w:szCs w:val="22"/>
              </w:rPr>
            </w:pPr>
            <w:r w:rsidRPr="00394EE0">
              <w:rPr>
                <w:rFonts w:asciiTheme="minorHAnsi" w:hAnsiTheme="minorHAnsi" w:cstheme="minorHAnsi"/>
                <w:sz w:val="22"/>
                <w:szCs w:val="22"/>
              </w:rPr>
              <w:t>Psary</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A0A4AF5"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1679</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7EA4E35"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1701</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2C6F962"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1754</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659EBEE"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1890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2BD06AA"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1972</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8B595AD"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2059</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93BF9AB"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2141</w:t>
            </w:r>
          </w:p>
        </w:tc>
      </w:tr>
      <w:tr w:rsidR="009E43A8" w:rsidRPr="00394EE0" w14:paraId="657C9FB6" w14:textId="77777777" w:rsidTr="00BB216A">
        <w:trPr>
          <w:trHeight w:val="273"/>
        </w:trPr>
        <w:tc>
          <w:tcPr>
            <w:tcW w:w="37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E3DABD2" w14:textId="77777777" w:rsidR="009E43A8" w:rsidRPr="00394EE0" w:rsidRDefault="009E43A8" w:rsidP="00B354C4">
            <w:pPr>
              <w:spacing w:line="276" w:lineRule="auto"/>
              <w:rPr>
                <w:rFonts w:asciiTheme="minorHAnsi" w:hAnsiTheme="minorHAnsi" w:cstheme="minorHAnsi"/>
                <w:sz w:val="22"/>
                <w:szCs w:val="22"/>
              </w:rPr>
            </w:pPr>
            <w:r w:rsidRPr="00394EE0">
              <w:rPr>
                <w:rFonts w:asciiTheme="minorHAnsi" w:hAnsiTheme="minorHAnsi" w:cstheme="minorHAnsi"/>
                <w:sz w:val="22"/>
                <w:szCs w:val="22"/>
              </w:rPr>
              <w:t>Świerklaniec</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EF572B3"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1933</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93E2DF3"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1981</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1756C7D"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2019</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CFCD82"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2069</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F0B9C63"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2140</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B7B6998"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2219</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88EB32E" w14:textId="77777777" w:rsidR="009E43A8" w:rsidRPr="00394EE0" w:rsidRDefault="009E43A8" w:rsidP="00B354C4">
            <w:pPr>
              <w:spacing w:line="276" w:lineRule="auto"/>
              <w:rPr>
                <w:rFonts w:asciiTheme="minorHAnsi" w:hAnsiTheme="minorHAnsi" w:cstheme="minorHAnsi"/>
                <w:sz w:val="22"/>
                <w:szCs w:val="22"/>
              </w:rPr>
            </w:pPr>
            <w:r>
              <w:rPr>
                <w:rFonts w:ascii="Calibri" w:hAnsi="Calibri" w:cs="Calibri"/>
                <w:sz w:val="22"/>
                <w:szCs w:val="22"/>
              </w:rPr>
              <w:t>2317</w:t>
            </w:r>
          </w:p>
        </w:tc>
      </w:tr>
    </w:tbl>
    <w:p w14:paraId="7907E533" w14:textId="77777777" w:rsidR="009E43A8" w:rsidRPr="00394EE0" w:rsidRDefault="009E43A8" w:rsidP="009E43A8">
      <w:pPr>
        <w:pStyle w:val="Legenda"/>
        <w:spacing w:line="276" w:lineRule="auto"/>
        <w:rPr>
          <w:rFonts w:ascii="Calibri" w:hAnsi="Calibri"/>
          <w:i/>
          <w:sz w:val="20"/>
        </w:rPr>
      </w:pPr>
      <w:r w:rsidRPr="00394EE0">
        <w:rPr>
          <w:rFonts w:ascii="Calibri" w:hAnsi="Calibri"/>
          <w:i/>
          <w:sz w:val="20"/>
        </w:rPr>
        <w:t>Źródło: Opracowanie na podstawie Banku Danych Lokalnych</w:t>
      </w:r>
    </w:p>
    <w:p w14:paraId="3EF0DECC" w14:textId="77777777" w:rsidR="009E43A8" w:rsidRPr="00C02697" w:rsidRDefault="009E43A8" w:rsidP="009E43A8">
      <w:pPr>
        <w:spacing w:line="276" w:lineRule="auto"/>
        <w:jc w:val="both"/>
        <w:rPr>
          <w:rFonts w:ascii="Calibri" w:hAnsi="Calibri"/>
          <w:color w:val="92D050"/>
        </w:rPr>
      </w:pPr>
    </w:p>
    <w:p w14:paraId="39A008F5" w14:textId="77777777" w:rsidR="009E43A8" w:rsidRPr="00A8550F" w:rsidRDefault="009E43A8" w:rsidP="009E43A8">
      <w:pPr>
        <w:pStyle w:val="Legenda"/>
        <w:spacing w:line="276" w:lineRule="auto"/>
        <w:rPr>
          <w:rFonts w:ascii="Calibri" w:hAnsi="Calibri"/>
        </w:rPr>
      </w:pPr>
      <w:r w:rsidRPr="00A8550F">
        <w:rPr>
          <w:rFonts w:ascii="Calibri" w:hAnsi="Calibri"/>
        </w:rPr>
        <w:t xml:space="preserve">Na przestrzeni ostatnich lat wzrosła więc aktywność gospodarcza mieszkańców regionu – </w:t>
      </w:r>
      <w:r>
        <w:rPr>
          <w:rFonts w:ascii="Calibri" w:hAnsi="Calibri"/>
        </w:rPr>
        <w:t xml:space="preserve">ilość pracujących wzrosła z 11816 w 2015 roku do 12936 w 2021 roku oraz ilość podmiotów gospodarczych </w:t>
      </w:r>
      <w:r w:rsidRPr="00A8550F">
        <w:rPr>
          <w:rFonts w:ascii="Calibri" w:hAnsi="Calibri"/>
        </w:rPr>
        <w:t>z 11</w:t>
      </w:r>
      <w:r>
        <w:rPr>
          <w:rFonts w:ascii="Calibri" w:hAnsi="Calibri"/>
        </w:rPr>
        <w:t> </w:t>
      </w:r>
      <w:r w:rsidRPr="00A8550F">
        <w:rPr>
          <w:rFonts w:ascii="Calibri" w:hAnsi="Calibri"/>
        </w:rPr>
        <w:t>513 w 2015 roku do 14</w:t>
      </w:r>
      <w:r>
        <w:rPr>
          <w:rFonts w:ascii="Calibri" w:hAnsi="Calibri"/>
        </w:rPr>
        <w:t> </w:t>
      </w:r>
      <w:r w:rsidRPr="00A8550F">
        <w:rPr>
          <w:rFonts w:ascii="Calibri" w:hAnsi="Calibri"/>
        </w:rPr>
        <w:t>026</w:t>
      </w:r>
      <w:r>
        <w:rPr>
          <w:rFonts w:ascii="Calibri" w:hAnsi="Calibri"/>
        </w:rPr>
        <w:t xml:space="preserve"> </w:t>
      </w:r>
      <w:r w:rsidRPr="00A8550F">
        <w:rPr>
          <w:rFonts w:ascii="Calibri" w:hAnsi="Calibri"/>
        </w:rPr>
        <w:t xml:space="preserve">w 2021 roku. W dalszym ciągu jednak nasycenie obszaru LGD w podmioty gospodarcze jest niewystarczające, podobnie jak struktura tych podmiotów – w dalszym ciągu brakuje podmiotów oferujących usługi dla ludności. </w:t>
      </w:r>
    </w:p>
    <w:p w14:paraId="340E68CA" w14:textId="77777777" w:rsidR="009E43A8" w:rsidRPr="0061012B" w:rsidRDefault="009E43A8" w:rsidP="009E43A8">
      <w:pPr>
        <w:pStyle w:val="Legenda"/>
        <w:spacing w:line="276" w:lineRule="auto"/>
        <w:rPr>
          <w:rFonts w:ascii="Calibri" w:hAnsi="Calibri"/>
          <w:color w:val="000000" w:themeColor="text1"/>
        </w:rPr>
      </w:pPr>
      <w:r w:rsidRPr="0061012B">
        <w:rPr>
          <w:rFonts w:ascii="Calibri" w:hAnsi="Calibri"/>
          <w:color w:val="000000" w:themeColor="text1"/>
        </w:rPr>
        <w:t>Wyszczególniona powyżej kategoria ludności w wieku produkcyjnym wymaga również uwzględnienia danych dotyczących udziału  w niej zarejestrowanych bezrobotnych. Dane dla każdej z gmin osobno przedstawia poniższa tabela:</w:t>
      </w:r>
    </w:p>
    <w:p w14:paraId="27D6D504" w14:textId="77777777" w:rsidR="009E43A8" w:rsidRDefault="009E43A8" w:rsidP="009E43A8">
      <w:pPr>
        <w:spacing w:line="276" w:lineRule="auto"/>
        <w:rPr>
          <w:rFonts w:ascii="Calibri" w:hAnsi="Calibri"/>
          <w:color w:val="92D050"/>
          <w:lang w:bidi="ar-SA"/>
        </w:rPr>
      </w:pPr>
    </w:p>
    <w:p w14:paraId="77B6C6CD" w14:textId="77777777" w:rsidR="009E43A8" w:rsidRPr="0061012B" w:rsidRDefault="009E43A8" w:rsidP="009E43A8">
      <w:pPr>
        <w:pStyle w:val="Legenda"/>
        <w:spacing w:line="276" w:lineRule="auto"/>
        <w:rPr>
          <w:rFonts w:ascii="Calibri" w:hAnsi="Calibri"/>
          <w:i/>
          <w:color w:val="000000" w:themeColor="text1"/>
          <w:sz w:val="20"/>
        </w:rPr>
      </w:pPr>
      <w:r w:rsidRPr="0061012B">
        <w:rPr>
          <w:rFonts w:ascii="Calibri" w:hAnsi="Calibri"/>
          <w:i/>
          <w:color w:val="000000" w:themeColor="text1"/>
          <w:sz w:val="20"/>
        </w:rPr>
        <w:t>Tabela</w:t>
      </w:r>
      <w:r w:rsidR="00BB1570">
        <w:rPr>
          <w:rFonts w:ascii="Calibri" w:hAnsi="Calibri"/>
          <w:i/>
          <w:color w:val="000000" w:themeColor="text1"/>
          <w:sz w:val="20"/>
        </w:rPr>
        <w:t xml:space="preserve"> </w:t>
      </w:r>
      <w:r w:rsidR="00E64C97">
        <w:rPr>
          <w:rFonts w:ascii="Calibri" w:hAnsi="Calibri"/>
          <w:i/>
          <w:color w:val="000000" w:themeColor="text1"/>
          <w:sz w:val="20"/>
        </w:rPr>
        <w:t>10</w:t>
      </w:r>
      <w:r w:rsidRPr="0061012B">
        <w:rPr>
          <w:rFonts w:ascii="Calibri" w:hAnsi="Calibri"/>
          <w:i/>
          <w:color w:val="000000" w:themeColor="text1"/>
          <w:sz w:val="20"/>
        </w:rPr>
        <w:t>: Udział bezrobotnych zarejestrowanych w liczbie ludności w wieku produkcyjnym [procent]</w:t>
      </w:r>
    </w:p>
    <w:tbl>
      <w:tblPr>
        <w:tblW w:w="0" w:type="auto"/>
        <w:jc w:val="center"/>
        <w:tblCellMar>
          <w:left w:w="10" w:type="dxa"/>
          <w:right w:w="10" w:type="dxa"/>
        </w:tblCellMar>
        <w:tblLook w:val="0000" w:firstRow="0" w:lastRow="0" w:firstColumn="0" w:lastColumn="0" w:noHBand="0" w:noVBand="0"/>
      </w:tblPr>
      <w:tblGrid>
        <w:gridCol w:w="2833"/>
        <w:gridCol w:w="1232"/>
        <w:gridCol w:w="1233"/>
        <w:gridCol w:w="1232"/>
        <w:gridCol w:w="1135"/>
        <w:gridCol w:w="1232"/>
        <w:gridCol w:w="1331"/>
      </w:tblGrid>
      <w:tr w:rsidR="009E43A8" w:rsidRPr="0061012B" w14:paraId="2EC8544F" w14:textId="77777777" w:rsidTr="006B19C3">
        <w:trPr>
          <w:trHeight w:val="209"/>
          <w:jc w:val="center"/>
        </w:trPr>
        <w:tc>
          <w:tcPr>
            <w:tcW w:w="2833"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39F5AA33"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Gmina</w:t>
            </w:r>
          </w:p>
        </w:tc>
        <w:tc>
          <w:tcPr>
            <w:tcW w:w="7395" w:type="dxa"/>
            <w:gridSpan w:val="6"/>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08F2698"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Udział bezrobotnych zarejestrowanych w liczbie ludności w gminach wchodzących w skład LGD</w:t>
            </w:r>
          </w:p>
        </w:tc>
      </w:tr>
      <w:tr w:rsidR="009E43A8" w:rsidRPr="0061012B" w14:paraId="33107C71" w14:textId="77777777" w:rsidTr="00BB216A">
        <w:trPr>
          <w:trHeight w:val="125"/>
          <w:jc w:val="center"/>
        </w:trPr>
        <w:tc>
          <w:tcPr>
            <w:tcW w:w="28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657324A" w14:textId="77777777" w:rsidR="009E43A8" w:rsidRPr="0061012B" w:rsidRDefault="009E43A8" w:rsidP="006B4EBC">
            <w:pPr>
              <w:spacing w:line="276" w:lineRule="auto"/>
              <w:jc w:val="center"/>
              <w:rPr>
                <w:rFonts w:asciiTheme="minorHAnsi" w:hAnsiTheme="minorHAnsi" w:cstheme="minorHAnsi"/>
                <w:b/>
                <w:bCs/>
                <w:sz w:val="22"/>
                <w:szCs w:val="22"/>
              </w:rPr>
            </w:pPr>
          </w:p>
        </w:tc>
        <w:tc>
          <w:tcPr>
            <w:tcW w:w="4832" w:type="dxa"/>
            <w:gridSpan w:val="4"/>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6A3127AF"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Ogółem</w:t>
            </w:r>
          </w:p>
        </w:tc>
        <w:tc>
          <w:tcPr>
            <w:tcW w:w="123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7ACC4681"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Mężczyźni</w:t>
            </w:r>
          </w:p>
        </w:tc>
        <w:tc>
          <w:tcPr>
            <w:tcW w:w="133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09B9AC37"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Kobiety</w:t>
            </w:r>
          </w:p>
        </w:tc>
      </w:tr>
      <w:tr w:rsidR="00B354C4" w:rsidRPr="0061012B" w14:paraId="1A8D94AB" w14:textId="77777777" w:rsidTr="00BB216A">
        <w:trPr>
          <w:trHeight w:val="230"/>
          <w:jc w:val="center"/>
        </w:trPr>
        <w:tc>
          <w:tcPr>
            <w:tcW w:w="28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1A82D950" w14:textId="77777777" w:rsidR="009E43A8" w:rsidRPr="0061012B" w:rsidRDefault="009E43A8" w:rsidP="006B4EBC">
            <w:pPr>
              <w:spacing w:line="276" w:lineRule="auto"/>
              <w:jc w:val="center"/>
              <w:rPr>
                <w:rFonts w:asciiTheme="minorHAnsi" w:hAnsiTheme="minorHAnsi" w:cstheme="minorHAnsi"/>
                <w:b/>
                <w:bCs/>
                <w:sz w:val="22"/>
                <w:szCs w:val="22"/>
              </w:rPr>
            </w:pPr>
          </w:p>
        </w:tc>
        <w:tc>
          <w:tcPr>
            <w:tcW w:w="123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8D798DF"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2015</w:t>
            </w:r>
          </w:p>
        </w:tc>
        <w:tc>
          <w:tcPr>
            <w:tcW w:w="1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72106F70"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2021</w:t>
            </w:r>
          </w:p>
        </w:tc>
        <w:tc>
          <w:tcPr>
            <w:tcW w:w="123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7B900003"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2015</w:t>
            </w:r>
          </w:p>
        </w:tc>
        <w:tc>
          <w:tcPr>
            <w:tcW w:w="11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5E5D7BAF"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2021</w:t>
            </w:r>
          </w:p>
        </w:tc>
        <w:tc>
          <w:tcPr>
            <w:tcW w:w="123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435EC782"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2015</w:t>
            </w:r>
          </w:p>
        </w:tc>
        <w:tc>
          <w:tcPr>
            <w:tcW w:w="133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618A563"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2021</w:t>
            </w:r>
          </w:p>
        </w:tc>
      </w:tr>
      <w:tr w:rsidR="00B354C4" w:rsidRPr="0061012B" w14:paraId="1CE0F979" w14:textId="77777777" w:rsidTr="006B19C3">
        <w:trPr>
          <w:trHeight w:val="86"/>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48D2575"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 xml:space="preserve">Mierzęcice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5E2E253"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5,2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C118EC7"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2,7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89F2F3F"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4,4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DE4849D"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2,3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2C05720"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6,1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7DB232B"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3,2</w:t>
            </w:r>
          </w:p>
        </w:tc>
      </w:tr>
      <w:tr w:rsidR="00B354C4" w:rsidRPr="0061012B" w14:paraId="3585E870" w14:textId="77777777" w:rsidTr="00BB216A">
        <w:trPr>
          <w:trHeight w:val="267"/>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DCF610F"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 xml:space="preserve">Ożarowice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7CB6EF1"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5,3</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26BDC01"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3,6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EE40501"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4,5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CA0CDE7"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3,2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080F41"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6,1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03DFFAA"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3,9</w:t>
            </w:r>
          </w:p>
        </w:tc>
      </w:tr>
      <w:tr w:rsidR="00B354C4" w:rsidRPr="0061012B" w14:paraId="64F74ADB" w14:textId="77777777" w:rsidTr="00BB216A">
        <w:trPr>
          <w:trHeight w:val="243"/>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D32D5B2"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 xml:space="preserve">Woźniki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23CF2AB"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5,7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7365E45"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BCB2FDE"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4,8</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CF83755"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2,3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96F8FFE"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6,7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7F3F47D"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4,6</w:t>
            </w:r>
          </w:p>
        </w:tc>
      </w:tr>
      <w:tr w:rsidR="00B354C4" w:rsidRPr="0061012B" w14:paraId="314697D3" w14:textId="77777777" w:rsidTr="00BB216A">
        <w:trPr>
          <w:trHeight w:val="347"/>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DFF9FAD"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Bobrowniki</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29DB42C"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5,8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715CD6F"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3,2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A76DFCE"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4,9</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D74E2C9"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3,1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82D2A03"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6,7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7B18BA2"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3,3</w:t>
            </w:r>
          </w:p>
        </w:tc>
      </w:tr>
      <w:tr w:rsidR="00B354C4" w:rsidRPr="0061012B" w14:paraId="65E7B3DB" w14:textId="77777777" w:rsidTr="00BB216A">
        <w:trPr>
          <w:trHeight w:val="267"/>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C3B488C"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Siewierz</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95B2D55"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5,9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9E6BCC5"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3,8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3E48F74"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5,6</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26056B2"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3,7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4EAA063"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6,1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817D8DF"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4,0</w:t>
            </w:r>
          </w:p>
        </w:tc>
      </w:tr>
      <w:tr w:rsidR="00B354C4" w:rsidRPr="0061012B" w14:paraId="0AEB9592" w14:textId="77777777" w:rsidTr="00BB216A">
        <w:trPr>
          <w:trHeight w:val="230"/>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4EBD864"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Psary</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6D92328"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6,5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326A387"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2,9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C5C3E64"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6,1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9D2860E"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3,0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C6D8727"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7,0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0E6A242" w14:textId="77777777" w:rsidR="009E43A8" w:rsidRPr="0061012B" w:rsidRDefault="009E43A8" w:rsidP="00B354C4">
            <w:pPr>
              <w:spacing w:line="276" w:lineRule="auto"/>
              <w:jc w:val="center"/>
              <w:rPr>
                <w:rFonts w:asciiTheme="minorHAnsi" w:hAnsiTheme="minorHAnsi" w:cstheme="minorHAnsi"/>
                <w:sz w:val="22"/>
                <w:szCs w:val="22"/>
              </w:rPr>
            </w:pPr>
            <w:r w:rsidRPr="0061012B">
              <w:rPr>
                <w:rFonts w:asciiTheme="minorHAnsi" w:hAnsiTheme="minorHAnsi" w:cstheme="minorHAnsi"/>
                <w:sz w:val="22"/>
                <w:szCs w:val="22"/>
              </w:rPr>
              <w:t>2,8</w:t>
            </w:r>
          </w:p>
        </w:tc>
      </w:tr>
      <w:tr w:rsidR="00B354C4" w:rsidRPr="0061012B" w14:paraId="5013A8EE" w14:textId="77777777" w:rsidTr="00BB216A">
        <w:trPr>
          <w:trHeight w:val="191"/>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AD5C27B" w14:textId="77777777" w:rsidR="009E43A8" w:rsidRPr="0061012B" w:rsidRDefault="009E43A8" w:rsidP="00B354C4">
            <w:pPr>
              <w:spacing w:line="276" w:lineRule="auto"/>
              <w:rPr>
                <w:rFonts w:asciiTheme="minorHAnsi" w:hAnsiTheme="minorHAnsi" w:cstheme="minorHAnsi"/>
                <w:color w:val="000000" w:themeColor="text1"/>
                <w:sz w:val="22"/>
                <w:szCs w:val="22"/>
              </w:rPr>
            </w:pPr>
            <w:r w:rsidRPr="0061012B">
              <w:rPr>
                <w:rFonts w:asciiTheme="minorHAnsi" w:hAnsiTheme="minorHAnsi" w:cstheme="minorHAnsi"/>
                <w:color w:val="000000" w:themeColor="text1"/>
                <w:sz w:val="22"/>
                <w:szCs w:val="22"/>
              </w:rPr>
              <w:t>Świerklaniec</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592A440" w14:textId="77777777" w:rsidR="009E43A8" w:rsidRPr="0061012B" w:rsidRDefault="009E43A8" w:rsidP="00B354C4">
            <w:pPr>
              <w:spacing w:line="276" w:lineRule="auto"/>
              <w:jc w:val="center"/>
              <w:rPr>
                <w:rFonts w:asciiTheme="minorHAnsi" w:hAnsiTheme="minorHAnsi" w:cstheme="minorHAnsi"/>
                <w:color w:val="000000" w:themeColor="text1"/>
                <w:sz w:val="22"/>
                <w:szCs w:val="22"/>
              </w:rPr>
            </w:pPr>
            <w:r w:rsidRPr="0061012B">
              <w:rPr>
                <w:rFonts w:asciiTheme="minorHAnsi" w:hAnsiTheme="minorHAnsi" w:cstheme="minorHAnsi"/>
                <w:color w:val="000000" w:themeColor="text1"/>
                <w:sz w:val="22"/>
                <w:szCs w:val="22"/>
              </w:rPr>
              <w:t>4,9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5B4149A" w14:textId="77777777" w:rsidR="009E43A8" w:rsidRPr="0061012B" w:rsidRDefault="009E43A8" w:rsidP="00B354C4">
            <w:pPr>
              <w:spacing w:line="276" w:lineRule="auto"/>
              <w:jc w:val="center"/>
              <w:rPr>
                <w:rFonts w:asciiTheme="minorHAnsi" w:hAnsiTheme="minorHAnsi" w:cstheme="minorHAnsi"/>
                <w:color w:val="000000" w:themeColor="text1"/>
                <w:sz w:val="22"/>
                <w:szCs w:val="22"/>
              </w:rPr>
            </w:pPr>
            <w:r w:rsidRPr="0061012B">
              <w:rPr>
                <w:rFonts w:asciiTheme="minorHAnsi" w:hAnsiTheme="minorHAnsi" w:cstheme="minorHAnsi"/>
                <w:color w:val="000000" w:themeColor="text1"/>
                <w:sz w:val="22"/>
                <w:szCs w:val="22"/>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8871A43" w14:textId="77777777" w:rsidR="009E43A8" w:rsidRPr="0061012B" w:rsidRDefault="009E43A8" w:rsidP="00B354C4">
            <w:pPr>
              <w:spacing w:line="276" w:lineRule="auto"/>
              <w:jc w:val="center"/>
              <w:rPr>
                <w:rFonts w:asciiTheme="minorHAnsi" w:hAnsiTheme="minorHAnsi" w:cstheme="minorHAnsi"/>
                <w:color w:val="000000" w:themeColor="text1"/>
                <w:sz w:val="22"/>
                <w:szCs w:val="22"/>
              </w:rPr>
            </w:pPr>
            <w:r w:rsidRPr="0061012B">
              <w:rPr>
                <w:rFonts w:asciiTheme="minorHAnsi" w:hAnsiTheme="minorHAnsi" w:cstheme="minorHAnsi"/>
                <w:color w:val="000000" w:themeColor="text1"/>
                <w:sz w:val="22"/>
                <w:szCs w:val="22"/>
              </w:rPr>
              <w:t>4,5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207264D" w14:textId="77777777" w:rsidR="009E43A8" w:rsidRPr="0061012B" w:rsidRDefault="009E43A8" w:rsidP="00B354C4">
            <w:pPr>
              <w:spacing w:line="276" w:lineRule="auto"/>
              <w:jc w:val="center"/>
              <w:rPr>
                <w:rFonts w:asciiTheme="minorHAnsi" w:hAnsiTheme="minorHAnsi" w:cstheme="minorHAnsi"/>
                <w:color w:val="000000" w:themeColor="text1"/>
                <w:sz w:val="22"/>
                <w:szCs w:val="22"/>
              </w:rPr>
            </w:pPr>
            <w:r w:rsidRPr="0061012B">
              <w:rPr>
                <w:rFonts w:asciiTheme="minorHAnsi" w:hAnsiTheme="minorHAnsi" w:cstheme="minorHAnsi"/>
                <w:color w:val="000000" w:themeColor="text1"/>
                <w:sz w:val="22"/>
                <w:szCs w:val="22"/>
              </w:rPr>
              <w:t>3,2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7552706" w14:textId="77777777" w:rsidR="009E43A8" w:rsidRPr="0061012B" w:rsidRDefault="009E43A8" w:rsidP="00B354C4">
            <w:pPr>
              <w:spacing w:line="276" w:lineRule="auto"/>
              <w:jc w:val="center"/>
              <w:rPr>
                <w:rFonts w:asciiTheme="minorHAnsi" w:hAnsiTheme="minorHAnsi" w:cstheme="minorHAnsi"/>
                <w:color w:val="000000" w:themeColor="text1"/>
                <w:sz w:val="22"/>
                <w:szCs w:val="22"/>
              </w:rPr>
            </w:pPr>
            <w:r w:rsidRPr="0061012B">
              <w:rPr>
                <w:rFonts w:asciiTheme="minorHAnsi" w:hAnsiTheme="minorHAnsi" w:cstheme="minorHAnsi"/>
                <w:color w:val="000000" w:themeColor="text1"/>
                <w:sz w:val="22"/>
                <w:szCs w:val="22"/>
              </w:rPr>
              <w:t>5,4</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8C6DCDC" w14:textId="77777777" w:rsidR="009E43A8" w:rsidRPr="0061012B" w:rsidRDefault="009E43A8" w:rsidP="00B354C4">
            <w:pPr>
              <w:spacing w:line="276" w:lineRule="auto"/>
              <w:jc w:val="center"/>
              <w:rPr>
                <w:rFonts w:asciiTheme="minorHAnsi" w:hAnsiTheme="minorHAnsi" w:cstheme="minorHAnsi"/>
                <w:color w:val="000000" w:themeColor="text1"/>
                <w:sz w:val="22"/>
                <w:szCs w:val="22"/>
              </w:rPr>
            </w:pPr>
            <w:r w:rsidRPr="0061012B">
              <w:rPr>
                <w:rFonts w:asciiTheme="minorHAnsi" w:hAnsiTheme="minorHAnsi" w:cstheme="minorHAnsi"/>
                <w:color w:val="000000" w:themeColor="text1"/>
                <w:sz w:val="22"/>
                <w:szCs w:val="22"/>
              </w:rPr>
              <w:t>3,7</w:t>
            </w:r>
          </w:p>
        </w:tc>
      </w:tr>
    </w:tbl>
    <w:p w14:paraId="1D449777" w14:textId="77777777" w:rsidR="009E43A8" w:rsidRPr="0061012B" w:rsidRDefault="009E43A8" w:rsidP="009E43A8">
      <w:pPr>
        <w:pStyle w:val="Legenda"/>
        <w:spacing w:line="276" w:lineRule="auto"/>
        <w:rPr>
          <w:rFonts w:ascii="Calibri" w:hAnsi="Calibri"/>
          <w:i/>
          <w:color w:val="000000" w:themeColor="text1"/>
          <w:sz w:val="20"/>
        </w:rPr>
      </w:pPr>
      <w:r w:rsidRPr="0061012B">
        <w:rPr>
          <w:rFonts w:ascii="Calibri" w:hAnsi="Calibri"/>
          <w:i/>
          <w:color w:val="000000" w:themeColor="text1"/>
          <w:sz w:val="20"/>
        </w:rPr>
        <w:t>Źródło: Opracowanie na podstawie Banku Danych Lokalnych</w:t>
      </w:r>
    </w:p>
    <w:p w14:paraId="6B73845F" w14:textId="77777777" w:rsidR="009E43A8" w:rsidRPr="0061012B" w:rsidRDefault="009E43A8" w:rsidP="009E43A8">
      <w:pPr>
        <w:spacing w:line="276" w:lineRule="auto"/>
        <w:rPr>
          <w:color w:val="000000" w:themeColor="text1"/>
          <w:lang w:bidi="ar-SA"/>
        </w:rPr>
      </w:pPr>
    </w:p>
    <w:p w14:paraId="49AA300A" w14:textId="77777777" w:rsidR="009E43A8" w:rsidRPr="001D2E0F" w:rsidRDefault="009E43A8" w:rsidP="009E43A8">
      <w:pPr>
        <w:pStyle w:val="Legenda"/>
        <w:spacing w:line="276" w:lineRule="auto"/>
        <w:rPr>
          <w:rFonts w:ascii="Calibri" w:hAnsi="Calibri"/>
        </w:rPr>
      </w:pPr>
      <w:r w:rsidRPr="001D2E0F">
        <w:rPr>
          <w:rFonts w:ascii="Calibri" w:hAnsi="Calibri"/>
        </w:rPr>
        <w:t>Reasumując, udział osób bezrobotnych w obszarze LGD w 2015 roku wynosił 5,61 %, a w 2021 – 3,28 %.</w:t>
      </w:r>
    </w:p>
    <w:p w14:paraId="5D80EE48" w14:textId="77777777" w:rsidR="009E43A8" w:rsidRDefault="009E43A8" w:rsidP="009E43A8">
      <w:pPr>
        <w:pStyle w:val="Legenda"/>
        <w:spacing w:line="276" w:lineRule="auto"/>
        <w:rPr>
          <w:rFonts w:ascii="Calibri" w:hAnsi="Calibri"/>
          <w:color w:val="000000" w:themeColor="text1"/>
        </w:rPr>
      </w:pPr>
      <w:r w:rsidRPr="002E1959">
        <w:rPr>
          <w:rFonts w:ascii="Calibri" w:hAnsi="Calibri"/>
          <w:color w:val="000000" w:themeColor="text1"/>
        </w:rPr>
        <w:t>Analizując w tym układzie obszar pomocy społecznej na obszarze LGD wskazać należy liczbę beneficjentów środowiskowej pomocy społecznej, która pomiędzy 2015 a 2021 roku spadła z 2359 do 1155 w skali całego LGD.</w:t>
      </w:r>
    </w:p>
    <w:p w14:paraId="5BD6BA07" w14:textId="77777777" w:rsidR="00D80BCA" w:rsidRDefault="00D80BCA" w:rsidP="009E43A8">
      <w:pPr>
        <w:pStyle w:val="Legenda"/>
        <w:spacing w:line="276" w:lineRule="auto"/>
        <w:rPr>
          <w:rFonts w:asciiTheme="minorHAnsi" w:hAnsiTheme="minorHAnsi" w:cstheme="minorHAnsi"/>
          <w:i/>
          <w:iCs/>
          <w:sz w:val="20"/>
        </w:rPr>
      </w:pPr>
    </w:p>
    <w:p w14:paraId="2330C330" w14:textId="77777777" w:rsidR="009E43A8" w:rsidRPr="0061012B" w:rsidRDefault="009E43A8" w:rsidP="009E43A8">
      <w:pPr>
        <w:pStyle w:val="Legenda"/>
        <w:spacing w:line="276" w:lineRule="auto"/>
        <w:rPr>
          <w:rFonts w:asciiTheme="minorHAnsi" w:hAnsiTheme="minorHAnsi" w:cstheme="minorHAnsi"/>
          <w:i/>
          <w:iCs/>
          <w:color w:val="92D050"/>
          <w:sz w:val="20"/>
        </w:rPr>
      </w:pPr>
      <w:r w:rsidRPr="0061012B">
        <w:rPr>
          <w:rFonts w:asciiTheme="minorHAnsi" w:hAnsiTheme="minorHAnsi" w:cstheme="minorHAnsi"/>
          <w:i/>
          <w:iCs/>
          <w:sz w:val="20"/>
        </w:rPr>
        <w:t>Tabela</w:t>
      </w:r>
      <w:r w:rsidR="00BB1570">
        <w:rPr>
          <w:rFonts w:asciiTheme="minorHAnsi" w:hAnsiTheme="minorHAnsi" w:cstheme="minorHAnsi"/>
          <w:i/>
          <w:iCs/>
          <w:sz w:val="20"/>
        </w:rPr>
        <w:t xml:space="preserve"> 1</w:t>
      </w:r>
      <w:r w:rsidR="00E64C97">
        <w:rPr>
          <w:rFonts w:asciiTheme="minorHAnsi" w:hAnsiTheme="minorHAnsi" w:cstheme="minorHAnsi"/>
          <w:i/>
          <w:iCs/>
          <w:sz w:val="20"/>
        </w:rPr>
        <w:t>1</w:t>
      </w:r>
      <w:r>
        <w:rPr>
          <w:rFonts w:asciiTheme="minorHAnsi" w:hAnsiTheme="minorHAnsi" w:cstheme="minorHAnsi"/>
          <w:i/>
          <w:iCs/>
          <w:sz w:val="20"/>
        </w:rPr>
        <w:t>:</w:t>
      </w:r>
      <w:r w:rsidRPr="0061012B">
        <w:rPr>
          <w:rFonts w:asciiTheme="minorHAnsi" w:hAnsiTheme="minorHAnsi" w:cstheme="minorHAnsi"/>
          <w:i/>
          <w:iCs/>
          <w:sz w:val="20"/>
        </w:rPr>
        <w:t xml:space="preserve"> Beneficjenci środowiskowej pomocy społecznej na 10 tys. ludności</w:t>
      </w:r>
    </w:p>
    <w:tbl>
      <w:tblPr>
        <w:tblW w:w="0" w:type="auto"/>
        <w:tblInd w:w="279" w:type="dxa"/>
        <w:tblLayout w:type="fixed"/>
        <w:tblCellMar>
          <w:left w:w="10" w:type="dxa"/>
          <w:right w:w="10" w:type="dxa"/>
        </w:tblCellMar>
        <w:tblLook w:val="0000" w:firstRow="0" w:lastRow="0" w:firstColumn="0" w:lastColumn="0" w:noHBand="0" w:noVBand="0"/>
      </w:tblPr>
      <w:tblGrid>
        <w:gridCol w:w="1843"/>
        <w:gridCol w:w="708"/>
        <w:gridCol w:w="709"/>
        <w:gridCol w:w="709"/>
        <w:gridCol w:w="709"/>
        <w:gridCol w:w="708"/>
        <w:gridCol w:w="709"/>
        <w:gridCol w:w="709"/>
      </w:tblGrid>
      <w:tr w:rsidR="009E43A8" w:rsidRPr="0061012B" w14:paraId="052B3E8B" w14:textId="77777777" w:rsidTr="00E463E8">
        <w:trPr>
          <w:trHeight w:val="385"/>
        </w:trPr>
        <w:tc>
          <w:tcPr>
            <w:tcW w:w="6804" w:type="dxa"/>
            <w:gridSpan w:val="8"/>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0BCC701" w14:textId="77777777" w:rsidR="009E43A8" w:rsidRPr="005B62CF" w:rsidRDefault="009E43A8" w:rsidP="006B4EBC">
            <w:pPr>
              <w:spacing w:line="276" w:lineRule="auto"/>
              <w:jc w:val="center"/>
              <w:rPr>
                <w:rFonts w:asciiTheme="minorHAnsi" w:hAnsiTheme="minorHAnsi" w:cstheme="minorHAnsi"/>
                <w:b/>
                <w:bCs/>
                <w:sz w:val="22"/>
                <w:szCs w:val="22"/>
              </w:rPr>
            </w:pPr>
            <w:r w:rsidRPr="005B62CF">
              <w:rPr>
                <w:rFonts w:asciiTheme="minorHAnsi" w:hAnsiTheme="minorHAnsi" w:cstheme="minorHAnsi"/>
                <w:b/>
                <w:bCs/>
                <w:sz w:val="22"/>
                <w:szCs w:val="22"/>
              </w:rPr>
              <w:t>Beneficjenci środowiskowej pomocy społecznej na 10 tys. ludności</w:t>
            </w:r>
          </w:p>
        </w:tc>
      </w:tr>
      <w:tr w:rsidR="009E43A8" w:rsidRPr="0061012B" w14:paraId="59ED49A2" w14:textId="77777777" w:rsidTr="00615D2C">
        <w:trPr>
          <w:trHeight w:val="305"/>
        </w:trPr>
        <w:tc>
          <w:tcPr>
            <w:tcW w:w="184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670B116B" w14:textId="77777777" w:rsidR="009E43A8" w:rsidRPr="0061012B" w:rsidRDefault="00D2138B" w:rsidP="006B4EBC">
            <w:pPr>
              <w:spacing w:line="276" w:lineRule="auto"/>
              <w:jc w:val="center"/>
              <w:rPr>
                <w:rFonts w:asciiTheme="minorHAnsi" w:hAnsiTheme="minorHAnsi" w:cstheme="minorHAnsi"/>
                <w:sz w:val="22"/>
                <w:szCs w:val="22"/>
              </w:rPr>
            </w:pPr>
            <w:r>
              <w:rPr>
                <w:rFonts w:asciiTheme="minorHAnsi" w:hAnsiTheme="minorHAnsi" w:cstheme="minorHAnsi"/>
                <w:b/>
                <w:bCs/>
                <w:sz w:val="22"/>
                <w:szCs w:val="22"/>
              </w:rPr>
              <w:t>Gmina</w:t>
            </w:r>
          </w:p>
        </w:tc>
        <w:tc>
          <w:tcPr>
            <w:tcW w:w="70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EA8152E"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2015</w:t>
            </w:r>
          </w:p>
        </w:tc>
        <w:tc>
          <w:tcPr>
            <w:tcW w:w="70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0141615A"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2016</w:t>
            </w:r>
          </w:p>
        </w:tc>
        <w:tc>
          <w:tcPr>
            <w:tcW w:w="70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444072CA"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778098F4"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1B78D1B0" w14:textId="77777777" w:rsidR="009E43A8" w:rsidRPr="0061012B" w:rsidRDefault="009E43A8" w:rsidP="006B4EBC">
            <w:pPr>
              <w:spacing w:line="276" w:lineRule="auto"/>
              <w:jc w:val="center"/>
              <w:rPr>
                <w:rFonts w:asciiTheme="minorHAnsi" w:hAnsiTheme="minorHAnsi" w:cstheme="minorHAnsi"/>
                <w:sz w:val="22"/>
                <w:szCs w:val="22"/>
              </w:rPr>
            </w:pPr>
            <w:r w:rsidRPr="0061012B">
              <w:rPr>
                <w:rFonts w:asciiTheme="minorHAnsi" w:hAnsiTheme="minorHAnsi" w:cstheme="minorHAnsi"/>
                <w:b/>
                <w:bCs/>
                <w:sz w:val="22"/>
                <w:szCs w:val="22"/>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051108F6" w14:textId="77777777" w:rsidR="009E43A8" w:rsidRPr="0061012B" w:rsidRDefault="009E43A8" w:rsidP="006B4EBC">
            <w:pPr>
              <w:spacing w:line="276" w:lineRule="auto"/>
              <w:jc w:val="center"/>
              <w:rPr>
                <w:rFonts w:asciiTheme="minorHAnsi" w:hAnsiTheme="minorHAnsi" w:cstheme="minorHAnsi"/>
                <w:b/>
                <w:sz w:val="22"/>
                <w:szCs w:val="22"/>
              </w:rPr>
            </w:pPr>
            <w:r w:rsidRPr="0061012B">
              <w:rPr>
                <w:rFonts w:asciiTheme="minorHAnsi" w:hAnsiTheme="minorHAnsi" w:cstheme="minorHAnsi"/>
                <w:b/>
                <w:sz w:val="22"/>
                <w:szCs w:val="22"/>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7991656F" w14:textId="77777777" w:rsidR="009E43A8" w:rsidRPr="0061012B" w:rsidRDefault="009E43A8" w:rsidP="006B4EBC">
            <w:pPr>
              <w:spacing w:line="276" w:lineRule="auto"/>
              <w:jc w:val="center"/>
              <w:rPr>
                <w:rFonts w:asciiTheme="minorHAnsi" w:hAnsiTheme="minorHAnsi" w:cstheme="minorHAnsi"/>
                <w:b/>
                <w:sz w:val="22"/>
                <w:szCs w:val="22"/>
              </w:rPr>
            </w:pPr>
            <w:r w:rsidRPr="0061012B">
              <w:rPr>
                <w:rFonts w:asciiTheme="minorHAnsi" w:hAnsiTheme="minorHAnsi" w:cstheme="minorHAnsi"/>
                <w:b/>
                <w:sz w:val="22"/>
                <w:szCs w:val="22"/>
              </w:rPr>
              <w:t>2021</w:t>
            </w:r>
          </w:p>
        </w:tc>
      </w:tr>
      <w:tr w:rsidR="009E43A8" w:rsidRPr="0061012B" w14:paraId="63950572" w14:textId="77777777" w:rsidTr="00D80BCA">
        <w:trPr>
          <w:trHeight w:val="259"/>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F2EC4DB"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 xml:space="preserve">Mierzęcice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43132C"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343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8436483"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311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C73D425"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239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29E987D"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188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94CAF6E"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171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DF2D566"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139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7F16AA4"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257</w:t>
            </w:r>
          </w:p>
        </w:tc>
      </w:tr>
      <w:tr w:rsidR="009E43A8" w:rsidRPr="0061012B" w14:paraId="058B0196" w14:textId="77777777" w:rsidTr="00D80BCA">
        <w:trPr>
          <w:trHeight w:val="235"/>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6FEC785"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 xml:space="preserve">Ożarowice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73922BD"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313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5F69C4E"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254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0D7288A"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197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93B058E"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181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851071A"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159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78A6DA7"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49D6726"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188</w:t>
            </w:r>
          </w:p>
        </w:tc>
      </w:tr>
      <w:tr w:rsidR="009E43A8" w:rsidRPr="0061012B" w14:paraId="2AA21865" w14:textId="77777777" w:rsidTr="00D80BCA">
        <w:trPr>
          <w:trHeight w:val="20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C896BB"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 xml:space="preserve">Woźniki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A4B6976"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485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A19B26D"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444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6DEE246"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367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F9BA019"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270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059C4E8"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EE3F2B7"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9E328D4"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159</w:t>
            </w:r>
          </w:p>
        </w:tc>
      </w:tr>
      <w:tr w:rsidR="009E43A8" w:rsidRPr="0061012B" w14:paraId="539D7E0F" w14:textId="77777777" w:rsidTr="00D80BCA">
        <w:trPr>
          <w:trHeight w:val="276"/>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78EAA31"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Bobrowniki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723E8ED"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378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7AB9EBF"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346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DF5C645"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328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8C450CE"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240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E5CE5E5"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199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CEC7415"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62E2711"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140</w:t>
            </w:r>
          </w:p>
        </w:tc>
      </w:tr>
      <w:tr w:rsidR="009E43A8" w:rsidRPr="0061012B" w14:paraId="021B6F5B" w14:textId="77777777" w:rsidTr="00D80BCA">
        <w:trPr>
          <w:trHeight w:val="282"/>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BF9D8D8"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Siewierz</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B00B6AE"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291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56CED62"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EDB769C"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4620662"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169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F9B8A8F"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155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D1F6930"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157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9133D17"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146</w:t>
            </w:r>
          </w:p>
        </w:tc>
      </w:tr>
      <w:tr w:rsidR="009E43A8" w:rsidRPr="0061012B" w14:paraId="40AC606D" w14:textId="77777777" w:rsidTr="00D80BCA">
        <w:trPr>
          <w:trHeight w:val="288"/>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18B9AEC"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Psary</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3C337AA"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33B3CC4"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296F408"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204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41CC607"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179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EE5BC54"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159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E76CECA"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EE7E0EB"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137</w:t>
            </w:r>
          </w:p>
        </w:tc>
      </w:tr>
      <w:tr w:rsidR="009E43A8" w:rsidRPr="0061012B" w14:paraId="1108C1A1" w14:textId="77777777" w:rsidTr="00D80BCA">
        <w:trPr>
          <w:trHeight w:val="265"/>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FFC1342"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Świerklaniec</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47BA6C3"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279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6B9743C"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274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3AD0321"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F5DE0F5"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221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F8BD3EC"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24DD20F"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154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E8074AC" w14:textId="77777777" w:rsidR="009E43A8" w:rsidRPr="0061012B" w:rsidRDefault="009E43A8" w:rsidP="00B354C4">
            <w:pPr>
              <w:spacing w:line="276" w:lineRule="auto"/>
              <w:rPr>
                <w:rFonts w:asciiTheme="minorHAnsi" w:hAnsiTheme="minorHAnsi" w:cstheme="minorHAnsi"/>
                <w:sz w:val="22"/>
                <w:szCs w:val="22"/>
              </w:rPr>
            </w:pPr>
            <w:r w:rsidRPr="0061012B">
              <w:rPr>
                <w:rFonts w:asciiTheme="minorHAnsi" w:hAnsiTheme="minorHAnsi" w:cstheme="minorHAnsi"/>
                <w:sz w:val="22"/>
                <w:szCs w:val="22"/>
              </w:rPr>
              <w:t>128</w:t>
            </w:r>
          </w:p>
        </w:tc>
      </w:tr>
    </w:tbl>
    <w:p w14:paraId="17F8FA7C" w14:textId="77777777" w:rsidR="009E43A8" w:rsidRPr="0061012B" w:rsidRDefault="009E43A8" w:rsidP="009E43A8">
      <w:pPr>
        <w:pStyle w:val="Legenda"/>
        <w:spacing w:line="276" w:lineRule="auto"/>
        <w:rPr>
          <w:rFonts w:ascii="Calibri" w:hAnsi="Calibri"/>
          <w:i/>
          <w:color w:val="000000" w:themeColor="text1"/>
          <w:sz w:val="20"/>
        </w:rPr>
      </w:pPr>
      <w:r w:rsidRPr="0061012B">
        <w:rPr>
          <w:rFonts w:ascii="Calibri" w:hAnsi="Calibri"/>
          <w:i/>
          <w:color w:val="000000" w:themeColor="text1"/>
          <w:sz w:val="20"/>
        </w:rPr>
        <w:t>Źródło: Opracowanie na podstawie Banku Danych Lokalnych</w:t>
      </w:r>
    </w:p>
    <w:p w14:paraId="45AE14FA" w14:textId="77777777" w:rsidR="009E43A8" w:rsidRDefault="009E43A8" w:rsidP="009E43A8">
      <w:pPr>
        <w:pStyle w:val="Legenda"/>
        <w:spacing w:line="276" w:lineRule="auto"/>
        <w:rPr>
          <w:rFonts w:asciiTheme="minorHAnsi" w:hAnsiTheme="minorHAnsi" w:cstheme="minorHAnsi"/>
          <w:i/>
          <w:iCs/>
          <w:sz w:val="20"/>
        </w:rPr>
      </w:pPr>
    </w:p>
    <w:p w14:paraId="4267A1EC" w14:textId="77777777" w:rsidR="009E43A8" w:rsidRDefault="009E43A8" w:rsidP="009E43A8">
      <w:pPr>
        <w:pStyle w:val="Legenda"/>
        <w:spacing w:line="276" w:lineRule="auto"/>
        <w:rPr>
          <w:rFonts w:asciiTheme="minorHAnsi" w:hAnsiTheme="minorHAnsi" w:cstheme="minorHAnsi"/>
          <w:szCs w:val="22"/>
        </w:rPr>
      </w:pPr>
      <w:r w:rsidRPr="005A0D79">
        <w:rPr>
          <w:rFonts w:asciiTheme="minorHAnsi" w:hAnsiTheme="minorHAnsi" w:cstheme="minorHAnsi"/>
          <w:szCs w:val="22"/>
        </w:rPr>
        <w:t>Stan infrastruktury</w:t>
      </w:r>
      <w:r>
        <w:rPr>
          <w:rFonts w:asciiTheme="minorHAnsi" w:hAnsiTheme="minorHAnsi" w:cstheme="minorHAnsi"/>
          <w:szCs w:val="22"/>
        </w:rPr>
        <w:t xml:space="preserve"> zobrazowany został za pomocą danych </w:t>
      </w:r>
      <w:proofErr w:type="spellStart"/>
      <w:r>
        <w:rPr>
          <w:rFonts w:asciiTheme="minorHAnsi" w:hAnsiTheme="minorHAnsi" w:cstheme="minorHAnsi"/>
          <w:szCs w:val="22"/>
        </w:rPr>
        <w:t>dpotyczacych</w:t>
      </w:r>
      <w:proofErr w:type="spellEnd"/>
      <w:r>
        <w:rPr>
          <w:rFonts w:asciiTheme="minorHAnsi" w:hAnsiTheme="minorHAnsi" w:cstheme="minorHAnsi"/>
          <w:szCs w:val="22"/>
        </w:rPr>
        <w:t xml:space="preserve"> ilości osób </w:t>
      </w:r>
      <w:proofErr w:type="spellStart"/>
      <w:r>
        <w:rPr>
          <w:rFonts w:asciiTheme="minorHAnsi" w:hAnsiTheme="minorHAnsi" w:cstheme="minorHAnsi"/>
          <w:szCs w:val="22"/>
        </w:rPr>
        <w:t>korztstających</w:t>
      </w:r>
      <w:proofErr w:type="spellEnd"/>
      <w:r>
        <w:rPr>
          <w:rFonts w:asciiTheme="minorHAnsi" w:hAnsiTheme="minorHAnsi" w:cstheme="minorHAnsi"/>
          <w:szCs w:val="22"/>
        </w:rPr>
        <w:t xml:space="preserve"> z sieci kanalizacyjnej i wodociągowej, stanu infrastruktury kulturalnej i turystycznej</w:t>
      </w:r>
    </w:p>
    <w:p w14:paraId="1CBBB22E" w14:textId="77777777" w:rsidR="009E43A8" w:rsidRPr="005A0D79" w:rsidRDefault="009E43A8" w:rsidP="009E43A8">
      <w:pPr>
        <w:rPr>
          <w:lang w:bidi="ar-SA"/>
        </w:rPr>
      </w:pPr>
    </w:p>
    <w:p w14:paraId="67AF4136" w14:textId="77777777" w:rsidR="009E43A8" w:rsidRPr="0061012B" w:rsidRDefault="009E43A8" w:rsidP="009E43A8">
      <w:pPr>
        <w:pStyle w:val="Legenda"/>
        <w:spacing w:line="276" w:lineRule="auto"/>
        <w:rPr>
          <w:rFonts w:asciiTheme="minorHAnsi" w:hAnsiTheme="minorHAnsi" w:cstheme="minorHAnsi"/>
          <w:i/>
          <w:iCs/>
          <w:color w:val="92D050"/>
          <w:sz w:val="20"/>
        </w:rPr>
      </w:pPr>
      <w:r w:rsidRPr="0061012B">
        <w:rPr>
          <w:rFonts w:asciiTheme="minorHAnsi" w:hAnsiTheme="minorHAnsi" w:cstheme="minorHAnsi"/>
          <w:i/>
          <w:iCs/>
          <w:sz w:val="20"/>
        </w:rPr>
        <w:t>Tabela</w:t>
      </w:r>
      <w:r w:rsidR="00BB1570">
        <w:rPr>
          <w:rFonts w:asciiTheme="minorHAnsi" w:hAnsiTheme="minorHAnsi" w:cstheme="minorHAnsi"/>
          <w:i/>
          <w:iCs/>
          <w:sz w:val="20"/>
        </w:rPr>
        <w:t xml:space="preserve"> 1</w:t>
      </w:r>
      <w:r w:rsidR="00E64C97">
        <w:rPr>
          <w:rFonts w:asciiTheme="minorHAnsi" w:hAnsiTheme="minorHAnsi" w:cstheme="minorHAnsi"/>
          <w:i/>
          <w:iCs/>
          <w:sz w:val="20"/>
        </w:rPr>
        <w:t>2</w:t>
      </w:r>
      <w:r>
        <w:rPr>
          <w:rFonts w:asciiTheme="minorHAnsi" w:hAnsiTheme="minorHAnsi" w:cstheme="minorHAnsi"/>
          <w:i/>
          <w:iCs/>
          <w:sz w:val="20"/>
        </w:rPr>
        <w:t>:</w:t>
      </w:r>
      <w:r w:rsidRPr="0061012B">
        <w:rPr>
          <w:rFonts w:asciiTheme="minorHAnsi" w:hAnsiTheme="minorHAnsi" w:cstheme="minorHAnsi"/>
          <w:i/>
          <w:iCs/>
          <w:sz w:val="20"/>
        </w:rPr>
        <w:t xml:space="preserve"> </w:t>
      </w:r>
      <w:proofErr w:type="spellStart"/>
      <w:r>
        <w:rPr>
          <w:rFonts w:asciiTheme="minorHAnsi" w:hAnsiTheme="minorHAnsi" w:cstheme="minorHAnsi"/>
          <w:i/>
          <w:iCs/>
          <w:sz w:val="20"/>
        </w:rPr>
        <w:t>Korzystajacy</w:t>
      </w:r>
      <w:proofErr w:type="spellEnd"/>
      <w:r>
        <w:rPr>
          <w:rFonts w:asciiTheme="minorHAnsi" w:hAnsiTheme="minorHAnsi" w:cstheme="minorHAnsi"/>
          <w:i/>
          <w:iCs/>
          <w:sz w:val="20"/>
        </w:rPr>
        <w:t xml:space="preserve"> z sieci kanalizacyjnej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894"/>
        <w:gridCol w:w="3378"/>
        <w:gridCol w:w="3828"/>
      </w:tblGrid>
      <w:tr w:rsidR="009E43A8" w:rsidRPr="00BB216A" w14:paraId="0EA615D0" w14:textId="77777777" w:rsidTr="00BB216A">
        <w:trPr>
          <w:trHeight w:val="225"/>
          <w:jc w:val="center"/>
        </w:trPr>
        <w:tc>
          <w:tcPr>
            <w:tcW w:w="1346" w:type="dxa"/>
            <w:shd w:val="clear" w:color="auto" w:fill="C2D69B" w:themeFill="accent3" w:themeFillTint="99"/>
            <w:vAlign w:val="center"/>
          </w:tcPr>
          <w:p w14:paraId="49659ECA"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Gmina</w:t>
            </w:r>
          </w:p>
        </w:tc>
        <w:tc>
          <w:tcPr>
            <w:tcW w:w="0" w:type="auto"/>
            <w:shd w:val="clear" w:color="auto" w:fill="C2D69B" w:themeFill="accent3" w:themeFillTint="99"/>
            <w:vAlign w:val="center"/>
          </w:tcPr>
          <w:p w14:paraId="5A8993FB"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Ludność</w:t>
            </w:r>
          </w:p>
        </w:tc>
        <w:tc>
          <w:tcPr>
            <w:tcW w:w="3378" w:type="dxa"/>
            <w:shd w:val="clear" w:color="auto" w:fill="C2D69B" w:themeFill="accent3" w:themeFillTint="99"/>
            <w:vAlign w:val="center"/>
          </w:tcPr>
          <w:p w14:paraId="6AFEF3E6"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Ilość osób korzystających z sieci kanalizacyjnej</w:t>
            </w:r>
          </w:p>
        </w:tc>
        <w:tc>
          <w:tcPr>
            <w:tcW w:w="3828" w:type="dxa"/>
            <w:shd w:val="clear" w:color="auto" w:fill="C2D69B" w:themeFill="accent3" w:themeFillTint="99"/>
            <w:vAlign w:val="center"/>
          </w:tcPr>
          <w:p w14:paraId="51DFB816"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Procent osób korzystających z sieci kanalizacyjnej</w:t>
            </w:r>
          </w:p>
        </w:tc>
      </w:tr>
      <w:tr w:rsidR="009E43A8" w:rsidRPr="00714EBE" w14:paraId="6F0A0141" w14:textId="77777777" w:rsidTr="00E463E8">
        <w:trPr>
          <w:jc w:val="center"/>
        </w:trPr>
        <w:tc>
          <w:tcPr>
            <w:tcW w:w="1346" w:type="dxa"/>
          </w:tcPr>
          <w:p w14:paraId="149F7CAB"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Bobrowniki</w:t>
            </w:r>
          </w:p>
        </w:tc>
        <w:tc>
          <w:tcPr>
            <w:tcW w:w="0" w:type="auto"/>
          </w:tcPr>
          <w:p w14:paraId="457E7720"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12 102</w:t>
            </w:r>
          </w:p>
        </w:tc>
        <w:tc>
          <w:tcPr>
            <w:tcW w:w="3378" w:type="dxa"/>
            <w:vAlign w:val="bottom"/>
          </w:tcPr>
          <w:p w14:paraId="1FACD9A6"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7421</w:t>
            </w:r>
          </w:p>
        </w:tc>
        <w:tc>
          <w:tcPr>
            <w:tcW w:w="3828" w:type="dxa"/>
            <w:vAlign w:val="bottom"/>
          </w:tcPr>
          <w:p w14:paraId="452672AC"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61,32%</w:t>
            </w:r>
          </w:p>
        </w:tc>
      </w:tr>
      <w:tr w:rsidR="009E43A8" w:rsidRPr="00714EBE" w14:paraId="59E39242" w14:textId="77777777" w:rsidTr="00E463E8">
        <w:trPr>
          <w:jc w:val="center"/>
        </w:trPr>
        <w:tc>
          <w:tcPr>
            <w:tcW w:w="1346" w:type="dxa"/>
          </w:tcPr>
          <w:p w14:paraId="6DDF1378"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Mierzęcice</w:t>
            </w:r>
          </w:p>
        </w:tc>
        <w:tc>
          <w:tcPr>
            <w:tcW w:w="0" w:type="auto"/>
          </w:tcPr>
          <w:p w14:paraId="21FAE259"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7 691</w:t>
            </w:r>
          </w:p>
        </w:tc>
        <w:tc>
          <w:tcPr>
            <w:tcW w:w="3378" w:type="dxa"/>
            <w:vAlign w:val="bottom"/>
          </w:tcPr>
          <w:p w14:paraId="30CA3EA2"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5183</w:t>
            </w:r>
          </w:p>
        </w:tc>
        <w:tc>
          <w:tcPr>
            <w:tcW w:w="3828" w:type="dxa"/>
            <w:vAlign w:val="bottom"/>
          </w:tcPr>
          <w:p w14:paraId="59D19F92"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67,39%</w:t>
            </w:r>
          </w:p>
        </w:tc>
      </w:tr>
      <w:tr w:rsidR="009E43A8" w:rsidRPr="00714EBE" w14:paraId="41FDD0DC" w14:textId="77777777" w:rsidTr="00E463E8">
        <w:trPr>
          <w:jc w:val="center"/>
        </w:trPr>
        <w:tc>
          <w:tcPr>
            <w:tcW w:w="1346" w:type="dxa"/>
          </w:tcPr>
          <w:p w14:paraId="0A6ECF3D"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Ożarowice</w:t>
            </w:r>
          </w:p>
        </w:tc>
        <w:tc>
          <w:tcPr>
            <w:tcW w:w="0" w:type="auto"/>
          </w:tcPr>
          <w:p w14:paraId="581101CB"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5 868</w:t>
            </w:r>
          </w:p>
        </w:tc>
        <w:tc>
          <w:tcPr>
            <w:tcW w:w="3378" w:type="dxa"/>
            <w:vAlign w:val="bottom"/>
          </w:tcPr>
          <w:p w14:paraId="1F7EB026"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3552</w:t>
            </w:r>
          </w:p>
        </w:tc>
        <w:tc>
          <w:tcPr>
            <w:tcW w:w="3828" w:type="dxa"/>
            <w:vAlign w:val="bottom"/>
          </w:tcPr>
          <w:p w14:paraId="5A386EC1"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60,53%</w:t>
            </w:r>
          </w:p>
        </w:tc>
      </w:tr>
      <w:tr w:rsidR="009E43A8" w:rsidRPr="00714EBE" w14:paraId="669510CA" w14:textId="77777777" w:rsidTr="00E463E8">
        <w:trPr>
          <w:jc w:val="center"/>
        </w:trPr>
        <w:tc>
          <w:tcPr>
            <w:tcW w:w="1346" w:type="dxa"/>
          </w:tcPr>
          <w:p w14:paraId="41424D3B"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Psary</w:t>
            </w:r>
          </w:p>
        </w:tc>
        <w:tc>
          <w:tcPr>
            <w:tcW w:w="0" w:type="auto"/>
          </w:tcPr>
          <w:p w14:paraId="2799AAF3"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12 234</w:t>
            </w:r>
          </w:p>
        </w:tc>
        <w:tc>
          <w:tcPr>
            <w:tcW w:w="3378" w:type="dxa"/>
            <w:vAlign w:val="bottom"/>
          </w:tcPr>
          <w:p w14:paraId="4D3FEFF0"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404</w:t>
            </w:r>
          </w:p>
        </w:tc>
        <w:tc>
          <w:tcPr>
            <w:tcW w:w="3828" w:type="dxa"/>
            <w:vAlign w:val="bottom"/>
          </w:tcPr>
          <w:p w14:paraId="28E4A4DA"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3,30%</w:t>
            </w:r>
          </w:p>
        </w:tc>
      </w:tr>
      <w:tr w:rsidR="009E43A8" w:rsidRPr="00714EBE" w14:paraId="733D4876" w14:textId="77777777" w:rsidTr="00E463E8">
        <w:trPr>
          <w:jc w:val="center"/>
        </w:trPr>
        <w:tc>
          <w:tcPr>
            <w:tcW w:w="1346" w:type="dxa"/>
          </w:tcPr>
          <w:p w14:paraId="7FB20E2A"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Siewierz</w:t>
            </w:r>
          </w:p>
        </w:tc>
        <w:tc>
          <w:tcPr>
            <w:tcW w:w="0" w:type="auto"/>
          </w:tcPr>
          <w:p w14:paraId="6CD659F7"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12 405</w:t>
            </w:r>
          </w:p>
        </w:tc>
        <w:tc>
          <w:tcPr>
            <w:tcW w:w="3378" w:type="dxa"/>
            <w:vAlign w:val="bottom"/>
          </w:tcPr>
          <w:p w14:paraId="76464A8B"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2869</w:t>
            </w:r>
          </w:p>
        </w:tc>
        <w:tc>
          <w:tcPr>
            <w:tcW w:w="3828" w:type="dxa"/>
            <w:vAlign w:val="bottom"/>
          </w:tcPr>
          <w:p w14:paraId="01A6B368"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23,13%</w:t>
            </w:r>
          </w:p>
        </w:tc>
      </w:tr>
      <w:tr w:rsidR="009E43A8" w:rsidRPr="00714EBE" w14:paraId="754E8ACD" w14:textId="77777777" w:rsidTr="00E463E8">
        <w:trPr>
          <w:jc w:val="center"/>
        </w:trPr>
        <w:tc>
          <w:tcPr>
            <w:tcW w:w="1346" w:type="dxa"/>
          </w:tcPr>
          <w:p w14:paraId="1111D31A"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Świerklaniec</w:t>
            </w:r>
          </w:p>
        </w:tc>
        <w:tc>
          <w:tcPr>
            <w:tcW w:w="0" w:type="auto"/>
          </w:tcPr>
          <w:p w14:paraId="73DC519A"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12 524</w:t>
            </w:r>
          </w:p>
        </w:tc>
        <w:tc>
          <w:tcPr>
            <w:tcW w:w="3378" w:type="dxa"/>
            <w:vAlign w:val="bottom"/>
          </w:tcPr>
          <w:p w14:paraId="663373E2"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5895</w:t>
            </w:r>
          </w:p>
        </w:tc>
        <w:tc>
          <w:tcPr>
            <w:tcW w:w="3828" w:type="dxa"/>
            <w:vAlign w:val="bottom"/>
          </w:tcPr>
          <w:p w14:paraId="5EF19784"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47,07%</w:t>
            </w:r>
          </w:p>
        </w:tc>
      </w:tr>
      <w:tr w:rsidR="009E43A8" w:rsidRPr="00714EBE" w14:paraId="5DA3D7A6" w14:textId="77777777" w:rsidTr="00D80BCA">
        <w:trPr>
          <w:trHeight w:val="92"/>
          <w:jc w:val="center"/>
        </w:trPr>
        <w:tc>
          <w:tcPr>
            <w:tcW w:w="1346" w:type="dxa"/>
          </w:tcPr>
          <w:p w14:paraId="612FD13B"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Woźniki</w:t>
            </w:r>
          </w:p>
        </w:tc>
        <w:tc>
          <w:tcPr>
            <w:tcW w:w="0" w:type="auto"/>
          </w:tcPr>
          <w:p w14:paraId="027AC0E5"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9 553</w:t>
            </w:r>
          </w:p>
        </w:tc>
        <w:tc>
          <w:tcPr>
            <w:tcW w:w="3378" w:type="dxa"/>
            <w:vAlign w:val="bottom"/>
          </w:tcPr>
          <w:p w14:paraId="3A46B95B"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4950</w:t>
            </w:r>
          </w:p>
        </w:tc>
        <w:tc>
          <w:tcPr>
            <w:tcW w:w="3828" w:type="dxa"/>
            <w:vAlign w:val="bottom"/>
          </w:tcPr>
          <w:p w14:paraId="46419953"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51,82%</w:t>
            </w:r>
          </w:p>
        </w:tc>
      </w:tr>
    </w:tbl>
    <w:p w14:paraId="7194D49E" w14:textId="77777777" w:rsidR="009E43A8" w:rsidRPr="0061012B" w:rsidRDefault="009E43A8" w:rsidP="009E43A8">
      <w:pPr>
        <w:pStyle w:val="Legenda"/>
        <w:spacing w:line="276" w:lineRule="auto"/>
        <w:rPr>
          <w:rFonts w:ascii="Calibri" w:hAnsi="Calibri"/>
          <w:i/>
          <w:color w:val="000000" w:themeColor="text1"/>
          <w:sz w:val="20"/>
        </w:rPr>
      </w:pPr>
      <w:r w:rsidRPr="0061012B">
        <w:rPr>
          <w:rFonts w:ascii="Calibri" w:hAnsi="Calibri"/>
          <w:i/>
          <w:color w:val="000000" w:themeColor="text1"/>
          <w:sz w:val="20"/>
        </w:rPr>
        <w:t>Źródło: Opracowanie na podstawie Banku Danych Lokalnych</w:t>
      </w:r>
    </w:p>
    <w:p w14:paraId="6A784B64" w14:textId="77777777" w:rsidR="002354A7" w:rsidRDefault="002354A7" w:rsidP="009E43A8">
      <w:pPr>
        <w:pStyle w:val="Legenda"/>
        <w:spacing w:line="276" w:lineRule="auto"/>
        <w:rPr>
          <w:rFonts w:asciiTheme="minorHAnsi" w:hAnsiTheme="minorHAnsi" w:cstheme="minorHAnsi"/>
          <w:i/>
          <w:iCs/>
          <w:sz w:val="20"/>
        </w:rPr>
      </w:pPr>
    </w:p>
    <w:p w14:paraId="20BA52C4" w14:textId="77777777" w:rsidR="009E43A8" w:rsidRPr="0061012B" w:rsidRDefault="009E43A8" w:rsidP="009E43A8">
      <w:pPr>
        <w:pStyle w:val="Legenda"/>
        <w:spacing w:line="276" w:lineRule="auto"/>
        <w:rPr>
          <w:rFonts w:asciiTheme="minorHAnsi" w:hAnsiTheme="minorHAnsi" w:cstheme="minorHAnsi"/>
          <w:i/>
          <w:iCs/>
          <w:color w:val="92D050"/>
          <w:sz w:val="20"/>
        </w:rPr>
      </w:pPr>
      <w:r w:rsidRPr="0061012B">
        <w:rPr>
          <w:rFonts w:asciiTheme="minorHAnsi" w:hAnsiTheme="minorHAnsi" w:cstheme="minorHAnsi"/>
          <w:i/>
          <w:iCs/>
          <w:sz w:val="20"/>
        </w:rPr>
        <w:t>Tabela</w:t>
      </w:r>
      <w:r w:rsidR="00BB1570">
        <w:rPr>
          <w:rFonts w:asciiTheme="minorHAnsi" w:hAnsiTheme="minorHAnsi" w:cstheme="minorHAnsi"/>
          <w:i/>
          <w:iCs/>
          <w:sz w:val="20"/>
        </w:rPr>
        <w:t xml:space="preserve"> 1</w:t>
      </w:r>
      <w:r w:rsidR="00E64C97">
        <w:rPr>
          <w:rFonts w:asciiTheme="minorHAnsi" w:hAnsiTheme="minorHAnsi" w:cstheme="minorHAnsi"/>
          <w:i/>
          <w:iCs/>
          <w:sz w:val="20"/>
        </w:rPr>
        <w:t>3</w:t>
      </w:r>
      <w:r>
        <w:rPr>
          <w:rFonts w:asciiTheme="minorHAnsi" w:hAnsiTheme="minorHAnsi" w:cstheme="minorHAnsi"/>
          <w:i/>
          <w:iCs/>
          <w:sz w:val="20"/>
        </w:rPr>
        <w:t>:</w:t>
      </w:r>
      <w:r w:rsidRPr="0061012B">
        <w:rPr>
          <w:rFonts w:asciiTheme="minorHAnsi" w:hAnsiTheme="minorHAnsi" w:cstheme="minorHAnsi"/>
          <w:i/>
          <w:iCs/>
          <w:sz w:val="20"/>
        </w:rPr>
        <w:t xml:space="preserve"> </w:t>
      </w:r>
      <w:proofErr w:type="spellStart"/>
      <w:r>
        <w:rPr>
          <w:rFonts w:asciiTheme="minorHAnsi" w:hAnsiTheme="minorHAnsi" w:cstheme="minorHAnsi"/>
          <w:i/>
          <w:iCs/>
          <w:sz w:val="20"/>
        </w:rPr>
        <w:t>Korzystajacy</w:t>
      </w:r>
      <w:proofErr w:type="spellEnd"/>
      <w:r>
        <w:rPr>
          <w:rFonts w:asciiTheme="minorHAnsi" w:hAnsiTheme="minorHAnsi" w:cstheme="minorHAnsi"/>
          <w:i/>
          <w:iCs/>
          <w:sz w:val="20"/>
        </w:rPr>
        <w:t xml:space="preserve"> z sieci wodociągowej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894"/>
        <w:gridCol w:w="3378"/>
        <w:gridCol w:w="3828"/>
      </w:tblGrid>
      <w:tr w:rsidR="009E43A8" w:rsidRPr="00BB216A" w14:paraId="5A057441" w14:textId="77777777" w:rsidTr="00BB216A">
        <w:trPr>
          <w:trHeight w:val="331"/>
          <w:jc w:val="center"/>
        </w:trPr>
        <w:tc>
          <w:tcPr>
            <w:tcW w:w="0" w:type="auto"/>
            <w:shd w:val="clear" w:color="auto" w:fill="C2D69B" w:themeFill="accent3" w:themeFillTint="99"/>
            <w:vAlign w:val="center"/>
          </w:tcPr>
          <w:p w14:paraId="2705FBDA"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Gmina</w:t>
            </w:r>
          </w:p>
        </w:tc>
        <w:tc>
          <w:tcPr>
            <w:tcW w:w="0" w:type="auto"/>
            <w:shd w:val="clear" w:color="auto" w:fill="C2D69B" w:themeFill="accent3" w:themeFillTint="99"/>
            <w:vAlign w:val="center"/>
          </w:tcPr>
          <w:p w14:paraId="2B9B9B16"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Ludność</w:t>
            </w:r>
          </w:p>
        </w:tc>
        <w:tc>
          <w:tcPr>
            <w:tcW w:w="3378" w:type="dxa"/>
            <w:shd w:val="clear" w:color="auto" w:fill="C2D69B" w:themeFill="accent3" w:themeFillTint="99"/>
            <w:vAlign w:val="center"/>
          </w:tcPr>
          <w:p w14:paraId="0B995A03"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Ilość osób korzystających z sieci wodociągowej</w:t>
            </w:r>
          </w:p>
        </w:tc>
        <w:tc>
          <w:tcPr>
            <w:tcW w:w="3828" w:type="dxa"/>
            <w:shd w:val="clear" w:color="auto" w:fill="C2D69B" w:themeFill="accent3" w:themeFillTint="99"/>
            <w:vAlign w:val="center"/>
          </w:tcPr>
          <w:p w14:paraId="151ECF5A"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Procent osób korzystających z sieci wodociągowej</w:t>
            </w:r>
          </w:p>
        </w:tc>
      </w:tr>
      <w:tr w:rsidR="009E43A8" w:rsidRPr="00714EBE" w14:paraId="3828AB69" w14:textId="77777777" w:rsidTr="00B354C4">
        <w:trPr>
          <w:jc w:val="center"/>
        </w:trPr>
        <w:tc>
          <w:tcPr>
            <w:tcW w:w="0" w:type="auto"/>
          </w:tcPr>
          <w:p w14:paraId="1E49C32C"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Bobrowniki</w:t>
            </w:r>
          </w:p>
        </w:tc>
        <w:tc>
          <w:tcPr>
            <w:tcW w:w="0" w:type="auto"/>
          </w:tcPr>
          <w:p w14:paraId="0ED1357F"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12 102</w:t>
            </w:r>
          </w:p>
        </w:tc>
        <w:tc>
          <w:tcPr>
            <w:tcW w:w="3378" w:type="dxa"/>
            <w:vAlign w:val="bottom"/>
          </w:tcPr>
          <w:p w14:paraId="0AFDF9B2"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12000</w:t>
            </w:r>
          </w:p>
        </w:tc>
        <w:tc>
          <w:tcPr>
            <w:tcW w:w="3828" w:type="dxa"/>
            <w:vAlign w:val="bottom"/>
          </w:tcPr>
          <w:p w14:paraId="4C60C9C0"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99,16%</w:t>
            </w:r>
          </w:p>
        </w:tc>
      </w:tr>
      <w:tr w:rsidR="009E43A8" w:rsidRPr="00714EBE" w14:paraId="25D70149" w14:textId="77777777" w:rsidTr="00B354C4">
        <w:trPr>
          <w:jc w:val="center"/>
        </w:trPr>
        <w:tc>
          <w:tcPr>
            <w:tcW w:w="0" w:type="auto"/>
          </w:tcPr>
          <w:p w14:paraId="0B449AC3"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Mierzęcice</w:t>
            </w:r>
          </w:p>
        </w:tc>
        <w:tc>
          <w:tcPr>
            <w:tcW w:w="0" w:type="auto"/>
          </w:tcPr>
          <w:p w14:paraId="61F1E67B"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7 691</w:t>
            </w:r>
          </w:p>
        </w:tc>
        <w:tc>
          <w:tcPr>
            <w:tcW w:w="3378" w:type="dxa"/>
            <w:vAlign w:val="bottom"/>
          </w:tcPr>
          <w:p w14:paraId="1823ED01"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7591</w:t>
            </w:r>
          </w:p>
        </w:tc>
        <w:tc>
          <w:tcPr>
            <w:tcW w:w="3828" w:type="dxa"/>
            <w:vAlign w:val="bottom"/>
          </w:tcPr>
          <w:p w14:paraId="3547FD8E"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98,70%</w:t>
            </w:r>
          </w:p>
        </w:tc>
      </w:tr>
      <w:tr w:rsidR="009E43A8" w:rsidRPr="00714EBE" w14:paraId="1372C555" w14:textId="77777777" w:rsidTr="00B354C4">
        <w:trPr>
          <w:jc w:val="center"/>
        </w:trPr>
        <w:tc>
          <w:tcPr>
            <w:tcW w:w="0" w:type="auto"/>
          </w:tcPr>
          <w:p w14:paraId="4459190C"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Ożarowice</w:t>
            </w:r>
          </w:p>
        </w:tc>
        <w:tc>
          <w:tcPr>
            <w:tcW w:w="0" w:type="auto"/>
          </w:tcPr>
          <w:p w14:paraId="2922BECC"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5 868</w:t>
            </w:r>
          </w:p>
        </w:tc>
        <w:tc>
          <w:tcPr>
            <w:tcW w:w="3378" w:type="dxa"/>
            <w:vAlign w:val="bottom"/>
          </w:tcPr>
          <w:p w14:paraId="34FE5EFE"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5862</w:t>
            </w:r>
          </w:p>
        </w:tc>
        <w:tc>
          <w:tcPr>
            <w:tcW w:w="3828" w:type="dxa"/>
            <w:vAlign w:val="bottom"/>
          </w:tcPr>
          <w:p w14:paraId="1D8F09AC"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99,90%</w:t>
            </w:r>
          </w:p>
        </w:tc>
      </w:tr>
      <w:tr w:rsidR="009E43A8" w:rsidRPr="00714EBE" w14:paraId="6DFB9DCB" w14:textId="77777777" w:rsidTr="00B354C4">
        <w:trPr>
          <w:jc w:val="center"/>
        </w:trPr>
        <w:tc>
          <w:tcPr>
            <w:tcW w:w="0" w:type="auto"/>
          </w:tcPr>
          <w:p w14:paraId="35090A0C"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Psary</w:t>
            </w:r>
          </w:p>
        </w:tc>
        <w:tc>
          <w:tcPr>
            <w:tcW w:w="0" w:type="auto"/>
          </w:tcPr>
          <w:p w14:paraId="36D342BB"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12 234</w:t>
            </w:r>
          </w:p>
        </w:tc>
        <w:tc>
          <w:tcPr>
            <w:tcW w:w="3378" w:type="dxa"/>
            <w:vAlign w:val="bottom"/>
          </w:tcPr>
          <w:p w14:paraId="61B3C7A3"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12201</w:t>
            </w:r>
          </w:p>
        </w:tc>
        <w:tc>
          <w:tcPr>
            <w:tcW w:w="3828" w:type="dxa"/>
            <w:vAlign w:val="bottom"/>
          </w:tcPr>
          <w:p w14:paraId="48FEB1E6"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99,73%</w:t>
            </w:r>
          </w:p>
        </w:tc>
      </w:tr>
      <w:tr w:rsidR="009E43A8" w:rsidRPr="00714EBE" w14:paraId="08AC4DAB" w14:textId="77777777" w:rsidTr="00B354C4">
        <w:trPr>
          <w:jc w:val="center"/>
        </w:trPr>
        <w:tc>
          <w:tcPr>
            <w:tcW w:w="0" w:type="auto"/>
          </w:tcPr>
          <w:p w14:paraId="68E15B65"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Siewierz</w:t>
            </w:r>
          </w:p>
        </w:tc>
        <w:tc>
          <w:tcPr>
            <w:tcW w:w="0" w:type="auto"/>
          </w:tcPr>
          <w:p w14:paraId="287C2C33"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12 405</w:t>
            </w:r>
          </w:p>
        </w:tc>
        <w:tc>
          <w:tcPr>
            <w:tcW w:w="3378" w:type="dxa"/>
            <w:vAlign w:val="bottom"/>
          </w:tcPr>
          <w:p w14:paraId="3EB879B1"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12405</w:t>
            </w:r>
          </w:p>
        </w:tc>
        <w:tc>
          <w:tcPr>
            <w:tcW w:w="3828" w:type="dxa"/>
            <w:vAlign w:val="bottom"/>
          </w:tcPr>
          <w:p w14:paraId="46215AFC"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100,00%</w:t>
            </w:r>
          </w:p>
        </w:tc>
      </w:tr>
      <w:tr w:rsidR="009E43A8" w:rsidRPr="00714EBE" w14:paraId="064824D0" w14:textId="77777777" w:rsidTr="00B354C4">
        <w:trPr>
          <w:jc w:val="center"/>
        </w:trPr>
        <w:tc>
          <w:tcPr>
            <w:tcW w:w="0" w:type="auto"/>
          </w:tcPr>
          <w:p w14:paraId="552C3D9C"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Świerklaniec</w:t>
            </w:r>
          </w:p>
        </w:tc>
        <w:tc>
          <w:tcPr>
            <w:tcW w:w="0" w:type="auto"/>
          </w:tcPr>
          <w:p w14:paraId="1D44751F"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12 524</w:t>
            </w:r>
          </w:p>
        </w:tc>
        <w:tc>
          <w:tcPr>
            <w:tcW w:w="3378" w:type="dxa"/>
            <w:vAlign w:val="bottom"/>
          </w:tcPr>
          <w:p w14:paraId="664DEBDE"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12524</w:t>
            </w:r>
          </w:p>
        </w:tc>
        <w:tc>
          <w:tcPr>
            <w:tcW w:w="3828" w:type="dxa"/>
            <w:vAlign w:val="bottom"/>
          </w:tcPr>
          <w:p w14:paraId="565E9A09"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100,00%</w:t>
            </w:r>
          </w:p>
        </w:tc>
      </w:tr>
      <w:tr w:rsidR="009E43A8" w:rsidRPr="00714EBE" w14:paraId="5CD5D44D" w14:textId="77777777" w:rsidTr="00B354C4">
        <w:trPr>
          <w:jc w:val="center"/>
        </w:trPr>
        <w:tc>
          <w:tcPr>
            <w:tcW w:w="0" w:type="auto"/>
          </w:tcPr>
          <w:p w14:paraId="18B8F55D"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Woźniki</w:t>
            </w:r>
          </w:p>
        </w:tc>
        <w:tc>
          <w:tcPr>
            <w:tcW w:w="0" w:type="auto"/>
          </w:tcPr>
          <w:p w14:paraId="0AA9B44D"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sidRPr="00714EBE">
              <w:rPr>
                <w:rFonts w:ascii="Calibri" w:hAnsi="Calibri" w:cs="Calibri"/>
                <w:color w:val="auto"/>
                <w:sz w:val="22"/>
                <w:szCs w:val="22"/>
              </w:rPr>
              <w:t>9 553</w:t>
            </w:r>
          </w:p>
        </w:tc>
        <w:tc>
          <w:tcPr>
            <w:tcW w:w="3378" w:type="dxa"/>
            <w:vAlign w:val="bottom"/>
          </w:tcPr>
          <w:p w14:paraId="2B769456"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9319</w:t>
            </w:r>
          </w:p>
        </w:tc>
        <w:tc>
          <w:tcPr>
            <w:tcW w:w="3828" w:type="dxa"/>
            <w:vAlign w:val="bottom"/>
          </w:tcPr>
          <w:p w14:paraId="7F258114"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97,55%</w:t>
            </w:r>
          </w:p>
        </w:tc>
      </w:tr>
    </w:tbl>
    <w:p w14:paraId="123E6784" w14:textId="77777777" w:rsidR="00E64C97" w:rsidRPr="00BB216A" w:rsidRDefault="00E64C97" w:rsidP="00E64C97">
      <w:pPr>
        <w:pStyle w:val="Legenda"/>
        <w:spacing w:line="276" w:lineRule="auto"/>
        <w:rPr>
          <w:rFonts w:ascii="Calibri" w:hAnsi="Calibri"/>
          <w:i/>
          <w:color w:val="000000" w:themeColor="text1"/>
          <w:sz w:val="20"/>
        </w:rPr>
      </w:pPr>
      <w:r w:rsidRPr="00BB216A">
        <w:rPr>
          <w:rFonts w:ascii="Calibri" w:hAnsi="Calibri"/>
          <w:i/>
          <w:color w:val="000000" w:themeColor="text1"/>
          <w:sz w:val="20"/>
        </w:rPr>
        <w:t>Źródło: Opracowanie na podstawie Banku Danych Lokalnych</w:t>
      </w:r>
    </w:p>
    <w:p w14:paraId="7F15E8C0" w14:textId="77777777" w:rsidR="009E43A8" w:rsidRPr="00BB216A" w:rsidRDefault="009E43A8" w:rsidP="009E43A8">
      <w:pPr>
        <w:spacing w:line="276" w:lineRule="auto"/>
        <w:rPr>
          <w:sz w:val="20"/>
          <w:szCs w:val="20"/>
          <w:lang w:bidi="ar-SA"/>
        </w:rPr>
      </w:pPr>
    </w:p>
    <w:p w14:paraId="068EF7A1" w14:textId="77777777" w:rsidR="009E43A8" w:rsidRPr="00BB216A" w:rsidRDefault="009E43A8" w:rsidP="009E43A8">
      <w:pPr>
        <w:pStyle w:val="Legenda"/>
        <w:spacing w:line="276" w:lineRule="auto"/>
        <w:rPr>
          <w:rFonts w:asciiTheme="minorHAnsi" w:hAnsiTheme="minorHAnsi" w:cstheme="minorHAnsi"/>
          <w:i/>
          <w:iCs/>
          <w:color w:val="92D050"/>
          <w:sz w:val="20"/>
        </w:rPr>
      </w:pPr>
      <w:r w:rsidRPr="00BB216A">
        <w:rPr>
          <w:rFonts w:asciiTheme="minorHAnsi" w:hAnsiTheme="minorHAnsi" w:cstheme="minorHAnsi"/>
          <w:i/>
          <w:iCs/>
          <w:sz w:val="20"/>
        </w:rPr>
        <w:t>Tabela</w:t>
      </w:r>
      <w:r w:rsidR="00BB1570" w:rsidRPr="00BB216A">
        <w:rPr>
          <w:rFonts w:asciiTheme="minorHAnsi" w:hAnsiTheme="minorHAnsi" w:cstheme="minorHAnsi"/>
          <w:i/>
          <w:iCs/>
          <w:sz w:val="20"/>
        </w:rPr>
        <w:t xml:space="preserve"> 1</w:t>
      </w:r>
      <w:r w:rsidR="00E64C97" w:rsidRPr="00BB216A">
        <w:rPr>
          <w:rFonts w:asciiTheme="minorHAnsi" w:hAnsiTheme="minorHAnsi" w:cstheme="minorHAnsi"/>
          <w:i/>
          <w:iCs/>
          <w:sz w:val="20"/>
        </w:rPr>
        <w:t>4</w:t>
      </w:r>
      <w:r w:rsidRPr="00BB216A">
        <w:rPr>
          <w:rFonts w:asciiTheme="minorHAnsi" w:hAnsiTheme="minorHAnsi" w:cstheme="minorHAnsi"/>
          <w:i/>
          <w:iCs/>
          <w:sz w:val="20"/>
        </w:rPr>
        <w:t>: Dane dotyczące bibliotek i czytelnictwa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157"/>
        <w:gridCol w:w="3828"/>
      </w:tblGrid>
      <w:tr w:rsidR="009E43A8" w:rsidRPr="00714EBE" w14:paraId="6E4D7B24" w14:textId="77777777" w:rsidTr="00D80BCA">
        <w:trPr>
          <w:trHeight w:val="237"/>
          <w:jc w:val="center"/>
        </w:trPr>
        <w:tc>
          <w:tcPr>
            <w:tcW w:w="1555" w:type="dxa"/>
            <w:shd w:val="clear" w:color="auto" w:fill="C2D69B" w:themeFill="accent3" w:themeFillTint="99"/>
          </w:tcPr>
          <w:p w14:paraId="35BE81ED" w14:textId="77777777" w:rsidR="009E43A8" w:rsidRPr="00BB216A" w:rsidRDefault="009E43A8" w:rsidP="006B4EBC">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Gmina</w:t>
            </w:r>
          </w:p>
        </w:tc>
        <w:tc>
          <w:tcPr>
            <w:tcW w:w="4157" w:type="dxa"/>
            <w:shd w:val="clear" w:color="auto" w:fill="C2D69B" w:themeFill="accent3" w:themeFillTint="99"/>
          </w:tcPr>
          <w:p w14:paraId="688B41E7" w14:textId="77777777" w:rsidR="009E43A8" w:rsidRPr="00BB216A" w:rsidRDefault="009E43A8" w:rsidP="006B4EBC">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Ludność na 1 placówkę biblioteczną</w:t>
            </w:r>
          </w:p>
        </w:tc>
        <w:tc>
          <w:tcPr>
            <w:tcW w:w="3828" w:type="dxa"/>
            <w:shd w:val="clear" w:color="auto" w:fill="C2D69B" w:themeFill="accent3" w:themeFillTint="99"/>
          </w:tcPr>
          <w:p w14:paraId="416C2ED5" w14:textId="77777777" w:rsidR="009E43A8" w:rsidRPr="00BB216A" w:rsidRDefault="009E43A8" w:rsidP="006B4EBC">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Księgozbiór bibliotek na 1000 ludności</w:t>
            </w:r>
          </w:p>
        </w:tc>
      </w:tr>
      <w:tr w:rsidR="009E43A8" w:rsidRPr="00714EBE" w14:paraId="04CF01F1" w14:textId="77777777" w:rsidTr="00B354C4">
        <w:trPr>
          <w:jc w:val="center"/>
        </w:trPr>
        <w:tc>
          <w:tcPr>
            <w:tcW w:w="1555" w:type="dxa"/>
          </w:tcPr>
          <w:p w14:paraId="2D7A0525"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Bobrowniki</w:t>
            </w:r>
          </w:p>
        </w:tc>
        <w:tc>
          <w:tcPr>
            <w:tcW w:w="4157" w:type="dxa"/>
            <w:vAlign w:val="bottom"/>
          </w:tcPr>
          <w:p w14:paraId="3D243A07"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2484</w:t>
            </w:r>
          </w:p>
        </w:tc>
        <w:tc>
          <w:tcPr>
            <w:tcW w:w="3828" w:type="dxa"/>
            <w:vAlign w:val="bottom"/>
          </w:tcPr>
          <w:p w14:paraId="31D2F35D"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6578,6</w:t>
            </w:r>
          </w:p>
        </w:tc>
      </w:tr>
      <w:tr w:rsidR="009E43A8" w:rsidRPr="00714EBE" w14:paraId="2DEC5D00" w14:textId="77777777" w:rsidTr="00B354C4">
        <w:trPr>
          <w:jc w:val="center"/>
        </w:trPr>
        <w:tc>
          <w:tcPr>
            <w:tcW w:w="1555" w:type="dxa"/>
          </w:tcPr>
          <w:p w14:paraId="148A3526"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Mierzęcice</w:t>
            </w:r>
          </w:p>
        </w:tc>
        <w:tc>
          <w:tcPr>
            <w:tcW w:w="4157" w:type="dxa"/>
            <w:vAlign w:val="bottom"/>
          </w:tcPr>
          <w:p w14:paraId="1525A7EF"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1962</w:t>
            </w:r>
          </w:p>
        </w:tc>
        <w:tc>
          <w:tcPr>
            <w:tcW w:w="3828" w:type="dxa"/>
            <w:vAlign w:val="bottom"/>
          </w:tcPr>
          <w:p w14:paraId="60A826FB"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8400,8</w:t>
            </w:r>
          </w:p>
        </w:tc>
      </w:tr>
      <w:tr w:rsidR="009E43A8" w:rsidRPr="00714EBE" w14:paraId="2ACB48AD" w14:textId="77777777" w:rsidTr="00B354C4">
        <w:trPr>
          <w:jc w:val="center"/>
        </w:trPr>
        <w:tc>
          <w:tcPr>
            <w:tcW w:w="1555" w:type="dxa"/>
          </w:tcPr>
          <w:p w14:paraId="5FB89F77"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Ożarowice</w:t>
            </w:r>
          </w:p>
        </w:tc>
        <w:tc>
          <w:tcPr>
            <w:tcW w:w="4157" w:type="dxa"/>
            <w:vAlign w:val="bottom"/>
          </w:tcPr>
          <w:p w14:paraId="48CA8999"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1948</w:t>
            </w:r>
          </w:p>
        </w:tc>
        <w:tc>
          <w:tcPr>
            <w:tcW w:w="3828" w:type="dxa"/>
            <w:vAlign w:val="bottom"/>
          </w:tcPr>
          <w:p w14:paraId="1D0D859B"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4588,0</w:t>
            </w:r>
          </w:p>
        </w:tc>
      </w:tr>
      <w:tr w:rsidR="009E43A8" w:rsidRPr="00714EBE" w14:paraId="57147C80" w14:textId="77777777" w:rsidTr="00B354C4">
        <w:trPr>
          <w:jc w:val="center"/>
        </w:trPr>
        <w:tc>
          <w:tcPr>
            <w:tcW w:w="1555" w:type="dxa"/>
          </w:tcPr>
          <w:p w14:paraId="53AFE59F"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Psary</w:t>
            </w:r>
          </w:p>
        </w:tc>
        <w:tc>
          <w:tcPr>
            <w:tcW w:w="4157" w:type="dxa"/>
            <w:vAlign w:val="bottom"/>
          </w:tcPr>
          <w:p w14:paraId="1E08D743"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3095</w:t>
            </w:r>
          </w:p>
        </w:tc>
        <w:tc>
          <w:tcPr>
            <w:tcW w:w="3828" w:type="dxa"/>
            <w:vAlign w:val="bottom"/>
          </w:tcPr>
          <w:p w14:paraId="5436D84A"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4954,5</w:t>
            </w:r>
          </w:p>
        </w:tc>
      </w:tr>
      <w:tr w:rsidR="009E43A8" w:rsidRPr="00714EBE" w14:paraId="0F9E5627" w14:textId="77777777" w:rsidTr="00B354C4">
        <w:trPr>
          <w:jc w:val="center"/>
        </w:trPr>
        <w:tc>
          <w:tcPr>
            <w:tcW w:w="1555" w:type="dxa"/>
          </w:tcPr>
          <w:p w14:paraId="47F930BD"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Siewierz</w:t>
            </w:r>
          </w:p>
        </w:tc>
        <w:tc>
          <w:tcPr>
            <w:tcW w:w="4157" w:type="dxa"/>
            <w:vAlign w:val="bottom"/>
          </w:tcPr>
          <w:p w14:paraId="3DCF8E43"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3168</w:t>
            </w:r>
          </w:p>
        </w:tc>
        <w:tc>
          <w:tcPr>
            <w:tcW w:w="3828" w:type="dxa"/>
            <w:vAlign w:val="bottom"/>
          </w:tcPr>
          <w:p w14:paraId="5E9184BE"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8432,4</w:t>
            </w:r>
          </w:p>
        </w:tc>
      </w:tr>
      <w:tr w:rsidR="009E43A8" w:rsidRPr="00714EBE" w14:paraId="595AB366" w14:textId="77777777" w:rsidTr="00D80BCA">
        <w:trPr>
          <w:trHeight w:val="151"/>
          <w:jc w:val="center"/>
        </w:trPr>
        <w:tc>
          <w:tcPr>
            <w:tcW w:w="1555" w:type="dxa"/>
          </w:tcPr>
          <w:p w14:paraId="485BC393"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Świerklaniec</w:t>
            </w:r>
          </w:p>
        </w:tc>
        <w:tc>
          <w:tcPr>
            <w:tcW w:w="4157" w:type="dxa"/>
            <w:vAlign w:val="bottom"/>
          </w:tcPr>
          <w:p w14:paraId="036ABB18"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6392</w:t>
            </w:r>
          </w:p>
        </w:tc>
        <w:tc>
          <w:tcPr>
            <w:tcW w:w="3828" w:type="dxa"/>
            <w:vAlign w:val="bottom"/>
          </w:tcPr>
          <w:p w14:paraId="30982F48"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2256,9</w:t>
            </w:r>
          </w:p>
        </w:tc>
      </w:tr>
      <w:tr w:rsidR="009E43A8" w:rsidRPr="00714EBE" w14:paraId="1C3BEC2C" w14:textId="77777777" w:rsidTr="00B354C4">
        <w:trPr>
          <w:jc w:val="center"/>
        </w:trPr>
        <w:tc>
          <w:tcPr>
            <w:tcW w:w="1555" w:type="dxa"/>
          </w:tcPr>
          <w:p w14:paraId="07A12C85"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Woźniki</w:t>
            </w:r>
          </w:p>
        </w:tc>
        <w:tc>
          <w:tcPr>
            <w:tcW w:w="4157" w:type="dxa"/>
            <w:vAlign w:val="bottom"/>
          </w:tcPr>
          <w:p w14:paraId="4D35A356"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3150</w:t>
            </w:r>
          </w:p>
        </w:tc>
        <w:tc>
          <w:tcPr>
            <w:tcW w:w="3828" w:type="dxa"/>
            <w:vAlign w:val="bottom"/>
          </w:tcPr>
          <w:p w14:paraId="1DC7FCDA"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sz w:val="22"/>
                <w:szCs w:val="22"/>
              </w:rPr>
              <w:t>3904,7</w:t>
            </w:r>
          </w:p>
        </w:tc>
      </w:tr>
    </w:tbl>
    <w:p w14:paraId="41E01792" w14:textId="77777777" w:rsidR="00E64C97" w:rsidRPr="00BB216A" w:rsidRDefault="00E64C97" w:rsidP="00D80BCA">
      <w:pPr>
        <w:pStyle w:val="Legenda"/>
        <w:spacing w:before="20" w:line="276" w:lineRule="auto"/>
        <w:rPr>
          <w:rFonts w:ascii="Calibri" w:hAnsi="Calibri"/>
          <w:i/>
          <w:color w:val="000000" w:themeColor="text1"/>
          <w:sz w:val="20"/>
        </w:rPr>
      </w:pPr>
      <w:r w:rsidRPr="00BB216A">
        <w:rPr>
          <w:rFonts w:ascii="Calibri" w:hAnsi="Calibri"/>
          <w:i/>
          <w:color w:val="000000" w:themeColor="text1"/>
          <w:sz w:val="20"/>
        </w:rPr>
        <w:t>Źródło: Opracowanie na podstawie Banku Danych Lokalnych</w:t>
      </w:r>
    </w:p>
    <w:p w14:paraId="4CF50FBC" w14:textId="77777777" w:rsidR="009E43A8" w:rsidRPr="00BB216A" w:rsidRDefault="009E43A8" w:rsidP="009E43A8">
      <w:pPr>
        <w:rPr>
          <w:sz w:val="20"/>
          <w:szCs w:val="20"/>
          <w:lang w:bidi="ar-SA"/>
        </w:rPr>
      </w:pPr>
    </w:p>
    <w:p w14:paraId="70697503" w14:textId="77777777" w:rsidR="009E43A8" w:rsidRPr="00BB216A" w:rsidRDefault="009E43A8" w:rsidP="009E43A8">
      <w:pPr>
        <w:pStyle w:val="Legenda"/>
        <w:spacing w:line="276" w:lineRule="auto"/>
        <w:rPr>
          <w:rFonts w:asciiTheme="minorHAnsi" w:hAnsiTheme="minorHAnsi" w:cstheme="minorHAnsi"/>
          <w:i/>
          <w:iCs/>
          <w:color w:val="92D050"/>
          <w:sz w:val="20"/>
        </w:rPr>
      </w:pPr>
      <w:r w:rsidRPr="00BB216A">
        <w:rPr>
          <w:rFonts w:asciiTheme="minorHAnsi" w:hAnsiTheme="minorHAnsi" w:cstheme="minorHAnsi"/>
          <w:i/>
          <w:iCs/>
          <w:sz w:val="20"/>
        </w:rPr>
        <w:t>Tabela</w:t>
      </w:r>
      <w:r w:rsidR="00BB1570" w:rsidRPr="00BB216A">
        <w:rPr>
          <w:rFonts w:asciiTheme="minorHAnsi" w:hAnsiTheme="minorHAnsi" w:cstheme="minorHAnsi"/>
          <w:i/>
          <w:iCs/>
          <w:sz w:val="20"/>
        </w:rPr>
        <w:t xml:space="preserve"> 1</w:t>
      </w:r>
      <w:r w:rsidR="00E64C97" w:rsidRPr="00BB216A">
        <w:rPr>
          <w:rFonts w:asciiTheme="minorHAnsi" w:hAnsiTheme="minorHAnsi" w:cstheme="minorHAnsi"/>
          <w:i/>
          <w:iCs/>
          <w:sz w:val="20"/>
        </w:rPr>
        <w:t>5</w:t>
      </w:r>
      <w:r w:rsidRPr="00BB216A">
        <w:rPr>
          <w:rFonts w:asciiTheme="minorHAnsi" w:hAnsiTheme="minorHAnsi" w:cstheme="minorHAnsi"/>
          <w:i/>
          <w:iCs/>
          <w:sz w:val="20"/>
        </w:rPr>
        <w:t>: Dane dotyczące centrów, domów i ośrodków kultury, klubów i świetlic</w:t>
      </w:r>
    </w:p>
    <w:tbl>
      <w:tblPr>
        <w:tblW w:w="967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2800"/>
        <w:gridCol w:w="2238"/>
        <w:gridCol w:w="3082"/>
      </w:tblGrid>
      <w:tr w:rsidR="009E43A8" w:rsidRPr="00714EBE" w14:paraId="1214BEC2" w14:textId="77777777" w:rsidTr="00BB216A">
        <w:tc>
          <w:tcPr>
            <w:tcW w:w="1551" w:type="dxa"/>
            <w:shd w:val="clear" w:color="auto" w:fill="C2D69B" w:themeFill="accent3" w:themeFillTint="99"/>
            <w:vAlign w:val="center"/>
          </w:tcPr>
          <w:p w14:paraId="18BAEC81"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Gmina</w:t>
            </w:r>
          </w:p>
        </w:tc>
        <w:tc>
          <w:tcPr>
            <w:tcW w:w="2800" w:type="dxa"/>
            <w:shd w:val="clear" w:color="auto" w:fill="C2D69B" w:themeFill="accent3" w:themeFillTint="99"/>
            <w:vAlign w:val="center"/>
          </w:tcPr>
          <w:p w14:paraId="560FC071"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Centra, domy i ośrodki kultury, kluby i świetlice</w:t>
            </w:r>
          </w:p>
        </w:tc>
        <w:tc>
          <w:tcPr>
            <w:tcW w:w="2238" w:type="dxa"/>
            <w:shd w:val="clear" w:color="auto" w:fill="C2D69B" w:themeFill="accent3" w:themeFillTint="99"/>
            <w:vAlign w:val="center"/>
          </w:tcPr>
          <w:p w14:paraId="35569601"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Koła kluby sekcje</w:t>
            </w:r>
          </w:p>
        </w:tc>
        <w:tc>
          <w:tcPr>
            <w:tcW w:w="3082" w:type="dxa"/>
            <w:shd w:val="clear" w:color="auto" w:fill="C2D69B" w:themeFill="accent3" w:themeFillTint="99"/>
            <w:vAlign w:val="center"/>
          </w:tcPr>
          <w:p w14:paraId="55C56DDE" w14:textId="77777777" w:rsidR="009E43A8" w:rsidRPr="00BB216A" w:rsidRDefault="009E43A8" w:rsidP="00BB216A">
            <w:pPr>
              <w:pStyle w:val="Teksttreci21"/>
              <w:shd w:val="clear" w:color="auto" w:fill="auto"/>
              <w:tabs>
                <w:tab w:val="left" w:pos="763"/>
              </w:tabs>
              <w:spacing w:before="0" w:after="0" w:line="276" w:lineRule="auto"/>
              <w:ind w:firstLine="0"/>
              <w:jc w:val="center"/>
              <w:rPr>
                <w:rFonts w:ascii="Calibri" w:hAnsi="Calibri" w:cs="Calibri"/>
                <w:b/>
                <w:color w:val="auto"/>
                <w:sz w:val="20"/>
                <w:szCs w:val="20"/>
              </w:rPr>
            </w:pPr>
            <w:r w:rsidRPr="00BB216A">
              <w:rPr>
                <w:rFonts w:ascii="Calibri" w:hAnsi="Calibri" w:cs="Calibri"/>
                <w:b/>
                <w:color w:val="auto"/>
                <w:sz w:val="20"/>
                <w:szCs w:val="20"/>
              </w:rPr>
              <w:t>Członkowie kół/klubów/sekcji</w:t>
            </w:r>
          </w:p>
        </w:tc>
      </w:tr>
      <w:tr w:rsidR="009E43A8" w:rsidRPr="00714EBE" w14:paraId="3401D986" w14:textId="77777777" w:rsidTr="00507513">
        <w:tc>
          <w:tcPr>
            <w:tcW w:w="1551" w:type="dxa"/>
          </w:tcPr>
          <w:p w14:paraId="40E6DB8A"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Bobrowniki</w:t>
            </w:r>
          </w:p>
        </w:tc>
        <w:tc>
          <w:tcPr>
            <w:tcW w:w="2800" w:type="dxa"/>
            <w:vAlign w:val="bottom"/>
          </w:tcPr>
          <w:p w14:paraId="73810669"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4</w:t>
            </w:r>
          </w:p>
        </w:tc>
        <w:tc>
          <w:tcPr>
            <w:tcW w:w="2238" w:type="dxa"/>
            <w:vAlign w:val="bottom"/>
          </w:tcPr>
          <w:p w14:paraId="37DFDCB6"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26</w:t>
            </w:r>
          </w:p>
        </w:tc>
        <w:tc>
          <w:tcPr>
            <w:tcW w:w="3082" w:type="dxa"/>
            <w:vAlign w:val="bottom"/>
          </w:tcPr>
          <w:p w14:paraId="2223019E" w14:textId="77777777" w:rsidR="009E43A8" w:rsidRDefault="009E43A8" w:rsidP="00B354C4">
            <w:pPr>
              <w:pStyle w:val="Teksttreci21"/>
              <w:tabs>
                <w:tab w:val="left" w:pos="763"/>
              </w:tabs>
              <w:spacing w:before="0" w:after="0" w:line="276" w:lineRule="auto"/>
              <w:ind w:firstLine="0"/>
              <w:jc w:val="center"/>
              <w:rPr>
                <w:rFonts w:ascii="Calibri" w:hAnsi="Calibri" w:cs="Calibri"/>
                <w:sz w:val="22"/>
                <w:szCs w:val="22"/>
              </w:rPr>
            </w:pPr>
            <w:r>
              <w:rPr>
                <w:rFonts w:ascii="Calibri" w:hAnsi="Calibri" w:cs="Calibri"/>
                <w:sz w:val="22"/>
                <w:szCs w:val="22"/>
              </w:rPr>
              <w:t>462</w:t>
            </w:r>
          </w:p>
        </w:tc>
      </w:tr>
      <w:tr w:rsidR="009E43A8" w:rsidRPr="00714EBE" w14:paraId="14128DCE" w14:textId="77777777" w:rsidTr="00507513">
        <w:tc>
          <w:tcPr>
            <w:tcW w:w="1551" w:type="dxa"/>
          </w:tcPr>
          <w:p w14:paraId="4602BC53"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Mierzęcice</w:t>
            </w:r>
          </w:p>
        </w:tc>
        <w:tc>
          <w:tcPr>
            <w:tcW w:w="2800" w:type="dxa"/>
            <w:vAlign w:val="bottom"/>
          </w:tcPr>
          <w:p w14:paraId="71FFA367"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w:t>
            </w:r>
          </w:p>
        </w:tc>
        <w:tc>
          <w:tcPr>
            <w:tcW w:w="2238" w:type="dxa"/>
            <w:vAlign w:val="bottom"/>
          </w:tcPr>
          <w:p w14:paraId="772C8BCB"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16</w:t>
            </w:r>
          </w:p>
        </w:tc>
        <w:tc>
          <w:tcPr>
            <w:tcW w:w="3082" w:type="dxa"/>
            <w:vAlign w:val="bottom"/>
          </w:tcPr>
          <w:p w14:paraId="02FBE1D0" w14:textId="77777777" w:rsidR="009E43A8" w:rsidRDefault="009E43A8" w:rsidP="00B354C4">
            <w:pPr>
              <w:pStyle w:val="Teksttreci21"/>
              <w:tabs>
                <w:tab w:val="left" w:pos="763"/>
              </w:tabs>
              <w:spacing w:before="0" w:after="0" w:line="276" w:lineRule="auto"/>
              <w:ind w:firstLine="0"/>
              <w:jc w:val="center"/>
              <w:rPr>
                <w:rFonts w:ascii="Calibri" w:hAnsi="Calibri" w:cs="Calibri"/>
                <w:sz w:val="22"/>
                <w:szCs w:val="22"/>
              </w:rPr>
            </w:pPr>
            <w:r>
              <w:rPr>
                <w:rFonts w:ascii="Calibri" w:hAnsi="Calibri" w:cs="Calibri"/>
                <w:sz w:val="22"/>
                <w:szCs w:val="22"/>
              </w:rPr>
              <w:t>198</w:t>
            </w:r>
          </w:p>
        </w:tc>
      </w:tr>
      <w:tr w:rsidR="009E43A8" w:rsidRPr="00714EBE" w14:paraId="6E984849" w14:textId="77777777" w:rsidTr="00507513">
        <w:tc>
          <w:tcPr>
            <w:tcW w:w="1551" w:type="dxa"/>
          </w:tcPr>
          <w:p w14:paraId="26D6D5E1"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Ożarowice</w:t>
            </w:r>
          </w:p>
        </w:tc>
        <w:tc>
          <w:tcPr>
            <w:tcW w:w="2800" w:type="dxa"/>
            <w:vAlign w:val="bottom"/>
          </w:tcPr>
          <w:p w14:paraId="1AD7F281"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w:t>
            </w:r>
          </w:p>
        </w:tc>
        <w:tc>
          <w:tcPr>
            <w:tcW w:w="2238" w:type="dxa"/>
            <w:vAlign w:val="bottom"/>
          </w:tcPr>
          <w:p w14:paraId="697F0991"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10</w:t>
            </w:r>
          </w:p>
        </w:tc>
        <w:tc>
          <w:tcPr>
            <w:tcW w:w="3082" w:type="dxa"/>
            <w:vAlign w:val="bottom"/>
          </w:tcPr>
          <w:p w14:paraId="499EDD30" w14:textId="77777777" w:rsidR="009E43A8" w:rsidRDefault="009E43A8" w:rsidP="00B354C4">
            <w:pPr>
              <w:pStyle w:val="Teksttreci21"/>
              <w:tabs>
                <w:tab w:val="left" w:pos="763"/>
              </w:tabs>
              <w:spacing w:before="0" w:after="0" w:line="276" w:lineRule="auto"/>
              <w:ind w:firstLine="0"/>
              <w:jc w:val="center"/>
              <w:rPr>
                <w:rFonts w:ascii="Calibri" w:hAnsi="Calibri" w:cs="Calibri"/>
                <w:sz w:val="22"/>
                <w:szCs w:val="22"/>
              </w:rPr>
            </w:pPr>
            <w:r>
              <w:rPr>
                <w:rFonts w:ascii="Calibri" w:hAnsi="Calibri" w:cs="Calibri"/>
                <w:sz w:val="22"/>
                <w:szCs w:val="22"/>
              </w:rPr>
              <w:t>222</w:t>
            </w:r>
          </w:p>
        </w:tc>
      </w:tr>
      <w:tr w:rsidR="009E43A8" w:rsidRPr="00714EBE" w14:paraId="343CADDA" w14:textId="77777777" w:rsidTr="00507513">
        <w:tc>
          <w:tcPr>
            <w:tcW w:w="1551" w:type="dxa"/>
          </w:tcPr>
          <w:p w14:paraId="631A0E28"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Psary</w:t>
            </w:r>
          </w:p>
        </w:tc>
        <w:tc>
          <w:tcPr>
            <w:tcW w:w="2800" w:type="dxa"/>
            <w:vAlign w:val="bottom"/>
          </w:tcPr>
          <w:p w14:paraId="799DF543"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7</w:t>
            </w:r>
          </w:p>
        </w:tc>
        <w:tc>
          <w:tcPr>
            <w:tcW w:w="2238" w:type="dxa"/>
            <w:vAlign w:val="bottom"/>
          </w:tcPr>
          <w:p w14:paraId="3BD6F849"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7</w:t>
            </w:r>
          </w:p>
        </w:tc>
        <w:tc>
          <w:tcPr>
            <w:tcW w:w="3082" w:type="dxa"/>
            <w:vAlign w:val="bottom"/>
          </w:tcPr>
          <w:p w14:paraId="40FFE68E" w14:textId="77777777" w:rsidR="009E43A8" w:rsidRDefault="009E43A8" w:rsidP="00B354C4">
            <w:pPr>
              <w:pStyle w:val="Teksttreci21"/>
              <w:tabs>
                <w:tab w:val="left" w:pos="763"/>
              </w:tabs>
              <w:spacing w:before="0" w:after="0" w:line="276" w:lineRule="auto"/>
              <w:ind w:firstLine="0"/>
              <w:jc w:val="center"/>
              <w:rPr>
                <w:rFonts w:ascii="Calibri" w:hAnsi="Calibri" w:cs="Calibri"/>
                <w:sz w:val="22"/>
                <w:szCs w:val="22"/>
              </w:rPr>
            </w:pPr>
            <w:r>
              <w:rPr>
                <w:rFonts w:ascii="Calibri" w:hAnsi="Calibri" w:cs="Calibri"/>
                <w:sz w:val="22"/>
                <w:szCs w:val="22"/>
              </w:rPr>
              <w:t>236</w:t>
            </w:r>
          </w:p>
        </w:tc>
      </w:tr>
      <w:tr w:rsidR="009E43A8" w:rsidRPr="00714EBE" w14:paraId="4310EBE1" w14:textId="77777777" w:rsidTr="00507513">
        <w:tc>
          <w:tcPr>
            <w:tcW w:w="1551" w:type="dxa"/>
          </w:tcPr>
          <w:p w14:paraId="16E65CFD"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Siewierz</w:t>
            </w:r>
          </w:p>
        </w:tc>
        <w:tc>
          <w:tcPr>
            <w:tcW w:w="2800" w:type="dxa"/>
            <w:vAlign w:val="bottom"/>
          </w:tcPr>
          <w:p w14:paraId="1E8A12C1"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w:t>
            </w:r>
          </w:p>
        </w:tc>
        <w:tc>
          <w:tcPr>
            <w:tcW w:w="2238" w:type="dxa"/>
            <w:vAlign w:val="bottom"/>
          </w:tcPr>
          <w:p w14:paraId="31FE3C79"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26</w:t>
            </w:r>
          </w:p>
        </w:tc>
        <w:tc>
          <w:tcPr>
            <w:tcW w:w="3082" w:type="dxa"/>
            <w:vAlign w:val="bottom"/>
          </w:tcPr>
          <w:p w14:paraId="0162B6F1" w14:textId="77777777" w:rsidR="009E43A8" w:rsidRDefault="009E43A8" w:rsidP="00B354C4">
            <w:pPr>
              <w:pStyle w:val="Teksttreci21"/>
              <w:tabs>
                <w:tab w:val="left" w:pos="763"/>
              </w:tabs>
              <w:spacing w:before="0" w:after="0" w:line="276" w:lineRule="auto"/>
              <w:ind w:firstLine="0"/>
              <w:jc w:val="center"/>
              <w:rPr>
                <w:rFonts w:ascii="Calibri" w:hAnsi="Calibri" w:cs="Calibri"/>
                <w:sz w:val="22"/>
                <w:szCs w:val="22"/>
              </w:rPr>
            </w:pPr>
            <w:r>
              <w:rPr>
                <w:rFonts w:ascii="Calibri" w:hAnsi="Calibri" w:cs="Calibri"/>
                <w:sz w:val="22"/>
                <w:szCs w:val="22"/>
              </w:rPr>
              <w:t>546</w:t>
            </w:r>
          </w:p>
        </w:tc>
      </w:tr>
      <w:tr w:rsidR="009E43A8" w:rsidRPr="00714EBE" w14:paraId="39295770" w14:textId="77777777" w:rsidTr="00507513">
        <w:tc>
          <w:tcPr>
            <w:tcW w:w="1551" w:type="dxa"/>
          </w:tcPr>
          <w:p w14:paraId="7B35F6A5"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Świerklaniec</w:t>
            </w:r>
          </w:p>
        </w:tc>
        <w:tc>
          <w:tcPr>
            <w:tcW w:w="2800" w:type="dxa"/>
            <w:vAlign w:val="bottom"/>
          </w:tcPr>
          <w:p w14:paraId="6044106D"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w:t>
            </w:r>
          </w:p>
        </w:tc>
        <w:tc>
          <w:tcPr>
            <w:tcW w:w="2238" w:type="dxa"/>
            <w:vAlign w:val="bottom"/>
          </w:tcPr>
          <w:p w14:paraId="2E37026F"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6</w:t>
            </w:r>
          </w:p>
        </w:tc>
        <w:tc>
          <w:tcPr>
            <w:tcW w:w="3082" w:type="dxa"/>
            <w:vAlign w:val="bottom"/>
          </w:tcPr>
          <w:p w14:paraId="0F653831" w14:textId="77777777" w:rsidR="009E43A8" w:rsidRDefault="009E43A8" w:rsidP="00B354C4">
            <w:pPr>
              <w:pStyle w:val="Teksttreci21"/>
              <w:tabs>
                <w:tab w:val="left" w:pos="763"/>
              </w:tabs>
              <w:spacing w:before="0" w:after="0" w:line="276" w:lineRule="auto"/>
              <w:ind w:firstLine="0"/>
              <w:jc w:val="center"/>
              <w:rPr>
                <w:rFonts w:ascii="Calibri" w:hAnsi="Calibri" w:cs="Calibri"/>
                <w:sz w:val="22"/>
                <w:szCs w:val="22"/>
              </w:rPr>
            </w:pPr>
            <w:r>
              <w:rPr>
                <w:rFonts w:ascii="Calibri" w:hAnsi="Calibri" w:cs="Calibri"/>
                <w:sz w:val="22"/>
                <w:szCs w:val="22"/>
              </w:rPr>
              <w:t>110</w:t>
            </w:r>
          </w:p>
        </w:tc>
      </w:tr>
      <w:tr w:rsidR="009E43A8" w:rsidRPr="00714EBE" w14:paraId="032C2ED2" w14:textId="77777777" w:rsidTr="00507513">
        <w:tc>
          <w:tcPr>
            <w:tcW w:w="1551" w:type="dxa"/>
          </w:tcPr>
          <w:p w14:paraId="020C40E7" w14:textId="77777777" w:rsidR="009E43A8" w:rsidRPr="00714EBE" w:rsidRDefault="009E43A8" w:rsidP="00B354C4">
            <w:pPr>
              <w:pStyle w:val="Teksttreci21"/>
              <w:tabs>
                <w:tab w:val="left" w:pos="763"/>
              </w:tabs>
              <w:spacing w:before="0" w:after="0" w:line="276" w:lineRule="auto"/>
              <w:ind w:firstLine="0"/>
              <w:rPr>
                <w:rFonts w:ascii="Calibri" w:hAnsi="Calibri" w:cs="Calibri"/>
                <w:color w:val="auto"/>
                <w:sz w:val="22"/>
                <w:szCs w:val="22"/>
              </w:rPr>
            </w:pPr>
            <w:r w:rsidRPr="00714EBE">
              <w:rPr>
                <w:rFonts w:ascii="Calibri" w:hAnsi="Calibri" w:cs="Calibri"/>
                <w:color w:val="auto"/>
                <w:sz w:val="22"/>
                <w:szCs w:val="22"/>
              </w:rPr>
              <w:t>Woźniki</w:t>
            </w:r>
          </w:p>
        </w:tc>
        <w:tc>
          <w:tcPr>
            <w:tcW w:w="2800" w:type="dxa"/>
            <w:vAlign w:val="bottom"/>
          </w:tcPr>
          <w:p w14:paraId="2B228FE6"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1</w:t>
            </w:r>
          </w:p>
        </w:tc>
        <w:tc>
          <w:tcPr>
            <w:tcW w:w="2238" w:type="dxa"/>
            <w:vAlign w:val="bottom"/>
          </w:tcPr>
          <w:p w14:paraId="67F723F3" w14:textId="77777777" w:rsidR="009E43A8" w:rsidRPr="00714EBE" w:rsidRDefault="009E43A8" w:rsidP="00B354C4">
            <w:pPr>
              <w:pStyle w:val="Teksttreci21"/>
              <w:tabs>
                <w:tab w:val="left" w:pos="763"/>
              </w:tabs>
              <w:spacing w:before="0" w:after="0" w:line="276" w:lineRule="auto"/>
              <w:ind w:firstLine="0"/>
              <w:jc w:val="center"/>
              <w:rPr>
                <w:rFonts w:ascii="Calibri" w:hAnsi="Calibri" w:cs="Calibri"/>
                <w:color w:val="auto"/>
                <w:sz w:val="22"/>
                <w:szCs w:val="22"/>
              </w:rPr>
            </w:pPr>
            <w:r>
              <w:rPr>
                <w:rFonts w:ascii="Calibri" w:hAnsi="Calibri" w:cs="Calibri"/>
                <w:color w:val="auto"/>
                <w:sz w:val="22"/>
                <w:szCs w:val="22"/>
              </w:rPr>
              <w:t>26</w:t>
            </w:r>
          </w:p>
        </w:tc>
        <w:tc>
          <w:tcPr>
            <w:tcW w:w="3082" w:type="dxa"/>
            <w:vAlign w:val="bottom"/>
          </w:tcPr>
          <w:p w14:paraId="0F2B175E" w14:textId="77777777" w:rsidR="009E43A8" w:rsidRDefault="009E43A8" w:rsidP="00B354C4">
            <w:pPr>
              <w:pStyle w:val="Teksttreci21"/>
              <w:tabs>
                <w:tab w:val="left" w:pos="763"/>
              </w:tabs>
              <w:spacing w:before="0" w:after="0" w:line="276" w:lineRule="auto"/>
              <w:ind w:firstLine="0"/>
              <w:jc w:val="center"/>
              <w:rPr>
                <w:rFonts w:ascii="Calibri" w:hAnsi="Calibri" w:cs="Calibri"/>
                <w:sz w:val="22"/>
                <w:szCs w:val="22"/>
              </w:rPr>
            </w:pPr>
            <w:r>
              <w:rPr>
                <w:rFonts w:ascii="Calibri" w:hAnsi="Calibri" w:cs="Calibri"/>
                <w:sz w:val="22"/>
                <w:szCs w:val="22"/>
              </w:rPr>
              <w:t>462</w:t>
            </w:r>
          </w:p>
        </w:tc>
      </w:tr>
    </w:tbl>
    <w:p w14:paraId="510CCE35" w14:textId="77777777" w:rsidR="009E43A8" w:rsidRPr="0061012B" w:rsidRDefault="009E43A8" w:rsidP="009E43A8">
      <w:pPr>
        <w:pStyle w:val="Legenda"/>
        <w:spacing w:line="276" w:lineRule="auto"/>
        <w:rPr>
          <w:rFonts w:ascii="Calibri" w:hAnsi="Calibri"/>
          <w:i/>
          <w:color w:val="000000" w:themeColor="text1"/>
          <w:sz w:val="20"/>
        </w:rPr>
      </w:pPr>
      <w:r w:rsidRPr="0061012B">
        <w:rPr>
          <w:rFonts w:ascii="Calibri" w:hAnsi="Calibri"/>
          <w:i/>
          <w:color w:val="000000" w:themeColor="text1"/>
          <w:sz w:val="20"/>
        </w:rPr>
        <w:t>Źródło: Opracowanie na podstawie Banku Danych Lokalnych</w:t>
      </w:r>
    </w:p>
    <w:p w14:paraId="734FAFA1" w14:textId="77777777" w:rsidR="009E43A8" w:rsidRDefault="009E43A8" w:rsidP="009E43A8">
      <w:pPr>
        <w:spacing w:line="276" w:lineRule="auto"/>
        <w:rPr>
          <w:lang w:bidi="ar-SA"/>
        </w:rPr>
      </w:pPr>
    </w:p>
    <w:p w14:paraId="5311A54E" w14:textId="1B4AEA5F" w:rsidR="009E43A8" w:rsidRPr="002354A7" w:rsidRDefault="009E43A8" w:rsidP="009E43A8">
      <w:pPr>
        <w:pStyle w:val="Legenda"/>
        <w:spacing w:line="276" w:lineRule="auto"/>
        <w:rPr>
          <w:rFonts w:ascii="Calibri" w:hAnsi="Calibri"/>
          <w:color w:val="000000" w:themeColor="text1"/>
          <w:szCs w:val="22"/>
        </w:rPr>
      </w:pPr>
      <w:r w:rsidRPr="002354A7">
        <w:rPr>
          <w:rFonts w:ascii="Calibri" w:hAnsi="Calibri"/>
          <w:color w:val="000000" w:themeColor="text1"/>
          <w:szCs w:val="22"/>
        </w:rPr>
        <w:lastRenderedPageBreak/>
        <w:t>Z aktywnością społeczną związane są również działające na obszarze LGD organizacje tworzące sektor pozarządowy (w szerokim rozumieniu). Z zebranych danych wynika, że na obszarze LGD w 2020 działało 221 stowarzyszeń i organizacji społecznych (najwięcej w Siewierzu i Bobrownikach), 13 fundacji i 10 spółdzielni. Poniższa tabela prezentuje szczegółowe dane:</w:t>
      </w:r>
    </w:p>
    <w:p w14:paraId="66FF77E0" w14:textId="77777777" w:rsidR="009E43A8" w:rsidRPr="002354A7" w:rsidRDefault="009E43A8" w:rsidP="009E43A8">
      <w:pPr>
        <w:spacing w:line="276" w:lineRule="auto"/>
        <w:jc w:val="both"/>
        <w:rPr>
          <w:rFonts w:ascii="Calibri" w:hAnsi="Calibri"/>
          <w:color w:val="000000" w:themeColor="text1"/>
          <w:sz w:val="22"/>
          <w:szCs w:val="22"/>
        </w:rPr>
      </w:pPr>
    </w:p>
    <w:p w14:paraId="71A6C4B5" w14:textId="77777777" w:rsidR="009E43A8" w:rsidRPr="002354A7" w:rsidRDefault="009E43A8" w:rsidP="009E43A8">
      <w:pPr>
        <w:spacing w:line="276" w:lineRule="auto"/>
        <w:rPr>
          <w:rFonts w:ascii="Calibri" w:hAnsi="Calibri"/>
          <w:color w:val="000000" w:themeColor="text1"/>
          <w:sz w:val="20"/>
          <w:szCs w:val="20"/>
        </w:rPr>
      </w:pPr>
      <w:r w:rsidRPr="002354A7">
        <w:rPr>
          <w:rFonts w:ascii="Calibri" w:hAnsi="Calibri"/>
          <w:i/>
          <w:color w:val="000000" w:themeColor="text1"/>
          <w:sz w:val="20"/>
          <w:szCs w:val="20"/>
        </w:rPr>
        <w:t>Tabela</w:t>
      </w:r>
      <w:r w:rsidR="00BB1570" w:rsidRPr="002354A7">
        <w:rPr>
          <w:rFonts w:ascii="Calibri" w:hAnsi="Calibri"/>
          <w:i/>
          <w:color w:val="000000" w:themeColor="text1"/>
          <w:sz w:val="20"/>
          <w:szCs w:val="20"/>
        </w:rPr>
        <w:t xml:space="preserve"> 1</w:t>
      </w:r>
      <w:r w:rsidR="00E64C97" w:rsidRPr="002354A7">
        <w:rPr>
          <w:rFonts w:ascii="Calibri" w:hAnsi="Calibri"/>
          <w:i/>
          <w:color w:val="000000" w:themeColor="text1"/>
          <w:sz w:val="20"/>
          <w:szCs w:val="20"/>
        </w:rPr>
        <w:t>6</w:t>
      </w:r>
      <w:r w:rsidRPr="002354A7">
        <w:rPr>
          <w:rFonts w:ascii="Calibri" w:hAnsi="Calibri"/>
          <w:i/>
          <w:color w:val="000000" w:themeColor="text1"/>
          <w:sz w:val="20"/>
          <w:szCs w:val="20"/>
        </w:rPr>
        <w:t xml:space="preserve">: Sektor prywatny – liczba spółdzielni, fundacji, stowarzyszeń i organizacji społecznych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72"/>
        <w:gridCol w:w="1356"/>
        <w:gridCol w:w="1073"/>
        <w:gridCol w:w="4252"/>
      </w:tblGrid>
      <w:tr w:rsidR="009E43A8" w:rsidRPr="002354A7" w14:paraId="12C9C23A" w14:textId="77777777" w:rsidTr="006B19C3">
        <w:trPr>
          <w:cantSplit/>
          <w:trHeight w:val="269"/>
        </w:trPr>
        <w:tc>
          <w:tcPr>
            <w:tcW w:w="2372" w:type="dxa"/>
            <w:vMerge w:val="restart"/>
            <w:shd w:val="clear" w:color="auto" w:fill="C2D69B" w:themeFill="accent3" w:themeFillTint="99"/>
            <w:noWrap/>
            <w:vAlign w:val="center"/>
            <w:hideMark/>
          </w:tcPr>
          <w:p w14:paraId="25D54905" w14:textId="77777777" w:rsidR="009E43A8" w:rsidRPr="002354A7" w:rsidRDefault="00D2138B" w:rsidP="002354A7">
            <w:pPr>
              <w:widowControl/>
              <w:jc w:val="center"/>
              <w:rPr>
                <w:rFonts w:ascii="Calibri" w:eastAsia="Times New Roman" w:hAnsi="Calibri" w:cs="Arial"/>
                <w:b/>
                <w:bCs/>
                <w:color w:val="000000" w:themeColor="text1"/>
                <w:sz w:val="22"/>
                <w:szCs w:val="22"/>
                <w:lang w:bidi="ar-SA"/>
              </w:rPr>
            </w:pPr>
            <w:r w:rsidRPr="002354A7">
              <w:rPr>
                <w:rFonts w:ascii="Calibri" w:eastAsia="Times New Roman" w:hAnsi="Calibri" w:cs="Arial"/>
                <w:b/>
                <w:bCs/>
                <w:color w:val="000000" w:themeColor="text1"/>
                <w:sz w:val="22"/>
                <w:szCs w:val="22"/>
                <w:lang w:bidi="ar-SA"/>
              </w:rPr>
              <w:t>Gmina</w:t>
            </w:r>
          </w:p>
        </w:tc>
        <w:tc>
          <w:tcPr>
            <w:tcW w:w="1356" w:type="dxa"/>
            <w:vMerge w:val="restart"/>
            <w:shd w:val="clear" w:color="auto" w:fill="C2D69B" w:themeFill="accent3" w:themeFillTint="99"/>
            <w:noWrap/>
            <w:vAlign w:val="center"/>
            <w:hideMark/>
          </w:tcPr>
          <w:p w14:paraId="025F02A3" w14:textId="01744364" w:rsidR="009E43A8" w:rsidRPr="002354A7" w:rsidRDefault="00DE54C2" w:rsidP="002354A7">
            <w:pPr>
              <w:widowControl/>
              <w:jc w:val="center"/>
              <w:rPr>
                <w:rFonts w:ascii="Calibri" w:eastAsia="Times New Roman" w:hAnsi="Calibri" w:cs="Arial"/>
                <w:b/>
                <w:bCs/>
                <w:color w:val="000000" w:themeColor="text1"/>
                <w:sz w:val="22"/>
                <w:szCs w:val="22"/>
                <w:lang w:bidi="ar-SA"/>
              </w:rPr>
            </w:pPr>
            <w:r w:rsidRPr="002354A7">
              <w:rPr>
                <w:rFonts w:ascii="Calibri" w:eastAsia="Times New Roman" w:hAnsi="Calibri" w:cs="Arial"/>
                <w:b/>
                <w:bCs/>
                <w:color w:val="000000" w:themeColor="text1"/>
                <w:sz w:val="22"/>
                <w:szCs w:val="22"/>
                <w:lang w:bidi="ar-SA"/>
              </w:rPr>
              <w:t>S</w:t>
            </w:r>
            <w:r w:rsidR="009E43A8" w:rsidRPr="002354A7">
              <w:rPr>
                <w:rFonts w:ascii="Calibri" w:eastAsia="Times New Roman" w:hAnsi="Calibri" w:cs="Arial"/>
                <w:b/>
                <w:bCs/>
                <w:color w:val="000000" w:themeColor="text1"/>
                <w:sz w:val="22"/>
                <w:szCs w:val="22"/>
                <w:lang w:bidi="ar-SA"/>
              </w:rPr>
              <w:t>półdzielnie</w:t>
            </w:r>
          </w:p>
        </w:tc>
        <w:tc>
          <w:tcPr>
            <w:tcW w:w="1073" w:type="dxa"/>
            <w:vMerge w:val="restart"/>
            <w:shd w:val="clear" w:color="auto" w:fill="C2D69B" w:themeFill="accent3" w:themeFillTint="99"/>
            <w:noWrap/>
            <w:vAlign w:val="center"/>
            <w:hideMark/>
          </w:tcPr>
          <w:p w14:paraId="11F4D513" w14:textId="03EBC16E" w:rsidR="009E43A8" w:rsidRPr="002354A7" w:rsidRDefault="00DE54C2" w:rsidP="002354A7">
            <w:pPr>
              <w:widowControl/>
              <w:jc w:val="center"/>
              <w:rPr>
                <w:rFonts w:ascii="Calibri" w:eastAsia="Times New Roman" w:hAnsi="Calibri" w:cs="Arial"/>
                <w:b/>
                <w:bCs/>
                <w:color w:val="000000" w:themeColor="text1"/>
                <w:sz w:val="22"/>
                <w:szCs w:val="22"/>
                <w:lang w:bidi="ar-SA"/>
              </w:rPr>
            </w:pPr>
            <w:r w:rsidRPr="002354A7">
              <w:rPr>
                <w:rFonts w:ascii="Calibri" w:eastAsia="Times New Roman" w:hAnsi="Calibri" w:cs="Arial"/>
                <w:b/>
                <w:bCs/>
                <w:color w:val="000000" w:themeColor="text1"/>
                <w:sz w:val="22"/>
                <w:szCs w:val="22"/>
                <w:lang w:bidi="ar-SA"/>
              </w:rPr>
              <w:t>F</w:t>
            </w:r>
            <w:r w:rsidR="009E43A8" w:rsidRPr="002354A7">
              <w:rPr>
                <w:rFonts w:ascii="Calibri" w:eastAsia="Times New Roman" w:hAnsi="Calibri" w:cs="Arial"/>
                <w:b/>
                <w:bCs/>
                <w:color w:val="000000" w:themeColor="text1"/>
                <w:sz w:val="22"/>
                <w:szCs w:val="22"/>
                <w:lang w:bidi="ar-SA"/>
              </w:rPr>
              <w:t>undacje</w:t>
            </w:r>
          </w:p>
        </w:tc>
        <w:tc>
          <w:tcPr>
            <w:tcW w:w="4252" w:type="dxa"/>
            <w:vMerge w:val="restart"/>
            <w:shd w:val="clear" w:color="auto" w:fill="C2D69B" w:themeFill="accent3" w:themeFillTint="99"/>
            <w:noWrap/>
            <w:vAlign w:val="center"/>
            <w:hideMark/>
          </w:tcPr>
          <w:p w14:paraId="04F7000E" w14:textId="140EBC18" w:rsidR="009E43A8" w:rsidRPr="002354A7" w:rsidRDefault="00DE54C2" w:rsidP="002354A7">
            <w:pPr>
              <w:widowControl/>
              <w:jc w:val="center"/>
              <w:rPr>
                <w:rFonts w:ascii="Calibri" w:eastAsia="Times New Roman" w:hAnsi="Calibri" w:cs="Arial"/>
                <w:b/>
                <w:bCs/>
                <w:color w:val="000000" w:themeColor="text1"/>
                <w:sz w:val="22"/>
                <w:szCs w:val="22"/>
                <w:lang w:bidi="ar-SA"/>
              </w:rPr>
            </w:pPr>
            <w:r w:rsidRPr="002354A7">
              <w:rPr>
                <w:rFonts w:ascii="Calibri" w:eastAsia="Times New Roman" w:hAnsi="Calibri" w:cs="Arial"/>
                <w:b/>
                <w:bCs/>
                <w:color w:val="000000" w:themeColor="text1"/>
                <w:sz w:val="22"/>
                <w:szCs w:val="22"/>
                <w:lang w:bidi="ar-SA"/>
              </w:rPr>
              <w:t>S</w:t>
            </w:r>
            <w:r w:rsidR="009E43A8" w:rsidRPr="002354A7">
              <w:rPr>
                <w:rFonts w:ascii="Calibri" w:eastAsia="Times New Roman" w:hAnsi="Calibri" w:cs="Arial"/>
                <w:b/>
                <w:bCs/>
                <w:color w:val="000000" w:themeColor="text1"/>
                <w:sz w:val="22"/>
                <w:szCs w:val="22"/>
                <w:lang w:bidi="ar-SA"/>
              </w:rPr>
              <w:t>towarzyszenia</w:t>
            </w:r>
            <w:r w:rsidR="002354A7" w:rsidRPr="002354A7">
              <w:rPr>
                <w:rFonts w:ascii="Calibri" w:eastAsia="Times New Roman" w:hAnsi="Calibri" w:cs="Arial"/>
                <w:b/>
                <w:bCs/>
                <w:color w:val="000000" w:themeColor="text1"/>
                <w:sz w:val="22"/>
                <w:szCs w:val="22"/>
                <w:lang w:bidi="ar-SA"/>
              </w:rPr>
              <w:t xml:space="preserve"> </w:t>
            </w:r>
            <w:r w:rsidR="009E43A8" w:rsidRPr="002354A7">
              <w:rPr>
                <w:rFonts w:ascii="Calibri" w:eastAsia="Times New Roman" w:hAnsi="Calibri" w:cs="Arial"/>
                <w:b/>
                <w:bCs/>
                <w:color w:val="000000" w:themeColor="text1"/>
                <w:sz w:val="22"/>
                <w:szCs w:val="22"/>
                <w:lang w:bidi="ar-SA"/>
              </w:rPr>
              <w:t>i organizacje społeczne</w:t>
            </w:r>
          </w:p>
        </w:tc>
      </w:tr>
      <w:tr w:rsidR="009E43A8" w:rsidRPr="0061012B" w14:paraId="0728054F" w14:textId="77777777" w:rsidTr="006B19C3">
        <w:trPr>
          <w:cantSplit/>
          <w:trHeight w:val="309"/>
        </w:trPr>
        <w:tc>
          <w:tcPr>
            <w:tcW w:w="2372" w:type="dxa"/>
            <w:vMerge/>
            <w:shd w:val="clear" w:color="auto" w:fill="C2D69B" w:themeFill="accent3" w:themeFillTint="99"/>
            <w:vAlign w:val="center"/>
            <w:hideMark/>
          </w:tcPr>
          <w:p w14:paraId="612CD3D4"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p>
        </w:tc>
        <w:tc>
          <w:tcPr>
            <w:tcW w:w="1356" w:type="dxa"/>
            <w:vMerge/>
            <w:shd w:val="clear" w:color="auto" w:fill="C2D69B" w:themeFill="accent3" w:themeFillTint="99"/>
            <w:vAlign w:val="center"/>
            <w:hideMark/>
          </w:tcPr>
          <w:p w14:paraId="0FC76507"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p>
        </w:tc>
        <w:tc>
          <w:tcPr>
            <w:tcW w:w="1073" w:type="dxa"/>
            <w:vMerge/>
            <w:shd w:val="clear" w:color="auto" w:fill="C2D69B" w:themeFill="accent3" w:themeFillTint="99"/>
            <w:vAlign w:val="center"/>
            <w:hideMark/>
          </w:tcPr>
          <w:p w14:paraId="6F7B7E6E"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p>
        </w:tc>
        <w:tc>
          <w:tcPr>
            <w:tcW w:w="4252" w:type="dxa"/>
            <w:vMerge/>
            <w:shd w:val="clear" w:color="auto" w:fill="C2D69B" w:themeFill="accent3" w:themeFillTint="99"/>
            <w:vAlign w:val="center"/>
            <w:hideMark/>
          </w:tcPr>
          <w:p w14:paraId="6FAE2756"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p>
        </w:tc>
      </w:tr>
      <w:tr w:rsidR="009E43A8" w:rsidRPr="0061012B" w14:paraId="3170E133" w14:textId="77777777" w:rsidTr="006B19C3">
        <w:trPr>
          <w:cantSplit/>
        </w:trPr>
        <w:tc>
          <w:tcPr>
            <w:tcW w:w="2372" w:type="dxa"/>
            <w:shd w:val="clear" w:color="auto" w:fill="auto"/>
            <w:vAlign w:val="center"/>
            <w:hideMark/>
          </w:tcPr>
          <w:p w14:paraId="25604CF1"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Bobrowniki</w:t>
            </w:r>
          </w:p>
        </w:tc>
        <w:tc>
          <w:tcPr>
            <w:tcW w:w="1356" w:type="dxa"/>
            <w:shd w:val="clear" w:color="auto" w:fill="auto"/>
            <w:noWrap/>
            <w:vAlign w:val="bottom"/>
            <w:hideMark/>
          </w:tcPr>
          <w:p w14:paraId="7A747797"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0</w:t>
            </w:r>
          </w:p>
        </w:tc>
        <w:tc>
          <w:tcPr>
            <w:tcW w:w="1073" w:type="dxa"/>
            <w:shd w:val="clear" w:color="auto" w:fill="auto"/>
            <w:noWrap/>
            <w:vAlign w:val="bottom"/>
            <w:hideMark/>
          </w:tcPr>
          <w:p w14:paraId="611CC4FA"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3</w:t>
            </w:r>
          </w:p>
        </w:tc>
        <w:tc>
          <w:tcPr>
            <w:tcW w:w="4252" w:type="dxa"/>
            <w:shd w:val="clear" w:color="auto" w:fill="auto"/>
            <w:noWrap/>
            <w:vAlign w:val="bottom"/>
            <w:hideMark/>
          </w:tcPr>
          <w:p w14:paraId="27BDA508"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41</w:t>
            </w:r>
          </w:p>
        </w:tc>
      </w:tr>
      <w:tr w:rsidR="009E43A8" w:rsidRPr="0061012B" w14:paraId="53EF9AF0" w14:textId="77777777" w:rsidTr="006B19C3">
        <w:trPr>
          <w:cantSplit/>
        </w:trPr>
        <w:tc>
          <w:tcPr>
            <w:tcW w:w="2372" w:type="dxa"/>
            <w:shd w:val="clear" w:color="auto" w:fill="auto"/>
            <w:vAlign w:val="center"/>
            <w:hideMark/>
          </w:tcPr>
          <w:p w14:paraId="527C2B55"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Mierzęcice</w:t>
            </w:r>
          </w:p>
        </w:tc>
        <w:tc>
          <w:tcPr>
            <w:tcW w:w="1356" w:type="dxa"/>
            <w:shd w:val="clear" w:color="auto" w:fill="auto"/>
            <w:noWrap/>
            <w:vAlign w:val="bottom"/>
            <w:hideMark/>
          </w:tcPr>
          <w:p w14:paraId="00973280"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2</w:t>
            </w:r>
          </w:p>
        </w:tc>
        <w:tc>
          <w:tcPr>
            <w:tcW w:w="1073" w:type="dxa"/>
            <w:shd w:val="clear" w:color="auto" w:fill="auto"/>
            <w:noWrap/>
            <w:vAlign w:val="bottom"/>
            <w:hideMark/>
          </w:tcPr>
          <w:p w14:paraId="43790B14"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1</w:t>
            </w:r>
          </w:p>
        </w:tc>
        <w:tc>
          <w:tcPr>
            <w:tcW w:w="4252" w:type="dxa"/>
            <w:shd w:val="clear" w:color="auto" w:fill="auto"/>
            <w:noWrap/>
            <w:vAlign w:val="bottom"/>
            <w:hideMark/>
          </w:tcPr>
          <w:p w14:paraId="15AAC90C"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21</w:t>
            </w:r>
          </w:p>
        </w:tc>
      </w:tr>
      <w:tr w:rsidR="009E43A8" w:rsidRPr="0061012B" w14:paraId="04F51079" w14:textId="77777777" w:rsidTr="006B19C3">
        <w:trPr>
          <w:cantSplit/>
        </w:trPr>
        <w:tc>
          <w:tcPr>
            <w:tcW w:w="2372" w:type="dxa"/>
            <w:shd w:val="clear" w:color="auto" w:fill="auto"/>
            <w:vAlign w:val="center"/>
            <w:hideMark/>
          </w:tcPr>
          <w:p w14:paraId="2A17D144"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Ożarowice</w:t>
            </w:r>
          </w:p>
        </w:tc>
        <w:tc>
          <w:tcPr>
            <w:tcW w:w="1356" w:type="dxa"/>
            <w:shd w:val="clear" w:color="auto" w:fill="auto"/>
            <w:noWrap/>
            <w:vAlign w:val="bottom"/>
            <w:hideMark/>
          </w:tcPr>
          <w:p w14:paraId="6EC3DCA4"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0</w:t>
            </w:r>
          </w:p>
        </w:tc>
        <w:tc>
          <w:tcPr>
            <w:tcW w:w="1073" w:type="dxa"/>
            <w:shd w:val="clear" w:color="auto" w:fill="auto"/>
            <w:noWrap/>
            <w:vAlign w:val="bottom"/>
            <w:hideMark/>
          </w:tcPr>
          <w:p w14:paraId="6AF46F98"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3</w:t>
            </w:r>
          </w:p>
        </w:tc>
        <w:tc>
          <w:tcPr>
            <w:tcW w:w="4252" w:type="dxa"/>
            <w:shd w:val="clear" w:color="auto" w:fill="auto"/>
            <w:noWrap/>
            <w:vAlign w:val="bottom"/>
            <w:hideMark/>
          </w:tcPr>
          <w:p w14:paraId="3E6A0956"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27</w:t>
            </w:r>
          </w:p>
        </w:tc>
      </w:tr>
      <w:tr w:rsidR="009E43A8" w:rsidRPr="0061012B" w14:paraId="6DAE7C7B" w14:textId="77777777" w:rsidTr="006B19C3">
        <w:trPr>
          <w:cantSplit/>
        </w:trPr>
        <w:tc>
          <w:tcPr>
            <w:tcW w:w="2372" w:type="dxa"/>
            <w:shd w:val="clear" w:color="auto" w:fill="auto"/>
            <w:vAlign w:val="center"/>
            <w:hideMark/>
          </w:tcPr>
          <w:p w14:paraId="48859878"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Psary</w:t>
            </w:r>
          </w:p>
        </w:tc>
        <w:tc>
          <w:tcPr>
            <w:tcW w:w="1356" w:type="dxa"/>
            <w:shd w:val="clear" w:color="auto" w:fill="auto"/>
            <w:noWrap/>
            <w:vAlign w:val="bottom"/>
            <w:hideMark/>
          </w:tcPr>
          <w:p w14:paraId="48371B5F"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1</w:t>
            </w:r>
          </w:p>
        </w:tc>
        <w:tc>
          <w:tcPr>
            <w:tcW w:w="1073" w:type="dxa"/>
            <w:shd w:val="clear" w:color="auto" w:fill="auto"/>
            <w:noWrap/>
            <w:vAlign w:val="bottom"/>
            <w:hideMark/>
          </w:tcPr>
          <w:p w14:paraId="0521D4F2"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0</w:t>
            </w:r>
          </w:p>
        </w:tc>
        <w:tc>
          <w:tcPr>
            <w:tcW w:w="4252" w:type="dxa"/>
            <w:shd w:val="clear" w:color="auto" w:fill="auto"/>
            <w:noWrap/>
            <w:vAlign w:val="bottom"/>
            <w:hideMark/>
          </w:tcPr>
          <w:p w14:paraId="7DF2FBB0"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33</w:t>
            </w:r>
          </w:p>
        </w:tc>
      </w:tr>
      <w:tr w:rsidR="009E43A8" w:rsidRPr="0061012B" w14:paraId="2CA3D492" w14:textId="77777777" w:rsidTr="006B19C3">
        <w:trPr>
          <w:cantSplit/>
        </w:trPr>
        <w:tc>
          <w:tcPr>
            <w:tcW w:w="2372" w:type="dxa"/>
            <w:shd w:val="clear" w:color="auto" w:fill="auto"/>
            <w:vAlign w:val="center"/>
            <w:hideMark/>
          </w:tcPr>
          <w:p w14:paraId="59EA6A1A"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Siewierz</w:t>
            </w:r>
          </w:p>
        </w:tc>
        <w:tc>
          <w:tcPr>
            <w:tcW w:w="1356" w:type="dxa"/>
            <w:shd w:val="clear" w:color="auto" w:fill="auto"/>
            <w:noWrap/>
            <w:vAlign w:val="bottom"/>
            <w:hideMark/>
          </w:tcPr>
          <w:p w14:paraId="10F5452F"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2</w:t>
            </w:r>
          </w:p>
        </w:tc>
        <w:tc>
          <w:tcPr>
            <w:tcW w:w="1073" w:type="dxa"/>
            <w:shd w:val="clear" w:color="auto" w:fill="auto"/>
            <w:noWrap/>
            <w:vAlign w:val="bottom"/>
            <w:hideMark/>
          </w:tcPr>
          <w:p w14:paraId="2C6BD878"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3</w:t>
            </w:r>
          </w:p>
        </w:tc>
        <w:tc>
          <w:tcPr>
            <w:tcW w:w="4252" w:type="dxa"/>
            <w:shd w:val="clear" w:color="auto" w:fill="auto"/>
            <w:noWrap/>
            <w:vAlign w:val="bottom"/>
            <w:hideMark/>
          </w:tcPr>
          <w:p w14:paraId="405C3681"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38</w:t>
            </w:r>
          </w:p>
        </w:tc>
      </w:tr>
      <w:tr w:rsidR="009E43A8" w:rsidRPr="0061012B" w14:paraId="039E18D3" w14:textId="77777777" w:rsidTr="006B19C3">
        <w:trPr>
          <w:cantSplit/>
        </w:trPr>
        <w:tc>
          <w:tcPr>
            <w:tcW w:w="2372" w:type="dxa"/>
            <w:shd w:val="clear" w:color="auto" w:fill="auto"/>
            <w:vAlign w:val="center"/>
            <w:hideMark/>
          </w:tcPr>
          <w:p w14:paraId="241EB97C"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Świerklaniec</w:t>
            </w:r>
          </w:p>
        </w:tc>
        <w:tc>
          <w:tcPr>
            <w:tcW w:w="1356" w:type="dxa"/>
            <w:shd w:val="clear" w:color="auto" w:fill="auto"/>
            <w:noWrap/>
            <w:vAlign w:val="bottom"/>
            <w:hideMark/>
          </w:tcPr>
          <w:p w14:paraId="49BE98B9"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3</w:t>
            </w:r>
          </w:p>
        </w:tc>
        <w:tc>
          <w:tcPr>
            <w:tcW w:w="1073" w:type="dxa"/>
            <w:shd w:val="clear" w:color="auto" w:fill="auto"/>
            <w:noWrap/>
            <w:vAlign w:val="bottom"/>
            <w:hideMark/>
          </w:tcPr>
          <w:p w14:paraId="2FF5C068"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2</w:t>
            </w:r>
          </w:p>
        </w:tc>
        <w:tc>
          <w:tcPr>
            <w:tcW w:w="4252" w:type="dxa"/>
            <w:shd w:val="clear" w:color="auto" w:fill="auto"/>
            <w:noWrap/>
            <w:vAlign w:val="bottom"/>
            <w:hideMark/>
          </w:tcPr>
          <w:p w14:paraId="01E32F66"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33</w:t>
            </w:r>
          </w:p>
        </w:tc>
      </w:tr>
      <w:tr w:rsidR="009E43A8" w:rsidRPr="0061012B" w14:paraId="6CD0DAD2" w14:textId="77777777" w:rsidTr="006B19C3">
        <w:trPr>
          <w:cantSplit/>
        </w:trPr>
        <w:tc>
          <w:tcPr>
            <w:tcW w:w="2372" w:type="dxa"/>
            <w:shd w:val="clear" w:color="auto" w:fill="auto"/>
            <w:vAlign w:val="center"/>
            <w:hideMark/>
          </w:tcPr>
          <w:p w14:paraId="632B160B"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Woźniki</w:t>
            </w:r>
          </w:p>
        </w:tc>
        <w:tc>
          <w:tcPr>
            <w:tcW w:w="1356" w:type="dxa"/>
            <w:shd w:val="clear" w:color="auto" w:fill="auto"/>
            <w:noWrap/>
            <w:vAlign w:val="bottom"/>
            <w:hideMark/>
          </w:tcPr>
          <w:p w14:paraId="06F98818"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2</w:t>
            </w:r>
          </w:p>
        </w:tc>
        <w:tc>
          <w:tcPr>
            <w:tcW w:w="1073" w:type="dxa"/>
            <w:shd w:val="clear" w:color="auto" w:fill="auto"/>
            <w:noWrap/>
            <w:vAlign w:val="bottom"/>
            <w:hideMark/>
          </w:tcPr>
          <w:p w14:paraId="2DE6BEB0"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1</w:t>
            </w:r>
          </w:p>
        </w:tc>
        <w:tc>
          <w:tcPr>
            <w:tcW w:w="4252" w:type="dxa"/>
            <w:shd w:val="clear" w:color="auto" w:fill="auto"/>
            <w:noWrap/>
            <w:vAlign w:val="bottom"/>
            <w:hideMark/>
          </w:tcPr>
          <w:p w14:paraId="082E21BC"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28</w:t>
            </w:r>
          </w:p>
        </w:tc>
      </w:tr>
      <w:tr w:rsidR="009E43A8" w:rsidRPr="0061012B" w14:paraId="770AF4BD" w14:textId="77777777" w:rsidTr="006B19C3">
        <w:trPr>
          <w:cantSplit/>
        </w:trPr>
        <w:tc>
          <w:tcPr>
            <w:tcW w:w="2372" w:type="dxa"/>
            <w:shd w:val="clear" w:color="auto" w:fill="C2D69B" w:themeFill="accent3" w:themeFillTint="99"/>
            <w:vAlign w:val="center"/>
            <w:hideMark/>
          </w:tcPr>
          <w:p w14:paraId="2367ACF7"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Łącznie na obszarze LSR</w:t>
            </w:r>
          </w:p>
        </w:tc>
        <w:tc>
          <w:tcPr>
            <w:tcW w:w="1356" w:type="dxa"/>
            <w:shd w:val="clear" w:color="auto" w:fill="C2D69B" w:themeFill="accent3" w:themeFillTint="99"/>
            <w:noWrap/>
            <w:vAlign w:val="bottom"/>
            <w:hideMark/>
          </w:tcPr>
          <w:p w14:paraId="5B63512D"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10</w:t>
            </w:r>
          </w:p>
        </w:tc>
        <w:tc>
          <w:tcPr>
            <w:tcW w:w="1073" w:type="dxa"/>
            <w:shd w:val="clear" w:color="auto" w:fill="C2D69B" w:themeFill="accent3" w:themeFillTint="99"/>
            <w:noWrap/>
            <w:vAlign w:val="bottom"/>
            <w:hideMark/>
          </w:tcPr>
          <w:p w14:paraId="0C2E1633"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13</w:t>
            </w:r>
          </w:p>
        </w:tc>
        <w:tc>
          <w:tcPr>
            <w:tcW w:w="4252" w:type="dxa"/>
            <w:shd w:val="clear" w:color="auto" w:fill="C2D69B" w:themeFill="accent3" w:themeFillTint="99"/>
            <w:noWrap/>
            <w:vAlign w:val="bottom"/>
            <w:hideMark/>
          </w:tcPr>
          <w:p w14:paraId="5F1656C0"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221</w:t>
            </w:r>
          </w:p>
        </w:tc>
      </w:tr>
    </w:tbl>
    <w:p w14:paraId="7A5BF390" w14:textId="77777777" w:rsidR="009E43A8" w:rsidRPr="00F205F2" w:rsidRDefault="009E43A8" w:rsidP="009E43A8">
      <w:pPr>
        <w:pStyle w:val="Legenda"/>
        <w:spacing w:line="276" w:lineRule="auto"/>
        <w:rPr>
          <w:rFonts w:ascii="Calibri" w:hAnsi="Calibri"/>
          <w:i/>
          <w:color w:val="000000" w:themeColor="text1"/>
          <w:sz w:val="20"/>
        </w:rPr>
      </w:pPr>
      <w:r w:rsidRPr="00F205F2">
        <w:rPr>
          <w:rFonts w:ascii="Calibri" w:hAnsi="Calibri"/>
          <w:i/>
          <w:color w:val="000000" w:themeColor="text1"/>
          <w:sz w:val="20"/>
        </w:rPr>
        <w:t>Źródło: Opracowanie na podstawie Banku Danych Lokalnych</w:t>
      </w:r>
    </w:p>
    <w:p w14:paraId="349BD3B9" w14:textId="77777777" w:rsidR="009E43A8" w:rsidRPr="002354A7" w:rsidRDefault="009E43A8" w:rsidP="009E43A8">
      <w:pPr>
        <w:spacing w:line="276" w:lineRule="auto"/>
        <w:rPr>
          <w:rFonts w:ascii="Calibri" w:hAnsi="Calibri"/>
          <w:color w:val="92D050"/>
          <w:sz w:val="22"/>
          <w:szCs w:val="22"/>
        </w:rPr>
      </w:pPr>
    </w:p>
    <w:p w14:paraId="59163626" w14:textId="67F25EFC" w:rsidR="009E43A8" w:rsidRPr="002354A7" w:rsidRDefault="009E43A8" w:rsidP="009E43A8">
      <w:pPr>
        <w:pStyle w:val="Legenda"/>
        <w:spacing w:line="276" w:lineRule="auto"/>
        <w:rPr>
          <w:rFonts w:ascii="Calibri" w:hAnsi="Calibri"/>
          <w:color w:val="000000" w:themeColor="text1"/>
          <w:szCs w:val="22"/>
        </w:rPr>
      </w:pPr>
      <w:r w:rsidRPr="002354A7">
        <w:rPr>
          <w:rFonts w:ascii="Calibri" w:hAnsi="Calibri"/>
          <w:color w:val="000000" w:themeColor="text1"/>
          <w:szCs w:val="22"/>
        </w:rPr>
        <w:t>Aktywność ukierunkowaną na turystykę i rekreację wiązać należy z dziedzictwem historycznym, religijnym i</w:t>
      </w:r>
      <w:r w:rsidR="001D2E0F" w:rsidRPr="002354A7">
        <w:rPr>
          <w:rFonts w:ascii="Calibri" w:hAnsi="Calibri"/>
          <w:color w:val="000000" w:themeColor="text1"/>
          <w:szCs w:val="22"/>
        </w:rPr>
        <w:t> </w:t>
      </w:r>
      <w:r w:rsidRPr="002354A7">
        <w:rPr>
          <w:rFonts w:ascii="Calibri" w:hAnsi="Calibri"/>
          <w:color w:val="000000" w:themeColor="text1"/>
          <w:szCs w:val="22"/>
        </w:rPr>
        <w:t>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obecność form ochrony przyrody. W kontekście turystyki dane dające obraz jej stanu prezentowane są przez dane dotyczące ilości turystycznych obiektów noclegowych w gminach.</w:t>
      </w:r>
    </w:p>
    <w:p w14:paraId="442836C2" w14:textId="77777777" w:rsidR="009E43A8" w:rsidRPr="002354A7" w:rsidRDefault="009E43A8" w:rsidP="009E43A8">
      <w:pPr>
        <w:rPr>
          <w:sz w:val="20"/>
          <w:szCs w:val="20"/>
          <w:lang w:bidi="ar-SA"/>
        </w:rPr>
      </w:pPr>
    </w:p>
    <w:p w14:paraId="55C979FB" w14:textId="77777777" w:rsidR="009E43A8" w:rsidRPr="002354A7" w:rsidRDefault="009E43A8" w:rsidP="009E43A8">
      <w:pPr>
        <w:spacing w:line="276" w:lineRule="auto"/>
        <w:rPr>
          <w:rFonts w:ascii="Calibri" w:hAnsi="Calibri"/>
          <w:color w:val="000000" w:themeColor="text1"/>
          <w:sz w:val="20"/>
          <w:szCs w:val="20"/>
        </w:rPr>
      </w:pPr>
      <w:r w:rsidRPr="002354A7">
        <w:rPr>
          <w:rFonts w:ascii="Calibri" w:hAnsi="Calibri"/>
          <w:i/>
          <w:color w:val="000000" w:themeColor="text1"/>
          <w:sz w:val="20"/>
          <w:szCs w:val="20"/>
        </w:rPr>
        <w:t>Tabela</w:t>
      </w:r>
      <w:r w:rsidR="00BB1570" w:rsidRPr="002354A7">
        <w:rPr>
          <w:rFonts w:ascii="Calibri" w:hAnsi="Calibri"/>
          <w:i/>
          <w:color w:val="000000" w:themeColor="text1"/>
          <w:sz w:val="20"/>
          <w:szCs w:val="20"/>
        </w:rPr>
        <w:t xml:space="preserve"> 1</w:t>
      </w:r>
      <w:r w:rsidR="00E64C97" w:rsidRPr="002354A7">
        <w:rPr>
          <w:rFonts w:ascii="Calibri" w:hAnsi="Calibri"/>
          <w:i/>
          <w:color w:val="000000" w:themeColor="text1"/>
          <w:sz w:val="20"/>
          <w:szCs w:val="20"/>
        </w:rPr>
        <w:t>7</w:t>
      </w:r>
      <w:r w:rsidRPr="002354A7">
        <w:rPr>
          <w:rFonts w:ascii="Calibri" w:hAnsi="Calibri"/>
          <w:i/>
          <w:color w:val="000000" w:themeColor="text1"/>
          <w:sz w:val="20"/>
          <w:szCs w:val="20"/>
        </w:rPr>
        <w:t>: Turystyczne obiekty noclegowe w gminach</w:t>
      </w:r>
    </w:p>
    <w:tbl>
      <w:tblPr>
        <w:tblW w:w="4682" w:type="pct"/>
        <w:tblInd w:w="279" w:type="dxa"/>
        <w:tblCellMar>
          <w:left w:w="10" w:type="dxa"/>
          <w:right w:w="10" w:type="dxa"/>
        </w:tblCellMar>
        <w:tblLook w:val="0000" w:firstRow="0" w:lastRow="0" w:firstColumn="0" w:lastColumn="0" w:noHBand="0" w:noVBand="0"/>
      </w:tblPr>
      <w:tblGrid>
        <w:gridCol w:w="3721"/>
        <w:gridCol w:w="1642"/>
        <w:gridCol w:w="1510"/>
        <w:gridCol w:w="1577"/>
        <w:gridCol w:w="1306"/>
      </w:tblGrid>
      <w:tr w:rsidR="009E43A8" w:rsidRPr="002354A7" w14:paraId="5BA8C74E" w14:textId="77777777" w:rsidTr="00507513">
        <w:trPr>
          <w:trHeight w:val="233"/>
        </w:trPr>
        <w:tc>
          <w:tcPr>
            <w:tcW w:w="9756" w:type="dxa"/>
            <w:gridSpan w:val="5"/>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3" w:type="dxa"/>
              <w:bottom w:w="0" w:type="dxa"/>
              <w:right w:w="108" w:type="dxa"/>
            </w:tcMar>
            <w:vAlign w:val="center"/>
          </w:tcPr>
          <w:p w14:paraId="2D59734B" w14:textId="77777777" w:rsidR="009E43A8" w:rsidRPr="002354A7" w:rsidRDefault="009E43A8" w:rsidP="00D2138B">
            <w:pPr>
              <w:jc w:val="center"/>
              <w:rPr>
                <w:rFonts w:asciiTheme="minorHAnsi" w:hAnsiTheme="minorHAnsi" w:cstheme="minorHAnsi"/>
                <w:b/>
                <w:bCs/>
                <w:sz w:val="22"/>
                <w:szCs w:val="22"/>
              </w:rPr>
            </w:pPr>
            <w:r w:rsidRPr="002354A7">
              <w:rPr>
                <w:rFonts w:asciiTheme="minorHAnsi" w:hAnsiTheme="minorHAnsi" w:cstheme="minorHAnsi"/>
                <w:b/>
                <w:bCs/>
                <w:sz w:val="22"/>
                <w:szCs w:val="22"/>
              </w:rPr>
              <w:t xml:space="preserve">Turystyczne obiekty noclegowe w gminach – stan </w:t>
            </w:r>
            <w:r w:rsidR="00D2138B" w:rsidRPr="002354A7">
              <w:rPr>
                <w:rFonts w:asciiTheme="minorHAnsi" w:hAnsiTheme="minorHAnsi" w:cstheme="minorHAnsi"/>
                <w:b/>
                <w:bCs/>
                <w:sz w:val="22"/>
                <w:szCs w:val="22"/>
              </w:rPr>
              <w:t xml:space="preserve">na dzień </w:t>
            </w:r>
            <w:r w:rsidRPr="002354A7">
              <w:rPr>
                <w:rFonts w:asciiTheme="minorHAnsi" w:hAnsiTheme="minorHAnsi" w:cstheme="minorHAnsi"/>
                <w:b/>
                <w:bCs/>
                <w:sz w:val="22"/>
                <w:szCs w:val="22"/>
              </w:rPr>
              <w:t xml:space="preserve">31 lipca </w:t>
            </w:r>
            <w:r w:rsidR="00D2138B" w:rsidRPr="002354A7">
              <w:rPr>
                <w:rFonts w:asciiTheme="minorHAnsi" w:hAnsiTheme="minorHAnsi" w:cstheme="minorHAnsi"/>
                <w:b/>
                <w:bCs/>
                <w:sz w:val="22"/>
                <w:szCs w:val="22"/>
              </w:rPr>
              <w:t xml:space="preserve">w </w:t>
            </w:r>
            <w:r w:rsidRPr="002354A7">
              <w:rPr>
                <w:rFonts w:asciiTheme="minorHAnsi" w:hAnsiTheme="minorHAnsi" w:cstheme="minorHAnsi"/>
                <w:b/>
                <w:bCs/>
                <w:sz w:val="22"/>
                <w:szCs w:val="22"/>
              </w:rPr>
              <w:t>poszczególnych lat</w:t>
            </w:r>
            <w:r w:rsidR="00D2138B" w:rsidRPr="002354A7">
              <w:rPr>
                <w:rFonts w:asciiTheme="minorHAnsi" w:hAnsiTheme="minorHAnsi" w:cstheme="minorHAnsi"/>
                <w:b/>
                <w:bCs/>
                <w:sz w:val="22"/>
                <w:szCs w:val="22"/>
              </w:rPr>
              <w:t>ach</w:t>
            </w:r>
          </w:p>
        </w:tc>
      </w:tr>
      <w:tr w:rsidR="009E43A8" w:rsidRPr="000E7730" w14:paraId="17D8B9A5" w14:textId="77777777" w:rsidTr="00BB216A">
        <w:trPr>
          <w:trHeight w:val="358"/>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4F2EAFA" w14:textId="77777777" w:rsidR="009E43A8" w:rsidRPr="000E7730" w:rsidRDefault="009E43A8" w:rsidP="00B354C4">
            <w:pPr>
              <w:rPr>
                <w:rFonts w:asciiTheme="minorHAnsi" w:hAnsiTheme="minorHAnsi" w:cstheme="minorHAnsi"/>
                <w:sz w:val="22"/>
                <w:szCs w:val="22"/>
              </w:rPr>
            </w:pPr>
            <w:r w:rsidRPr="000E7730">
              <w:rPr>
                <w:rFonts w:asciiTheme="minorHAnsi" w:hAnsiTheme="minorHAnsi" w:cstheme="minorHAnsi"/>
                <w:b/>
                <w:bCs/>
                <w:sz w:val="22"/>
                <w:szCs w:val="22"/>
              </w:rPr>
              <w:t>Nazwa gminy/rok</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62D6B63"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b/>
                <w:bCs/>
                <w:sz w:val="22"/>
                <w:szCs w:val="22"/>
              </w:rPr>
              <w:t>2016</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77D8477"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b/>
                <w:bCs/>
                <w:sz w:val="22"/>
                <w:szCs w:val="22"/>
              </w:rPr>
              <w:t>2018</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54F985A"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b/>
                <w:bCs/>
                <w:sz w:val="22"/>
                <w:szCs w:val="22"/>
              </w:rPr>
              <w:t>2020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994ADB5" w14:textId="77777777" w:rsidR="009E43A8" w:rsidRPr="000E7730" w:rsidRDefault="009E43A8" w:rsidP="00B354C4">
            <w:pPr>
              <w:jc w:val="center"/>
              <w:rPr>
                <w:rFonts w:asciiTheme="minorHAnsi" w:hAnsiTheme="minorHAnsi" w:cstheme="minorHAnsi"/>
                <w:b/>
                <w:bCs/>
                <w:sz w:val="22"/>
                <w:szCs w:val="22"/>
              </w:rPr>
            </w:pPr>
            <w:r w:rsidRPr="000E7730">
              <w:rPr>
                <w:rFonts w:asciiTheme="minorHAnsi" w:hAnsiTheme="minorHAnsi" w:cstheme="minorHAnsi"/>
                <w:b/>
                <w:bCs/>
                <w:sz w:val="22"/>
                <w:szCs w:val="22"/>
              </w:rPr>
              <w:t>2021</w:t>
            </w:r>
          </w:p>
        </w:tc>
      </w:tr>
      <w:tr w:rsidR="009E43A8" w:rsidRPr="000E7730" w14:paraId="1A1525A8" w14:textId="77777777" w:rsidTr="00BB216A">
        <w:trPr>
          <w:trHeight w:val="333"/>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056ADF4" w14:textId="77777777" w:rsidR="009E43A8" w:rsidRPr="000E7730" w:rsidRDefault="009E43A8" w:rsidP="00B354C4">
            <w:pPr>
              <w:rPr>
                <w:rFonts w:asciiTheme="minorHAnsi" w:hAnsiTheme="minorHAnsi" w:cstheme="minorHAnsi"/>
                <w:sz w:val="22"/>
                <w:szCs w:val="22"/>
              </w:rPr>
            </w:pPr>
            <w:r w:rsidRPr="000E7730">
              <w:rPr>
                <w:rFonts w:asciiTheme="minorHAnsi" w:hAnsiTheme="minorHAnsi" w:cstheme="minorHAnsi"/>
                <w:sz w:val="22"/>
                <w:szCs w:val="22"/>
              </w:rPr>
              <w:t xml:space="preserve">Mierzęcice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85C60A0"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4</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AF3C50D"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5</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4DB3EEB"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3</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A0983E1"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1</w:t>
            </w:r>
          </w:p>
        </w:tc>
      </w:tr>
      <w:tr w:rsidR="009E43A8" w:rsidRPr="000E7730" w14:paraId="2D96F8AD" w14:textId="77777777" w:rsidTr="00BB216A">
        <w:trPr>
          <w:trHeight w:val="267"/>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8526C7B" w14:textId="77777777" w:rsidR="009E43A8" w:rsidRPr="000E7730" w:rsidRDefault="009E43A8" w:rsidP="00B354C4">
            <w:pPr>
              <w:rPr>
                <w:rFonts w:asciiTheme="minorHAnsi" w:hAnsiTheme="minorHAnsi" w:cstheme="minorHAnsi"/>
                <w:sz w:val="22"/>
                <w:szCs w:val="22"/>
              </w:rPr>
            </w:pPr>
            <w:r w:rsidRPr="000E7730">
              <w:rPr>
                <w:rFonts w:asciiTheme="minorHAnsi" w:hAnsiTheme="minorHAnsi" w:cstheme="minorHAnsi"/>
                <w:sz w:val="22"/>
                <w:szCs w:val="22"/>
              </w:rPr>
              <w:t xml:space="preserve">Ożarowice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D188B57"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1A66E95"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2</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8ED2C23"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DC304AC"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2</w:t>
            </w:r>
          </w:p>
        </w:tc>
      </w:tr>
      <w:tr w:rsidR="009E43A8" w:rsidRPr="000E7730" w14:paraId="2C06B782" w14:textId="77777777" w:rsidTr="00BB216A">
        <w:trPr>
          <w:trHeight w:val="271"/>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3CED58C" w14:textId="77777777" w:rsidR="009E43A8" w:rsidRPr="000E7730" w:rsidRDefault="009E43A8" w:rsidP="00B354C4">
            <w:pPr>
              <w:rPr>
                <w:rFonts w:asciiTheme="minorHAnsi" w:hAnsiTheme="minorHAnsi" w:cstheme="minorHAnsi"/>
                <w:sz w:val="22"/>
                <w:szCs w:val="22"/>
              </w:rPr>
            </w:pPr>
            <w:r w:rsidRPr="000E7730">
              <w:rPr>
                <w:rFonts w:asciiTheme="minorHAnsi" w:hAnsiTheme="minorHAnsi" w:cstheme="minorHAnsi"/>
                <w:sz w:val="22"/>
                <w:szCs w:val="22"/>
              </w:rPr>
              <w:t xml:space="preserve">Woźniki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E32764"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56ADE67"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2</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FE2DC4E"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D2A54DF"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1</w:t>
            </w:r>
          </w:p>
        </w:tc>
      </w:tr>
      <w:tr w:rsidR="009E43A8" w:rsidRPr="000E7730" w14:paraId="76CF36B8" w14:textId="77777777" w:rsidTr="00BB216A">
        <w:trPr>
          <w:trHeight w:val="275"/>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8BAB2CF" w14:textId="77777777" w:rsidR="009E43A8" w:rsidRPr="000E7730" w:rsidRDefault="009E43A8" w:rsidP="00B354C4">
            <w:pPr>
              <w:rPr>
                <w:rFonts w:asciiTheme="minorHAnsi" w:hAnsiTheme="minorHAnsi" w:cstheme="minorHAnsi"/>
                <w:sz w:val="22"/>
                <w:szCs w:val="22"/>
              </w:rPr>
            </w:pPr>
            <w:r w:rsidRPr="000E7730">
              <w:rPr>
                <w:rFonts w:asciiTheme="minorHAnsi" w:hAnsiTheme="minorHAnsi" w:cstheme="minorHAnsi"/>
                <w:sz w:val="22"/>
                <w:szCs w:val="22"/>
              </w:rPr>
              <w:t>Bobrowniki</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D6A7059"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764F0EC"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67B3CCA"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D7EDEC"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w:t>
            </w:r>
          </w:p>
        </w:tc>
      </w:tr>
      <w:tr w:rsidR="009E43A8" w:rsidRPr="000E7730" w14:paraId="5C56A761" w14:textId="77777777" w:rsidTr="00BB216A">
        <w:trPr>
          <w:trHeight w:val="265"/>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67335B2" w14:textId="77777777" w:rsidR="009E43A8" w:rsidRPr="000E7730" w:rsidRDefault="009E43A8" w:rsidP="00B354C4">
            <w:pPr>
              <w:rPr>
                <w:rFonts w:asciiTheme="minorHAnsi" w:hAnsiTheme="minorHAnsi" w:cstheme="minorHAnsi"/>
                <w:sz w:val="22"/>
                <w:szCs w:val="22"/>
              </w:rPr>
            </w:pPr>
            <w:r w:rsidRPr="000E7730">
              <w:rPr>
                <w:rFonts w:asciiTheme="minorHAnsi" w:hAnsiTheme="minorHAnsi" w:cstheme="minorHAnsi"/>
                <w:sz w:val="22"/>
                <w:szCs w:val="22"/>
              </w:rPr>
              <w:t>Siewierz</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CDFAEA1"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C3B1C78"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2</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2C01A76"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EC3E5E1"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1</w:t>
            </w:r>
          </w:p>
        </w:tc>
      </w:tr>
      <w:tr w:rsidR="009E43A8" w:rsidRPr="000E7730" w14:paraId="017E0D10" w14:textId="77777777" w:rsidTr="00BB216A">
        <w:trPr>
          <w:trHeight w:val="283"/>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3601F64" w14:textId="77777777" w:rsidR="009E43A8" w:rsidRPr="000E7730" w:rsidRDefault="009E43A8" w:rsidP="00B354C4">
            <w:pPr>
              <w:rPr>
                <w:rFonts w:asciiTheme="minorHAnsi" w:hAnsiTheme="minorHAnsi" w:cstheme="minorHAnsi"/>
                <w:sz w:val="22"/>
                <w:szCs w:val="22"/>
              </w:rPr>
            </w:pPr>
            <w:r w:rsidRPr="000E7730">
              <w:rPr>
                <w:rFonts w:asciiTheme="minorHAnsi" w:hAnsiTheme="minorHAnsi" w:cstheme="minorHAnsi"/>
                <w:sz w:val="22"/>
                <w:szCs w:val="22"/>
              </w:rPr>
              <w:t>Psary</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9A0E911"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1</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D19EB52"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1</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66580D4"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F0C2F44"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1</w:t>
            </w:r>
          </w:p>
        </w:tc>
      </w:tr>
      <w:tr w:rsidR="009E43A8" w:rsidRPr="000E7730" w14:paraId="1922A7DD" w14:textId="77777777" w:rsidTr="00BB216A">
        <w:trPr>
          <w:trHeight w:val="259"/>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BC7CB9E" w14:textId="77777777" w:rsidR="009E43A8" w:rsidRPr="000E7730" w:rsidRDefault="009E43A8" w:rsidP="00B354C4">
            <w:pPr>
              <w:rPr>
                <w:rFonts w:asciiTheme="minorHAnsi" w:hAnsiTheme="minorHAnsi" w:cstheme="minorHAnsi"/>
                <w:sz w:val="22"/>
                <w:szCs w:val="22"/>
              </w:rPr>
            </w:pPr>
            <w:r w:rsidRPr="000E7730">
              <w:rPr>
                <w:rFonts w:asciiTheme="minorHAnsi" w:hAnsiTheme="minorHAnsi" w:cstheme="minorHAnsi"/>
                <w:sz w:val="22"/>
                <w:szCs w:val="22"/>
              </w:rPr>
              <w:t>Świerklaniec</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ADB5E12"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CB4862B"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1</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48C1136"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C7D2C8A" w14:textId="77777777" w:rsidR="009E43A8" w:rsidRPr="000E7730" w:rsidRDefault="009E43A8" w:rsidP="00B354C4">
            <w:pPr>
              <w:jc w:val="center"/>
              <w:rPr>
                <w:rFonts w:asciiTheme="minorHAnsi" w:hAnsiTheme="minorHAnsi" w:cstheme="minorHAnsi"/>
                <w:sz w:val="22"/>
                <w:szCs w:val="22"/>
              </w:rPr>
            </w:pPr>
            <w:r w:rsidRPr="000E7730">
              <w:rPr>
                <w:rFonts w:asciiTheme="minorHAnsi" w:hAnsiTheme="minorHAnsi" w:cstheme="minorHAnsi"/>
                <w:sz w:val="22"/>
                <w:szCs w:val="22"/>
              </w:rPr>
              <w:t>1</w:t>
            </w:r>
          </w:p>
        </w:tc>
      </w:tr>
    </w:tbl>
    <w:p w14:paraId="36E9E1BF" w14:textId="44B2E285" w:rsidR="009E43A8" w:rsidRDefault="009E43A8" w:rsidP="00DE54C2">
      <w:pPr>
        <w:pStyle w:val="Legenda"/>
        <w:spacing w:line="276" w:lineRule="auto"/>
        <w:rPr>
          <w:rFonts w:ascii="Calibri" w:hAnsi="Calibri"/>
          <w:i/>
          <w:color w:val="000000" w:themeColor="text1"/>
          <w:sz w:val="20"/>
        </w:rPr>
      </w:pPr>
      <w:r w:rsidRPr="00F205F2">
        <w:rPr>
          <w:rFonts w:ascii="Calibri" w:hAnsi="Calibri"/>
          <w:i/>
          <w:color w:val="000000" w:themeColor="text1"/>
          <w:sz w:val="20"/>
        </w:rPr>
        <w:t>Źródło: Opracowanie na podstawie Banku Danych Lokalnych</w:t>
      </w:r>
    </w:p>
    <w:p w14:paraId="29F9F6AE" w14:textId="77777777" w:rsidR="00DE54C2" w:rsidRPr="002354A7" w:rsidRDefault="00DE54C2" w:rsidP="00DE54C2">
      <w:pPr>
        <w:rPr>
          <w:sz w:val="22"/>
          <w:szCs w:val="22"/>
          <w:lang w:bidi="ar-SA"/>
        </w:rPr>
      </w:pPr>
    </w:p>
    <w:p w14:paraId="45863C5F" w14:textId="77777777" w:rsidR="009E43A8" w:rsidRPr="00714EBE" w:rsidRDefault="009E43A8" w:rsidP="009E43A8">
      <w:pPr>
        <w:pStyle w:val="Nagwek2"/>
        <w:spacing w:before="0" w:line="276" w:lineRule="auto"/>
        <w:rPr>
          <w:rFonts w:ascii="Calibri" w:hAnsi="Calibri"/>
          <w:color w:val="auto"/>
        </w:rPr>
      </w:pPr>
      <w:bookmarkStart w:id="33" w:name="_Toc122525130"/>
      <w:bookmarkStart w:id="34" w:name="_Toc123230325"/>
      <w:r>
        <w:rPr>
          <w:rFonts w:ascii="Calibri" w:hAnsi="Calibri"/>
          <w:color w:val="auto"/>
        </w:rPr>
        <w:t>Dane wskaźnikowe</w:t>
      </w:r>
      <w:bookmarkEnd w:id="33"/>
      <w:bookmarkEnd w:id="34"/>
    </w:p>
    <w:p w14:paraId="49C6D623" w14:textId="77777777" w:rsidR="009E43A8" w:rsidRDefault="009E43A8" w:rsidP="009E43A8">
      <w:pPr>
        <w:spacing w:line="276" w:lineRule="auto"/>
        <w:jc w:val="both"/>
        <w:rPr>
          <w:rFonts w:ascii="Calibri" w:hAnsi="Calibri"/>
          <w:color w:val="000000" w:themeColor="text1"/>
          <w:sz w:val="22"/>
          <w:szCs w:val="22"/>
        </w:rPr>
      </w:pPr>
      <w:r w:rsidRPr="009A38FB">
        <w:rPr>
          <w:rFonts w:ascii="Calibri" w:hAnsi="Calibri"/>
          <w:color w:val="000000" w:themeColor="text1"/>
          <w:sz w:val="22"/>
          <w:szCs w:val="22"/>
        </w:rPr>
        <w:t>Poniżej przedstawiane są dane wskaźnikowe dotyczące kryteriów oceny LSR nr: 5.3, 5.4, 5.5, 5.6, 5.7 i 5.8</w:t>
      </w:r>
    </w:p>
    <w:p w14:paraId="6C11DD72" w14:textId="77777777" w:rsidR="009E43A8" w:rsidRPr="002354A7" w:rsidRDefault="009E43A8" w:rsidP="002354A7">
      <w:pPr>
        <w:jc w:val="both"/>
        <w:rPr>
          <w:rFonts w:ascii="Calibri" w:hAnsi="Calibri"/>
          <w:color w:val="000000" w:themeColor="text1"/>
          <w:sz w:val="20"/>
          <w:szCs w:val="20"/>
        </w:rPr>
      </w:pPr>
    </w:p>
    <w:p w14:paraId="04694B5D" w14:textId="77777777" w:rsidR="009E43A8" w:rsidRPr="002354A7" w:rsidRDefault="009E43A8" w:rsidP="002354A7">
      <w:pPr>
        <w:jc w:val="both"/>
        <w:rPr>
          <w:rFonts w:ascii="Calibri" w:hAnsi="Calibri"/>
          <w:i/>
          <w:iCs/>
          <w:color w:val="000000" w:themeColor="text1"/>
          <w:sz w:val="20"/>
          <w:szCs w:val="20"/>
        </w:rPr>
      </w:pPr>
      <w:r w:rsidRPr="002354A7">
        <w:rPr>
          <w:rFonts w:ascii="Calibri" w:hAnsi="Calibri"/>
          <w:i/>
          <w:iCs/>
          <w:color w:val="000000" w:themeColor="text1"/>
          <w:sz w:val="20"/>
          <w:szCs w:val="20"/>
        </w:rPr>
        <w:t>Tabela</w:t>
      </w:r>
      <w:r w:rsidR="00BB1570" w:rsidRPr="002354A7">
        <w:rPr>
          <w:rFonts w:ascii="Calibri" w:hAnsi="Calibri"/>
          <w:i/>
          <w:iCs/>
          <w:color w:val="000000" w:themeColor="text1"/>
          <w:sz w:val="20"/>
          <w:szCs w:val="20"/>
        </w:rPr>
        <w:t xml:space="preserve"> 1</w:t>
      </w:r>
      <w:r w:rsidR="00E64C97" w:rsidRPr="002354A7">
        <w:rPr>
          <w:rFonts w:ascii="Calibri" w:hAnsi="Calibri"/>
          <w:i/>
          <w:iCs/>
          <w:color w:val="000000" w:themeColor="text1"/>
          <w:sz w:val="20"/>
          <w:szCs w:val="20"/>
        </w:rPr>
        <w:t>8</w:t>
      </w:r>
      <w:r w:rsidRPr="002354A7">
        <w:rPr>
          <w:rFonts w:ascii="Calibri" w:hAnsi="Calibri"/>
          <w:i/>
          <w:iCs/>
          <w:color w:val="000000" w:themeColor="text1"/>
          <w:sz w:val="20"/>
          <w:szCs w:val="20"/>
        </w:rPr>
        <w:t>: Bezrobotni na obszarze LSR</w:t>
      </w:r>
    </w:p>
    <w:tbl>
      <w:tblPr>
        <w:tblW w:w="0" w:type="auto"/>
        <w:jc w:val="center"/>
        <w:tblLayout w:type="fixed"/>
        <w:tblCellMar>
          <w:left w:w="70" w:type="dxa"/>
          <w:right w:w="70" w:type="dxa"/>
        </w:tblCellMar>
        <w:tblLook w:val="04A0" w:firstRow="1" w:lastRow="0" w:firstColumn="1" w:lastColumn="0" w:noHBand="0" w:noVBand="1"/>
      </w:tblPr>
      <w:tblGrid>
        <w:gridCol w:w="2446"/>
        <w:gridCol w:w="2980"/>
        <w:gridCol w:w="4096"/>
      </w:tblGrid>
      <w:tr w:rsidR="009E43A8" w:rsidRPr="002354A7" w14:paraId="714C8A43" w14:textId="77777777" w:rsidTr="002354A7">
        <w:trPr>
          <w:trHeight w:val="309"/>
          <w:jc w:val="center"/>
        </w:trPr>
        <w:tc>
          <w:tcPr>
            <w:tcW w:w="2446"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567CE675" w14:textId="77777777" w:rsidR="009E43A8" w:rsidRPr="002354A7" w:rsidRDefault="0017465B" w:rsidP="002354A7">
            <w:pPr>
              <w:widowControl/>
              <w:jc w:val="center"/>
              <w:rPr>
                <w:rFonts w:ascii="Calibri" w:eastAsia="Times New Roman" w:hAnsi="Calibri" w:cs="Arial"/>
                <w:b/>
                <w:bCs/>
                <w:color w:val="000000" w:themeColor="text1"/>
                <w:sz w:val="22"/>
                <w:szCs w:val="22"/>
                <w:lang w:bidi="ar-SA"/>
              </w:rPr>
            </w:pPr>
            <w:r w:rsidRPr="002354A7">
              <w:rPr>
                <w:rFonts w:ascii="Calibri" w:eastAsia="Times New Roman" w:hAnsi="Calibri" w:cs="Arial"/>
                <w:b/>
                <w:bCs/>
                <w:color w:val="000000" w:themeColor="text1"/>
                <w:sz w:val="22"/>
                <w:szCs w:val="22"/>
                <w:lang w:bidi="ar-SA"/>
              </w:rPr>
              <w:t>Gmina</w:t>
            </w:r>
          </w:p>
        </w:tc>
        <w:tc>
          <w:tcPr>
            <w:tcW w:w="2980"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14:paraId="10A1EEC6" w14:textId="77777777" w:rsidR="009E43A8" w:rsidRPr="002354A7" w:rsidRDefault="009E43A8" w:rsidP="002354A7">
            <w:pPr>
              <w:widowControl/>
              <w:jc w:val="center"/>
              <w:rPr>
                <w:rFonts w:ascii="Calibri" w:eastAsia="Times New Roman" w:hAnsi="Calibri" w:cs="Arial"/>
                <w:b/>
                <w:bCs/>
                <w:color w:val="000000" w:themeColor="text1"/>
                <w:sz w:val="22"/>
                <w:szCs w:val="22"/>
                <w:lang w:bidi="ar-SA"/>
              </w:rPr>
            </w:pPr>
            <w:r w:rsidRPr="002354A7">
              <w:rPr>
                <w:rFonts w:ascii="Calibri" w:eastAsia="Times New Roman" w:hAnsi="Calibri" w:cs="Arial"/>
                <w:b/>
                <w:bCs/>
                <w:color w:val="000000" w:themeColor="text1"/>
                <w:sz w:val="22"/>
                <w:szCs w:val="22"/>
                <w:lang w:bidi="ar-SA"/>
              </w:rPr>
              <w:t>Bezrobotni zarejestrowani</w:t>
            </w:r>
          </w:p>
        </w:tc>
        <w:tc>
          <w:tcPr>
            <w:tcW w:w="4096"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14:paraId="2F51D45C" w14:textId="77777777" w:rsidR="009E43A8" w:rsidRPr="002354A7" w:rsidRDefault="009E43A8" w:rsidP="002354A7">
            <w:pPr>
              <w:widowControl/>
              <w:jc w:val="center"/>
              <w:rPr>
                <w:rFonts w:ascii="Calibri" w:eastAsia="Times New Roman" w:hAnsi="Calibri" w:cs="Arial"/>
                <w:b/>
                <w:bCs/>
                <w:color w:val="000000" w:themeColor="text1"/>
                <w:sz w:val="22"/>
                <w:szCs w:val="22"/>
                <w:lang w:bidi="ar-SA"/>
              </w:rPr>
            </w:pPr>
            <w:r w:rsidRPr="002354A7">
              <w:rPr>
                <w:rFonts w:ascii="Calibri" w:eastAsia="Times New Roman" w:hAnsi="Calibri" w:cs="Arial"/>
                <w:b/>
                <w:bCs/>
                <w:color w:val="000000" w:themeColor="text1"/>
                <w:sz w:val="22"/>
                <w:szCs w:val="22"/>
                <w:lang w:bidi="ar-SA"/>
              </w:rPr>
              <w:t>Ludność w wieku przedprodukcyjnym</w:t>
            </w:r>
          </w:p>
        </w:tc>
      </w:tr>
      <w:tr w:rsidR="009E43A8" w:rsidRPr="0061012B" w14:paraId="3235A77D" w14:textId="77777777" w:rsidTr="002354A7">
        <w:trPr>
          <w:trHeight w:val="309"/>
          <w:jc w:val="center"/>
        </w:trPr>
        <w:tc>
          <w:tcPr>
            <w:tcW w:w="2446"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0611910"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p>
        </w:tc>
        <w:tc>
          <w:tcPr>
            <w:tcW w:w="2980"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14:paraId="480B43DE"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p>
        </w:tc>
        <w:tc>
          <w:tcPr>
            <w:tcW w:w="4096"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14:paraId="7337794E"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p>
        </w:tc>
      </w:tr>
      <w:tr w:rsidR="009E43A8" w:rsidRPr="0061012B" w14:paraId="499D2A29" w14:textId="77777777" w:rsidTr="002354A7">
        <w:trPr>
          <w:trHeight w:val="255"/>
          <w:jc w:val="center"/>
        </w:trPr>
        <w:tc>
          <w:tcPr>
            <w:tcW w:w="2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672D84"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Bobrowniki</w:t>
            </w:r>
          </w:p>
        </w:tc>
        <w:tc>
          <w:tcPr>
            <w:tcW w:w="2980" w:type="dxa"/>
            <w:tcBorders>
              <w:top w:val="single" w:sz="4" w:space="0" w:color="000000"/>
              <w:left w:val="nil"/>
              <w:bottom w:val="single" w:sz="4" w:space="0" w:color="000000"/>
              <w:right w:val="single" w:sz="4" w:space="0" w:color="000000"/>
            </w:tcBorders>
            <w:shd w:val="clear" w:color="auto" w:fill="auto"/>
            <w:noWrap/>
            <w:vAlign w:val="bottom"/>
            <w:hideMark/>
          </w:tcPr>
          <w:p w14:paraId="444A0941"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219</w:t>
            </w:r>
          </w:p>
        </w:tc>
        <w:tc>
          <w:tcPr>
            <w:tcW w:w="4096" w:type="dxa"/>
            <w:tcBorders>
              <w:top w:val="single" w:sz="4" w:space="0" w:color="000000"/>
              <w:left w:val="nil"/>
              <w:bottom w:val="single" w:sz="4" w:space="0" w:color="000000"/>
              <w:right w:val="single" w:sz="4" w:space="0" w:color="000000"/>
            </w:tcBorders>
            <w:shd w:val="clear" w:color="auto" w:fill="auto"/>
            <w:noWrap/>
            <w:vAlign w:val="bottom"/>
            <w:hideMark/>
          </w:tcPr>
          <w:p w14:paraId="6751D67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7486</w:t>
            </w:r>
          </w:p>
        </w:tc>
      </w:tr>
      <w:tr w:rsidR="009E43A8" w:rsidRPr="0061012B" w14:paraId="4CED53F4" w14:textId="77777777" w:rsidTr="002354A7">
        <w:trPr>
          <w:trHeight w:val="255"/>
          <w:jc w:val="center"/>
        </w:trPr>
        <w:tc>
          <w:tcPr>
            <w:tcW w:w="2446" w:type="dxa"/>
            <w:tcBorders>
              <w:top w:val="nil"/>
              <w:left w:val="single" w:sz="4" w:space="0" w:color="000000"/>
              <w:bottom w:val="single" w:sz="4" w:space="0" w:color="000000"/>
              <w:right w:val="single" w:sz="4" w:space="0" w:color="000000"/>
            </w:tcBorders>
            <w:shd w:val="clear" w:color="auto" w:fill="auto"/>
            <w:vAlign w:val="center"/>
            <w:hideMark/>
          </w:tcPr>
          <w:p w14:paraId="2D6730B3"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Mierzęcice</w:t>
            </w:r>
          </w:p>
        </w:tc>
        <w:tc>
          <w:tcPr>
            <w:tcW w:w="2980" w:type="dxa"/>
            <w:tcBorders>
              <w:top w:val="nil"/>
              <w:left w:val="nil"/>
              <w:bottom w:val="single" w:sz="4" w:space="0" w:color="000000"/>
              <w:right w:val="single" w:sz="4" w:space="0" w:color="000000"/>
            </w:tcBorders>
            <w:shd w:val="clear" w:color="auto" w:fill="auto"/>
            <w:noWrap/>
            <w:vAlign w:val="bottom"/>
            <w:hideMark/>
          </w:tcPr>
          <w:p w14:paraId="6AC419A4"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141</w:t>
            </w:r>
          </w:p>
        </w:tc>
        <w:tc>
          <w:tcPr>
            <w:tcW w:w="4096" w:type="dxa"/>
            <w:tcBorders>
              <w:top w:val="nil"/>
              <w:left w:val="nil"/>
              <w:bottom w:val="single" w:sz="4" w:space="0" w:color="000000"/>
              <w:right w:val="single" w:sz="4" w:space="0" w:color="000000"/>
            </w:tcBorders>
            <w:shd w:val="clear" w:color="auto" w:fill="auto"/>
            <w:noWrap/>
            <w:vAlign w:val="bottom"/>
            <w:hideMark/>
          </w:tcPr>
          <w:p w14:paraId="0018A7E3"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4890</w:t>
            </w:r>
          </w:p>
        </w:tc>
      </w:tr>
      <w:tr w:rsidR="009E43A8" w:rsidRPr="0061012B" w14:paraId="17F812C2" w14:textId="77777777" w:rsidTr="002354A7">
        <w:trPr>
          <w:trHeight w:val="61"/>
          <w:jc w:val="center"/>
        </w:trPr>
        <w:tc>
          <w:tcPr>
            <w:tcW w:w="2446" w:type="dxa"/>
            <w:tcBorders>
              <w:top w:val="nil"/>
              <w:left w:val="single" w:sz="4" w:space="0" w:color="000000"/>
              <w:bottom w:val="single" w:sz="4" w:space="0" w:color="000000"/>
              <w:right w:val="single" w:sz="4" w:space="0" w:color="000000"/>
            </w:tcBorders>
            <w:shd w:val="clear" w:color="auto" w:fill="auto"/>
            <w:vAlign w:val="center"/>
            <w:hideMark/>
          </w:tcPr>
          <w:p w14:paraId="47BAA317"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Ożarowice</w:t>
            </w:r>
          </w:p>
        </w:tc>
        <w:tc>
          <w:tcPr>
            <w:tcW w:w="2980" w:type="dxa"/>
            <w:tcBorders>
              <w:top w:val="nil"/>
              <w:left w:val="nil"/>
              <w:bottom w:val="single" w:sz="4" w:space="0" w:color="000000"/>
              <w:right w:val="single" w:sz="4" w:space="0" w:color="000000"/>
            </w:tcBorders>
            <w:shd w:val="clear" w:color="auto" w:fill="auto"/>
            <w:noWrap/>
            <w:vAlign w:val="bottom"/>
            <w:hideMark/>
          </w:tcPr>
          <w:p w14:paraId="5E0F7C99"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118</w:t>
            </w:r>
          </w:p>
        </w:tc>
        <w:tc>
          <w:tcPr>
            <w:tcW w:w="4096" w:type="dxa"/>
            <w:tcBorders>
              <w:top w:val="nil"/>
              <w:left w:val="nil"/>
              <w:bottom w:val="single" w:sz="4" w:space="0" w:color="000000"/>
              <w:right w:val="single" w:sz="4" w:space="0" w:color="000000"/>
            </w:tcBorders>
            <w:shd w:val="clear" w:color="auto" w:fill="auto"/>
            <w:noWrap/>
            <w:vAlign w:val="bottom"/>
            <w:hideMark/>
          </w:tcPr>
          <w:p w14:paraId="132BF238"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3638</w:t>
            </w:r>
          </w:p>
        </w:tc>
      </w:tr>
      <w:tr w:rsidR="009E43A8" w:rsidRPr="0061012B" w14:paraId="27C76A8A" w14:textId="77777777" w:rsidTr="002354A7">
        <w:trPr>
          <w:trHeight w:val="59"/>
          <w:jc w:val="center"/>
        </w:trPr>
        <w:tc>
          <w:tcPr>
            <w:tcW w:w="2446" w:type="dxa"/>
            <w:tcBorders>
              <w:top w:val="nil"/>
              <w:left w:val="single" w:sz="4" w:space="0" w:color="000000"/>
              <w:bottom w:val="single" w:sz="4" w:space="0" w:color="000000"/>
              <w:right w:val="single" w:sz="4" w:space="0" w:color="000000"/>
            </w:tcBorders>
            <w:shd w:val="clear" w:color="auto" w:fill="auto"/>
            <w:vAlign w:val="center"/>
            <w:hideMark/>
          </w:tcPr>
          <w:p w14:paraId="22F449BC"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Psary</w:t>
            </w:r>
          </w:p>
        </w:tc>
        <w:tc>
          <w:tcPr>
            <w:tcW w:w="2980" w:type="dxa"/>
            <w:tcBorders>
              <w:top w:val="nil"/>
              <w:left w:val="nil"/>
              <w:bottom w:val="single" w:sz="4" w:space="0" w:color="000000"/>
              <w:right w:val="single" w:sz="4" w:space="0" w:color="000000"/>
            </w:tcBorders>
            <w:shd w:val="clear" w:color="auto" w:fill="auto"/>
            <w:noWrap/>
            <w:vAlign w:val="bottom"/>
            <w:hideMark/>
          </w:tcPr>
          <w:p w14:paraId="10BD800D"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232</w:t>
            </w:r>
          </w:p>
        </w:tc>
        <w:tc>
          <w:tcPr>
            <w:tcW w:w="4096" w:type="dxa"/>
            <w:tcBorders>
              <w:top w:val="nil"/>
              <w:left w:val="nil"/>
              <w:bottom w:val="single" w:sz="4" w:space="0" w:color="000000"/>
              <w:right w:val="single" w:sz="4" w:space="0" w:color="000000"/>
            </w:tcBorders>
            <w:shd w:val="clear" w:color="auto" w:fill="auto"/>
            <w:noWrap/>
            <w:vAlign w:val="bottom"/>
            <w:hideMark/>
          </w:tcPr>
          <w:p w14:paraId="50E62287"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7490</w:t>
            </w:r>
          </w:p>
        </w:tc>
      </w:tr>
      <w:tr w:rsidR="009E43A8" w:rsidRPr="0061012B" w14:paraId="5491F7F4" w14:textId="77777777" w:rsidTr="002354A7">
        <w:trPr>
          <w:trHeight w:val="59"/>
          <w:jc w:val="center"/>
        </w:trPr>
        <w:tc>
          <w:tcPr>
            <w:tcW w:w="2446" w:type="dxa"/>
            <w:tcBorders>
              <w:top w:val="nil"/>
              <w:left w:val="single" w:sz="4" w:space="0" w:color="000000"/>
              <w:bottom w:val="nil"/>
              <w:right w:val="single" w:sz="4" w:space="0" w:color="000000"/>
            </w:tcBorders>
            <w:shd w:val="clear" w:color="auto" w:fill="auto"/>
            <w:vAlign w:val="center"/>
            <w:hideMark/>
          </w:tcPr>
          <w:p w14:paraId="284EED47"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Siewierz</w:t>
            </w:r>
          </w:p>
        </w:tc>
        <w:tc>
          <w:tcPr>
            <w:tcW w:w="2980" w:type="dxa"/>
            <w:tcBorders>
              <w:top w:val="nil"/>
              <w:left w:val="nil"/>
              <w:bottom w:val="nil"/>
              <w:right w:val="single" w:sz="4" w:space="0" w:color="000000"/>
            </w:tcBorders>
            <w:shd w:val="clear" w:color="auto" w:fill="auto"/>
            <w:noWrap/>
            <w:vAlign w:val="bottom"/>
            <w:hideMark/>
          </w:tcPr>
          <w:p w14:paraId="76F178A8"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277</w:t>
            </w:r>
          </w:p>
        </w:tc>
        <w:tc>
          <w:tcPr>
            <w:tcW w:w="4096" w:type="dxa"/>
            <w:tcBorders>
              <w:top w:val="nil"/>
              <w:left w:val="nil"/>
              <w:bottom w:val="nil"/>
              <w:right w:val="single" w:sz="4" w:space="0" w:color="000000"/>
            </w:tcBorders>
            <w:shd w:val="clear" w:color="auto" w:fill="auto"/>
            <w:noWrap/>
            <w:vAlign w:val="bottom"/>
            <w:hideMark/>
          </w:tcPr>
          <w:p w14:paraId="28AECA41"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7659</w:t>
            </w:r>
          </w:p>
        </w:tc>
      </w:tr>
      <w:tr w:rsidR="009E43A8" w:rsidRPr="0061012B" w14:paraId="2AD0AEE5" w14:textId="77777777" w:rsidTr="002354A7">
        <w:trPr>
          <w:trHeight w:val="255"/>
          <w:jc w:val="center"/>
        </w:trPr>
        <w:tc>
          <w:tcPr>
            <w:tcW w:w="2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22B65"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Świerklaniec</w:t>
            </w:r>
          </w:p>
        </w:tc>
        <w:tc>
          <w:tcPr>
            <w:tcW w:w="2980" w:type="dxa"/>
            <w:tcBorders>
              <w:top w:val="single" w:sz="4" w:space="0" w:color="000000"/>
              <w:left w:val="nil"/>
              <w:bottom w:val="single" w:sz="4" w:space="0" w:color="000000"/>
              <w:right w:val="single" w:sz="4" w:space="0" w:color="000000"/>
            </w:tcBorders>
            <w:shd w:val="clear" w:color="auto" w:fill="auto"/>
            <w:noWrap/>
            <w:vAlign w:val="bottom"/>
            <w:hideMark/>
          </w:tcPr>
          <w:p w14:paraId="45A7C724"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294</w:t>
            </w:r>
          </w:p>
        </w:tc>
        <w:tc>
          <w:tcPr>
            <w:tcW w:w="4096" w:type="dxa"/>
            <w:tcBorders>
              <w:top w:val="single" w:sz="4" w:space="0" w:color="000000"/>
              <w:left w:val="nil"/>
              <w:bottom w:val="single" w:sz="4" w:space="0" w:color="000000"/>
              <w:right w:val="single" w:sz="4" w:space="0" w:color="000000"/>
            </w:tcBorders>
            <w:shd w:val="clear" w:color="auto" w:fill="auto"/>
            <w:noWrap/>
            <w:vAlign w:val="bottom"/>
            <w:hideMark/>
          </w:tcPr>
          <w:p w14:paraId="508F76E2"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8089</w:t>
            </w:r>
          </w:p>
        </w:tc>
      </w:tr>
      <w:tr w:rsidR="009E43A8" w:rsidRPr="0061012B" w14:paraId="6ECAD566" w14:textId="77777777" w:rsidTr="002354A7">
        <w:trPr>
          <w:trHeight w:val="59"/>
          <w:jc w:val="center"/>
        </w:trPr>
        <w:tc>
          <w:tcPr>
            <w:tcW w:w="2446" w:type="dxa"/>
            <w:tcBorders>
              <w:top w:val="nil"/>
              <w:left w:val="single" w:sz="4" w:space="0" w:color="000000"/>
              <w:bottom w:val="single" w:sz="4" w:space="0" w:color="000000"/>
              <w:right w:val="single" w:sz="4" w:space="0" w:color="000000"/>
            </w:tcBorders>
            <w:shd w:val="clear" w:color="auto" w:fill="auto"/>
            <w:vAlign w:val="center"/>
            <w:hideMark/>
          </w:tcPr>
          <w:p w14:paraId="22D24529"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lastRenderedPageBreak/>
              <w:t>Woźniki</w:t>
            </w:r>
          </w:p>
        </w:tc>
        <w:tc>
          <w:tcPr>
            <w:tcW w:w="2980" w:type="dxa"/>
            <w:tcBorders>
              <w:top w:val="nil"/>
              <w:left w:val="nil"/>
              <w:bottom w:val="single" w:sz="4" w:space="0" w:color="000000"/>
              <w:right w:val="single" w:sz="4" w:space="0" w:color="000000"/>
            </w:tcBorders>
            <w:shd w:val="clear" w:color="auto" w:fill="auto"/>
            <w:noWrap/>
            <w:vAlign w:val="bottom"/>
            <w:hideMark/>
          </w:tcPr>
          <w:p w14:paraId="77B3F1AF"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222</w:t>
            </w:r>
          </w:p>
        </w:tc>
        <w:tc>
          <w:tcPr>
            <w:tcW w:w="4096" w:type="dxa"/>
            <w:tcBorders>
              <w:top w:val="nil"/>
              <w:left w:val="nil"/>
              <w:bottom w:val="single" w:sz="4" w:space="0" w:color="000000"/>
              <w:right w:val="single" w:sz="4" w:space="0" w:color="000000"/>
            </w:tcBorders>
            <w:shd w:val="clear" w:color="auto" w:fill="auto"/>
            <w:noWrap/>
            <w:vAlign w:val="bottom"/>
            <w:hideMark/>
          </w:tcPr>
          <w:p w14:paraId="4D4BC4D4"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6004</w:t>
            </w:r>
          </w:p>
        </w:tc>
      </w:tr>
    </w:tbl>
    <w:p w14:paraId="7669A8D5" w14:textId="77777777" w:rsidR="009E43A8" w:rsidRDefault="009E43A8" w:rsidP="009E43A8">
      <w:pPr>
        <w:spacing w:line="276" w:lineRule="auto"/>
        <w:jc w:val="both"/>
        <w:rPr>
          <w:rFonts w:ascii="Calibri" w:hAnsi="Calibri"/>
          <w:color w:val="000000" w:themeColor="text1"/>
          <w:sz w:val="22"/>
          <w:szCs w:val="22"/>
        </w:rPr>
      </w:pPr>
    </w:p>
    <w:p w14:paraId="4E7EDA1B" w14:textId="77777777" w:rsidR="009E43A8" w:rsidRPr="00276A6E" w:rsidRDefault="009E43A8" w:rsidP="009E43A8">
      <w:pPr>
        <w:spacing w:line="276" w:lineRule="auto"/>
        <w:jc w:val="both"/>
        <w:rPr>
          <w:rFonts w:ascii="Calibri" w:hAnsi="Calibri"/>
          <w:i/>
          <w:iCs/>
          <w:color w:val="000000" w:themeColor="text1"/>
          <w:sz w:val="20"/>
          <w:szCs w:val="20"/>
        </w:rPr>
      </w:pPr>
      <w:r w:rsidRPr="00276A6E">
        <w:rPr>
          <w:rFonts w:ascii="Calibri" w:hAnsi="Calibri"/>
          <w:i/>
          <w:iCs/>
          <w:color w:val="000000" w:themeColor="text1"/>
          <w:sz w:val="20"/>
          <w:szCs w:val="20"/>
        </w:rPr>
        <w:t>Tabela</w:t>
      </w:r>
      <w:r w:rsidR="00BB1570">
        <w:rPr>
          <w:rFonts w:ascii="Calibri" w:hAnsi="Calibri"/>
          <w:i/>
          <w:iCs/>
          <w:color w:val="000000" w:themeColor="text1"/>
          <w:sz w:val="20"/>
          <w:szCs w:val="20"/>
        </w:rPr>
        <w:t xml:space="preserve"> 1</w:t>
      </w:r>
      <w:r w:rsidR="00E64C97">
        <w:rPr>
          <w:rFonts w:ascii="Calibri" w:hAnsi="Calibri"/>
          <w:i/>
          <w:iCs/>
          <w:color w:val="000000" w:themeColor="text1"/>
          <w:sz w:val="20"/>
          <w:szCs w:val="20"/>
        </w:rPr>
        <w:t>9</w:t>
      </w:r>
      <w:r w:rsidRPr="00276A6E">
        <w:rPr>
          <w:rFonts w:ascii="Calibri" w:hAnsi="Calibri"/>
          <w:i/>
          <w:iCs/>
          <w:color w:val="000000" w:themeColor="text1"/>
          <w:sz w:val="20"/>
          <w:szCs w:val="20"/>
        </w:rPr>
        <w:t xml:space="preserve">: </w:t>
      </w:r>
      <w:r>
        <w:rPr>
          <w:rFonts w:ascii="Calibri" w:hAnsi="Calibri"/>
          <w:i/>
          <w:iCs/>
          <w:color w:val="000000" w:themeColor="text1"/>
          <w:sz w:val="20"/>
          <w:szCs w:val="20"/>
        </w:rPr>
        <w:t>Dochód podatkowy</w:t>
      </w:r>
      <w:r w:rsidRPr="00276A6E">
        <w:rPr>
          <w:rFonts w:ascii="Calibri" w:hAnsi="Calibri"/>
          <w:i/>
          <w:iCs/>
          <w:color w:val="000000" w:themeColor="text1"/>
          <w:sz w:val="20"/>
          <w:szCs w:val="20"/>
        </w:rPr>
        <w:t xml:space="preserve"> na obszarze LSR</w:t>
      </w:r>
    </w:p>
    <w:tbl>
      <w:tblPr>
        <w:tblW w:w="0" w:type="auto"/>
        <w:tblInd w:w="2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2"/>
        <w:gridCol w:w="2677"/>
      </w:tblGrid>
      <w:tr w:rsidR="009E43A8" w:rsidRPr="0061012B" w14:paraId="59AF4A9C" w14:textId="77777777" w:rsidTr="00FA3592">
        <w:trPr>
          <w:trHeight w:val="309"/>
        </w:trPr>
        <w:tc>
          <w:tcPr>
            <w:tcW w:w="2262" w:type="dxa"/>
            <w:vMerge w:val="restart"/>
            <w:shd w:val="clear" w:color="auto" w:fill="C2D69B" w:themeFill="accent3" w:themeFillTint="99"/>
            <w:noWrap/>
            <w:vAlign w:val="center"/>
            <w:hideMark/>
          </w:tcPr>
          <w:p w14:paraId="738218D8" w14:textId="77777777" w:rsidR="009E43A8" w:rsidRPr="0061012B" w:rsidRDefault="0017465B" w:rsidP="0017465B">
            <w:pPr>
              <w:widowControl/>
              <w:spacing w:line="276" w:lineRule="auto"/>
              <w:jc w:val="center"/>
              <w:rPr>
                <w:rFonts w:ascii="Calibri" w:eastAsia="Times New Roman" w:hAnsi="Calibri" w:cs="Arial"/>
                <w:b/>
                <w:bCs/>
                <w:color w:val="000000" w:themeColor="text1"/>
                <w:sz w:val="22"/>
                <w:szCs w:val="22"/>
                <w:lang w:bidi="ar-SA"/>
              </w:rPr>
            </w:pPr>
            <w:r>
              <w:rPr>
                <w:rFonts w:ascii="Calibri" w:eastAsia="Times New Roman" w:hAnsi="Calibri" w:cs="Arial"/>
                <w:b/>
                <w:bCs/>
                <w:color w:val="000000" w:themeColor="text1"/>
                <w:sz w:val="22"/>
                <w:szCs w:val="22"/>
                <w:lang w:bidi="ar-SA"/>
              </w:rPr>
              <w:t>Gmina</w:t>
            </w:r>
          </w:p>
        </w:tc>
        <w:tc>
          <w:tcPr>
            <w:tcW w:w="2677" w:type="dxa"/>
            <w:vMerge w:val="restart"/>
            <w:shd w:val="clear" w:color="auto" w:fill="C2D69B" w:themeFill="accent3" w:themeFillTint="99"/>
            <w:noWrap/>
            <w:vAlign w:val="center"/>
            <w:hideMark/>
          </w:tcPr>
          <w:p w14:paraId="61000AE8" w14:textId="77777777" w:rsidR="009E43A8" w:rsidRPr="0061012B" w:rsidRDefault="009E43A8" w:rsidP="00B354C4">
            <w:pPr>
              <w:widowControl/>
              <w:spacing w:line="276" w:lineRule="auto"/>
              <w:jc w:val="center"/>
              <w:rPr>
                <w:rFonts w:ascii="Calibri" w:eastAsia="Times New Roman" w:hAnsi="Calibri" w:cs="Arial"/>
                <w:b/>
                <w:bCs/>
                <w:color w:val="000000" w:themeColor="text1"/>
                <w:sz w:val="22"/>
                <w:szCs w:val="22"/>
                <w:lang w:bidi="ar-SA"/>
              </w:rPr>
            </w:pPr>
            <w:r>
              <w:rPr>
                <w:rFonts w:ascii="Calibri" w:eastAsia="Times New Roman" w:hAnsi="Calibri" w:cs="Arial"/>
                <w:b/>
                <w:bCs/>
                <w:color w:val="000000" w:themeColor="text1"/>
                <w:sz w:val="22"/>
                <w:szCs w:val="22"/>
                <w:lang w:bidi="ar-SA"/>
              </w:rPr>
              <w:t>Dochód podatkowy (PLN)</w:t>
            </w:r>
          </w:p>
        </w:tc>
      </w:tr>
      <w:tr w:rsidR="009E43A8" w:rsidRPr="0061012B" w14:paraId="1BFA9098" w14:textId="77777777" w:rsidTr="002354A7">
        <w:trPr>
          <w:trHeight w:val="309"/>
        </w:trPr>
        <w:tc>
          <w:tcPr>
            <w:tcW w:w="2262" w:type="dxa"/>
            <w:vMerge/>
            <w:shd w:val="clear" w:color="auto" w:fill="C2D69B" w:themeFill="accent3" w:themeFillTint="99"/>
            <w:vAlign w:val="center"/>
            <w:hideMark/>
          </w:tcPr>
          <w:p w14:paraId="34CE24D4"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p>
        </w:tc>
        <w:tc>
          <w:tcPr>
            <w:tcW w:w="2677" w:type="dxa"/>
            <w:vMerge/>
            <w:shd w:val="clear" w:color="auto" w:fill="C2D69B" w:themeFill="accent3" w:themeFillTint="99"/>
            <w:vAlign w:val="center"/>
            <w:hideMark/>
          </w:tcPr>
          <w:p w14:paraId="6367B0E8"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p>
        </w:tc>
      </w:tr>
      <w:tr w:rsidR="009E43A8" w:rsidRPr="0061012B" w14:paraId="257D910C" w14:textId="77777777" w:rsidTr="00FA3592">
        <w:tc>
          <w:tcPr>
            <w:tcW w:w="2262" w:type="dxa"/>
            <w:shd w:val="clear" w:color="auto" w:fill="auto"/>
            <w:vAlign w:val="center"/>
            <w:hideMark/>
          </w:tcPr>
          <w:p w14:paraId="7689E8AA"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Bobrowniki</w:t>
            </w:r>
          </w:p>
        </w:tc>
        <w:tc>
          <w:tcPr>
            <w:tcW w:w="2677" w:type="dxa"/>
            <w:shd w:val="clear" w:color="auto" w:fill="auto"/>
            <w:noWrap/>
            <w:vAlign w:val="bottom"/>
            <w:hideMark/>
          </w:tcPr>
          <w:p w14:paraId="23AFAC9C"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1996,15</w:t>
            </w:r>
          </w:p>
        </w:tc>
      </w:tr>
      <w:tr w:rsidR="009E43A8" w:rsidRPr="0061012B" w14:paraId="69247EC6" w14:textId="77777777" w:rsidTr="00FA3592">
        <w:tc>
          <w:tcPr>
            <w:tcW w:w="2262" w:type="dxa"/>
            <w:shd w:val="clear" w:color="auto" w:fill="auto"/>
            <w:vAlign w:val="center"/>
            <w:hideMark/>
          </w:tcPr>
          <w:p w14:paraId="5D3251EC"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Mierzęcice</w:t>
            </w:r>
          </w:p>
        </w:tc>
        <w:tc>
          <w:tcPr>
            <w:tcW w:w="2677" w:type="dxa"/>
            <w:shd w:val="clear" w:color="auto" w:fill="auto"/>
            <w:noWrap/>
            <w:vAlign w:val="bottom"/>
            <w:hideMark/>
          </w:tcPr>
          <w:p w14:paraId="6E7DBF6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1755,09</w:t>
            </w:r>
          </w:p>
        </w:tc>
      </w:tr>
      <w:tr w:rsidR="009E43A8" w:rsidRPr="0061012B" w14:paraId="4AEBFDCF" w14:textId="77777777" w:rsidTr="00FA3592">
        <w:tc>
          <w:tcPr>
            <w:tcW w:w="2262" w:type="dxa"/>
            <w:shd w:val="clear" w:color="auto" w:fill="auto"/>
            <w:vAlign w:val="center"/>
            <w:hideMark/>
          </w:tcPr>
          <w:p w14:paraId="38206026"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Ożarowice</w:t>
            </w:r>
          </w:p>
        </w:tc>
        <w:tc>
          <w:tcPr>
            <w:tcW w:w="2677" w:type="dxa"/>
            <w:shd w:val="clear" w:color="auto" w:fill="auto"/>
            <w:noWrap/>
            <w:vAlign w:val="bottom"/>
            <w:hideMark/>
          </w:tcPr>
          <w:p w14:paraId="4D157310"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276A6E">
              <w:rPr>
                <w:rFonts w:ascii="Calibri" w:eastAsia="Times New Roman" w:hAnsi="Calibri" w:cs="Arial"/>
                <w:color w:val="000000" w:themeColor="text1"/>
                <w:sz w:val="22"/>
                <w:szCs w:val="22"/>
                <w:lang w:bidi="ar-SA"/>
              </w:rPr>
              <w:t>3257,87</w:t>
            </w:r>
          </w:p>
        </w:tc>
      </w:tr>
      <w:tr w:rsidR="009E43A8" w:rsidRPr="0061012B" w14:paraId="7C73DCEF" w14:textId="77777777" w:rsidTr="00FA3592">
        <w:tc>
          <w:tcPr>
            <w:tcW w:w="2262" w:type="dxa"/>
            <w:shd w:val="clear" w:color="auto" w:fill="auto"/>
            <w:vAlign w:val="center"/>
            <w:hideMark/>
          </w:tcPr>
          <w:p w14:paraId="5A74D599"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Psary</w:t>
            </w:r>
          </w:p>
        </w:tc>
        <w:tc>
          <w:tcPr>
            <w:tcW w:w="2677" w:type="dxa"/>
            <w:shd w:val="clear" w:color="auto" w:fill="auto"/>
            <w:noWrap/>
            <w:vAlign w:val="bottom"/>
            <w:hideMark/>
          </w:tcPr>
          <w:p w14:paraId="4F3341E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2140,38</w:t>
            </w:r>
          </w:p>
        </w:tc>
      </w:tr>
      <w:tr w:rsidR="009E43A8" w:rsidRPr="0061012B" w14:paraId="0F7CAC34" w14:textId="77777777" w:rsidTr="00FA3592">
        <w:tc>
          <w:tcPr>
            <w:tcW w:w="2262" w:type="dxa"/>
            <w:shd w:val="clear" w:color="auto" w:fill="auto"/>
            <w:vAlign w:val="center"/>
            <w:hideMark/>
          </w:tcPr>
          <w:p w14:paraId="03EFA880"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Siewierz</w:t>
            </w:r>
          </w:p>
        </w:tc>
        <w:tc>
          <w:tcPr>
            <w:tcW w:w="2677" w:type="dxa"/>
            <w:shd w:val="clear" w:color="auto" w:fill="auto"/>
            <w:noWrap/>
            <w:vAlign w:val="bottom"/>
            <w:hideMark/>
          </w:tcPr>
          <w:p w14:paraId="1C1FEABA"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2562,89</w:t>
            </w:r>
          </w:p>
        </w:tc>
      </w:tr>
      <w:tr w:rsidR="009E43A8" w:rsidRPr="0061012B" w14:paraId="5C0E537D" w14:textId="77777777" w:rsidTr="00FA3592">
        <w:tc>
          <w:tcPr>
            <w:tcW w:w="2262" w:type="dxa"/>
            <w:shd w:val="clear" w:color="auto" w:fill="auto"/>
            <w:vAlign w:val="center"/>
            <w:hideMark/>
          </w:tcPr>
          <w:p w14:paraId="3CE6F712"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Świerklaniec</w:t>
            </w:r>
          </w:p>
        </w:tc>
        <w:tc>
          <w:tcPr>
            <w:tcW w:w="2677" w:type="dxa"/>
            <w:shd w:val="clear" w:color="auto" w:fill="auto"/>
            <w:noWrap/>
            <w:vAlign w:val="bottom"/>
            <w:hideMark/>
          </w:tcPr>
          <w:p w14:paraId="03A13F84"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2127,00</w:t>
            </w:r>
          </w:p>
        </w:tc>
      </w:tr>
      <w:tr w:rsidR="009E43A8" w:rsidRPr="0061012B" w14:paraId="775F4624" w14:textId="77777777" w:rsidTr="00FA3592">
        <w:tc>
          <w:tcPr>
            <w:tcW w:w="2262" w:type="dxa"/>
            <w:shd w:val="clear" w:color="auto" w:fill="auto"/>
            <w:vAlign w:val="center"/>
            <w:hideMark/>
          </w:tcPr>
          <w:p w14:paraId="2CA5C684"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Woźniki</w:t>
            </w:r>
          </w:p>
        </w:tc>
        <w:tc>
          <w:tcPr>
            <w:tcW w:w="2677" w:type="dxa"/>
            <w:shd w:val="clear" w:color="auto" w:fill="auto"/>
            <w:noWrap/>
            <w:vAlign w:val="bottom"/>
            <w:hideMark/>
          </w:tcPr>
          <w:p w14:paraId="6EBD8334"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276A6E">
              <w:rPr>
                <w:rFonts w:ascii="Calibri" w:eastAsia="Times New Roman" w:hAnsi="Calibri" w:cs="Arial"/>
                <w:color w:val="000000" w:themeColor="text1"/>
                <w:sz w:val="22"/>
                <w:szCs w:val="22"/>
                <w:lang w:bidi="ar-SA"/>
              </w:rPr>
              <w:t>1635,63</w:t>
            </w:r>
          </w:p>
        </w:tc>
      </w:tr>
    </w:tbl>
    <w:p w14:paraId="1D12D4C8" w14:textId="77777777" w:rsidR="00E64C97" w:rsidRPr="0061012B" w:rsidRDefault="00E64C97" w:rsidP="00E64C97">
      <w:pPr>
        <w:pStyle w:val="Legenda"/>
        <w:spacing w:line="276" w:lineRule="auto"/>
        <w:rPr>
          <w:rFonts w:ascii="Calibri" w:hAnsi="Calibri"/>
          <w:i/>
          <w:color w:val="000000" w:themeColor="text1"/>
          <w:sz w:val="20"/>
        </w:rPr>
      </w:pPr>
      <w:r w:rsidRPr="0061012B">
        <w:rPr>
          <w:rFonts w:ascii="Calibri" w:hAnsi="Calibri"/>
          <w:i/>
          <w:color w:val="000000" w:themeColor="text1"/>
          <w:sz w:val="20"/>
        </w:rPr>
        <w:t>Źródło: Opracowanie na podstawie Banku Danych Lokalnych</w:t>
      </w:r>
    </w:p>
    <w:p w14:paraId="0C306879" w14:textId="77777777" w:rsidR="002354A7" w:rsidRDefault="002354A7" w:rsidP="009E43A8">
      <w:pPr>
        <w:spacing w:line="276" w:lineRule="auto"/>
        <w:jc w:val="both"/>
        <w:rPr>
          <w:rFonts w:ascii="Calibri" w:hAnsi="Calibri"/>
          <w:i/>
          <w:iCs/>
          <w:color w:val="000000" w:themeColor="text1"/>
          <w:sz w:val="20"/>
          <w:szCs w:val="20"/>
        </w:rPr>
      </w:pPr>
    </w:p>
    <w:p w14:paraId="37D3BE17" w14:textId="77777777" w:rsidR="009E43A8" w:rsidRPr="00276A6E" w:rsidRDefault="009E43A8" w:rsidP="009E43A8">
      <w:pPr>
        <w:spacing w:line="276" w:lineRule="auto"/>
        <w:jc w:val="both"/>
        <w:rPr>
          <w:rFonts w:ascii="Calibri" w:hAnsi="Calibri"/>
          <w:i/>
          <w:iCs/>
          <w:color w:val="000000" w:themeColor="text1"/>
          <w:sz w:val="20"/>
          <w:szCs w:val="20"/>
        </w:rPr>
      </w:pPr>
      <w:r w:rsidRPr="00276A6E">
        <w:rPr>
          <w:rFonts w:ascii="Calibri" w:hAnsi="Calibri"/>
          <w:i/>
          <w:iCs/>
          <w:color w:val="000000" w:themeColor="text1"/>
          <w:sz w:val="20"/>
          <w:szCs w:val="20"/>
        </w:rPr>
        <w:t>Tabela</w:t>
      </w:r>
      <w:r w:rsidR="00BB1570">
        <w:rPr>
          <w:rFonts w:ascii="Calibri" w:hAnsi="Calibri"/>
          <w:i/>
          <w:iCs/>
          <w:color w:val="000000" w:themeColor="text1"/>
          <w:sz w:val="20"/>
          <w:szCs w:val="20"/>
        </w:rPr>
        <w:t xml:space="preserve"> </w:t>
      </w:r>
      <w:r w:rsidR="00E64C97">
        <w:rPr>
          <w:rFonts w:ascii="Calibri" w:hAnsi="Calibri"/>
          <w:i/>
          <w:iCs/>
          <w:color w:val="000000" w:themeColor="text1"/>
          <w:sz w:val="20"/>
          <w:szCs w:val="20"/>
        </w:rPr>
        <w:t>20</w:t>
      </w:r>
      <w:r w:rsidRPr="00276A6E">
        <w:rPr>
          <w:rFonts w:ascii="Calibri" w:hAnsi="Calibri"/>
          <w:i/>
          <w:iCs/>
          <w:color w:val="000000" w:themeColor="text1"/>
          <w:sz w:val="20"/>
          <w:szCs w:val="20"/>
        </w:rPr>
        <w:t xml:space="preserve">: </w:t>
      </w:r>
      <w:r>
        <w:rPr>
          <w:rFonts w:ascii="Calibri" w:hAnsi="Calibri"/>
          <w:i/>
          <w:iCs/>
          <w:color w:val="000000" w:themeColor="text1"/>
          <w:sz w:val="20"/>
          <w:szCs w:val="20"/>
        </w:rPr>
        <w:t>Środowiskowa pomoc społeczna na obsza</w:t>
      </w:r>
      <w:r w:rsidRPr="00276A6E">
        <w:rPr>
          <w:rFonts w:ascii="Calibri" w:hAnsi="Calibri"/>
          <w:i/>
          <w:iCs/>
          <w:color w:val="000000" w:themeColor="text1"/>
          <w:sz w:val="20"/>
          <w:szCs w:val="20"/>
        </w:rPr>
        <w:t>rze LSR</w:t>
      </w:r>
    </w:p>
    <w:tbl>
      <w:tblPr>
        <w:tblW w:w="0" w:type="auto"/>
        <w:jc w:val="center"/>
        <w:tblLayout w:type="fixed"/>
        <w:tblCellMar>
          <w:left w:w="70" w:type="dxa"/>
          <w:right w:w="70" w:type="dxa"/>
        </w:tblCellMar>
        <w:tblLook w:val="04A0" w:firstRow="1" w:lastRow="0" w:firstColumn="1" w:lastColumn="0" w:noHBand="0" w:noVBand="1"/>
      </w:tblPr>
      <w:tblGrid>
        <w:gridCol w:w="2262"/>
        <w:gridCol w:w="2678"/>
        <w:gridCol w:w="2095"/>
      </w:tblGrid>
      <w:tr w:rsidR="009E43A8" w:rsidRPr="00BB216A" w14:paraId="5F5A10AD" w14:textId="77777777" w:rsidTr="00BB216A">
        <w:trPr>
          <w:trHeight w:val="309"/>
          <w:jc w:val="center"/>
        </w:trPr>
        <w:tc>
          <w:tcPr>
            <w:tcW w:w="226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51304A1A" w14:textId="77777777" w:rsidR="009E43A8" w:rsidRPr="00BB216A" w:rsidRDefault="0017465B" w:rsidP="00B354C4">
            <w:pPr>
              <w:widowControl/>
              <w:spacing w:line="276" w:lineRule="auto"/>
              <w:jc w:val="center"/>
              <w:rPr>
                <w:rFonts w:ascii="Calibri" w:eastAsia="Times New Roman" w:hAnsi="Calibri" w:cs="Arial"/>
                <w:b/>
                <w:bCs/>
                <w:color w:val="000000" w:themeColor="text1"/>
                <w:sz w:val="20"/>
                <w:szCs w:val="20"/>
                <w:lang w:bidi="ar-SA"/>
              </w:rPr>
            </w:pPr>
            <w:r w:rsidRPr="00BB216A">
              <w:rPr>
                <w:rFonts w:ascii="Calibri" w:eastAsia="Times New Roman" w:hAnsi="Calibri" w:cs="Arial"/>
                <w:b/>
                <w:bCs/>
                <w:color w:val="000000" w:themeColor="text1"/>
                <w:sz w:val="20"/>
                <w:szCs w:val="20"/>
                <w:lang w:bidi="ar-SA"/>
              </w:rPr>
              <w:t>Gmina</w:t>
            </w:r>
          </w:p>
        </w:tc>
        <w:tc>
          <w:tcPr>
            <w:tcW w:w="2678"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14:paraId="4497A7CE" w14:textId="5F969B43" w:rsidR="009E43A8" w:rsidRPr="00BB216A" w:rsidRDefault="009E43A8" w:rsidP="00FA3592">
            <w:pPr>
              <w:widowControl/>
              <w:spacing w:line="276" w:lineRule="auto"/>
              <w:jc w:val="center"/>
              <w:rPr>
                <w:rFonts w:ascii="Calibri" w:eastAsia="Times New Roman" w:hAnsi="Calibri" w:cs="Arial"/>
                <w:b/>
                <w:bCs/>
                <w:color w:val="000000" w:themeColor="text1"/>
                <w:sz w:val="20"/>
                <w:szCs w:val="20"/>
                <w:lang w:bidi="ar-SA"/>
              </w:rPr>
            </w:pPr>
            <w:r w:rsidRPr="00BB216A">
              <w:rPr>
                <w:rFonts w:ascii="Calibri" w:eastAsia="Times New Roman" w:hAnsi="Calibri" w:cs="Arial"/>
                <w:b/>
                <w:bCs/>
                <w:color w:val="000000" w:themeColor="text1"/>
                <w:sz w:val="20"/>
                <w:szCs w:val="20"/>
                <w:lang w:bidi="ar-SA"/>
              </w:rPr>
              <w:t xml:space="preserve">Osoby korzystające </w:t>
            </w:r>
            <w:r w:rsidRPr="00BB216A">
              <w:rPr>
                <w:rFonts w:ascii="Calibri" w:eastAsia="Times New Roman" w:hAnsi="Calibri" w:cs="Arial"/>
                <w:b/>
                <w:bCs/>
                <w:color w:val="000000" w:themeColor="text1"/>
                <w:sz w:val="20"/>
                <w:szCs w:val="20"/>
                <w:lang w:bidi="ar-SA"/>
              </w:rPr>
              <w:br/>
              <w:t xml:space="preserve">z pomocy </w:t>
            </w:r>
            <w:r w:rsidR="00FA3592" w:rsidRPr="00BB216A">
              <w:rPr>
                <w:rFonts w:ascii="Calibri" w:eastAsia="Times New Roman" w:hAnsi="Calibri" w:cs="Arial"/>
                <w:b/>
                <w:bCs/>
                <w:color w:val="000000" w:themeColor="text1"/>
                <w:sz w:val="20"/>
                <w:szCs w:val="20"/>
                <w:lang w:bidi="ar-SA"/>
              </w:rPr>
              <w:t>ś</w:t>
            </w:r>
            <w:r w:rsidRPr="00BB216A">
              <w:rPr>
                <w:rFonts w:ascii="Calibri" w:eastAsia="Times New Roman" w:hAnsi="Calibri" w:cs="Arial"/>
                <w:b/>
                <w:bCs/>
                <w:color w:val="000000" w:themeColor="text1"/>
                <w:sz w:val="20"/>
                <w:szCs w:val="20"/>
                <w:lang w:bidi="ar-SA"/>
              </w:rPr>
              <w:t>rodowiskowej</w:t>
            </w:r>
          </w:p>
        </w:tc>
        <w:tc>
          <w:tcPr>
            <w:tcW w:w="2095"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14:paraId="090D53F2" w14:textId="77777777" w:rsidR="009E43A8" w:rsidRPr="00BB216A" w:rsidRDefault="009E43A8" w:rsidP="00B354C4">
            <w:pPr>
              <w:widowControl/>
              <w:spacing w:line="276" w:lineRule="auto"/>
              <w:jc w:val="center"/>
              <w:rPr>
                <w:rFonts w:ascii="Calibri" w:eastAsia="Times New Roman" w:hAnsi="Calibri" w:cs="Arial"/>
                <w:b/>
                <w:bCs/>
                <w:color w:val="000000" w:themeColor="text1"/>
                <w:sz w:val="20"/>
                <w:szCs w:val="20"/>
                <w:lang w:bidi="ar-SA"/>
              </w:rPr>
            </w:pPr>
            <w:r w:rsidRPr="00BB216A">
              <w:rPr>
                <w:rFonts w:ascii="Calibri" w:eastAsia="Times New Roman" w:hAnsi="Calibri" w:cs="Arial"/>
                <w:b/>
                <w:bCs/>
                <w:color w:val="000000" w:themeColor="text1"/>
                <w:sz w:val="20"/>
                <w:szCs w:val="20"/>
                <w:lang w:bidi="ar-SA"/>
              </w:rPr>
              <w:t>Ludność ogółem</w:t>
            </w:r>
          </w:p>
        </w:tc>
      </w:tr>
      <w:tr w:rsidR="009E43A8" w:rsidRPr="00BB216A" w14:paraId="5CA765D0" w14:textId="77777777" w:rsidTr="002354A7">
        <w:trPr>
          <w:trHeight w:val="281"/>
          <w:jc w:val="center"/>
        </w:trPr>
        <w:tc>
          <w:tcPr>
            <w:tcW w:w="2262"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D3EABAB" w14:textId="77777777" w:rsidR="009E43A8" w:rsidRPr="00BB216A" w:rsidRDefault="009E43A8" w:rsidP="00B354C4">
            <w:pPr>
              <w:widowControl/>
              <w:spacing w:line="276" w:lineRule="auto"/>
              <w:rPr>
                <w:rFonts w:ascii="Calibri" w:eastAsia="Times New Roman" w:hAnsi="Calibri" w:cs="Arial"/>
                <w:color w:val="000000" w:themeColor="text1"/>
                <w:sz w:val="20"/>
                <w:szCs w:val="20"/>
                <w:lang w:bidi="ar-SA"/>
              </w:rPr>
            </w:pPr>
          </w:p>
        </w:tc>
        <w:tc>
          <w:tcPr>
            <w:tcW w:w="2678"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14:paraId="084C8B67" w14:textId="77777777" w:rsidR="009E43A8" w:rsidRPr="00BB216A" w:rsidRDefault="009E43A8" w:rsidP="00B354C4">
            <w:pPr>
              <w:widowControl/>
              <w:spacing w:line="276" w:lineRule="auto"/>
              <w:jc w:val="center"/>
              <w:rPr>
                <w:rFonts w:ascii="Calibri" w:eastAsia="Times New Roman" w:hAnsi="Calibri" w:cs="Arial"/>
                <w:color w:val="000000" w:themeColor="text1"/>
                <w:sz w:val="20"/>
                <w:szCs w:val="20"/>
                <w:lang w:bidi="ar-SA"/>
              </w:rPr>
            </w:pPr>
          </w:p>
        </w:tc>
        <w:tc>
          <w:tcPr>
            <w:tcW w:w="2095"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14:paraId="7B8C9E72" w14:textId="77777777" w:rsidR="009E43A8" w:rsidRPr="00BB216A" w:rsidRDefault="009E43A8" w:rsidP="00B354C4">
            <w:pPr>
              <w:widowControl/>
              <w:spacing w:line="276" w:lineRule="auto"/>
              <w:jc w:val="center"/>
              <w:rPr>
                <w:rFonts w:ascii="Calibri" w:eastAsia="Times New Roman" w:hAnsi="Calibri" w:cs="Arial"/>
                <w:color w:val="000000" w:themeColor="text1"/>
                <w:sz w:val="20"/>
                <w:szCs w:val="20"/>
                <w:lang w:bidi="ar-SA"/>
              </w:rPr>
            </w:pPr>
          </w:p>
        </w:tc>
      </w:tr>
      <w:tr w:rsidR="009E43A8" w:rsidRPr="0061012B" w14:paraId="31B7FC50" w14:textId="77777777" w:rsidTr="00BB216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9B3B5"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Bobrowniki</w:t>
            </w:r>
          </w:p>
        </w:tc>
        <w:tc>
          <w:tcPr>
            <w:tcW w:w="2678" w:type="dxa"/>
            <w:tcBorders>
              <w:top w:val="single" w:sz="4" w:space="0" w:color="000000"/>
              <w:left w:val="nil"/>
              <w:bottom w:val="single" w:sz="4" w:space="0" w:color="000000"/>
              <w:right w:val="single" w:sz="4" w:space="0" w:color="000000"/>
            </w:tcBorders>
            <w:shd w:val="clear" w:color="auto" w:fill="auto"/>
            <w:noWrap/>
            <w:vAlign w:val="bottom"/>
            <w:hideMark/>
          </w:tcPr>
          <w:p w14:paraId="326FE3BF"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197</w:t>
            </w:r>
          </w:p>
        </w:tc>
        <w:tc>
          <w:tcPr>
            <w:tcW w:w="2095" w:type="dxa"/>
            <w:tcBorders>
              <w:top w:val="single" w:sz="4" w:space="0" w:color="000000"/>
              <w:left w:val="nil"/>
              <w:bottom w:val="single" w:sz="4" w:space="0" w:color="000000"/>
              <w:right w:val="single" w:sz="4" w:space="0" w:color="000000"/>
            </w:tcBorders>
            <w:shd w:val="clear" w:color="auto" w:fill="auto"/>
            <w:noWrap/>
            <w:vAlign w:val="bottom"/>
            <w:hideMark/>
          </w:tcPr>
          <w:p w14:paraId="0980EAAF"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12420</w:t>
            </w:r>
          </w:p>
        </w:tc>
      </w:tr>
      <w:tr w:rsidR="009E43A8" w:rsidRPr="0061012B" w14:paraId="6E075B5D" w14:textId="77777777" w:rsidTr="00BB216A">
        <w:trPr>
          <w:trHeight w:val="255"/>
          <w:jc w:val="center"/>
        </w:trPr>
        <w:tc>
          <w:tcPr>
            <w:tcW w:w="2262" w:type="dxa"/>
            <w:tcBorders>
              <w:top w:val="nil"/>
              <w:left w:val="single" w:sz="4" w:space="0" w:color="000000"/>
              <w:bottom w:val="single" w:sz="4" w:space="0" w:color="000000"/>
              <w:right w:val="single" w:sz="4" w:space="0" w:color="000000"/>
            </w:tcBorders>
            <w:shd w:val="clear" w:color="auto" w:fill="auto"/>
            <w:vAlign w:val="center"/>
            <w:hideMark/>
          </w:tcPr>
          <w:p w14:paraId="7A576080"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Mierzęcice</w:t>
            </w:r>
          </w:p>
        </w:tc>
        <w:tc>
          <w:tcPr>
            <w:tcW w:w="2678" w:type="dxa"/>
            <w:tcBorders>
              <w:top w:val="nil"/>
              <w:left w:val="nil"/>
              <w:bottom w:val="single" w:sz="4" w:space="0" w:color="000000"/>
              <w:right w:val="single" w:sz="4" w:space="0" w:color="000000"/>
            </w:tcBorders>
            <w:shd w:val="clear" w:color="auto" w:fill="auto"/>
            <w:noWrap/>
            <w:vAlign w:val="bottom"/>
            <w:hideMark/>
          </w:tcPr>
          <w:p w14:paraId="051E0DBB"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106</w:t>
            </w:r>
          </w:p>
        </w:tc>
        <w:tc>
          <w:tcPr>
            <w:tcW w:w="2095" w:type="dxa"/>
            <w:tcBorders>
              <w:top w:val="nil"/>
              <w:left w:val="nil"/>
              <w:bottom w:val="single" w:sz="4" w:space="0" w:color="000000"/>
              <w:right w:val="single" w:sz="4" w:space="0" w:color="000000"/>
            </w:tcBorders>
            <w:shd w:val="clear" w:color="auto" w:fill="auto"/>
            <w:noWrap/>
            <w:vAlign w:val="bottom"/>
            <w:hideMark/>
          </w:tcPr>
          <w:p w14:paraId="6D0182E4"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7847</w:t>
            </w:r>
          </w:p>
        </w:tc>
      </w:tr>
      <w:tr w:rsidR="009E43A8" w:rsidRPr="0061012B" w14:paraId="70D685EC" w14:textId="77777777" w:rsidTr="00BB216A">
        <w:trPr>
          <w:trHeight w:val="255"/>
          <w:jc w:val="center"/>
        </w:trPr>
        <w:tc>
          <w:tcPr>
            <w:tcW w:w="2262" w:type="dxa"/>
            <w:tcBorders>
              <w:top w:val="nil"/>
              <w:left w:val="single" w:sz="4" w:space="0" w:color="000000"/>
              <w:bottom w:val="single" w:sz="4" w:space="0" w:color="000000"/>
              <w:right w:val="single" w:sz="4" w:space="0" w:color="000000"/>
            </w:tcBorders>
            <w:shd w:val="clear" w:color="auto" w:fill="auto"/>
            <w:vAlign w:val="center"/>
            <w:hideMark/>
          </w:tcPr>
          <w:p w14:paraId="2B48E66A"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Ożarowice</w:t>
            </w:r>
          </w:p>
        </w:tc>
        <w:tc>
          <w:tcPr>
            <w:tcW w:w="2678" w:type="dxa"/>
            <w:tcBorders>
              <w:top w:val="nil"/>
              <w:left w:val="nil"/>
              <w:bottom w:val="single" w:sz="4" w:space="0" w:color="000000"/>
              <w:right w:val="single" w:sz="4" w:space="0" w:color="000000"/>
            </w:tcBorders>
            <w:shd w:val="clear" w:color="auto" w:fill="auto"/>
            <w:noWrap/>
            <w:vAlign w:val="bottom"/>
            <w:hideMark/>
          </w:tcPr>
          <w:p w14:paraId="26BC2C14"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102</w:t>
            </w:r>
          </w:p>
        </w:tc>
        <w:tc>
          <w:tcPr>
            <w:tcW w:w="2095" w:type="dxa"/>
            <w:tcBorders>
              <w:top w:val="nil"/>
              <w:left w:val="nil"/>
              <w:bottom w:val="single" w:sz="4" w:space="0" w:color="000000"/>
              <w:right w:val="single" w:sz="4" w:space="0" w:color="000000"/>
            </w:tcBorders>
            <w:shd w:val="clear" w:color="auto" w:fill="auto"/>
            <w:noWrap/>
            <w:vAlign w:val="bottom"/>
            <w:hideMark/>
          </w:tcPr>
          <w:p w14:paraId="1BF3BE41"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5845</w:t>
            </w:r>
          </w:p>
        </w:tc>
      </w:tr>
      <w:tr w:rsidR="009E43A8" w:rsidRPr="0061012B" w14:paraId="401F3C68" w14:textId="77777777" w:rsidTr="00BB216A">
        <w:trPr>
          <w:trHeight w:val="255"/>
          <w:jc w:val="center"/>
        </w:trPr>
        <w:tc>
          <w:tcPr>
            <w:tcW w:w="2262" w:type="dxa"/>
            <w:tcBorders>
              <w:top w:val="nil"/>
              <w:left w:val="single" w:sz="4" w:space="0" w:color="000000"/>
              <w:bottom w:val="single" w:sz="4" w:space="0" w:color="000000"/>
              <w:right w:val="single" w:sz="4" w:space="0" w:color="000000"/>
            </w:tcBorders>
            <w:shd w:val="clear" w:color="auto" w:fill="auto"/>
            <w:vAlign w:val="center"/>
            <w:hideMark/>
          </w:tcPr>
          <w:p w14:paraId="70DCA56B"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Psary</w:t>
            </w:r>
          </w:p>
        </w:tc>
        <w:tc>
          <w:tcPr>
            <w:tcW w:w="2678" w:type="dxa"/>
            <w:tcBorders>
              <w:top w:val="nil"/>
              <w:left w:val="nil"/>
              <w:bottom w:val="single" w:sz="4" w:space="0" w:color="000000"/>
              <w:right w:val="single" w:sz="4" w:space="0" w:color="000000"/>
            </w:tcBorders>
            <w:shd w:val="clear" w:color="auto" w:fill="auto"/>
            <w:noWrap/>
            <w:vAlign w:val="bottom"/>
            <w:hideMark/>
          </w:tcPr>
          <w:p w14:paraId="5BC2EF48"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152</w:t>
            </w:r>
          </w:p>
        </w:tc>
        <w:tc>
          <w:tcPr>
            <w:tcW w:w="2095" w:type="dxa"/>
            <w:tcBorders>
              <w:top w:val="nil"/>
              <w:left w:val="nil"/>
              <w:bottom w:val="single" w:sz="4" w:space="0" w:color="000000"/>
              <w:right w:val="single" w:sz="4" w:space="0" w:color="000000"/>
            </w:tcBorders>
            <w:shd w:val="clear" w:color="auto" w:fill="auto"/>
            <w:noWrap/>
            <w:vAlign w:val="bottom"/>
            <w:hideMark/>
          </w:tcPr>
          <w:p w14:paraId="60628F4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12381</w:t>
            </w:r>
          </w:p>
        </w:tc>
      </w:tr>
      <w:tr w:rsidR="009E43A8" w:rsidRPr="0061012B" w14:paraId="29A610C4" w14:textId="77777777" w:rsidTr="00BB216A">
        <w:trPr>
          <w:trHeight w:val="255"/>
          <w:jc w:val="center"/>
        </w:trPr>
        <w:tc>
          <w:tcPr>
            <w:tcW w:w="2262" w:type="dxa"/>
            <w:tcBorders>
              <w:top w:val="nil"/>
              <w:left w:val="single" w:sz="4" w:space="0" w:color="000000"/>
              <w:bottom w:val="nil"/>
              <w:right w:val="single" w:sz="4" w:space="0" w:color="000000"/>
            </w:tcBorders>
            <w:shd w:val="clear" w:color="auto" w:fill="auto"/>
            <w:vAlign w:val="center"/>
            <w:hideMark/>
          </w:tcPr>
          <w:p w14:paraId="095D42AB"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Siewierz</w:t>
            </w:r>
          </w:p>
        </w:tc>
        <w:tc>
          <w:tcPr>
            <w:tcW w:w="2678" w:type="dxa"/>
            <w:tcBorders>
              <w:top w:val="nil"/>
              <w:left w:val="nil"/>
              <w:bottom w:val="nil"/>
              <w:right w:val="single" w:sz="4" w:space="0" w:color="000000"/>
            </w:tcBorders>
            <w:shd w:val="clear" w:color="auto" w:fill="auto"/>
            <w:noWrap/>
            <w:vAlign w:val="bottom"/>
            <w:hideMark/>
          </w:tcPr>
          <w:p w14:paraId="59D34847"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195</w:t>
            </w:r>
          </w:p>
        </w:tc>
        <w:tc>
          <w:tcPr>
            <w:tcW w:w="2095" w:type="dxa"/>
            <w:tcBorders>
              <w:top w:val="nil"/>
              <w:left w:val="nil"/>
              <w:bottom w:val="nil"/>
              <w:right w:val="single" w:sz="4" w:space="0" w:color="000000"/>
            </w:tcBorders>
            <w:shd w:val="clear" w:color="auto" w:fill="auto"/>
            <w:noWrap/>
            <w:vAlign w:val="bottom"/>
            <w:hideMark/>
          </w:tcPr>
          <w:p w14:paraId="1988A170"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12670</w:t>
            </w:r>
          </w:p>
        </w:tc>
      </w:tr>
      <w:tr w:rsidR="009E43A8" w:rsidRPr="0061012B" w14:paraId="3A3DA14C" w14:textId="77777777" w:rsidTr="00BB216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DE0931"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Świerklaniec</w:t>
            </w:r>
          </w:p>
        </w:tc>
        <w:tc>
          <w:tcPr>
            <w:tcW w:w="2678" w:type="dxa"/>
            <w:tcBorders>
              <w:top w:val="single" w:sz="4" w:space="0" w:color="000000"/>
              <w:left w:val="nil"/>
              <w:bottom w:val="single" w:sz="4" w:space="0" w:color="000000"/>
              <w:right w:val="single" w:sz="4" w:space="0" w:color="000000"/>
            </w:tcBorders>
            <w:shd w:val="clear" w:color="auto" w:fill="auto"/>
            <w:noWrap/>
            <w:vAlign w:val="bottom"/>
            <w:hideMark/>
          </w:tcPr>
          <w:p w14:paraId="7B137C68"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193</w:t>
            </w:r>
          </w:p>
        </w:tc>
        <w:tc>
          <w:tcPr>
            <w:tcW w:w="2095" w:type="dxa"/>
            <w:tcBorders>
              <w:top w:val="single" w:sz="4" w:space="0" w:color="000000"/>
              <w:left w:val="nil"/>
              <w:bottom w:val="single" w:sz="4" w:space="0" w:color="000000"/>
              <w:right w:val="single" w:sz="4" w:space="0" w:color="000000"/>
            </w:tcBorders>
            <w:shd w:val="clear" w:color="auto" w:fill="auto"/>
            <w:noWrap/>
            <w:vAlign w:val="bottom"/>
            <w:hideMark/>
          </w:tcPr>
          <w:p w14:paraId="3598994B"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12783</w:t>
            </w:r>
          </w:p>
        </w:tc>
      </w:tr>
      <w:tr w:rsidR="009E43A8" w:rsidRPr="0061012B" w14:paraId="60318186" w14:textId="77777777" w:rsidTr="00BB216A">
        <w:trPr>
          <w:trHeight w:val="255"/>
          <w:jc w:val="center"/>
        </w:trPr>
        <w:tc>
          <w:tcPr>
            <w:tcW w:w="2262" w:type="dxa"/>
            <w:tcBorders>
              <w:top w:val="nil"/>
              <w:left w:val="single" w:sz="4" w:space="0" w:color="000000"/>
              <w:bottom w:val="single" w:sz="4" w:space="0" w:color="000000"/>
              <w:right w:val="single" w:sz="4" w:space="0" w:color="000000"/>
            </w:tcBorders>
            <w:shd w:val="clear" w:color="auto" w:fill="auto"/>
            <w:vAlign w:val="center"/>
            <w:hideMark/>
          </w:tcPr>
          <w:p w14:paraId="6961AC49"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Woźniki</w:t>
            </w:r>
          </w:p>
        </w:tc>
        <w:tc>
          <w:tcPr>
            <w:tcW w:w="2678" w:type="dxa"/>
            <w:tcBorders>
              <w:top w:val="nil"/>
              <w:left w:val="nil"/>
              <w:bottom w:val="single" w:sz="4" w:space="0" w:color="000000"/>
              <w:right w:val="single" w:sz="4" w:space="0" w:color="000000"/>
            </w:tcBorders>
            <w:shd w:val="clear" w:color="auto" w:fill="auto"/>
            <w:noWrap/>
            <w:vAlign w:val="bottom"/>
            <w:hideMark/>
          </w:tcPr>
          <w:p w14:paraId="631B57E4"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173</w:t>
            </w:r>
          </w:p>
        </w:tc>
        <w:tc>
          <w:tcPr>
            <w:tcW w:w="2095" w:type="dxa"/>
            <w:tcBorders>
              <w:top w:val="nil"/>
              <w:left w:val="nil"/>
              <w:bottom w:val="single" w:sz="4" w:space="0" w:color="000000"/>
              <w:right w:val="single" w:sz="4" w:space="0" w:color="000000"/>
            </w:tcBorders>
            <w:shd w:val="clear" w:color="auto" w:fill="auto"/>
            <w:noWrap/>
            <w:vAlign w:val="bottom"/>
            <w:hideMark/>
          </w:tcPr>
          <w:p w14:paraId="2B07AAD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9451</w:t>
            </w:r>
          </w:p>
        </w:tc>
      </w:tr>
    </w:tbl>
    <w:p w14:paraId="6642CAD8" w14:textId="77777777" w:rsidR="00E64C97" w:rsidRPr="0061012B" w:rsidRDefault="00E64C97" w:rsidP="00E64C97">
      <w:pPr>
        <w:pStyle w:val="Legenda"/>
        <w:spacing w:line="276" w:lineRule="auto"/>
        <w:rPr>
          <w:rFonts w:ascii="Calibri" w:hAnsi="Calibri"/>
          <w:i/>
          <w:color w:val="000000" w:themeColor="text1"/>
          <w:sz w:val="20"/>
        </w:rPr>
      </w:pPr>
      <w:r w:rsidRPr="0061012B">
        <w:rPr>
          <w:rFonts w:ascii="Calibri" w:hAnsi="Calibri"/>
          <w:i/>
          <w:color w:val="000000" w:themeColor="text1"/>
          <w:sz w:val="20"/>
        </w:rPr>
        <w:t>Źródło: Opracowanie na podstawie Banku Danych Lokalnych</w:t>
      </w:r>
    </w:p>
    <w:p w14:paraId="2B6CA027" w14:textId="77777777" w:rsidR="009E43A8" w:rsidRDefault="009E43A8" w:rsidP="009E43A8">
      <w:pPr>
        <w:spacing w:line="276" w:lineRule="auto"/>
        <w:jc w:val="both"/>
        <w:rPr>
          <w:rFonts w:ascii="Calibri" w:hAnsi="Calibri"/>
          <w:color w:val="000000" w:themeColor="text1"/>
          <w:sz w:val="22"/>
          <w:szCs w:val="22"/>
        </w:rPr>
      </w:pPr>
    </w:p>
    <w:p w14:paraId="0148D04A" w14:textId="77777777" w:rsidR="009E43A8" w:rsidRPr="00276A6E" w:rsidRDefault="009E43A8" w:rsidP="009E43A8">
      <w:pPr>
        <w:spacing w:line="276" w:lineRule="auto"/>
        <w:jc w:val="both"/>
        <w:rPr>
          <w:rFonts w:ascii="Calibri" w:hAnsi="Calibri"/>
          <w:i/>
          <w:iCs/>
          <w:color w:val="000000" w:themeColor="text1"/>
          <w:sz w:val="20"/>
          <w:szCs w:val="20"/>
        </w:rPr>
      </w:pPr>
      <w:r w:rsidRPr="00276A6E">
        <w:rPr>
          <w:rFonts w:ascii="Calibri" w:hAnsi="Calibri"/>
          <w:i/>
          <w:iCs/>
          <w:color w:val="000000" w:themeColor="text1"/>
          <w:sz w:val="20"/>
          <w:szCs w:val="20"/>
        </w:rPr>
        <w:t>Tabela</w:t>
      </w:r>
      <w:r w:rsidR="00BB1570">
        <w:rPr>
          <w:rFonts w:ascii="Calibri" w:hAnsi="Calibri"/>
          <w:i/>
          <w:iCs/>
          <w:color w:val="000000" w:themeColor="text1"/>
          <w:sz w:val="20"/>
          <w:szCs w:val="20"/>
        </w:rPr>
        <w:t xml:space="preserve"> 2</w:t>
      </w:r>
      <w:r w:rsidR="00E64C97">
        <w:rPr>
          <w:rFonts w:ascii="Calibri" w:hAnsi="Calibri"/>
          <w:i/>
          <w:iCs/>
          <w:color w:val="000000" w:themeColor="text1"/>
          <w:sz w:val="20"/>
          <w:szCs w:val="20"/>
        </w:rPr>
        <w:t>1</w:t>
      </w:r>
      <w:r w:rsidRPr="00276A6E">
        <w:rPr>
          <w:rFonts w:ascii="Calibri" w:hAnsi="Calibri"/>
          <w:i/>
          <w:iCs/>
          <w:color w:val="000000" w:themeColor="text1"/>
          <w:sz w:val="20"/>
          <w:szCs w:val="20"/>
        </w:rPr>
        <w:t xml:space="preserve">: </w:t>
      </w:r>
      <w:r>
        <w:rPr>
          <w:rFonts w:ascii="Calibri" w:hAnsi="Calibri"/>
          <w:i/>
          <w:iCs/>
          <w:color w:val="000000" w:themeColor="text1"/>
          <w:sz w:val="20"/>
          <w:szCs w:val="20"/>
        </w:rPr>
        <w:t>Ludność w wieku nieprodukcyjnym na obsza</w:t>
      </w:r>
      <w:r w:rsidRPr="00276A6E">
        <w:rPr>
          <w:rFonts w:ascii="Calibri" w:hAnsi="Calibri"/>
          <w:i/>
          <w:iCs/>
          <w:color w:val="000000" w:themeColor="text1"/>
          <w:sz w:val="20"/>
          <w:szCs w:val="20"/>
        </w:rPr>
        <w:t>rze LSR</w:t>
      </w:r>
    </w:p>
    <w:tbl>
      <w:tblPr>
        <w:tblW w:w="0" w:type="auto"/>
        <w:jc w:val="center"/>
        <w:tblLayout w:type="fixed"/>
        <w:tblCellMar>
          <w:left w:w="70" w:type="dxa"/>
          <w:right w:w="70" w:type="dxa"/>
        </w:tblCellMar>
        <w:tblLook w:val="04A0" w:firstRow="1" w:lastRow="0" w:firstColumn="1" w:lastColumn="0" w:noHBand="0" w:noVBand="1"/>
      </w:tblPr>
      <w:tblGrid>
        <w:gridCol w:w="2262"/>
        <w:gridCol w:w="2914"/>
        <w:gridCol w:w="2410"/>
      </w:tblGrid>
      <w:tr w:rsidR="009E43A8" w:rsidRPr="0061012B" w14:paraId="53CB0335" w14:textId="77777777" w:rsidTr="00BB216A">
        <w:trPr>
          <w:trHeight w:val="309"/>
          <w:jc w:val="center"/>
        </w:trPr>
        <w:tc>
          <w:tcPr>
            <w:tcW w:w="226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616B4B5F" w14:textId="77777777" w:rsidR="009E43A8" w:rsidRPr="00BB216A" w:rsidRDefault="0017465B" w:rsidP="00B354C4">
            <w:pPr>
              <w:widowControl/>
              <w:spacing w:line="276" w:lineRule="auto"/>
              <w:jc w:val="center"/>
              <w:rPr>
                <w:rFonts w:ascii="Calibri" w:eastAsia="Times New Roman" w:hAnsi="Calibri" w:cs="Arial"/>
                <w:b/>
                <w:bCs/>
                <w:color w:val="000000" w:themeColor="text1"/>
                <w:sz w:val="20"/>
                <w:szCs w:val="20"/>
                <w:lang w:bidi="ar-SA"/>
              </w:rPr>
            </w:pPr>
            <w:r w:rsidRPr="00BB216A">
              <w:rPr>
                <w:rFonts w:ascii="Calibri" w:eastAsia="Times New Roman" w:hAnsi="Calibri" w:cs="Arial"/>
                <w:b/>
                <w:bCs/>
                <w:color w:val="000000" w:themeColor="text1"/>
                <w:sz w:val="20"/>
                <w:szCs w:val="20"/>
                <w:lang w:bidi="ar-SA"/>
              </w:rPr>
              <w:t>Gmina</w:t>
            </w:r>
          </w:p>
        </w:tc>
        <w:tc>
          <w:tcPr>
            <w:tcW w:w="2914"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14:paraId="6C3766F5" w14:textId="77777777" w:rsidR="009E43A8" w:rsidRPr="00BB216A" w:rsidRDefault="009E43A8" w:rsidP="00B354C4">
            <w:pPr>
              <w:widowControl/>
              <w:spacing w:line="276" w:lineRule="auto"/>
              <w:jc w:val="center"/>
              <w:rPr>
                <w:rFonts w:ascii="Calibri" w:eastAsia="Times New Roman" w:hAnsi="Calibri" w:cs="Arial"/>
                <w:b/>
                <w:bCs/>
                <w:color w:val="000000" w:themeColor="text1"/>
                <w:sz w:val="20"/>
                <w:szCs w:val="20"/>
                <w:lang w:bidi="ar-SA"/>
              </w:rPr>
            </w:pPr>
            <w:r w:rsidRPr="00BB216A">
              <w:rPr>
                <w:rFonts w:ascii="Calibri" w:eastAsia="Times New Roman" w:hAnsi="Calibri" w:cs="Arial"/>
                <w:b/>
                <w:bCs/>
                <w:color w:val="000000" w:themeColor="text1"/>
                <w:sz w:val="20"/>
                <w:szCs w:val="20"/>
                <w:lang w:bidi="ar-SA"/>
              </w:rPr>
              <w:t>Ludność w wieku nieprodukcyjnym</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14:paraId="2475BC71" w14:textId="77777777" w:rsidR="009E43A8" w:rsidRPr="00BB216A" w:rsidRDefault="009E43A8" w:rsidP="00B354C4">
            <w:pPr>
              <w:widowControl/>
              <w:spacing w:line="276" w:lineRule="auto"/>
              <w:jc w:val="center"/>
              <w:rPr>
                <w:rFonts w:ascii="Calibri" w:eastAsia="Times New Roman" w:hAnsi="Calibri" w:cs="Arial"/>
                <w:b/>
                <w:bCs/>
                <w:color w:val="000000" w:themeColor="text1"/>
                <w:sz w:val="20"/>
                <w:szCs w:val="20"/>
                <w:lang w:bidi="ar-SA"/>
              </w:rPr>
            </w:pPr>
            <w:r w:rsidRPr="00BB216A">
              <w:rPr>
                <w:rFonts w:ascii="Calibri" w:eastAsia="Times New Roman" w:hAnsi="Calibri" w:cs="Arial"/>
                <w:b/>
                <w:bCs/>
                <w:color w:val="000000" w:themeColor="text1"/>
                <w:sz w:val="20"/>
                <w:szCs w:val="20"/>
                <w:lang w:bidi="ar-SA"/>
              </w:rPr>
              <w:t>Ludność ogółem</w:t>
            </w:r>
          </w:p>
        </w:tc>
      </w:tr>
      <w:tr w:rsidR="009E43A8" w:rsidRPr="0061012B" w14:paraId="10C18DC2" w14:textId="77777777" w:rsidTr="002354A7">
        <w:trPr>
          <w:trHeight w:val="309"/>
          <w:jc w:val="center"/>
        </w:trPr>
        <w:tc>
          <w:tcPr>
            <w:tcW w:w="2262"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E46DF06"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p>
        </w:tc>
        <w:tc>
          <w:tcPr>
            <w:tcW w:w="2914"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FE6A9B1"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p>
        </w:tc>
        <w:tc>
          <w:tcPr>
            <w:tcW w:w="241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F08D432"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p>
        </w:tc>
      </w:tr>
      <w:tr w:rsidR="009E43A8" w:rsidRPr="0061012B" w14:paraId="67557F8B" w14:textId="77777777" w:rsidTr="00BB216A">
        <w:trPr>
          <w:trHeight w:val="255"/>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80E3C"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Bobrowniki</w:t>
            </w:r>
          </w:p>
        </w:tc>
        <w:tc>
          <w:tcPr>
            <w:tcW w:w="2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70DED"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2151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E404D"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12420</w:t>
            </w:r>
          </w:p>
        </w:tc>
      </w:tr>
      <w:tr w:rsidR="009E43A8" w:rsidRPr="0061012B" w14:paraId="4C108CEA" w14:textId="77777777" w:rsidTr="00BB216A">
        <w:trPr>
          <w:trHeight w:val="255"/>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AF2D4"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Mierzęcice</w:t>
            </w:r>
          </w:p>
        </w:tc>
        <w:tc>
          <w:tcPr>
            <w:tcW w:w="2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2881A"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1412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C4C86"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7847</w:t>
            </w:r>
          </w:p>
        </w:tc>
      </w:tr>
      <w:tr w:rsidR="009E43A8" w:rsidRPr="0061012B" w14:paraId="40CBD417" w14:textId="77777777" w:rsidTr="00BB216A">
        <w:trPr>
          <w:trHeight w:val="255"/>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ADDDA"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Ożarowice</w:t>
            </w:r>
          </w:p>
        </w:tc>
        <w:tc>
          <w:tcPr>
            <w:tcW w:w="2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DBCCE"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1075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0DEB1"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5845</w:t>
            </w:r>
          </w:p>
        </w:tc>
      </w:tr>
      <w:tr w:rsidR="009E43A8" w:rsidRPr="0061012B" w14:paraId="7C2680F3" w14:textId="77777777" w:rsidTr="00BB216A">
        <w:trPr>
          <w:trHeight w:val="255"/>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44981"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Psary</w:t>
            </w:r>
          </w:p>
        </w:tc>
        <w:tc>
          <w:tcPr>
            <w:tcW w:w="2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4D36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2236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EBB5C"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12381</w:t>
            </w:r>
          </w:p>
        </w:tc>
      </w:tr>
      <w:tr w:rsidR="009E43A8" w:rsidRPr="0061012B" w14:paraId="25B19FEC" w14:textId="77777777" w:rsidTr="00BB216A">
        <w:trPr>
          <w:trHeight w:val="255"/>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DE3E2"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Siewierz</w:t>
            </w:r>
          </w:p>
        </w:tc>
        <w:tc>
          <w:tcPr>
            <w:tcW w:w="2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C4DD0"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2230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1F00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12670</w:t>
            </w:r>
          </w:p>
        </w:tc>
      </w:tr>
      <w:tr w:rsidR="009E43A8" w:rsidRPr="0061012B" w14:paraId="4BA7F066" w14:textId="77777777" w:rsidTr="00BB216A">
        <w:trPr>
          <w:trHeight w:val="255"/>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0EBBD"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Świerklaniec</w:t>
            </w:r>
          </w:p>
        </w:tc>
        <w:tc>
          <w:tcPr>
            <w:tcW w:w="2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084AD"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2540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EEAF0"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12783</w:t>
            </w:r>
          </w:p>
        </w:tc>
      </w:tr>
      <w:tr w:rsidR="009E43A8" w:rsidRPr="0061012B" w14:paraId="1CE93110" w14:textId="77777777" w:rsidTr="00BB216A">
        <w:trPr>
          <w:trHeight w:val="255"/>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E5286"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Woźniki</w:t>
            </w:r>
          </w:p>
        </w:tc>
        <w:tc>
          <w:tcPr>
            <w:tcW w:w="2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08D83"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1753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1A239"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9451</w:t>
            </w:r>
          </w:p>
        </w:tc>
      </w:tr>
    </w:tbl>
    <w:p w14:paraId="390BE9D0" w14:textId="77777777" w:rsidR="00E64C97" w:rsidRPr="0061012B" w:rsidRDefault="00E64C97" w:rsidP="00E64C97">
      <w:pPr>
        <w:pStyle w:val="Legenda"/>
        <w:spacing w:line="276" w:lineRule="auto"/>
        <w:rPr>
          <w:rFonts w:ascii="Calibri" w:hAnsi="Calibri"/>
          <w:i/>
          <w:color w:val="000000" w:themeColor="text1"/>
          <w:sz w:val="20"/>
        </w:rPr>
      </w:pPr>
      <w:r w:rsidRPr="0061012B">
        <w:rPr>
          <w:rFonts w:ascii="Calibri" w:hAnsi="Calibri"/>
          <w:i/>
          <w:color w:val="000000" w:themeColor="text1"/>
          <w:sz w:val="20"/>
        </w:rPr>
        <w:t>Źródło: Opracowanie na podstawie Banku Danych Lokalnych</w:t>
      </w:r>
    </w:p>
    <w:p w14:paraId="1915907B" w14:textId="77777777" w:rsidR="009E43A8" w:rsidRDefault="009E43A8" w:rsidP="009E43A8">
      <w:pPr>
        <w:spacing w:line="276" w:lineRule="auto"/>
        <w:jc w:val="both"/>
        <w:rPr>
          <w:rFonts w:ascii="Calibri" w:hAnsi="Calibri"/>
          <w:color w:val="000000" w:themeColor="text1"/>
          <w:sz w:val="22"/>
          <w:szCs w:val="22"/>
        </w:rPr>
      </w:pPr>
    </w:p>
    <w:p w14:paraId="6B546FD6" w14:textId="77777777" w:rsidR="009E43A8" w:rsidRPr="00276A6E" w:rsidRDefault="009E43A8" w:rsidP="009E43A8">
      <w:pPr>
        <w:spacing w:line="276" w:lineRule="auto"/>
        <w:jc w:val="both"/>
        <w:rPr>
          <w:rFonts w:ascii="Calibri" w:hAnsi="Calibri"/>
          <w:i/>
          <w:iCs/>
          <w:color w:val="000000" w:themeColor="text1"/>
          <w:sz w:val="20"/>
          <w:szCs w:val="20"/>
        </w:rPr>
      </w:pPr>
      <w:r w:rsidRPr="00276A6E">
        <w:rPr>
          <w:rFonts w:ascii="Calibri" w:hAnsi="Calibri"/>
          <w:i/>
          <w:iCs/>
          <w:color w:val="000000" w:themeColor="text1"/>
          <w:sz w:val="20"/>
          <w:szCs w:val="20"/>
        </w:rPr>
        <w:t>Tabela</w:t>
      </w:r>
      <w:r w:rsidR="00BB1570">
        <w:rPr>
          <w:rFonts w:ascii="Calibri" w:hAnsi="Calibri"/>
          <w:i/>
          <w:iCs/>
          <w:color w:val="000000" w:themeColor="text1"/>
          <w:sz w:val="20"/>
          <w:szCs w:val="20"/>
        </w:rPr>
        <w:t xml:space="preserve"> 2</w:t>
      </w:r>
      <w:r w:rsidR="00E64C97">
        <w:rPr>
          <w:rFonts w:ascii="Calibri" w:hAnsi="Calibri"/>
          <w:i/>
          <w:iCs/>
          <w:color w:val="000000" w:themeColor="text1"/>
          <w:sz w:val="20"/>
          <w:szCs w:val="20"/>
        </w:rPr>
        <w:t>2</w:t>
      </w:r>
      <w:r w:rsidRPr="00276A6E">
        <w:rPr>
          <w:rFonts w:ascii="Calibri" w:hAnsi="Calibri"/>
          <w:i/>
          <w:iCs/>
          <w:color w:val="000000" w:themeColor="text1"/>
          <w:sz w:val="20"/>
          <w:szCs w:val="20"/>
        </w:rPr>
        <w:t xml:space="preserve">: </w:t>
      </w:r>
      <w:r>
        <w:rPr>
          <w:rFonts w:ascii="Calibri" w:hAnsi="Calibri"/>
          <w:i/>
          <w:iCs/>
          <w:color w:val="000000" w:themeColor="text1"/>
          <w:sz w:val="20"/>
          <w:szCs w:val="20"/>
        </w:rPr>
        <w:t>Migracje  na obsza</w:t>
      </w:r>
      <w:r w:rsidRPr="00276A6E">
        <w:rPr>
          <w:rFonts w:ascii="Calibri" w:hAnsi="Calibri"/>
          <w:i/>
          <w:iCs/>
          <w:color w:val="000000" w:themeColor="text1"/>
          <w:sz w:val="20"/>
          <w:szCs w:val="20"/>
        </w:rPr>
        <w:t>rze LSR</w:t>
      </w:r>
    </w:p>
    <w:tbl>
      <w:tblPr>
        <w:tblW w:w="0" w:type="auto"/>
        <w:jc w:val="center"/>
        <w:tblLayout w:type="fixed"/>
        <w:tblCellMar>
          <w:left w:w="70" w:type="dxa"/>
          <w:right w:w="70" w:type="dxa"/>
        </w:tblCellMar>
        <w:tblLook w:val="04A0" w:firstRow="1" w:lastRow="0" w:firstColumn="1" w:lastColumn="0" w:noHBand="0" w:noVBand="1"/>
      </w:tblPr>
      <w:tblGrid>
        <w:gridCol w:w="2262"/>
        <w:gridCol w:w="2128"/>
        <w:gridCol w:w="2128"/>
        <w:gridCol w:w="1699"/>
      </w:tblGrid>
      <w:tr w:rsidR="009E43A8" w:rsidRPr="0061012B" w14:paraId="7E27F710" w14:textId="77777777" w:rsidTr="002354A7">
        <w:trPr>
          <w:trHeight w:val="59"/>
          <w:jc w:val="center"/>
        </w:trPr>
        <w:tc>
          <w:tcPr>
            <w:tcW w:w="226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21534494" w14:textId="77777777" w:rsidR="009E43A8" w:rsidRPr="0061012B" w:rsidRDefault="0017465B" w:rsidP="00B354C4">
            <w:pPr>
              <w:widowControl/>
              <w:spacing w:line="276" w:lineRule="auto"/>
              <w:jc w:val="center"/>
              <w:rPr>
                <w:rFonts w:ascii="Calibri" w:eastAsia="Times New Roman" w:hAnsi="Calibri" w:cs="Arial"/>
                <w:b/>
                <w:bCs/>
                <w:color w:val="000000" w:themeColor="text1"/>
                <w:sz w:val="22"/>
                <w:szCs w:val="22"/>
                <w:lang w:bidi="ar-SA"/>
              </w:rPr>
            </w:pPr>
            <w:r>
              <w:rPr>
                <w:rFonts w:ascii="Calibri" w:eastAsia="Times New Roman" w:hAnsi="Calibri" w:cs="Arial"/>
                <w:b/>
                <w:bCs/>
                <w:color w:val="000000" w:themeColor="text1"/>
                <w:sz w:val="22"/>
                <w:szCs w:val="22"/>
                <w:lang w:bidi="ar-SA"/>
              </w:rPr>
              <w:t>Gmina</w:t>
            </w:r>
          </w:p>
        </w:tc>
        <w:tc>
          <w:tcPr>
            <w:tcW w:w="212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27AA188" w14:textId="77777777" w:rsidR="009E43A8" w:rsidRPr="009222F5" w:rsidRDefault="009E43A8" w:rsidP="00B354C4">
            <w:pPr>
              <w:widowControl/>
              <w:spacing w:line="276" w:lineRule="auto"/>
              <w:jc w:val="center"/>
              <w:rPr>
                <w:rFonts w:ascii="Calibri" w:eastAsia="Times New Roman" w:hAnsi="Calibri" w:cs="Arial"/>
                <w:b/>
                <w:bCs/>
                <w:color w:val="000000" w:themeColor="text1"/>
                <w:sz w:val="22"/>
                <w:szCs w:val="22"/>
                <w:lang w:bidi="ar-SA"/>
              </w:rPr>
            </w:pPr>
            <w:r>
              <w:rPr>
                <w:rFonts w:ascii="Calibri" w:eastAsia="Times New Roman" w:hAnsi="Calibri" w:cs="Arial"/>
                <w:b/>
                <w:bCs/>
                <w:color w:val="000000" w:themeColor="text1"/>
                <w:sz w:val="22"/>
                <w:szCs w:val="22"/>
                <w:lang w:bidi="ar-SA"/>
              </w:rPr>
              <w:t>Zameldowania</w:t>
            </w:r>
          </w:p>
        </w:tc>
        <w:tc>
          <w:tcPr>
            <w:tcW w:w="2128" w:type="dxa"/>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14:paraId="0593A7FD" w14:textId="77777777" w:rsidR="009E43A8" w:rsidRPr="009222F5" w:rsidRDefault="009E43A8" w:rsidP="00B354C4">
            <w:pPr>
              <w:widowControl/>
              <w:spacing w:line="276" w:lineRule="auto"/>
              <w:jc w:val="center"/>
              <w:rPr>
                <w:rFonts w:ascii="Calibri" w:eastAsia="Times New Roman" w:hAnsi="Calibri" w:cs="Arial"/>
                <w:b/>
                <w:bCs/>
                <w:color w:val="000000" w:themeColor="text1"/>
                <w:sz w:val="22"/>
                <w:szCs w:val="22"/>
                <w:lang w:bidi="ar-SA"/>
              </w:rPr>
            </w:pPr>
            <w:r>
              <w:rPr>
                <w:rFonts w:ascii="Calibri" w:eastAsia="Times New Roman" w:hAnsi="Calibri" w:cs="Arial"/>
                <w:b/>
                <w:bCs/>
                <w:color w:val="000000" w:themeColor="text1"/>
                <w:sz w:val="22"/>
                <w:szCs w:val="22"/>
                <w:lang w:bidi="ar-SA"/>
              </w:rPr>
              <w:t>Wymeldowania</w:t>
            </w:r>
          </w:p>
        </w:tc>
        <w:tc>
          <w:tcPr>
            <w:tcW w:w="1699" w:type="dxa"/>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14:paraId="0CA056A0" w14:textId="77777777" w:rsidR="009E43A8" w:rsidRPr="0061012B" w:rsidRDefault="009E43A8" w:rsidP="00B354C4">
            <w:pPr>
              <w:widowControl/>
              <w:spacing w:line="276" w:lineRule="auto"/>
              <w:jc w:val="center"/>
              <w:rPr>
                <w:rFonts w:ascii="Calibri" w:eastAsia="Times New Roman" w:hAnsi="Calibri" w:cs="Arial"/>
                <w:b/>
                <w:bCs/>
                <w:color w:val="000000" w:themeColor="text1"/>
                <w:sz w:val="22"/>
                <w:szCs w:val="22"/>
                <w:lang w:bidi="ar-SA"/>
              </w:rPr>
            </w:pPr>
            <w:r>
              <w:rPr>
                <w:rFonts w:ascii="Calibri" w:eastAsia="Times New Roman" w:hAnsi="Calibri" w:cs="Arial"/>
                <w:b/>
                <w:bCs/>
                <w:color w:val="000000" w:themeColor="text1"/>
                <w:sz w:val="22"/>
                <w:szCs w:val="22"/>
                <w:lang w:bidi="ar-SA"/>
              </w:rPr>
              <w:t>Ludność ogółem</w:t>
            </w:r>
          </w:p>
        </w:tc>
      </w:tr>
      <w:tr w:rsidR="009E43A8" w:rsidRPr="0061012B" w14:paraId="7E6C7776" w14:textId="77777777" w:rsidTr="00FA3592">
        <w:trPr>
          <w:trHeight w:val="255"/>
          <w:jc w:val="center"/>
        </w:trPr>
        <w:tc>
          <w:tcPr>
            <w:tcW w:w="2262"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5E3E10D4"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Bobrowniki</w:t>
            </w:r>
          </w:p>
        </w:tc>
        <w:tc>
          <w:tcPr>
            <w:tcW w:w="2128" w:type="dxa"/>
            <w:tcBorders>
              <w:top w:val="single" w:sz="4" w:space="0" w:color="auto"/>
              <w:left w:val="single" w:sz="4" w:space="0" w:color="auto"/>
              <w:bottom w:val="single" w:sz="4" w:space="0" w:color="auto"/>
              <w:right w:val="single" w:sz="4" w:space="0" w:color="auto"/>
            </w:tcBorders>
            <w:vAlign w:val="bottom"/>
          </w:tcPr>
          <w:p w14:paraId="0E188423"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199</w:t>
            </w:r>
          </w:p>
        </w:tc>
        <w:tc>
          <w:tcPr>
            <w:tcW w:w="2128"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D91F480"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122</w:t>
            </w:r>
          </w:p>
        </w:tc>
        <w:tc>
          <w:tcPr>
            <w:tcW w:w="1699" w:type="dxa"/>
            <w:tcBorders>
              <w:top w:val="single" w:sz="4" w:space="0" w:color="000000"/>
              <w:left w:val="nil"/>
              <w:bottom w:val="single" w:sz="4" w:space="0" w:color="000000"/>
              <w:right w:val="single" w:sz="4" w:space="0" w:color="000000"/>
            </w:tcBorders>
            <w:shd w:val="clear" w:color="auto" w:fill="auto"/>
            <w:noWrap/>
            <w:vAlign w:val="bottom"/>
            <w:hideMark/>
          </w:tcPr>
          <w:p w14:paraId="435DBEC6"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12420</w:t>
            </w:r>
          </w:p>
        </w:tc>
      </w:tr>
      <w:tr w:rsidR="009E43A8" w:rsidRPr="0061012B" w14:paraId="026F82F2" w14:textId="77777777" w:rsidTr="00FA3592">
        <w:trPr>
          <w:trHeight w:val="255"/>
          <w:jc w:val="center"/>
        </w:trPr>
        <w:tc>
          <w:tcPr>
            <w:tcW w:w="2262" w:type="dxa"/>
            <w:tcBorders>
              <w:top w:val="nil"/>
              <w:left w:val="single" w:sz="4" w:space="0" w:color="000000"/>
              <w:bottom w:val="single" w:sz="4" w:space="0" w:color="000000"/>
              <w:right w:val="single" w:sz="4" w:space="0" w:color="auto"/>
            </w:tcBorders>
            <w:shd w:val="clear" w:color="auto" w:fill="auto"/>
            <w:vAlign w:val="center"/>
            <w:hideMark/>
          </w:tcPr>
          <w:p w14:paraId="222FD94A"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Mierzęcice</w:t>
            </w:r>
          </w:p>
        </w:tc>
        <w:tc>
          <w:tcPr>
            <w:tcW w:w="2128" w:type="dxa"/>
            <w:tcBorders>
              <w:top w:val="single" w:sz="4" w:space="0" w:color="auto"/>
              <w:left w:val="single" w:sz="4" w:space="0" w:color="auto"/>
              <w:bottom w:val="single" w:sz="4" w:space="0" w:color="auto"/>
              <w:right w:val="single" w:sz="4" w:space="0" w:color="auto"/>
            </w:tcBorders>
            <w:vAlign w:val="bottom"/>
          </w:tcPr>
          <w:p w14:paraId="20AFA342"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80</w:t>
            </w:r>
          </w:p>
        </w:tc>
        <w:tc>
          <w:tcPr>
            <w:tcW w:w="2128" w:type="dxa"/>
            <w:tcBorders>
              <w:top w:val="nil"/>
              <w:left w:val="single" w:sz="4" w:space="0" w:color="auto"/>
              <w:bottom w:val="single" w:sz="4" w:space="0" w:color="000000"/>
              <w:right w:val="single" w:sz="4" w:space="0" w:color="000000"/>
            </w:tcBorders>
            <w:shd w:val="clear" w:color="auto" w:fill="auto"/>
            <w:noWrap/>
            <w:vAlign w:val="bottom"/>
            <w:hideMark/>
          </w:tcPr>
          <w:p w14:paraId="0D16D75F"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49</w:t>
            </w:r>
          </w:p>
        </w:tc>
        <w:tc>
          <w:tcPr>
            <w:tcW w:w="1699" w:type="dxa"/>
            <w:tcBorders>
              <w:top w:val="nil"/>
              <w:left w:val="nil"/>
              <w:bottom w:val="single" w:sz="4" w:space="0" w:color="000000"/>
              <w:right w:val="single" w:sz="4" w:space="0" w:color="000000"/>
            </w:tcBorders>
            <w:shd w:val="clear" w:color="auto" w:fill="auto"/>
            <w:noWrap/>
            <w:vAlign w:val="bottom"/>
            <w:hideMark/>
          </w:tcPr>
          <w:p w14:paraId="40511A6C"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7847</w:t>
            </w:r>
          </w:p>
        </w:tc>
      </w:tr>
      <w:tr w:rsidR="009E43A8" w:rsidRPr="0061012B" w14:paraId="597B25C2" w14:textId="77777777" w:rsidTr="00FA3592">
        <w:trPr>
          <w:trHeight w:val="255"/>
          <w:jc w:val="center"/>
        </w:trPr>
        <w:tc>
          <w:tcPr>
            <w:tcW w:w="2262" w:type="dxa"/>
            <w:tcBorders>
              <w:top w:val="nil"/>
              <w:left w:val="single" w:sz="4" w:space="0" w:color="000000"/>
              <w:bottom w:val="single" w:sz="4" w:space="0" w:color="000000"/>
              <w:right w:val="single" w:sz="4" w:space="0" w:color="auto"/>
            </w:tcBorders>
            <w:shd w:val="clear" w:color="auto" w:fill="auto"/>
            <w:vAlign w:val="center"/>
            <w:hideMark/>
          </w:tcPr>
          <w:p w14:paraId="0AFF2C00"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Ożarowice</w:t>
            </w:r>
          </w:p>
        </w:tc>
        <w:tc>
          <w:tcPr>
            <w:tcW w:w="2128" w:type="dxa"/>
            <w:tcBorders>
              <w:top w:val="single" w:sz="4" w:space="0" w:color="auto"/>
              <w:left w:val="single" w:sz="4" w:space="0" w:color="auto"/>
              <w:bottom w:val="single" w:sz="4" w:space="0" w:color="auto"/>
              <w:right w:val="single" w:sz="4" w:space="0" w:color="auto"/>
            </w:tcBorders>
            <w:vAlign w:val="bottom"/>
          </w:tcPr>
          <w:p w14:paraId="7A47A44F"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54</w:t>
            </w:r>
          </w:p>
        </w:tc>
        <w:tc>
          <w:tcPr>
            <w:tcW w:w="2128" w:type="dxa"/>
            <w:tcBorders>
              <w:top w:val="nil"/>
              <w:left w:val="single" w:sz="4" w:space="0" w:color="auto"/>
              <w:bottom w:val="single" w:sz="4" w:space="0" w:color="000000"/>
              <w:right w:val="single" w:sz="4" w:space="0" w:color="000000"/>
            </w:tcBorders>
            <w:shd w:val="clear" w:color="auto" w:fill="auto"/>
            <w:noWrap/>
            <w:vAlign w:val="bottom"/>
            <w:hideMark/>
          </w:tcPr>
          <w:p w14:paraId="29777742"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31</w:t>
            </w:r>
          </w:p>
        </w:tc>
        <w:tc>
          <w:tcPr>
            <w:tcW w:w="1699" w:type="dxa"/>
            <w:tcBorders>
              <w:top w:val="nil"/>
              <w:left w:val="nil"/>
              <w:bottom w:val="single" w:sz="4" w:space="0" w:color="000000"/>
              <w:right w:val="single" w:sz="4" w:space="0" w:color="000000"/>
            </w:tcBorders>
            <w:shd w:val="clear" w:color="auto" w:fill="auto"/>
            <w:noWrap/>
            <w:vAlign w:val="bottom"/>
            <w:hideMark/>
          </w:tcPr>
          <w:p w14:paraId="6726E063"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5845</w:t>
            </w:r>
          </w:p>
        </w:tc>
      </w:tr>
      <w:tr w:rsidR="009E43A8" w:rsidRPr="0061012B" w14:paraId="7CF6522C" w14:textId="77777777" w:rsidTr="00FA3592">
        <w:trPr>
          <w:trHeight w:val="255"/>
          <w:jc w:val="center"/>
        </w:trPr>
        <w:tc>
          <w:tcPr>
            <w:tcW w:w="2262" w:type="dxa"/>
            <w:tcBorders>
              <w:top w:val="nil"/>
              <w:left w:val="single" w:sz="4" w:space="0" w:color="000000"/>
              <w:bottom w:val="single" w:sz="4" w:space="0" w:color="000000"/>
              <w:right w:val="single" w:sz="4" w:space="0" w:color="auto"/>
            </w:tcBorders>
            <w:shd w:val="clear" w:color="auto" w:fill="auto"/>
            <w:vAlign w:val="center"/>
            <w:hideMark/>
          </w:tcPr>
          <w:p w14:paraId="64645D9D"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Psary</w:t>
            </w:r>
          </w:p>
        </w:tc>
        <w:tc>
          <w:tcPr>
            <w:tcW w:w="2128" w:type="dxa"/>
            <w:tcBorders>
              <w:top w:val="single" w:sz="4" w:space="0" w:color="auto"/>
              <w:left w:val="single" w:sz="4" w:space="0" w:color="auto"/>
              <w:bottom w:val="single" w:sz="4" w:space="0" w:color="auto"/>
              <w:right w:val="single" w:sz="4" w:space="0" w:color="auto"/>
            </w:tcBorders>
            <w:vAlign w:val="bottom"/>
          </w:tcPr>
          <w:p w14:paraId="79683D94"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224</w:t>
            </w:r>
          </w:p>
        </w:tc>
        <w:tc>
          <w:tcPr>
            <w:tcW w:w="2128" w:type="dxa"/>
            <w:tcBorders>
              <w:top w:val="nil"/>
              <w:left w:val="single" w:sz="4" w:space="0" w:color="auto"/>
              <w:bottom w:val="single" w:sz="4" w:space="0" w:color="000000"/>
              <w:right w:val="single" w:sz="4" w:space="0" w:color="000000"/>
            </w:tcBorders>
            <w:shd w:val="clear" w:color="auto" w:fill="auto"/>
            <w:noWrap/>
            <w:vAlign w:val="bottom"/>
            <w:hideMark/>
          </w:tcPr>
          <w:p w14:paraId="2F0F4609"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72</w:t>
            </w:r>
          </w:p>
        </w:tc>
        <w:tc>
          <w:tcPr>
            <w:tcW w:w="1699" w:type="dxa"/>
            <w:tcBorders>
              <w:top w:val="nil"/>
              <w:left w:val="nil"/>
              <w:bottom w:val="single" w:sz="4" w:space="0" w:color="000000"/>
              <w:right w:val="single" w:sz="4" w:space="0" w:color="000000"/>
            </w:tcBorders>
            <w:shd w:val="clear" w:color="auto" w:fill="auto"/>
            <w:noWrap/>
            <w:vAlign w:val="bottom"/>
            <w:hideMark/>
          </w:tcPr>
          <w:p w14:paraId="77FE9711"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12381</w:t>
            </w:r>
          </w:p>
        </w:tc>
      </w:tr>
      <w:tr w:rsidR="009E43A8" w:rsidRPr="0061012B" w14:paraId="6098FF3A" w14:textId="77777777" w:rsidTr="00FA3592">
        <w:trPr>
          <w:trHeight w:val="255"/>
          <w:jc w:val="center"/>
        </w:trPr>
        <w:tc>
          <w:tcPr>
            <w:tcW w:w="2262" w:type="dxa"/>
            <w:tcBorders>
              <w:top w:val="nil"/>
              <w:left w:val="single" w:sz="4" w:space="0" w:color="000000"/>
              <w:bottom w:val="nil"/>
              <w:right w:val="single" w:sz="4" w:space="0" w:color="auto"/>
            </w:tcBorders>
            <w:shd w:val="clear" w:color="auto" w:fill="auto"/>
            <w:vAlign w:val="center"/>
            <w:hideMark/>
          </w:tcPr>
          <w:p w14:paraId="10BB4A83"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Siewierz</w:t>
            </w:r>
          </w:p>
        </w:tc>
        <w:tc>
          <w:tcPr>
            <w:tcW w:w="2128" w:type="dxa"/>
            <w:tcBorders>
              <w:top w:val="single" w:sz="4" w:space="0" w:color="auto"/>
              <w:left w:val="single" w:sz="4" w:space="0" w:color="auto"/>
              <w:bottom w:val="single" w:sz="4" w:space="0" w:color="auto"/>
              <w:right w:val="single" w:sz="4" w:space="0" w:color="auto"/>
            </w:tcBorders>
            <w:vAlign w:val="bottom"/>
          </w:tcPr>
          <w:p w14:paraId="7C26460C"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166</w:t>
            </w:r>
          </w:p>
        </w:tc>
        <w:tc>
          <w:tcPr>
            <w:tcW w:w="2128" w:type="dxa"/>
            <w:tcBorders>
              <w:top w:val="nil"/>
              <w:left w:val="single" w:sz="4" w:space="0" w:color="auto"/>
              <w:bottom w:val="nil"/>
              <w:right w:val="single" w:sz="4" w:space="0" w:color="000000"/>
            </w:tcBorders>
            <w:shd w:val="clear" w:color="auto" w:fill="auto"/>
            <w:noWrap/>
            <w:vAlign w:val="bottom"/>
            <w:hideMark/>
          </w:tcPr>
          <w:p w14:paraId="635A3EFB"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69</w:t>
            </w:r>
          </w:p>
        </w:tc>
        <w:tc>
          <w:tcPr>
            <w:tcW w:w="1699" w:type="dxa"/>
            <w:tcBorders>
              <w:top w:val="nil"/>
              <w:left w:val="nil"/>
              <w:bottom w:val="nil"/>
              <w:right w:val="single" w:sz="4" w:space="0" w:color="000000"/>
            </w:tcBorders>
            <w:shd w:val="clear" w:color="auto" w:fill="auto"/>
            <w:noWrap/>
            <w:vAlign w:val="bottom"/>
            <w:hideMark/>
          </w:tcPr>
          <w:p w14:paraId="182F1082"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12670</w:t>
            </w:r>
          </w:p>
        </w:tc>
      </w:tr>
      <w:tr w:rsidR="009E43A8" w:rsidRPr="0061012B" w14:paraId="732FC5FD" w14:textId="77777777" w:rsidTr="00FA3592">
        <w:trPr>
          <w:trHeight w:val="255"/>
          <w:jc w:val="center"/>
        </w:trPr>
        <w:tc>
          <w:tcPr>
            <w:tcW w:w="2262"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68843028"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Świerklaniec</w:t>
            </w:r>
          </w:p>
        </w:tc>
        <w:tc>
          <w:tcPr>
            <w:tcW w:w="2128" w:type="dxa"/>
            <w:tcBorders>
              <w:top w:val="single" w:sz="4" w:space="0" w:color="auto"/>
              <w:left w:val="single" w:sz="4" w:space="0" w:color="auto"/>
              <w:bottom w:val="single" w:sz="4" w:space="0" w:color="auto"/>
              <w:right w:val="single" w:sz="4" w:space="0" w:color="auto"/>
            </w:tcBorders>
            <w:vAlign w:val="bottom"/>
          </w:tcPr>
          <w:p w14:paraId="32385170"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240</w:t>
            </w:r>
          </w:p>
        </w:tc>
        <w:tc>
          <w:tcPr>
            <w:tcW w:w="2128"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35990689"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127</w:t>
            </w:r>
          </w:p>
        </w:tc>
        <w:tc>
          <w:tcPr>
            <w:tcW w:w="1699" w:type="dxa"/>
            <w:tcBorders>
              <w:top w:val="single" w:sz="4" w:space="0" w:color="000000"/>
              <w:left w:val="nil"/>
              <w:bottom w:val="single" w:sz="4" w:space="0" w:color="000000"/>
              <w:right w:val="single" w:sz="4" w:space="0" w:color="000000"/>
            </w:tcBorders>
            <w:shd w:val="clear" w:color="auto" w:fill="auto"/>
            <w:noWrap/>
            <w:vAlign w:val="bottom"/>
            <w:hideMark/>
          </w:tcPr>
          <w:p w14:paraId="4A9C8F3C"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12783</w:t>
            </w:r>
          </w:p>
        </w:tc>
      </w:tr>
      <w:tr w:rsidR="009E43A8" w:rsidRPr="0061012B" w14:paraId="2E700DB6" w14:textId="77777777" w:rsidTr="00FA3592">
        <w:trPr>
          <w:trHeight w:val="255"/>
          <w:jc w:val="center"/>
        </w:trPr>
        <w:tc>
          <w:tcPr>
            <w:tcW w:w="2262" w:type="dxa"/>
            <w:tcBorders>
              <w:top w:val="nil"/>
              <w:left w:val="single" w:sz="4" w:space="0" w:color="000000"/>
              <w:bottom w:val="single" w:sz="4" w:space="0" w:color="000000"/>
              <w:right w:val="single" w:sz="4" w:space="0" w:color="auto"/>
            </w:tcBorders>
            <w:shd w:val="clear" w:color="auto" w:fill="auto"/>
            <w:vAlign w:val="center"/>
            <w:hideMark/>
          </w:tcPr>
          <w:p w14:paraId="0ACB68E9"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Woźniki</w:t>
            </w:r>
          </w:p>
        </w:tc>
        <w:tc>
          <w:tcPr>
            <w:tcW w:w="2128" w:type="dxa"/>
            <w:tcBorders>
              <w:top w:val="single" w:sz="4" w:space="0" w:color="auto"/>
              <w:left w:val="single" w:sz="4" w:space="0" w:color="auto"/>
              <w:bottom w:val="single" w:sz="4" w:space="0" w:color="auto"/>
              <w:right w:val="single" w:sz="4" w:space="0" w:color="auto"/>
            </w:tcBorders>
            <w:vAlign w:val="bottom"/>
          </w:tcPr>
          <w:p w14:paraId="388458A2"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81</w:t>
            </w:r>
          </w:p>
        </w:tc>
        <w:tc>
          <w:tcPr>
            <w:tcW w:w="2128" w:type="dxa"/>
            <w:tcBorders>
              <w:top w:val="nil"/>
              <w:left w:val="single" w:sz="4" w:space="0" w:color="auto"/>
              <w:bottom w:val="single" w:sz="4" w:space="0" w:color="000000"/>
              <w:right w:val="single" w:sz="4" w:space="0" w:color="000000"/>
            </w:tcBorders>
            <w:shd w:val="clear" w:color="auto" w:fill="auto"/>
            <w:noWrap/>
            <w:vAlign w:val="bottom"/>
            <w:hideMark/>
          </w:tcPr>
          <w:p w14:paraId="48491C36"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71</w:t>
            </w:r>
          </w:p>
        </w:tc>
        <w:tc>
          <w:tcPr>
            <w:tcW w:w="1699" w:type="dxa"/>
            <w:tcBorders>
              <w:top w:val="nil"/>
              <w:left w:val="nil"/>
              <w:bottom w:val="single" w:sz="4" w:space="0" w:color="000000"/>
              <w:right w:val="single" w:sz="4" w:space="0" w:color="000000"/>
            </w:tcBorders>
            <w:shd w:val="clear" w:color="auto" w:fill="auto"/>
            <w:noWrap/>
            <w:vAlign w:val="bottom"/>
            <w:hideMark/>
          </w:tcPr>
          <w:p w14:paraId="37CC29E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9451</w:t>
            </w:r>
          </w:p>
        </w:tc>
      </w:tr>
    </w:tbl>
    <w:p w14:paraId="1BCAB897" w14:textId="77777777" w:rsidR="00E64C97" w:rsidRPr="0061012B" w:rsidRDefault="00E64C97" w:rsidP="00E64C97">
      <w:pPr>
        <w:pStyle w:val="Legenda"/>
        <w:spacing w:line="276" w:lineRule="auto"/>
        <w:rPr>
          <w:rFonts w:ascii="Calibri" w:hAnsi="Calibri"/>
          <w:i/>
          <w:color w:val="000000" w:themeColor="text1"/>
          <w:sz w:val="20"/>
        </w:rPr>
      </w:pPr>
      <w:r w:rsidRPr="0061012B">
        <w:rPr>
          <w:rFonts w:ascii="Calibri" w:hAnsi="Calibri"/>
          <w:i/>
          <w:color w:val="000000" w:themeColor="text1"/>
          <w:sz w:val="20"/>
        </w:rPr>
        <w:t>Źródło: Opracowanie na podstawie Banku Danych Lokalnych</w:t>
      </w:r>
    </w:p>
    <w:p w14:paraId="7B3E1578" w14:textId="77777777" w:rsidR="009E43A8" w:rsidRPr="00276A6E" w:rsidRDefault="009E43A8" w:rsidP="009E43A8">
      <w:pPr>
        <w:spacing w:line="276" w:lineRule="auto"/>
        <w:jc w:val="both"/>
        <w:rPr>
          <w:rFonts w:ascii="Calibri" w:hAnsi="Calibri"/>
          <w:i/>
          <w:iCs/>
          <w:color w:val="000000" w:themeColor="text1"/>
          <w:sz w:val="20"/>
          <w:szCs w:val="20"/>
        </w:rPr>
      </w:pPr>
      <w:r w:rsidRPr="00276A6E">
        <w:rPr>
          <w:rFonts w:ascii="Calibri" w:hAnsi="Calibri"/>
          <w:i/>
          <w:iCs/>
          <w:color w:val="000000" w:themeColor="text1"/>
          <w:sz w:val="20"/>
          <w:szCs w:val="20"/>
        </w:rPr>
        <w:lastRenderedPageBreak/>
        <w:t>Tabela</w:t>
      </w:r>
      <w:r w:rsidR="00BB1570">
        <w:rPr>
          <w:rFonts w:ascii="Calibri" w:hAnsi="Calibri"/>
          <w:i/>
          <w:iCs/>
          <w:color w:val="000000" w:themeColor="text1"/>
          <w:sz w:val="20"/>
          <w:szCs w:val="20"/>
        </w:rPr>
        <w:t xml:space="preserve"> 2</w:t>
      </w:r>
      <w:r w:rsidR="00E64C97">
        <w:rPr>
          <w:rFonts w:ascii="Calibri" w:hAnsi="Calibri"/>
          <w:i/>
          <w:iCs/>
          <w:color w:val="000000" w:themeColor="text1"/>
          <w:sz w:val="20"/>
          <w:szCs w:val="20"/>
        </w:rPr>
        <w:t>3</w:t>
      </w:r>
      <w:r w:rsidRPr="00276A6E">
        <w:rPr>
          <w:rFonts w:ascii="Calibri" w:hAnsi="Calibri"/>
          <w:i/>
          <w:iCs/>
          <w:color w:val="000000" w:themeColor="text1"/>
          <w:sz w:val="20"/>
          <w:szCs w:val="20"/>
        </w:rPr>
        <w:t xml:space="preserve">: </w:t>
      </w:r>
      <w:r>
        <w:rPr>
          <w:rFonts w:ascii="Calibri" w:hAnsi="Calibri"/>
          <w:i/>
          <w:iCs/>
          <w:color w:val="000000" w:themeColor="text1"/>
          <w:sz w:val="20"/>
          <w:szCs w:val="20"/>
        </w:rPr>
        <w:t>Przedsiębiorczość  na obsza</w:t>
      </w:r>
      <w:r w:rsidRPr="00276A6E">
        <w:rPr>
          <w:rFonts w:ascii="Calibri" w:hAnsi="Calibri"/>
          <w:i/>
          <w:iCs/>
          <w:color w:val="000000" w:themeColor="text1"/>
          <w:sz w:val="20"/>
          <w:szCs w:val="20"/>
        </w:rPr>
        <w:t>rze LSR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2"/>
        <w:gridCol w:w="2128"/>
        <w:gridCol w:w="2128"/>
        <w:gridCol w:w="1699"/>
      </w:tblGrid>
      <w:tr w:rsidR="009E43A8" w:rsidRPr="006F4B0A" w14:paraId="4793C5B9" w14:textId="77777777" w:rsidTr="006F4B0A">
        <w:trPr>
          <w:trHeight w:val="256"/>
          <w:jc w:val="center"/>
        </w:trPr>
        <w:tc>
          <w:tcPr>
            <w:tcW w:w="2262" w:type="dxa"/>
            <w:shd w:val="clear" w:color="auto" w:fill="C2D69B" w:themeFill="accent3" w:themeFillTint="99"/>
            <w:noWrap/>
            <w:vAlign w:val="center"/>
            <w:hideMark/>
          </w:tcPr>
          <w:p w14:paraId="17CA88CB" w14:textId="77777777" w:rsidR="009E43A8" w:rsidRPr="006F4B0A" w:rsidRDefault="0017465B" w:rsidP="00B354C4">
            <w:pPr>
              <w:widowControl/>
              <w:spacing w:line="276" w:lineRule="auto"/>
              <w:jc w:val="center"/>
              <w:rPr>
                <w:rFonts w:ascii="Calibri" w:eastAsia="Times New Roman" w:hAnsi="Calibri" w:cs="Arial"/>
                <w:b/>
                <w:bCs/>
                <w:color w:val="000000" w:themeColor="text1"/>
                <w:sz w:val="20"/>
                <w:szCs w:val="20"/>
                <w:lang w:bidi="ar-SA"/>
              </w:rPr>
            </w:pPr>
            <w:r w:rsidRPr="006F4B0A">
              <w:rPr>
                <w:rFonts w:ascii="Calibri" w:eastAsia="Times New Roman" w:hAnsi="Calibri" w:cs="Arial"/>
                <w:b/>
                <w:bCs/>
                <w:color w:val="000000" w:themeColor="text1"/>
                <w:sz w:val="20"/>
                <w:szCs w:val="20"/>
                <w:lang w:bidi="ar-SA"/>
              </w:rPr>
              <w:t>Gmina</w:t>
            </w:r>
          </w:p>
        </w:tc>
        <w:tc>
          <w:tcPr>
            <w:tcW w:w="2128" w:type="dxa"/>
            <w:shd w:val="clear" w:color="auto" w:fill="C2D69B" w:themeFill="accent3" w:themeFillTint="99"/>
            <w:vAlign w:val="center"/>
          </w:tcPr>
          <w:p w14:paraId="4FEE9250" w14:textId="77777777" w:rsidR="009E43A8" w:rsidRPr="006F4B0A" w:rsidRDefault="009E43A8" w:rsidP="00B354C4">
            <w:pPr>
              <w:widowControl/>
              <w:spacing w:line="276" w:lineRule="auto"/>
              <w:jc w:val="center"/>
              <w:rPr>
                <w:rFonts w:ascii="Calibri" w:eastAsia="Times New Roman" w:hAnsi="Calibri" w:cs="Arial"/>
                <w:b/>
                <w:bCs/>
                <w:color w:val="000000" w:themeColor="text1"/>
                <w:sz w:val="20"/>
                <w:szCs w:val="20"/>
                <w:lang w:bidi="ar-SA"/>
              </w:rPr>
            </w:pPr>
            <w:r w:rsidRPr="006F4B0A">
              <w:rPr>
                <w:rFonts w:ascii="Calibri" w:eastAsia="Times New Roman" w:hAnsi="Calibri" w:cs="Arial"/>
                <w:b/>
                <w:bCs/>
                <w:color w:val="000000" w:themeColor="text1"/>
                <w:sz w:val="20"/>
                <w:szCs w:val="20"/>
                <w:lang w:bidi="ar-SA"/>
              </w:rPr>
              <w:t>Podmioty gospodarcze o klasie wielkości 0-9</w:t>
            </w:r>
          </w:p>
        </w:tc>
        <w:tc>
          <w:tcPr>
            <w:tcW w:w="2128" w:type="dxa"/>
            <w:shd w:val="clear" w:color="auto" w:fill="C2D69B" w:themeFill="accent3" w:themeFillTint="99"/>
            <w:noWrap/>
            <w:vAlign w:val="center"/>
            <w:hideMark/>
          </w:tcPr>
          <w:p w14:paraId="0E6FD43E" w14:textId="77777777" w:rsidR="009E43A8" w:rsidRPr="006F4B0A" w:rsidRDefault="009E43A8" w:rsidP="00B354C4">
            <w:pPr>
              <w:widowControl/>
              <w:spacing w:line="276" w:lineRule="auto"/>
              <w:jc w:val="center"/>
              <w:rPr>
                <w:rFonts w:ascii="Calibri" w:eastAsia="Times New Roman" w:hAnsi="Calibri" w:cs="Arial"/>
                <w:b/>
                <w:bCs/>
                <w:color w:val="000000" w:themeColor="text1"/>
                <w:sz w:val="20"/>
                <w:szCs w:val="20"/>
                <w:lang w:bidi="ar-SA"/>
              </w:rPr>
            </w:pPr>
            <w:r w:rsidRPr="006F4B0A">
              <w:rPr>
                <w:rFonts w:ascii="Calibri" w:eastAsia="Times New Roman" w:hAnsi="Calibri" w:cs="Arial"/>
                <w:b/>
                <w:bCs/>
                <w:color w:val="000000" w:themeColor="text1"/>
                <w:sz w:val="20"/>
                <w:szCs w:val="20"/>
                <w:lang w:bidi="ar-SA"/>
              </w:rPr>
              <w:t>Podmioty gospodarcze o klasie wielkości 10-49</w:t>
            </w:r>
          </w:p>
        </w:tc>
        <w:tc>
          <w:tcPr>
            <w:tcW w:w="1699" w:type="dxa"/>
            <w:shd w:val="clear" w:color="auto" w:fill="C2D69B" w:themeFill="accent3" w:themeFillTint="99"/>
            <w:noWrap/>
            <w:vAlign w:val="center"/>
            <w:hideMark/>
          </w:tcPr>
          <w:p w14:paraId="732E0571" w14:textId="77777777" w:rsidR="009E43A8" w:rsidRPr="006F4B0A" w:rsidRDefault="009E43A8" w:rsidP="00B354C4">
            <w:pPr>
              <w:widowControl/>
              <w:spacing w:line="276" w:lineRule="auto"/>
              <w:jc w:val="center"/>
              <w:rPr>
                <w:rFonts w:ascii="Calibri" w:eastAsia="Times New Roman" w:hAnsi="Calibri" w:cs="Arial"/>
                <w:b/>
                <w:bCs/>
                <w:color w:val="000000" w:themeColor="text1"/>
                <w:sz w:val="20"/>
                <w:szCs w:val="20"/>
                <w:lang w:bidi="ar-SA"/>
              </w:rPr>
            </w:pPr>
            <w:r w:rsidRPr="006F4B0A">
              <w:rPr>
                <w:rFonts w:ascii="Calibri" w:eastAsia="Times New Roman" w:hAnsi="Calibri" w:cs="Arial"/>
                <w:b/>
                <w:bCs/>
                <w:color w:val="000000" w:themeColor="text1"/>
                <w:sz w:val="20"/>
                <w:szCs w:val="20"/>
                <w:lang w:bidi="ar-SA"/>
              </w:rPr>
              <w:t>Ludność ogółem</w:t>
            </w:r>
          </w:p>
        </w:tc>
      </w:tr>
      <w:tr w:rsidR="009E43A8" w:rsidRPr="0061012B" w14:paraId="74ABC159" w14:textId="77777777" w:rsidTr="00870579">
        <w:trPr>
          <w:trHeight w:val="255"/>
          <w:jc w:val="center"/>
        </w:trPr>
        <w:tc>
          <w:tcPr>
            <w:tcW w:w="2262" w:type="dxa"/>
            <w:shd w:val="clear" w:color="auto" w:fill="auto"/>
            <w:vAlign w:val="center"/>
            <w:hideMark/>
          </w:tcPr>
          <w:p w14:paraId="0B1525D9"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Bobrowniki</w:t>
            </w:r>
          </w:p>
        </w:tc>
        <w:tc>
          <w:tcPr>
            <w:tcW w:w="2128" w:type="dxa"/>
            <w:vAlign w:val="bottom"/>
          </w:tcPr>
          <w:p w14:paraId="4559AEED"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1289</w:t>
            </w:r>
          </w:p>
        </w:tc>
        <w:tc>
          <w:tcPr>
            <w:tcW w:w="2128" w:type="dxa"/>
            <w:shd w:val="clear" w:color="auto" w:fill="auto"/>
            <w:noWrap/>
            <w:vAlign w:val="bottom"/>
            <w:hideMark/>
          </w:tcPr>
          <w:p w14:paraId="1C98A3AD"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36</w:t>
            </w:r>
          </w:p>
        </w:tc>
        <w:tc>
          <w:tcPr>
            <w:tcW w:w="1699" w:type="dxa"/>
            <w:shd w:val="clear" w:color="auto" w:fill="auto"/>
            <w:noWrap/>
            <w:vAlign w:val="bottom"/>
            <w:hideMark/>
          </w:tcPr>
          <w:p w14:paraId="26CBD4B4"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12420</w:t>
            </w:r>
          </w:p>
        </w:tc>
      </w:tr>
      <w:tr w:rsidR="009E43A8" w:rsidRPr="0061012B" w14:paraId="37D6443E" w14:textId="77777777" w:rsidTr="00870579">
        <w:trPr>
          <w:trHeight w:val="255"/>
          <w:jc w:val="center"/>
        </w:trPr>
        <w:tc>
          <w:tcPr>
            <w:tcW w:w="2262" w:type="dxa"/>
            <w:shd w:val="clear" w:color="auto" w:fill="auto"/>
            <w:vAlign w:val="center"/>
            <w:hideMark/>
          </w:tcPr>
          <w:p w14:paraId="7C2569DE"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Mierzęcice</w:t>
            </w:r>
          </w:p>
        </w:tc>
        <w:tc>
          <w:tcPr>
            <w:tcW w:w="2128" w:type="dxa"/>
            <w:vAlign w:val="bottom"/>
          </w:tcPr>
          <w:p w14:paraId="425B5146"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721</w:t>
            </w:r>
          </w:p>
        </w:tc>
        <w:tc>
          <w:tcPr>
            <w:tcW w:w="2128" w:type="dxa"/>
            <w:shd w:val="clear" w:color="auto" w:fill="auto"/>
            <w:noWrap/>
            <w:vAlign w:val="bottom"/>
            <w:hideMark/>
          </w:tcPr>
          <w:p w14:paraId="4449CC5C"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27</w:t>
            </w:r>
          </w:p>
        </w:tc>
        <w:tc>
          <w:tcPr>
            <w:tcW w:w="1699" w:type="dxa"/>
            <w:shd w:val="clear" w:color="auto" w:fill="auto"/>
            <w:noWrap/>
            <w:vAlign w:val="bottom"/>
            <w:hideMark/>
          </w:tcPr>
          <w:p w14:paraId="5E31CEC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7847</w:t>
            </w:r>
          </w:p>
        </w:tc>
      </w:tr>
      <w:tr w:rsidR="009E43A8" w:rsidRPr="0061012B" w14:paraId="11B14581" w14:textId="77777777" w:rsidTr="00870579">
        <w:trPr>
          <w:trHeight w:val="255"/>
          <w:jc w:val="center"/>
        </w:trPr>
        <w:tc>
          <w:tcPr>
            <w:tcW w:w="2262" w:type="dxa"/>
            <w:shd w:val="clear" w:color="auto" w:fill="auto"/>
            <w:vAlign w:val="center"/>
            <w:hideMark/>
          </w:tcPr>
          <w:p w14:paraId="3204CED9"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Ożarowice</w:t>
            </w:r>
          </w:p>
        </w:tc>
        <w:tc>
          <w:tcPr>
            <w:tcW w:w="2128" w:type="dxa"/>
            <w:vAlign w:val="bottom"/>
          </w:tcPr>
          <w:p w14:paraId="7D8029E1"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711</w:t>
            </w:r>
          </w:p>
        </w:tc>
        <w:tc>
          <w:tcPr>
            <w:tcW w:w="2128" w:type="dxa"/>
            <w:shd w:val="clear" w:color="auto" w:fill="auto"/>
            <w:noWrap/>
            <w:vAlign w:val="bottom"/>
            <w:hideMark/>
          </w:tcPr>
          <w:p w14:paraId="38D38EC8"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26</w:t>
            </w:r>
          </w:p>
        </w:tc>
        <w:tc>
          <w:tcPr>
            <w:tcW w:w="1699" w:type="dxa"/>
            <w:shd w:val="clear" w:color="auto" w:fill="auto"/>
            <w:noWrap/>
            <w:vAlign w:val="bottom"/>
            <w:hideMark/>
          </w:tcPr>
          <w:p w14:paraId="271953D1"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5845</w:t>
            </w:r>
          </w:p>
        </w:tc>
      </w:tr>
      <w:tr w:rsidR="009E43A8" w:rsidRPr="0061012B" w14:paraId="6DD421E3" w14:textId="77777777" w:rsidTr="00870579">
        <w:trPr>
          <w:trHeight w:val="255"/>
          <w:jc w:val="center"/>
        </w:trPr>
        <w:tc>
          <w:tcPr>
            <w:tcW w:w="2262" w:type="dxa"/>
            <w:shd w:val="clear" w:color="auto" w:fill="auto"/>
            <w:vAlign w:val="center"/>
            <w:hideMark/>
          </w:tcPr>
          <w:p w14:paraId="58C431C4"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Psary</w:t>
            </w:r>
          </w:p>
        </w:tc>
        <w:tc>
          <w:tcPr>
            <w:tcW w:w="2128" w:type="dxa"/>
            <w:vAlign w:val="bottom"/>
          </w:tcPr>
          <w:p w14:paraId="79B6061D"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1435</w:t>
            </w:r>
          </w:p>
        </w:tc>
        <w:tc>
          <w:tcPr>
            <w:tcW w:w="2128" w:type="dxa"/>
            <w:shd w:val="clear" w:color="auto" w:fill="auto"/>
            <w:noWrap/>
            <w:vAlign w:val="bottom"/>
            <w:hideMark/>
          </w:tcPr>
          <w:p w14:paraId="5715858A"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38</w:t>
            </w:r>
          </w:p>
        </w:tc>
        <w:tc>
          <w:tcPr>
            <w:tcW w:w="1699" w:type="dxa"/>
            <w:shd w:val="clear" w:color="auto" w:fill="auto"/>
            <w:noWrap/>
            <w:vAlign w:val="bottom"/>
            <w:hideMark/>
          </w:tcPr>
          <w:p w14:paraId="6FB0D479"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12381</w:t>
            </w:r>
          </w:p>
        </w:tc>
      </w:tr>
      <w:tr w:rsidR="009E43A8" w:rsidRPr="0061012B" w14:paraId="0FB6E821" w14:textId="77777777" w:rsidTr="00870579">
        <w:trPr>
          <w:trHeight w:val="255"/>
          <w:jc w:val="center"/>
        </w:trPr>
        <w:tc>
          <w:tcPr>
            <w:tcW w:w="2262" w:type="dxa"/>
            <w:shd w:val="clear" w:color="auto" w:fill="auto"/>
            <w:vAlign w:val="center"/>
            <w:hideMark/>
          </w:tcPr>
          <w:p w14:paraId="7E24EC16"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Siewierz</w:t>
            </w:r>
          </w:p>
        </w:tc>
        <w:tc>
          <w:tcPr>
            <w:tcW w:w="2128" w:type="dxa"/>
            <w:vAlign w:val="bottom"/>
          </w:tcPr>
          <w:p w14:paraId="6981F41D"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1437</w:t>
            </w:r>
          </w:p>
        </w:tc>
        <w:tc>
          <w:tcPr>
            <w:tcW w:w="2128" w:type="dxa"/>
            <w:shd w:val="clear" w:color="auto" w:fill="auto"/>
            <w:noWrap/>
            <w:vAlign w:val="bottom"/>
            <w:hideMark/>
          </w:tcPr>
          <w:p w14:paraId="397EDA92"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50</w:t>
            </w:r>
          </w:p>
        </w:tc>
        <w:tc>
          <w:tcPr>
            <w:tcW w:w="1699" w:type="dxa"/>
            <w:shd w:val="clear" w:color="auto" w:fill="auto"/>
            <w:noWrap/>
            <w:vAlign w:val="bottom"/>
            <w:hideMark/>
          </w:tcPr>
          <w:p w14:paraId="5293EB4E"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12670</w:t>
            </w:r>
          </w:p>
        </w:tc>
      </w:tr>
      <w:tr w:rsidR="009E43A8" w:rsidRPr="0061012B" w14:paraId="1F33A0DE" w14:textId="77777777" w:rsidTr="00870579">
        <w:trPr>
          <w:trHeight w:val="255"/>
          <w:jc w:val="center"/>
        </w:trPr>
        <w:tc>
          <w:tcPr>
            <w:tcW w:w="2262" w:type="dxa"/>
            <w:shd w:val="clear" w:color="auto" w:fill="auto"/>
            <w:vAlign w:val="center"/>
            <w:hideMark/>
          </w:tcPr>
          <w:p w14:paraId="76F3F6D4"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Świerklaniec</w:t>
            </w:r>
          </w:p>
        </w:tc>
        <w:tc>
          <w:tcPr>
            <w:tcW w:w="2128" w:type="dxa"/>
            <w:vAlign w:val="bottom"/>
          </w:tcPr>
          <w:p w14:paraId="08510FBE"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1618</w:t>
            </w:r>
          </w:p>
        </w:tc>
        <w:tc>
          <w:tcPr>
            <w:tcW w:w="2128" w:type="dxa"/>
            <w:shd w:val="clear" w:color="auto" w:fill="auto"/>
            <w:noWrap/>
            <w:vAlign w:val="bottom"/>
            <w:hideMark/>
          </w:tcPr>
          <w:p w14:paraId="28D58EB8"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51</w:t>
            </w:r>
          </w:p>
        </w:tc>
        <w:tc>
          <w:tcPr>
            <w:tcW w:w="1699" w:type="dxa"/>
            <w:shd w:val="clear" w:color="auto" w:fill="auto"/>
            <w:noWrap/>
            <w:vAlign w:val="bottom"/>
            <w:hideMark/>
          </w:tcPr>
          <w:p w14:paraId="23D0E02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12783</w:t>
            </w:r>
          </w:p>
        </w:tc>
      </w:tr>
      <w:tr w:rsidR="009E43A8" w:rsidRPr="0061012B" w14:paraId="31F77422" w14:textId="77777777" w:rsidTr="00870579">
        <w:trPr>
          <w:trHeight w:val="255"/>
          <w:jc w:val="center"/>
        </w:trPr>
        <w:tc>
          <w:tcPr>
            <w:tcW w:w="2262" w:type="dxa"/>
            <w:shd w:val="clear" w:color="auto" w:fill="auto"/>
            <w:vAlign w:val="center"/>
            <w:hideMark/>
          </w:tcPr>
          <w:p w14:paraId="1AAF2BAF"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Woźniki</w:t>
            </w:r>
          </w:p>
        </w:tc>
        <w:tc>
          <w:tcPr>
            <w:tcW w:w="2128" w:type="dxa"/>
            <w:vAlign w:val="bottom"/>
          </w:tcPr>
          <w:p w14:paraId="4D2B938B"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848</w:t>
            </w:r>
          </w:p>
        </w:tc>
        <w:tc>
          <w:tcPr>
            <w:tcW w:w="2128" w:type="dxa"/>
            <w:shd w:val="clear" w:color="auto" w:fill="auto"/>
            <w:noWrap/>
            <w:vAlign w:val="bottom"/>
            <w:hideMark/>
          </w:tcPr>
          <w:p w14:paraId="1BC81377" w14:textId="77777777" w:rsidR="009E43A8" w:rsidRPr="009222F5"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34</w:t>
            </w:r>
          </w:p>
        </w:tc>
        <w:tc>
          <w:tcPr>
            <w:tcW w:w="1699" w:type="dxa"/>
            <w:shd w:val="clear" w:color="auto" w:fill="auto"/>
            <w:noWrap/>
            <w:vAlign w:val="bottom"/>
            <w:hideMark/>
          </w:tcPr>
          <w:p w14:paraId="659F792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9451</w:t>
            </w:r>
          </w:p>
        </w:tc>
      </w:tr>
    </w:tbl>
    <w:p w14:paraId="7D2F0135" w14:textId="77777777" w:rsidR="00E64C97" w:rsidRPr="0061012B" w:rsidRDefault="00E64C97" w:rsidP="00E64C97">
      <w:pPr>
        <w:pStyle w:val="Legenda"/>
        <w:spacing w:line="276" w:lineRule="auto"/>
        <w:rPr>
          <w:rFonts w:ascii="Calibri" w:hAnsi="Calibri"/>
          <w:i/>
          <w:color w:val="000000" w:themeColor="text1"/>
          <w:sz w:val="20"/>
        </w:rPr>
      </w:pPr>
      <w:r w:rsidRPr="0061012B">
        <w:rPr>
          <w:rFonts w:ascii="Calibri" w:hAnsi="Calibri"/>
          <w:i/>
          <w:color w:val="000000" w:themeColor="text1"/>
          <w:sz w:val="20"/>
        </w:rPr>
        <w:t>Źródło: Opracowanie na podstawie Banku Danych Lokalnych</w:t>
      </w:r>
    </w:p>
    <w:p w14:paraId="047B1B0F" w14:textId="77777777" w:rsidR="006F4B0A" w:rsidRDefault="006F4B0A" w:rsidP="009E43A8">
      <w:pPr>
        <w:spacing w:line="276" w:lineRule="auto"/>
        <w:jc w:val="both"/>
        <w:rPr>
          <w:rFonts w:ascii="Calibri" w:hAnsi="Calibri"/>
          <w:i/>
          <w:iCs/>
          <w:color w:val="000000" w:themeColor="text1"/>
          <w:sz w:val="20"/>
          <w:szCs w:val="20"/>
        </w:rPr>
      </w:pPr>
    </w:p>
    <w:p w14:paraId="49BA551C" w14:textId="77777777" w:rsidR="009E43A8" w:rsidRPr="00276A6E" w:rsidRDefault="009E43A8" w:rsidP="009E43A8">
      <w:pPr>
        <w:spacing w:line="276" w:lineRule="auto"/>
        <w:jc w:val="both"/>
        <w:rPr>
          <w:rFonts w:ascii="Calibri" w:hAnsi="Calibri"/>
          <w:i/>
          <w:iCs/>
          <w:color w:val="000000" w:themeColor="text1"/>
          <w:sz w:val="20"/>
          <w:szCs w:val="20"/>
        </w:rPr>
      </w:pPr>
      <w:r w:rsidRPr="00276A6E">
        <w:rPr>
          <w:rFonts w:ascii="Calibri" w:hAnsi="Calibri"/>
          <w:i/>
          <w:iCs/>
          <w:color w:val="000000" w:themeColor="text1"/>
          <w:sz w:val="20"/>
          <w:szCs w:val="20"/>
        </w:rPr>
        <w:t>Tabela</w:t>
      </w:r>
      <w:r w:rsidR="00BB1570">
        <w:rPr>
          <w:rFonts w:ascii="Calibri" w:hAnsi="Calibri"/>
          <w:i/>
          <w:iCs/>
          <w:color w:val="000000" w:themeColor="text1"/>
          <w:sz w:val="20"/>
          <w:szCs w:val="20"/>
        </w:rPr>
        <w:t xml:space="preserve"> 2</w:t>
      </w:r>
      <w:r w:rsidR="00E64C97">
        <w:rPr>
          <w:rFonts w:ascii="Calibri" w:hAnsi="Calibri"/>
          <w:i/>
          <w:iCs/>
          <w:color w:val="000000" w:themeColor="text1"/>
          <w:sz w:val="20"/>
          <w:szCs w:val="20"/>
        </w:rPr>
        <w:t>4</w:t>
      </w:r>
      <w:r w:rsidRPr="00276A6E">
        <w:rPr>
          <w:rFonts w:ascii="Calibri" w:hAnsi="Calibri"/>
          <w:i/>
          <w:iCs/>
          <w:color w:val="000000" w:themeColor="text1"/>
          <w:sz w:val="20"/>
          <w:szCs w:val="20"/>
        </w:rPr>
        <w:t xml:space="preserve">: </w:t>
      </w:r>
      <w:r>
        <w:rPr>
          <w:rFonts w:ascii="Calibri" w:hAnsi="Calibri"/>
          <w:i/>
          <w:iCs/>
          <w:color w:val="000000" w:themeColor="text1"/>
          <w:sz w:val="20"/>
          <w:szCs w:val="20"/>
        </w:rPr>
        <w:t>Formy ochrony przyrody na obsza</w:t>
      </w:r>
      <w:r w:rsidRPr="00276A6E">
        <w:rPr>
          <w:rFonts w:ascii="Calibri" w:hAnsi="Calibri"/>
          <w:i/>
          <w:iCs/>
          <w:color w:val="000000" w:themeColor="text1"/>
          <w:sz w:val="20"/>
          <w:szCs w:val="20"/>
        </w:rPr>
        <w:t>rze LSR</w:t>
      </w:r>
    </w:p>
    <w:tbl>
      <w:tblPr>
        <w:tblW w:w="0" w:type="auto"/>
        <w:jc w:val="center"/>
        <w:tblLayout w:type="fixed"/>
        <w:tblCellMar>
          <w:left w:w="70" w:type="dxa"/>
          <w:right w:w="70" w:type="dxa"/>
        </w:tblCellMar>
        <w:tblLook w:val="04A0" w:firstRow="1" w:lastRow="0" w:firstColumn="1" w:lastColumn="0" w:noHBand="0" w:noVBand="1"/>
      </w:tblPr>
      <w:tblGrid>
        <w:gridCol w:w="2987"/>
        <w:gridCol w:w="5104"/>
      </w:tblGrid>
      <w:tr w:rsidR="009E43A8" w:rsidRPr="0061012B" w14:paraId="334CEEF9" w14:textId="77777777" w:rsidTr="00B354C4">
        <w:trPr>
          <w:trHeight w:val="309"/>
          <w:jc w:val="center"/>
        </w:trPr>
        <w:tc>
          <w:tcPr>
            <w:tcW w:w="298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0C5FF987" w14:textId="77777777" w:rsidR="009E43A8" w:rsidRPr="006F4B0A" w:rsidRDefault="0017465B" w:rsidP="00B354C4">
            <w:pPr>
              <w:widowControl/>
              <w:spacing w:line="276" w:lineRule="auto"/>
              <w:jc w:val="center"/>
              <w:rPr>
                <w:rFonts w:ascii="Calibri" w:eastAsia="Times New Roman" w:hAnsi="Calibri" w:cs="Arial"/>
                <w:b/>
                <w:bCs/>
                <w:color w:val="000000" w:themeColor="text1"/>
                <w:sz w:val="20"/>
                <w:szCs w:val="20"/>
                <w:lang w:bidi="ar-SA"/>
              </w:rPr>
            </w:pPr>
            <w:r w:rsidRPr="006F4B0A">
              <w:rPr>
                <w:rFonts w:ascii="Calibri" w:eastAsia="Times New Roman" w:hAnsi="Calibri" w:cs="Arial"/>
                <w:b/>
                <w:bCs/>
                <w:color w:val="000000" w:themeColor="text1"/>
                <w:sz w:val="20"/>
                <w:szCs w:val="20"/>
                <w:lang w:bidi="ar-SA"/>
              </w:rPr>
              <w:t>Gmina</w:t>
            </w:r>
          </w:p>
        </w:tc>
        <w:tc>
          <w:tcPr>
            <w:tcW w:w="5104"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14:paraId="58F4682A" w14:textId="77777777" w:rsidR="009E43A8" w:rsidRPr="006F4B0A" w:rsidRDefault="009E43A8" w:rsidP="00B354C4">
            <w:pPr>
              <w:widowControl/>
              <w:spacing w:line="276" w:lineRule="auto"/>
              <w:jc w:val="center"/>
              <w:rPr>
                <w:rFonts w:ascii="Calibri" w:eastAsia="Times New Roman" w:hAnsi="Calibri" w:cs="Arial"/>
                <w:b/>
                <w:bCs/>
                <w:color w:val="000000" w:themeColor="text1"/>
                <w:sz w:val="20"/>
                <w:szCs w:val="20"/>
                <w:lang w:bidi="ar-SA"/>
              </w:rPr>
            </w:pPr>
            <w:r w:rsidRPr="006F4B0A">
              <w:rPr>
                <w:rFonts w:ascii="Calibri" w:eastAsia="Times New Roman" w:hAnsi="Calibri" w:cs="Arial"/>
                <w:b/>
                <w:bCs/>
                <w:color w:val="000000" w:themeColor="text1"/>
                <w:sz w:val="20"/>
                <w:szCs w:val="20"/>
                <w:lang w:bidi="ar-SA"/>
              </w:rPr>
              <w:t>Powierzchnia form ochrony przyrody -  Natura 2000, park narodowy, park krajobrazowy, rezerwat przyrody, obszar chronionego krajobrazu</w:t>
            </w:r>
          </w:p>
        </w:tc>
      </w:tr>
      <w:tr w:rsidR="009E43A8" w:rsidRPr="0061012B" w14:paraId="59F83A28" w14:textId="77777777" w:rsidTr="006F4B0A">
        <w:trPr>
          <w:trHeight w:val="309"/>
          <w:jc w:val="center"/>
        </w:trPr>
        <w:tc>
          <w:tcPr>
            <w:tcW w:w="2987"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9788686"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p>
        </w:tc>
        <w:tc>
          <w:tcPr>
            <w:tcW w:w="5104"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14:paraId="0FCD81C6"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p>
        </w:tc>
      </w:tr>
      <w:tr w:rsidR="009E43A8" w:rsidRPr="0061012B" w14:paraId="4DFE438C" w14:textId="77777777" w:rsidTr="00B354C4">
        <w:trPr>
          <w:trHeight w:val="255"/>
          <w:jc w:val="center"/>
        </w:trPr>
        <w:tc>
          <w:tcPr>
            <w:tcW w:w="29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DBF756"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Bobrowniki</w:t>
            </w:r>
          </w:p>
        </w:tc>
        <w:tc>
          <w:tcPr>
            <w:tcW w:w="5104" w:type="dxa"/>
            <w:tcBorders>
              <w:top w:val="single" w:sz="4" w:space="0" w:color="000000"/>
              <w:left w:val="nil"/>
              <w:bottom w:val="single" w:sz="4" w:space="0" w:color="000000"/>
              <w:right w:val="single" w:sz="4" w:space="0" w:color="000000"/>
            </w:tcBorders>
            <w:shd w:val="clear" w:color="auto" w:fill="auto"/>
            <w:noWrap/>
            <w:vAlign w:val="bottom"/>
            <w:hideMark/>
          </w:tcPr>
          <w:p w14:paraId="6BAC59CF"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w:t>
            </w:r>
          </w:p>
        </w:tc>
      </w:tr>
      <w:tr w:rsidR="009E43A8" w:rsidRPr="0061012B" w14:paraId="584BBD8C" w14:textId="77777777" w:rsidTr="00B354C4">
        <w:trPr>
          <w:trHeight w:val="255"/>
          <w:jc w:val="center"/>
        </w:trPr>
        <w:tc>
          <w:tcPr>
            <w:tcW w:w="2987" w:type="dxa"/>
            <w:tcBorders>
              <w:top w:val="nil"/>
              <w:left w:val="single" w:sz="4" w:space="0" w:color="000000"/>
              <w:bottom w:val="single" w:sz="4" w:space="0" w:color="000000"/>
              <w:right w:val="single" w:sz="4" w:space="0" w:color="000000"/>
            </w:tcBorders>
            <w:shd w:val="clear" w:color="auto" w:fill="auto"/>
            <w:vAlign w:val="center"/>
            <w:hideMark/>
          </w:tcPr>
          <w:p w14:paraId="2E723AAF"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Mierzęcice</w:t>
            </w:r>
          </w:p>
        </w:tc>
        <w:tc>
          <w:tcPr>
            <w:tcW w:w="5104" w:type="dxa"/>
            <w:tcBorders>
              <w:top w:val="nil"/>
              <w:left w:val="nil"/>
              <w:bottom w:val="single" w:sz="4" w:space="0" w:color="000000"/>
              <w:right w:val="single" w:sz="4" w:space="0" w:color="000000"/>
            </w:tcBorders>
            <w:shd w:val="clear" w:color="auto" w:fill="auto"/>
            <w:noWrap/>
            <w:vAlign w:val="bottom"/>
            <w:hideMark/>
          </w:tcPr>
          <w:p w14:paraId="6F4229D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w:t>
            </w:r>
          </w:p>
        </w:tc>
      </w:tr>
      <w:tr w:rsidR="009E43A8" w:rsidRPr="0061012B" w14:paraId="59FA8CE6" w14:textId="77777777" w:rsidTr="00B354C4">
        <w:trPr>
          <w:trHeight w:val="255"/>
          <w:jc w:val="center"/>
        </w:trPr>
        <w:tc>
          <w:tcPr>
            <w:tcW w:w="2987" w:type="dxa"/>
            <w:tcBorders>
              <w:top w:val="nil"/>
              <w:left w:val="single" w:sz="4" w:space="0" w:color="000000"/>
              <w:bottom w:val="single" w:sz="4" w:space="0" w:color="000000"/>
              <w:right w:val="single" w:sz="4" w:space="0" w:color="000000"/>
            </w:tcBorders>
            <w:shd w:val="clear" w:color="auto" w:fill="auto"/>
            <w:vAlign w:val="center"/>
            <w:hideMark/>
          </w:tcPr>
          <w:p w14:paraId="6CB396B9"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Ożarowice</w:t>
            </w:r>
          </w:p>
        </w:tc>
        <w:tc>
          <w:tcPr>
            <w:tcW w:w="5104" w:type="dxa"/>
            <w:tcBorders>
              <w:top w:val="nil"/>
              <w:left w:val="nil"/>
              <w:bottom w:val="single" w:sz="4" w:space="0" w:color="000000"/>
              <w:right w:val="single" w:sz="4" w:space="0" w:color="000000"/>
            </w:tcBorders>
            <w:shd w:val="clear" w:color="auto" w:fill="auto"/>
            <w:noWrap/>
            <w:vAlign w:val="bottom"/>
            <w:hideMark/>
          </w:tcPr>
          <w:p w14:paraId="40AA2281"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w:t>
            </w:r>
          </w:p>
        </w:tc>
      </w:tr>
      <w:tr w:rsidR="009E43A8" w:rsidRPr="0061012B" w14:paraId="27EC128C" w14:textId="77777777" w:rsidTr="00B354C4">
        <w:trPr>
          <w:trHeight w:val="255"/>
          <w:jc w:val="center"/>
        </w:trPr>
        <w:tc>
          <w:tcPr>
            <w:tcW w:w="2987" w:type="dxa"/>
            <w:tcBorders>
              <w:top w:val="nil"/>
              <w:left w:val="single" w:sz="4" w:space="0" w:color="000000"/>
              <w:bottom w:val="single" w:sz="4" w:space="0" w:color="000000"/>
              <w:right w:val="single" w:sz="4" w:space="0" w:color="000000"/>
            </w:tcBorders>
            <w:shd w:val="clear" w:color="auto" w:fill="auto"/>
            <w:vAlign w:val="center"/>
            <w:hideMark/>
          </w:tcPr>
          <w:p w14:paraId="7BFC2BD1"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Psary</w:t>
            </w:r>
          </w:p>
        </w:tc>
        <w:tc>
          <w:tcPr>
            <w:tcW w:w="5104" w:type="dxa"/>
            <w:tcBorders>
              <w:top w:val="nil"/>
              <w:left w:val="nil"/>
              <w:bottom w:val="single" w:sz="4" w:space="0" w:color="000000"/>
              <w:right w:val="single" w:sz="4" w:space="0" w:color="000000"/>
            </w:tcBorders>
            <w:shd w:val="clear" w:color="auto" w:fill="auto"/>
            <w:noWrap/>
            <w:vAlign w:val="bottom"/>
            <w:hideMark/>
          </w:tcPr>
          <w:p w14:paraId="1429F015"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w:t>
            </w:r>
          </w:p>
        </w:tc>
      </w:tr>
      <w:tr w:rsidR="009E43A8" w:rsidRPr="0061012B" w14:paraId="2BBB9B3C" w14:textId="77777777" w:rsidTr="00B354C4">
        <w:trPr>
          <w:trHeight w:val="255"/>
          <w:jc w:val="center"/>
        </w:trPr>
        <w:tc>
          <w:tcPr>
            <w:tcW w:w="2987" w:type="dxa"/>
            <w:tcBorders>
              <w:top w:val="nil"/>
              <w:left w:val="single" w:sz="4" w:space="0" w:color="000000"/>
              <w:bottom w:val="nil"/>
              <w:right w:val="single" w:sz="4" w:space="0" w:color="000000"/>
            </w:tcBorders>
            <w:shd w:val="clear" w:color="auto" w:fill="auto"/>
            <w:vAlign w:val="center"/>
            <w:hideMark/>
          </w:tcPr>
          <w:p w14:paraId="26905230"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Siewierz</w:t>
            </w:r>
          </w:p>
        </w:tc>
        <w:tc>
          <w:tcPr>
            <w:tcW w:w="5104" w:type="dxa"/>
            <w:tcBorders>
              <w:top w:val="nil"/>
              <w:left w:val="nil"/>
              <w:bottom w:val="nil"/>
              <w:right w:val="single" w:sz="4" w:space="0" w:color="000000"/>
            </w:tcBorders>
            <w:shd w:val="clear" w:color="auto" w:fill="auto"/>
            <w:noWrap/>
            <w:vAlign w:val="bottom"/>
            <w:hideMark/>
          </w:tcPr>
          <w:p w14:paraId="09ADC04D" w14:textId="77777777" w:rsidR="009E43A8" w:rsidRPr="00A21A9D" w:rsidRDefault="009E43A8" w:rsidP="00B354C4">
            <w:pPr>
              <w:widowControl/>
              <w:spacing w:line="276" w:lineRule="auto"/>
              <w:jc w:val="center"/>
              <w:rPr>
                <w:rFonts w:ascii="Calibri" w:eastAsia="Times New Roman" w:hAnsi="Calibri" w:cs="Arial"/>
                <w:color w:val="000000" w:themeColor="text1"/>
                <w:sz w:val="22"/>
                <w:szCs w:val="22"/>
                <w:lang w:bidi="ar-SA"/>
              </w:rPr>
            </w:pPr>
            <w:r w:rsidRPr="00A21A9D">
              <w:rPr>
                <w:rFonts w:ascii="Calibri" w:eastAsia="Times New Roman" w:hAnsi="Calibri" w:cs="Arial"/>
                <w:color w:val="000000" w:themeColor="text1"/>
                <w:sz w:val="22"/>
                <w:szCs w:val="22"/>
                <w:lang w:bidi="ar-SA"/>
              </w:rPr>
              <w:t>obszar Natura 2000 Lipienniki w Dąbrowie Górniczej</w:t>
            </w:r>
          </w:p>
          <w:p w14:paraId="69B6FAAD" w14:textId="3190C679" w:rsidR="009E43A8" w:rsidRPr="0061012B" w:rsidRDefault="00507513"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użytek ekologiczny w</w:t>
            </w:r>
            <w:r w:rsidR="009E43A8" w:rsidRPr="00A21A9D">
              <w:rPr>
                <w:rFonts w:ascii="Calibri" w:eastAsia="Times New Roman" w:hAnsi="Calibri" w:cs="Arial"/>
                <w:color w:val="000000" w:themeColor="text1"/>
                <w:sz w:val="22"/>
                <w:szCs w:val="22"/>
                <w:lang w:bidi="ar-SA"/>
              </w:rPr>
              <w:t xml:space="preserve"> dolinie Przemszy</w:t>
            </w:r>
          </w:p>
        </w:tc>
      </w:tr>
      <w:tr w:rsidR="009E43A8" w:rsidRPr="0061012B" w14:paraId="49535DEE" w14:textId="77777777" w:rsidTr="00B354C4">
        <w:trPr>
          <w:trHeight w:val="255"/>
          <w:jc w:val="center"/>
        </w:trPr>
        <w:tc>
          <w:tcPr>
            <w:tcW w:w="29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3F2536"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Świerklaniec</w:t>
            </w:r>
          </w:p>
        </w:tc>
        <w:tc>
          <w:tcPr>
            <w:tcW w:w="5104" w:type="dxa"/>
            <w:tcBorders>
              <w:top w:val="single" w:sz="4" w:space="0" w:color="000000"/>
              <w:left w:val="nil"/>
              <w:bottom w:val="single" w:sz="4" w:space="0" w:color="000000"/>
              <w:right w:val="single" w:sz="4" w:space="0" w:color="000000"/>
            </w:tcBorders>
            <w:shd w:val="clear" w:color="auto" w:fill="auto"/>
            <w:noWrap/>
            <w:vAlign w:val="bottom"/>
            <w:hideMark/>
          </w:tcPr>
          <w:p w14:paraId="2C836F58"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Pr>
                <w:rFonts w:ascii="Calibri" w:eastAsia="Times New Roman" w:hAnsi="Calibri" w:cs="Arial"/>
                <w:color w:val="000000" w:themeColor="text1"/>
                <w:sz w:val="22"/>
                <w:szCs w:val="22"/>
                <w:lang w:bidi="ar-SA"/>
              </w:rPr>
              <w:t>-</w:t>
            </w:r>
          </w:p>
        </w:tc>
      </w:tr>
      <w:tr w:rsidR="009E43A8" w:rsidRPr="0061012B" w14:paraId="5960D03D" w14:textId="77777777" w:rsidTr="00B354C4">
        <w:trPr>
          <w:trHeight w:val="255"/>
          <w:jc w:val="center"/>
        </w:trPr>
        <w:tc>
          <w:tcPr>
            <w:tcW w:w="2987" w:type="dxa"/>
            <w:tcBorders>
              <w:top w:val="nil"/>
              <w:left w:val="single" w:sz="4" w:space="0" w:color="000000"/>
              <w:bottom w:val="single" w:sz="4" w:space="0" w:color="000000"/>
              <w:right w:val="single" w:sz="4" w:space="0" w:color="000000"/>
            </w:tcBorders>
            <w:shd w:val="clear" w:color="auto" w:fill="auto"/>
            <w:vAlign w:val="center"/>
            <w:hideMark/>
          </w:tcPr>
          <w:p w14:paraId="1E4760EF" w14:textId="77777777" w:rsidR="009E43A8" w:rsidRPr="0061012B" w:rsidRDefault="009E43A8" w:rsidP="00B354C4">
            <w:pPr>
              <w:widowControl/>
              <w:spacing w:line="276" w:lineRule="auto"/>
              <w:rPr>
                <w:rFonts w:ascii="Calibri" w:eastAsia="Times New Roman" w:hAnsi="Calibri" w:cs="Arial"/>
                <w:color w:val="000000" w:themeColor="text1"/>
                <w:sz w:val="22"/>
                <w:szCs w:val="22"/>
                <w:lang w:bidi="ar-SA"/>
              </w:rPr>
            </w:pPr>
            <w:r w:rsidRPr="0061012B">
              <w:rPr>
                <w:rFonts w:ascii="Calibri" w:eastAsia="Times New Roman" w:hAnsi="Calibri" w:cs="Arial"/>
                <w:color w:val="000000" w:themeColor="text1"/>
                <w:sz w:val="22"/>
                <w:szCs w:val="22"/>
                <w:lang w:bidi="ar-SA"/>
              </w:rPr>
              <w:t>Woźniki</w:t>
            </w:r>
          </w:p>
        </w:tc>
        <w:tc>
          <w:tcPr>
            <w:tcW w:w="5104" w:type="dxa"/>
            <w:tcBorders>
              <w:top w:val="nil"/>
              <w:left w:val="nil"/>
              <w:bottom w:val="single" w:sz="4" w:space="0" w:color="000000"/>
              <w:right w:val="single" w:sz="4" w:space="0" w:color="000000"/>
            </w:tcBorders>
            <w:shd w:val="clear" w:color="auto" w:fill="auto"/>
            <w:noWrap/>
            <w:vAlign w:val="bottom"/>
            <w:hideMark/>
          </w:tcPr>
          <w:p w14:paraId="335E72C3" w14:textId="77777777" w:rsidR="009E43A8" w:rsidRPr="00A21A9D" w:rsidRDefault="009E43A8" w:rsidP="00B354C4">
            <w:pPr>
              <w:widowControl/>
              <w:spacing w:line="276" w:lineRule="auto"/>
              <w:jc w:val="center"/>
              <w:rPr>
                <w:rFonts w:ascii="Calibri" w:eastAsia="Times New Roman" w:hAnsi="Calibri" w:cs="Arial"/>
                <w:color w:val="000000" w:themeColor="text1"/>
                <w:sz w:val="22"/>
                <w:szCs w:val="22"/>
                <w:lang w:bidi="ar-SA"/>
              </w:rPr>
            </w:pPr>
            <w:r w:rsidRPr="00A21A9D">
              <w:rPr>
                <w:rFonts w:ascii="Calibri" w:eastAsia="Times New Roman" w:hAnsi="Calibri" w:cs="Arial"/>
                <w:color w:val="000000" w:themeColor="text1"/>
                <w:sz w:val="22"/>
                <w:szCs w:val="22"/>
                <w:lang w:bidi="ar-SA"/>
              </w:rPr>
              <w:t>rezerwat przyrody</w:t>
            </w:r>
            <w:r>
              <w:rPr>
                <w:rFonts w:ascii="Calibri" w:eastAsia="Times New Roman" w:hAnsi="Calibri" w:cs="Arial"/>
                <w:color w:val="000000" w:themeColor="text1"/>
                <w:sz w:val="22"/>
                <w:szCs w:val="22"/>
                <w:lang w:bidi="ar-SA"/>
              </w:rPr>
              <w:t xml:space="preserve"> </w:t>
            </w:r>
            <w:r w:rsidRPr="00A21A9D">
              <w:rPr>
                <w:rFonts w:ascii="Calibri" w:eastAsia="Times New Roman" w:hAnsi="Calibri" w:cs="Arial"/>
                <w:color w:val="000000" w:themeColor="text1"/>
                <w:sz w:val="22"/>
                <w:szCs w:val="22"/>
                <w:lang w:bidi="ar-SA"/>
              </w:rPr>
              <w:tab/>
              <w:t>Góra Grojec</w:t>
            </w:r>
          </w:p>
          <w:p w14:paraId="496576AF" w14:textId="77777777" w:rsidR="009E43A8" w:rsidRPr="00A21A9D" w:rsidRDefault="009E43A8" w:rsidP="00B354C4">
            <w:pPr>
              <w:widowControl/>
              <w:spacing w:line="276" w:lineRule="auto"/>
              <w:jc w:val="center"/>
              <w:rPr>
                <w:rFonts w:ascii="Calibri" w:eastAsia="Times New Roman" w:hAnsi="Calibri" w:cs="Arial"/>
                <w:color w:val="000000" w:themeColor="text1"/>
                <w:sz w:val="22"/>
                <w:szCs w:val="22"/>
                <w:lang w:bidi="ar-SA"/>
              </w:rPr>
            </w:pPr>
            <w:r w:rsidRPr="00A21A9D">
              <w:rPr>
                <w:rFonts w:ascii="Calibri" w:eastAsia="Times New Roman" w:hAnsi="Calibri" w:cs="Arial"/>
                <w:color w:val="000000" w:themeColor="text1"/>
                <w:sz w:val="22"/>
                <w:szCs w:val="22"/>
                <w:lang w:bidi="ar-SA"/>
              </w:rPr>
              <w:t>park krajobrazowy</w:t>
            </w:r>
            <w:r w:rsidRPr="00A21A9D">
              <w:rPr>
                <w:rFonts w:ascii="Calibri" w:eastAsia="Times New Roman" w:hAnsi="Calibri" w:cs="Arial"/>
                <w:color w:val="000000" w:themeColor="text1"/>
                <w:sz w:val="22"/>
                <w:szCs w:val="22"/>
                <w:lang w:bidi="ar-SA"/>
              </w:rPr>
              <w:tab/>
              <w:t>Lasy nad Górną Liswartą</w:t>
            </w:r>
          </w:p>
          <w:p w14:paraId="5486FB3A" w14:textId="77777777" w:rsidR="009E43A8" w:rsidRPr="0061012B" w:rsidRDefault="009E43A8" w:rsidP="00B354C4">
            <w:pPr>
              <w:widowControl/>
              <w:spacing w:line="276" w:lineRule="auto"/>
              <w:jc w:val="center"/>
              <w:rPr>
                <w:rFonts w:ascii="Calibri" w:eastAsia="Times New Roman" w:hAnsi="Calibri" w:cs="Arial"/>
                <w:color w:val="000000" w:themeColor="text1"/>
                <w:sz w:val="22"/>
                <w:szCs w:val="22"/>
                <w:lang w:bidi="ar-SA"/>
              </w:rPr>
            </w:pPr>
            <w:r w:rsidRPr="00A21A9D">
              <w:rPr>
                <w:rFonts w:ascii="Calibri" w:eastAsia="Times New Roman" w:hAnsi="Calibri" w:cs="Arial"/>
                <w:color w:val="000000" w:themeColor="text1"/>
                <w:sz w:val="22"/>
                <w:szCs w:val="22"/>
                <w:lang w:bidi="ar-SA"/>
              </w:rPr>
              <w:t>obszar Natura 2000 Bagno Bruch</w:t>
            </w:r>
          </w:p>
        </w:tc>
      </w:tr>
    </w:tbl>
    <w:p w14:paraId="72218AC6" w14:textId="77777777" w:rsidR="009E43A8" w:rsidRDefault="009E43A8" w:rsidP="009E43A8">
      <w:pPr>
        <w:pStyle w:val="Legenda"/>
        <w:spacing w:line="276" w:lineRule="auto"/>
        <w:rPr>
          <w:rFonts w:ascii="Calibri" w:hAnsi="Calibri"/>
          <w:i/>
          <w:color w:val="000000" w:themeColor="text1"/>
          <w:sz w:val="20"/>
        </w:rPr>
      </w:pPr>
      <w:r w:rsidRPr="00F205F2">
        <w:rPr>
          <w:rFonts w:ascii="Calibri" w:hAnsi="Calibri"/>
          <w:i/>
          <w:color w:val="000000" w:themeColor="text1"/>
          <w:sz w:val="20"/>
        </w:rPr>
        <w:t>Źródło: Opracowanie na podstawie Banku Danych Lokalnych</w:t>
      </w:r>
    </w:p>
    <w:p w14:paraId="5E1ED3C6" w14:textId="77777777" w:rsidR="00DE54C2" w:rsidRPr="00DE54C2" w:rsidRDefault="00DE54C2" w:rsidP="00DE54C2">
      <w:pPr>
        <w:rPr>
          <w:lang w:bidi="ar-SA"/>
        </w:rPr>
      </w:pPr>
    </w:p>
    <w:p w14:paraId="0BD5CD3D" w14:textId="77777777" w:rsidR="009E43A8" w:rsidRPr="0093451B" w:rsidRDefault="009E43A8" w:rsidP="009E43A8">
      <w:pPr>
        <w:pStyle w:val="Nagwek2"/>
        <w:spacing w:before="0" w:line="276" w:lineRule="auto"/>
        <w:rPr>
          <w:rFonts w:ascii="Calibri" w:hAnsi="Calibri"/>
          <w:color w:val="000000" w:themeColor="text1"/>
        </w:rPr>
      </w:pPr>
      <w:bookmarkStart w:id="35" w:name="_Toc219602729"/>
      <w:bookmarkStart w:id="36" w:name="_Toc219732001"/>
      <w:bookmarkStart w:id="37" w:name="_Toc433924924"/>
      <w:bookmarkStart w:id="38" w:name="_Toc122525134"/>
      <w:bookmarkStart w:id="39" w:name="_Toc123230326"/>
      <w:bookmarkStart w:id="40" w:name="_Toc138009752"/>
      <w:bookmarkEnd w:id="24"/>
      <w:bookmarkEnd w:id="25"/>
      <w:r w:rsidRPr="0093451B">
        <w:rPr>
          <w:rFonts w:ascii="Calibri" w:hAnsi="Calibri"/>
          <w:color w:val="000000" w:themeColor="text1"/>
        </w:rPr>
        <w:t>Lesistość</w:t>
      </w:r>
      <w:bookmarkEnd w:id="35"/>
      <w:bookmarkEnd w:id="36"/>
      <w:bookmarkEnd w:id="37"/>
      <w:bookmarkEnd w:id="38"/>
      <w:bookmarkEnd w:id="39"/>
    </w:p>
    <w:p w14:paraId="242F41A7" w14:textId="77777777" w:rsidR="009E43A8" w:rsidRPr="0093451B" w:rsidRDefault="009E43A8" w:rsidP="009E43A8">
      <w:pPr>
        <w:pStyle w:val="Legenda"/>
        <w:spacing w:line="276" w:lineRule="auto"/>
        <w:rPr>
          <w:rFonts w:ascii="Calibri" w:hAnsi="Calibri"/>
          <w:color w:val="000000" w:themeColor="text1"/>
        </w:rPr>
      </w:pPr>
      <w:bookmarkStart w:id="41" w:name="_Toc9305524"/>
      <w:bookmarkStart w:id="42" w:name="_Toc179031256"/>
      <w:r w:rsidRPr="0093451B">
        <w:rPr>
          <w:rFonts w:ascii="Calibri" w:hAnsi="Calibri"/>
          <w:color w:val="000000" w:themeColor="text1"/>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43F668C0" w14:textId="77777777" w:rsidR="009E43A8" w:rsidRPr="0093451B" w:rsidRDefault="009E43A8" w:rsidP="009E43A8">
      <w:pPr>
        <w:pStyle w:val="Legenda"/>
        <w:spacing w:line="276" w:lineRule="auto"/>
        <w:rPr>
          <w:rFonts w:ascii="Calibri" w:hAnsi="Calibri"/>
          <w:color w:val="000000" w:themeColor="text1"/>
        </w:rPr>
      </w:pPr>
      <w:r w:rsidRPr="0093451B">
        <w:rPr>
          <w:rFonts w:ascii="Calibri" w:hAnsi="Calibri"/>
          <w:color w:val="000000" w:themeColor="text1"/>
        </w:rPr>
        <w:tab/>
        <w:t>Na terenie LGD znajdują się lasy, które łącznie obejmują powierzchnię 13 764,84 ha. Średnia lesistość dla obszaru LGD wynosi 25,2 %. Udział powierzchni leśnych w poszczególnych gminach przedstawia poniższa tabela.</w:t>
      </w:r>
    </w:p>
    <w:p w14:paraId="5F1D79B8" w14:textId="77777777" w:rsidR="009E43A8" w:rsidRPr="0093451B" w:rsidRDefault="009E43A8" w:rsidP="009E43A8">
      <w:pPr>
        <w:spacing w:line="276" w:lineRule="auto"/>
        <w:rPr>
          <w:color w:val="000000" w:themeColor="text1"/>
          <w:lang w:bidi="ar-SA"/>
        </w:rPr>
      </w:pPr>
    </w:p>
    <w:p w14:paraId="08D37E3C" w14:textId="77777777" w:rsidR="009E43A8" w:rsidRPr="0093451B" w:rsidRDefault="009E43A8" w:rsidP="009E43A8">
      <w:pPr>
        <w:pStyle w:val="Teksttreci21"/>
        <w:tabs>
          <w:tab w:val="left" w:pos="763"/>
        </w:tabs>
        <w:spacing w:before="0" w:after="0" w:line="276" w:lineRule="auto"/>
        <w:ind w:firstLine="0"/>
        <w:rPr>
          <w:rFonts w:ascii="Calibri" w:hAnsi="Calibri"/>
          <w:i/>
          <w:color w:val="000000" w:themeColor="text1"/>
          <w:sz w:val="20"/>
          <w:szCs w:val="20"/>
        </w:rPr>
      </w:pPr>
      <w:r w:rsidRPr="0093451B">
        <w:rPr>
          <w:rFonts w:ascii="Calibri" w:hAnsi="Calibri"/>
          <w:i/>
          <w:color w:val="000000" w:themeColor="text1"/>
          <w:sz w:val="20"/>
          <w:szCs w:val="20"/>
        </w:rPr>
        <w:t>Tabela</w:t>
      </w:r>
      <w:r w:rsidR="00BB1570">
        <w:rPr>
          <w:rFonts w:ascii="Calibri" w:hAnsi="Calibri"/>
          <w:i/>
          <w:color w:val="000000" w:themeColor="text1"/>
          <w:sz w:val="20"/>
          <w:szCs w:val="20"/>
        </w:rPr>
        <w:t xml:space="preserve"> 2</w:t>
      </w:r>
      <w:r w:rsidR="00E64C97">
        <w:rPr>
          <w:rFonts w:ascii="Calibri" w:hAnsi="Calibri"/>
          <w:i/>
          <w:color w:val="000000" w:themeColor="text1"/>
          <w:sz w:val="20"/>
          <w:szCs w:val="20"/>
        </w:rPr>
        <w:t>5</w:t>
      </w:r>
      <w:r w:rsidR="00BB1570">
        <w:rPr>
          <w:rFonts w:ascii="Calibri" w:hAnsi="Calibri"/>
          <w:i/>
          <w:color w:val="000000" w:themeColor="text1"/>
          <w:sz w:val="20"/>
          <w:szCs w:val="20"/>
        </w:rPr>
        <w:t xml:space="preserve">: </w:t>
      </w:r>
      <w:r w:rsidRPr="0093451B">
        <w:rPr>
          <w:rFonts w:ascii="Calibri" w:hAnsi="Calibri"/>
          <w:i/>
          <w:color w:val="000000" w:themeColor="text1"/>
          <w:sz w:val="20"/>
          <w:szCs w:val="20"/>
        </w:rPr>
        <w:t>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34"/>
        <w:gridCol w:w="3418"/>
        <w:gridCol w:w="1487"/>
      </w:tblGrid>
      <w:tr w:rsidR="00E463E8" w:rsidRPr="0093451B" w14:paraId="33F4FF28" w14:textId="77777777" w:rsidTr="00507513">
        <w:trPr>
          <w:jc w:val="center"/>
        </w:trPr>
        <w:tc>
          <w:tcPr>
            <w:tcW w:w="0" w:type="auto"/>
            <w:shd w:val="clear" w:color="auto" w:fill="A8D08D"/>
            <w:vAlign w:val="center"/>
            <w:hideMark/>
          </w:tcPr>
          <w:p w14:paraId="349E76F9" w14:textId="77777777" w:rsidR="00E463E8" w:rsidRPr="00615D2C" w:rsidRDefault="00E463E8" w:rsidP="00B354C4">
            <w:pPr>
              <w:pStyle w:val="Teksttreci21"/>
              <w:shd w:val="clear" w:color="auto" w:fill="auto"/>
              <w:tabs>
                <w:tab w:val="left" w:pos="763"/>
              </w:tabs>
              <w:spacing w:before="0" w:after="0" w:line="276" w:lineRule="auto"/>
              <w:ind w:firstLine="0"/>
              <w:jc w:val="center"/>
              <w:rPr>
                <w:rFonts w:ascii="Calibri" w:hAnsi="Calibri"/>
                <w:b/>
                <w:color w:val="000000" w:themeColor="text1"/>
                <w:sz w:val="22"/>
                <w:szCs w:val="22"/>
              </w:rPr>
            </w:pPr>
            <w:r w:rsidRPr="00615D2C">
              <w:rPr>
                <w:rFonts w:ascii="Calibri" w:hAnsi="Calibri"/>
                <w:b/>
                <w:color w:val="000000" w:themeColor="text1"/>
                <w:sz w:val="22"/>
                <w:szCs w:val="22"/>
              </w:rPr>
              <w:t>Gmina</w:t>
            </w:r>
          </w:p>
        </w:tc>
        <w:tc>
          <w:tcPr>
            <w:tcW w:w="0" w:type="auto"/>
            <w:shd w:val="clear" w:color="auto" w:fill="A8D08D"/>
            <w:vAlign w:val="center"/>
            <w:hideMark/>
          </w:tcPr>
          <w:p w14:paraId="3E470A9F" w14:textId="77777777" w:rsidR="00E463E8" w:rsidRPr="00615D2C" w:rsidRDefault="00E463E8" w:rsidP="00B354C4">
            <w:pPr>
              <w:pStyle w:val="Teksttreci21"/>
              <w:shd w:val="clear" w:color="auto" w:fill="auto"/>
              <w:tabs>
                <w:tab w:val="left" w:pos="763"/>
              </w:tabs>
              <w:spacing w:before="0" w:after="0" w:line="276" w:lineRule="auto"/>
              <w:ind w:firstLine="0"/>
              <w:jc w:val="center"/>
              <w:rPr>
                <w:rFonts w:ascii="Calibri" w:hAnsi="Calibri"/>
                <w:b/>
                <w:color w:val="000000" w:themeColor="text1"/>
                <w:sz w:val="22"/>
                <w:szCs w:val="22"/>
              </w:rPr>
            </w:pPr>
            <w:r w:rsidRPr="00615D2C">
              <w:rPr>
                <w:rFonts w:ascii="Calibri" w:hAnsi="Calibri"/>
                <w:b/>
                <w:color w:val="000000" w:themeColor="text1"/>
                <w:sz w:val="22"/>
                <w:szCs w:val="22"/>
              </w:rPr>
              <w:t>Powierzchnia gruntów leśnych [ha]</w:t>
            </w:r>
          </w:p>
        </w:tc>
        <w:tc>
          <w:tcPr>
            <w:tcW w:w="1487" w:type="dxa"/>
            <w:shd w:val="clear" w:color="auto" w:fill="A8D08D"/>
            <w:vAlign w:val="center"/>
            <w:hideMark/>
          </w:tcPr>
          <w:p w14:paraId="466F3946" w14:textId="77777777" w:rsidR="00E463E8" w:rsidRPr="00615D2C" w:rsidRDefault="00E463E8" w:rsidP="00B354C4">
            <w:pPr>
              <w:pStyle w:val="Teksttreci21"/>
              <w:shd w:val="clear" w:color="auto" w:fill="auto"/>
              <w:tabs>
                <w:tab w:val="left" w:pos="763"/>
              </w:tabs>
              <w:spacing w:before="0" w:after="0" w:line="276" w:lineRule="auto"/>
              <w:ind w:firstLine="0"/>
              <w:jc w:val="center"/>
              <w:rPr>
                <w:rFonts w:ascii="Calibri" w:hAnsi="Calibri"/>
                <w:b/>
                <w:color w:val="000000" w:themeColor="text1"/>
                <w:sz w:val="22"/>
                <w:szCs w:val="22"/>
              </w:rPr>
            </w:pPr>
            <w:r w:rsidRPr="00615D2C">
              <w:rPr>
                <w:rFonts w:ascii="Calibri" w:hAnsi="Calibri"/>
                <w:b/>
                <w:color w:val="000000" w:themeColor="text1"/>
                <w:sz w:val="22"/>
                <w:szCs w:val="22"/>
              </w:rPr>
              <w:t>Lesistość [%]</w:t>
            </w:r>
          </w:p>
        </w:tc>
      </w:tr>
      <w:tr w:rsidR="00E463E8" w:rsidRPr="0093451B" w14:paraId="3E7FDC75" w14:textId="77777777" w:rsidTr="00507513">
        <w:trPr>
          <w:jc w:val="center"/>
        </w:trPr>
        <w:tc>
          <w:tcPr>
            <w:tcW w:w="0" w:type="auto"/>
            <w:shd w:val="clear" w:color="auto" w:fill="auto"/>
            <w:vAlign w:val="center"/>
            <w:hideMark/>
          </w:tcPr>
          <w:p w14:paraId="58ED7B5E"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Bobrowniki</w:t>
            </w:r>
          </w:p>
        </w:tc>
        <w:tc>
          <w:tcPr>
            <w:tcW w:w="0" w:type="auto"/>
            <w:shd w:val="clear" w:color="auto" w:fill="auto"/>
            <w:vAlign w:val="center"/>
            <w:hideMark/>
          </w:tcPr>
          <w:p w14:paraId="29A2BD2F"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1160,71</w:t>
            </w:r>
          </w:p>
        </w:tc>
        <w:tc>
          <w:tcPr>
            <w:tcW w:w="1487" w:type="dxa"/>
            <w:shd w:val="clear" w:color="auto" w:fill="auto"/>
            <w:vAlign w:val="center"/>
            <w:hideMark/>
          </w:tcPr>
          <w:p w14:paraId="63408D76"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21,8</w:t>
            </w:r>
          </w:p>
        </w:tc>
      </w:tr>
      <w:tr w:rsidR="00E463E8" w:rsidRPr="0093451B" w14:paraId="54FD9D33" w14:textId="77777777" w:rsidTr="00507513">
        <w:trPr>
          <w:jc w:val="center"/>
        </w:trPr>
        <w:tc>
          <w:tcPr>
            <w:tcW w:w="0" w:type="auto"/>
            <w:shd w:val="clear" w:color="auto" w:fill="auto"/>
            <w:vAlign w:val="center"/>
            <w:hideMark/>
          </w:tcPr>
          <w:p w14:paraId="4A394042"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Mierzęcice</w:t>
            </w:r>
          </w:p>
        </w:tc>
        <w:tc>
          <w:tcPr>
            <w:tcW w:w="0" w:type="auto"/>
            <w:shd w:val="clear" w:color="auto" w:fill="auto"/>
            <w:vAlign w:val="center"/>
            <w:hideMark/>
          </w:tcPr>
          <w:p w14:paraId="1162EFF5"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756,08</w:t>
            </w:r>
          </w:p>
        </w:tc>
        <w:tc>
          <w:tcPr>
            <w:tcW w:w="1487" w:type="dxa"/>
            <w:shd w:val="clear" w:color="auto" w:fill="auto"/>
            <w:vAlign w:val="center"/>
            <w:hideMark/>
          </w:tcPr>
          <w:p w14:paraId="1B9C4487"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15,1</w:t>
            </w:r>
          </w:p>
        </w:tc>
      </w:tr>
      <w:tr w:rsidR="00E463E8" w:rsidRPr="0093451B" w14:paraId="444DC515" w14:textId="77777777" w:rsidTr="00507513">
        <w:trPr>
          <w:jc w:val="center"/>
        </w:trPr>
        <w:tc>
          <w:tcPr>
            <w:tcW w:w="0" w:type="auto"/>
            <w:shd w:val="clear" w:color="auto" w:fill="auto"/>
            <w:vAlign w:val="center"/>
            <w:hideMark/>
          </w:tcPr>
          <w:p w14:paraId="2084832C"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Ożarowice</w:t>
            </w:r>
          </w:p>
        </w:tc>
        <w:tc>
          <w:tcPr>
            <w:tcW w:w="0" w:type="auto"/>
            <w:shd w:val="clear" w:color="auto" w:fill="auto"/>
            <w:vAlign w:val="center"/>
            <w:hideMark/>
          </w:tcPr>
          <w:p w14:paraId="16A8FA11"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587,20</w:t>
            </w:r>
          </w:p>
        </w:tc>
        <w:tc>
          <w:tcPr>
            <w:tcW w:w="1487" w:type="dxa"/>
            <w:shd w:val="clear" w:color="auto" w:fill="auto"/>
            <w:vAlign w:val="center"/>
            <w:hideMark/>
          </w:tcPr>
          <w:p w14:paraId="6B8E11CD"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12,4</w:t>
            </w:r>
          </w:p>
        </w:tc>
      </w:tr>
      <w:tr w:rsidR="00E463E8" w:rsidRPr="0093451B" w14:paraId="3C2D362A" w14:textId="77777777" w:rsidTr="00507513">
        <w:trPr>
          <w:jc w:val="center"/>
        </w:trPr>
        <w:tc>
          <w:tcPr>
            <w:tcW w:w="0" w:type="auto"/>
            <w:shd w:val="clear" w:color="auto" w:fill="auto"/>
            <w:vAlign w:val="center"/>
            <w:hideMark/>
          </w:tcPr>
          <w:p w14:paraId="768E87C6"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Psary</w:t>
            </w:r>
          </w:p>
        </w:tc>
        <w:tc>
          <w:tcPr>
            <w:tcW w:w="0" w:type="auto"/>
            <w:shd w:val="clear" w:color="auto" w:fill="auto"/>
            <w:vAlign w:val="center"/>
            <w:hideMark/>
          </w:tcPr>
          <w:p w14:paraId="54FBAC44"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694,59</w:t>
            </w:r>
          </w:p>
        </w:tc>
        <w:tc>
          <w:tcPr>
            <w:tcW w:w="1487" w:type="dxa"/>
            <w:shd w:val="clear" w:color="auto" w:fill="auto"/>
            <w:vAlign w:val="center"/>
            <w:hideMark/>
          </w:tcPr>
          <w:p w14:paraId="560C97ED"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14,6</w:t>
            </w:r>
          </w:p>
        </w:tc>
      </w:tr>
      <w:tr w:rsidR="00E463E8" w:rsidRPr="0093451B" w14:paraId="13E939FC" w14:textId="77777777" w:rsidTr="00507513">
        <w:trPr>
          <w:jc w:val="center"/>
        </w:trPr>
        <w:tc>
          <w:tcPr>
            <w:tcW w:w="0" w:type="auto"/>
            <w:shd w:val="clear" w:color="auto" w:fill="auto"/>
            <w:vAlign w:val="center"/>
            <w:hideMark/>
          </w:tcPr>
          <w:p w14:paraId="2D83C5A5"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Siewierz</w:t>
            </w:r>
          </w:p>
        </w:tc>
        <w:tc>
          <w:tcPr>
            <w:tcW w:w="0" w:type="auto"/>
            <w:shd w:val="clear" w:color="auto" w:fill="auto"/>
            <w:vAlign w:val="center"/>
            <w:hideMark/>
          </w:tcPr>
          <w:p w14:paraId="3342235C"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3622,48</w:t>
            </w:r>
          </w:p>
        </w:tc>
        <w:tc>
          <w:tcPr>
            <w:tcW w:w="1487" w:type="dxa"/>
            <w:shd w:val="clear" w:color="auto" w:fill="auto"/>
            <w:vAlign w:val="center"/>
            <w:hideMark/>
          </w:tcPr>
          <w:p w14:paraId="0B5340CA"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31,3</w:t>
            </w:r>
          </w:p>
        </w:tc>
      </w:tr>
      <w:tr w:rsidR="00E463E8" w:rsidRPr="0093451B" w14:paraId="4488DCD8" w14:textId="77777777" w:rsidTr="00507513">
        <w:trPr>
          <w:jc w:val="center"/>
        </w:trPr>
        <w:tc>
          <w:tcPr>
            <w:tcW w:w="0" w:type="auto"/>
            <w:shd w:val="clear" w:color="auto" w:fill="auto"/>
            <w:vAlign w:val="center"/>
            <w:hideMark/>
          </w:tcPr>
          <w:p w14:paraId="75623FA7"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Świerklaniec</w:t>
            </w:r>
          </w:p>
        </w:tc>
        <w:tc>
          <w:tcPr>
            <w:tcW w:w="0" w:type="auto"/>
            <w:shd w:val="clear" w:color="auto" w:fill="auto"/>
            <w:vAlign w:val="center"/>
            <w:hideMark/>
          </w:tcPr>
          <w:p w14:paraId="5530D1F8"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2049,21</w:t>
            </w:r>
          </w:p>
        </w:tc>
        <w:tc>
          <w:tcPr>
            <w:tcW w:w="1487" w:type="dxa"/>
            <w:shd w:val="clear" w:color="auto" w:fill="auto"/>
            <w:vAlign w:val="center"/>
            <w:hideMark/>
          </w:tcPr>
          <w:p w14:paraId="4CF3EAF0"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43,8</w:t>
            </w:r>
          </w:p>
        </w:tc>
      </w:tr>
      <w:tr w:rsidR="00E463E8" w:rsidRPr="0093451B" w14:paraId="119E9DC1" w14:textId="77777777" w:rsidTr="00507513">
        <w:trPr>
          <w:jc w:val="center"/>
        </w:trPr>
        <w:tc>
          <w:tcPr>
            <w:tcW w:w="0" w:type="auto"/>
            <w:shd w:val="clear" w:color="auto" w:fill="auto"/>
            <w:vAlign w:val="center"/>
            <w:hideMark/>
          </w:tcPr>
          <w:p w14:paraId="518D1446"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Woźniki</w:t>
            </w:r>
          </w:p>
        </w:tc>
        <w:tc>
          <w:tcPr>
            <w:tcW w:w="0" w:type="auto"/>
            <w:shd w:val="clear" w:color="auto" w:fill="auto"/>
            <w:vAlign w:val="center"/>
            <w:hideMark/>
          </w:tcPr>
          <w:p w14:paraId="2C4F980C"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4894,57</w:t>
            </w:r>
          </w:p>
        </w:tc>
        <w:tc>
          <w:tcPr>
            <w:tcW w:w="1487" w:type="dxa"/>
            <w:shd w:val="clear" w:color="auto" w:fill="auto"/>
            <w:vAlign w:val="center"/>
            <w:hideMark/>
          </w:tcPr>
          <w:p w14:paraId="0488DD4E" w14:textId="77777777" w:rsidR="00E463E8" w:rsidRPr="0093451B" w:rsidRDefault="00E463E8" w:rsidP="00B354C4">
            <w:pPr>
              <w:pStyle w:val="Teksttreci21"/>
              <w:shd w:val="clear" w:color="auto" w:fill="auto"/>
              <w:tabs>
                <w:tab w:val="left" w:pos="763"/>
              </w:tabs>
              <w:spacing w:before="0" w:after="0" w:line="276" w:lineRule="auto"/>
              <w:ind w:firstLine="0"/>
              <w:jc w:val="center"/>
              <w:rPr>
                <w:rFonts w:ascii="Calibri" w:hAnsi="Calibri"/>
                <w:color w:val="000000" w:themeColor="text1"/>
                <w:sz w:val="20"/>
                <w:szCs w:val="20"/>
              </w:rPr>
            </w:pPr>
            <w:r w:rsidRPr="0093451B">
              <w:rPr>
                <w:rFonts w:ascii="Calibri" w:hAnsi="Calibri"/>
                <w:color w:val="000000" w:themeColor="text1"/>
                <w:sz w:val="20"/>
                <w:szCs w:val="20"/>
              </w:rPr>
              <w:t>37,4</w:t>
            </w:r>
          </w:p>
        </w:tc>
      </w:tr>
    </w:tbl>
    <w:p w14:paraId="0D16B33B" w14:textId="77777777" w:rsidR="009E43A8" w:rsidRPr="0093451B" w:rsidRDefault="009E43A8" w:rsidP="009E43A8">
      <w:pPr>
        <w:pStyle w:val="Teksttreci21"/>
        <w:tabs>
          <w:tab w:val="left" w:pos="763"/>
        </w:tabs>
        <w:spacing w:before="0" w:after="0" w:line="276" w:lineRule="auto"/>
        <w:ind w:firstLine="0"/>
        <w:rPr>
          <w:rFonts w:ascii="Calibri" w:hAnsi="Calibri"/>
          <w:i/>
          <w:color w:val="000000" w:themeColor="text1"/>
          <w:sz w:val="20"/>
          <w:szCs w:val="20"/>
        </w:rPr>
      </w:pPr>
      <w:r w:rsidRPr="0093451B">
        <w:rPr>
          <w:rFonts w:ascii="Calibri" w:hAnsi="Calibri"/>
          <w:i/>
          <w:color w:val="000000" w:themeColor="text1"/>
          <w:sz w:val="20"/>
          <w:szCs w:val="20"/>
        </w:rPr>
        <w:t>Źródło: Opracowanie własne na podstawie GUS</w:t>
      </w:r>
    </w:p>
    <w:p w14:paraId="3AE6A82A" w14:textId="77777777" w:rsidR="009E43A8" w:rsidRPr="0093451B" w:rsidRDefault="009E43A8" w:rsidP="009E43A8">
      <w:pPr>
        <w:pStyle w:val="Teksttreci21"/>
        <w:tabs>
          <w:tab w:val="left" w:pos="763"/>
        </w:tabs>
        <w:spacing w:before="0" w:after="0" w:line="276" w:lineRule="auto"/>
        <w:ind w:firstLine="0"/>
        <w:rPr>
          <w:rFonts w:ascii="Calibri" w:hAnsi="Calibri"/>
          <w:color w:val="000000" w:themeColor="text1"/>
        </w:rPr>
      </w:pPr>
    </w:p>
    <w:p w14:paraId="35800983" w14:textId="082AEE47" w:rsidR="009E43A8" w:rsidRDefault="009E43A8" w:rsidP="009E43A8">
      <w:pPr>
        <w:pStyle w:val="Legenda"/>
        <w:spacing w:line="276" w:lineRule="auto"/>
        <w:rPr>
          <w:rFonts w:ascii="Calibri" w:hAnsi="Calibri"/>
          <w:color w:val="000000" w:themeColor="text1"/>
        </w:rPr>
      </w:pPr>
      <w:r w:rsidRPr="0093451B">
        <w:rPr>
          <w:rFonts w:ascii="Calibri" w:hAnsi="Calibri"/>
          <w:color w:val="000000" w:themeColor="text1"/>
        </w:rPr>
        <w:t>Jak wynika z powyższych danych najwięcej lasów pod względem wielkości zajmowanego obszaru znajduje się w</w:t>
      </w:r>
      <w:r w:rsidR="001D2E0F">
        <w:rPr>
          <w:rFonts w:ascii="Calibri" w:hAnsi="Calibri"/>
          <w:color w:val="000000" w:themeColor="text1"/>
        </w:rPr>
        <w:t> </w:t>
      </w:r>
      <w:r w:rsidRPr="0093451B">
        <w:rPr>
          <w:rFonts w:ascii="Calibri" w:hAnsi="Calibri"/>
          <w:color w:val="000000" w:themeColor="text1"/>
        </w:rPr>
        <w:t xml:space="preserve">gminie Woźniki. Analizując z kolei udział powierzchni zajmowanej przez lasy w stosunku do powierzchni gminy, </w:t>
      </w:r>
      <w:r w:rsidRPr="0093451B">
        <w:rPr>
          <w:rFonts w:ascii="Calibri" w:hAnsi="Calibri"/>
          <w:color w:val="000000" w:themeColor="text1"/>
        </w:rPr>
        <w:lastRenderedPageBreak/>
        <w:t>to można tutaj wyróżnić gminę Świerklaniec, w której lasy zajmują ponad 43 % terenu gminy. Większość lasów na tym terenie jest własnością Skarbu Państwa. Lasy państwowe obszaru LGD znajdują się we władaniu: Nadleśnictwa Siewierz, Koszęcin i Świerklaniec. W administracji Nadleśnictwa Świerklaniec pozostają lasy z terenu Gminy Bobrowniki, Świerklaniec</w:t>
      </w:r>
      <w:r>
        <w:rPr>
          <w:rFonts w:ascii="Calibri" w:hAnsi="Calibri"/>
          <w:color w:val="000000" w:themeColor="text1"/>
        </w:rPr>
        <w:t xml:space="preserve"> oraz lasy </w:t>
      </w:r>
      <w:r w:rsidRPr="0093451B">
        <w:rPr>
          <w:rFonts w:ascii="Calibri" w:hAnsi="Calibri"/>
          <w:color w:val="000000" w:themeColor="text1"/>
        </w:rPr>
        <w:t>z północno-zachodniej części gminy Psary. W obrębie Brynica</w:t>
      </w:r>
      <w:r>
        <w:rPr>
          <w:rFonts w:ascii="Calibri" w:hAnsi="Calibri"/>
          <w:color w:val="000000" w:themeColor="text1"/>
        </w:rPr>
        <w:t xml:space="preserve"> </w:t>
      </w:r>
      <w:r w:rsidRPr="0093451B">
        <w:rPr>
          <w:rFonts w:ascii="Calibri" w:hAnsi="Calibri"/>
          <w:color w:val="000000" w:themeColor="text1"/>
        </w:rPr>
        <w:t>- Nadleśnictwo Świerklaniec znajdują się tereny leśne z terenu gminy Woźniki. Woźnickie lasy podlegają także pod obręb Boronów i Zielona</w:t>
      </w:r>
      <w:r>
        <w:rPr>
          <w:rFonts w:ascii="Calibri" w:hAnsi="Calibri"/>
          <w:color w:val="000000" w:themeColor="text1"/>
        </w:rPr>
        <w:t xml:space="preserve"> </w:t>
      </w:r>
      <w:r w:rsidRPr="0093451B">
        <w:rPr>
          <w:rFonts w:ascii="Calibri" w:hAnsi="Calibri"/>
          <w:color w:val="000000" w:themeColor="text1"/>
        </w:rPr>
        <w:t>- Nadleśnictwo Koszęcin. Z kolei większość lasów z terenu gminy Siewierz, Ożarowice, Mierzęcice i Psary podlega pod Nadleśnictwo Siewierz.</w:t>
      </w:r>
      <w:r w:rsidR="00830B56">
        <w:rPr>
          <w:rFonts w:ascii="Calibri" w:hAnsi="Calibri"/>
          <w:color w:val="000000" w:themeColor="text1"/>
        </w:rPr>
        <w:t xml:space="preserve"> </w:t>
      </w:r>
      <w:r w:rsidRPr="0093451B">
        <w:rPr>
          <w:rFonts w:ascii="Calibri" w:hAnsi="Calibri"/>
          <w:color w:val="000000" w:themeColor="text1"/>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r w:rsidR="00830B56">
        <w:rPr>
          <w:rFonts w:ascii="Calibri" w:hAnsi="Calibri"/>
          <w:color w:val="000000" w:themeColor="text1"/>
        </w:rPr>
        <w:t xml:space="preserve"> </w:t>
      </w:r>
      <w:r w:rsidRPr="0093451B">
        <w:rPr>
          <w:rFonts w:ascii="Calibri" w:hAnsi="Calibri"/>
          <w:color w:val="000000" w:themeColor="text1"/>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r w:rsidR="00830B56">
        <w:rPr>
          <w:rFonts w:ascii="Calibri" w:hAnsi="Calibri"/>
          <w:color w:val="000000" w:themeColor="text1"/>
        </w:rPr>
        <w:t xml:space="preserve"> </w:t>
      </w:r>
      <w:r w:rsidRPr="0093451B">
        <w:rPr>
          <w:rFonts w:ascii="Calibri" w:hAnsi="Calibri"/>
          <w:color w:val="000000" w:themeColor="text1"/>
        </w:rPr>
        <w:t>Wyłączając aspekty gospodarcze i  środowiskowe, lasy posiadają duże znaczenie dla wypoczynku, rekreacji i turystyki na tym obszarze.</w:t>
      </w:r>
      <w:bookmarkStart w:id="43" w:name="_Toc219602730"/>
      <w:bookmarkStart w:id="44" w:name="_Toc219732002"/>
    </w:p>
    <w:p w14:paraId="08750A8C" w14:textId="77777777" w:rsidR="00615D2C" w:rsidRPr="00615D2C" w:rsidRDefault="00615D2C" w:rsidP="00615D2C">
      <w:pPr>
        <w:rPr>
          <w:lang w:bidi="ar-SA"/>
        </w:rPr>
      </w:pPr>
    </w:p>
    <w:p w14:paraId="0BF9C4EE" w14:textId="77777777" w:rsidR="009E43A8" w:rsidRPr="0093451B" w:rsidRDefault="009E43A8" w:rsidP="009E43A8">
      <w:pPr>
        <w:pStyle w:val="Nagwek2"/>
        <w:spacing w:before="0" w:line="276" w:lineRule="auto"/>
        <w:rPr>
          <w:rFonts w:ascii="Calibri" w:hAnsi="Calibri"/>
          <w:color w:val="000000" w:themeColor="text1"/>
        </w:rPr>
      </w:pPr>
      <w:bookmarkStart w:id="45" w:name="_Toc433924925"/>
      <w:bookmarkStart w:id="46" w:name="_Toc122525135"/>
      <w:bookmarkStart w:id="47" w:name="_Toc123230327"/>
      <w:bookmarkEnd w:id="41"/>
      <w:bookmarkEnd w:id="42"/>
      <w:r w:rsidRPr="0093451B">
        <w:rPr>
          <w:rFonts w:ascii="Calibri" w:hAnsi="Calibri"/>
          <w:color w:val="000000" w:themeColor="text1"/>
        </w:rPr>
        <w:t>Zasoby wodne</w:t>
      </w:r>
      <w:bookmarkEnd w:id="43"/>
      <w:bookmarkEnd w:id="44"/>
      <w:bookmarkEnd w:id="45"/>
      <w:bookmarkEnd w:id="46"/>
      <w:bookmarkEnd w:id="47"/>
    </w:p>
    <w:p w14:paraId="080485E1" w14:textId="7E1D8AAE" w:rsidR="009E43A8" w:rsidRPr="0093451B" w:rsidRDefault="009E43A8" w:rsidP="009E43A8">
      <w:pPr>
        <w:pStyle w:val="Legenda"/>
        <w:spacing w:line="276" w:lineRule="auto"/>
        <w:rPr>
          <w:rFonts w:ascii="Calibri" w:hAnsi="Calibri"/>
          <w:color w:val="000000" w:themeColor="text1"/>
        </w:rPr>
      </w:pPr>
      <w:r w:rsidRPr="0093451B">
        <w:rPr>
          <w:rFonts w:ascii="Calibri" w:hAnsi="Calibri"/>
          <w:color w:val="000000" w:themeColor="text1"/>
        </w:rPr>
        <w:t>Sieć rzeczną obszaru LGD tworzą głównie rzeki: Brynica, Czarna Przemsza oraz Mała Panew. Podstawą drenażu południowej i zachodniej części obszaru LGD jest rzeka Brynica, która płynie z północy w kierunku południowym a</w:t>
      </w:r>
      <w:r w:rsidR="001D2E0F">
        <w:rPr>
          <w:rFonts w:ascii="Calibri" w:hAnsi="Calibri"/>
          <w:color w:val="000000" w:themeColor="text1"/>
        </w:rPr>
        <w:t> </w:t>
      </w:r>
      <w:r w:rsidRPr="0093451B">
        <w:rPr>
          <w:rFonts w:ascii="Calibri" w:hAnsi="Calibri"/>
          <w:color w:val="000000" w:themeColor="text1"/>
        </w:rPr>
        <w:t>następnie w kierunku południowo- wschodnim. Brynica  stanowi prawy, przy tym główny dopływ Czarnej Przemszy. Swój początek bierze w Mysłowie, na wysokości 350 m n.p.m. Czarna Przemsza przepływa przez wschodnią i południową część obszaru LGD. Stanowi ona prawy dopływ Przemszy, która z kolei uchodzi do Wisły. Źródła Czarnej Przemszy znajdują się na wysokości 385 m n.p.m. w Bzowie, dzielnicy Zawierci</w:t>
      </w:r>
      <w:r w:rsidR="001D2E0F">
        <w:rPr>
          <w:rFonts w:ascii="Calibri" w:hAnsi="Calibri"/>
          <w:color w:val="000000" w:themeColor="text1"/>
        </w:rPr>
        <w:t>a. Mała Panew z </w:t>
      </w:r>
      <w:r w:rsidRPr="0093451B">
        <w:rPr>
          <w:rFonts w:ascii="Calibri" w:hAnsi="Calibri"/>
          <w:color w:val="000000" w:themeColor="text1"/>
        </w:rPr>
        <w:t>kolei przepływa przez północne tereny LGD, przez gminę Woźniki. Jest ona prawym dopływem Odry. Źródła rzeki znajdują się w pobliżu miasta Koziegłowy.</w:t>
      </w:r>
    </w:p>
    <w:p w14:paraId="3090AAAF" w14:textId="77777777" w:rsidR="009E43A8" w:rsidRPr="0093451B" w:rsidRDefault="009E43A8" w:rsidP="009E43A8">
      <w:pPr>
        <w:pStyle w:val="Legenda"/>
        <w:spacing w:line="276" w:lineRule="auto"/>
        <w:rPr>
          <w:rFonts w:ascii="Calibri" w:hAnsi="Calibri"/>
          <w:color w:val="000000" w:themeColor="text1"/>
        </w:rPr>
      </w:pPr>
      <w:r w:rsidRPr="0093451B">
        <w:rPr>
          <w:rFonts w:ascii="Calibri" w:hAnsi="Calibri"/>
          <w:color w:val="000000" w:themeColor="text1"/>
        </w:rPr>
        <w:t>Do najważniejszych zbiorników wód powierzchniowych na terenie LGD należą:</w:t>
      </w:r>
    </w:p>
    <w:p w14:paraId="38F0B9EA" w14:textId="3D2BABF9" w:rsidR="009E43A8" w:rsidRPr="0093451B" w:rsidRDefault="009E43A8" w:rsidP="009E43A8">
      <w:pPr>
        <w:pStyle w:val="Legenda"/>
        <w:spacing w:line="276" w:lineRule="auto"/>
        <w:rPr>
          <w:rFonts w:ascii="Calibri" w:hAnsi="Calibri"/>
          <w:color w:val="000000" w:themeColor="text1"/>
        </w:rPr>
      </w:pPr>
      <w:r w:rsidRPr="0093451B">
        <w:rPr>
          <w:rFonts w:ascii="Calibri" w:hAnsi="Calibri"/>
          <w:i/>
          <w:color w:val="000000" w:themeColor="text1"/>
        </w:rPr>
        <w:t>Zbiornik Kozłowa Góra - p</w:t>
      </w:r>
      <w:r w:rsidRPr="0093451B">
        <w:rPr>
          <w:rFonts w:ascii="Calibri" w:hAnsi="Calibri"/>
          <w:color w:val="000000" w:themeColor="text1"/>
        </w:rPr>
        <w:t>owstał on w 1939 roku w wyniku spiętrzenia wód Brynicy i jest zlokalizowany w gminie Świerklaniec. Zbiornik utworzono dla celów militarnych, stanowił on element systemu umocnień stałych i</w:t>
      </w:r>
      <w:r w:rsidR="001D2E0F">
        <w:rPr>
          <w:rFonts w:ascii="Calibri" w:hAnsi="Calibri"/>
          <w:color w:val="000000" w:themeColor="text1"/>
        </w:rPr>
        <w:t> </w:t>
      </w:r>
      <w:r w:rsidRPr="0093451B">
        <w:rPr>
          <w:rFonts w:ascii="Calibri" w:hAnsi="Calibri"/>
          <w:color w:val="000000" w:themeColor="text1"/>
        </w:rPr>
        <w:t>polowych (np. schrony bojowe, zapory przeciwczołgowe, stanowiska artylerii). Obecnie stanowi rezerwuar dla celów zaopatrzenia w wodę mieszkańców Górnego Śląska. Kolejną jego funkcją jest ochrona doliny Brynicy przed powodzią. Powierzchnia zbiornika wynosi 588 ha.</w:t>
      </w:r>
    </w:p>
    <w:p w14:paraId="061924A5" w14:textId="77777777" w:rsidR="009E43A8" w:rsidRPr="0093451B" w:rsidRDefault="009E43A8" w:rsidP="009E43A8">
      <w:pPr>
        <w:pStyle w:val="Legenda"/>
        <w:spacing w:line="276" w:lineRule="auto"/>
        <w:rPr>
          <w:rFonts w:ascii="Calibri" w:hAnsi="Calibri"/>
          <w:color w:val="000000" w:themeColor="text1"/>
        </w:rPr>
      </w:pPr>
      <w:r w:rsidRPr="0093451B">
        <w:rPr>
          <w:rFonts w:ascii="Calibri" w:hAnsi="Calibri"/>
          <w:i/>
          <w:color w:val="000000" w:themeColor="text1"/>
        </w:rPr>
        <w:t xml:space="preserve">Jezioro Nakło-Chechło. </w:t>
      </w:r>
      <w:r w:rsidRPr="0093451B">
        <w:rPr>
          <w:rFonts w:ascii="Calibri" w:hAnsi="Calibri"/>
          <w:color w:val="000000" w:themeColor="text1"/>
        </w:rPr>
        <w:t xml:space="preserve">Na terenie gminy Świerklaniec znajduje się również ponad 100-hektarowy zalew, który powstał w wyrobisku </w:t>
      </w:r>
      <w:proofErr w:type="spellStart"/>
      <w:r w:rsidRPr="0093451B">
        <w:rPr>
          <w:rFonts w:ascii="Calibri" w:hAnsi="Calibri"/>
          <w:color w:val="000000" w:themeColor="text1"/>
        </w:rPr>
        <w:t>popiaskowym</w:t>
      </w:r>
      <w:proofErr w:type="spellEnd"/>
      <w:r w:rsidRPr="0093451B">
        <w:rPr>
          <w:rFonts w:ascii="Calibri" w:hAnsi="Calibri"/>
          <w:color w:val="000000" w:themeColor="text1"/>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0D9F913B" w14:textId="011ACF32" w:rsidR="009E43A8" w:rsidRPr="0093451B" w:rsidRDefault="009E43A8" w:rsidP="009E43A8">
      <w:pPr>
        <w:pStyle w:val="Legenda"/>
        <w:spacing w:line="276" w:lineRule="auto"/>
        <w:rPr>
          <w:rFonts w:ascii="Calibri" w:hAnsi="Calibri"/>
          <w:color w:val="000000" w:themeColor="text1"/>
        </w:rPr>
      </w:pPr>
      <w:r w:rsidRPr="0093451B">
        <w:rPr>
          <w:rFonts w:ascii="Calibri" w:hAnsi="Calibri"/>
          <w:i/>
          <w:color w:val="000000" w:themeColor="text1"/>
        </w:rPr>
        <w:t xml:space="preserve">Jeziora Rogoźnickie I </w:t>
      </w:r>
      <w:proofErr w:type="spellStart"/>
      <w:r w:rsidRPr="0093451B">
        <w:rPr>
          <w:rFonts w:ascii="Calibri" w:hAnsi="Calibri"/>
          <w:i/>
          <w:color w:val="000000" w:themeColor="text1"/>
        </w:rPr>
        <w:t>i</w:t>
      </w:r>
      <w:proofErr w:type="spellEnd"/>
      <w:r w:rsidRPr="0093451B">
        <w:rPr>
          <w:rFonts w:ascii="Calibri" w:hAnsi="Calibri"/>
          <w:i/>
          <w:color w:val="000000" w:themeColor="text1"/>
        </w:rPr>
        <w:t xml:space="preserve"> II - j</w:t>
      </w:r>
      <w:r w:rsidRPr="0093451B">
        <w:rPr>
          <w:rFonts w:ascii="Calibri" w:hAnsi="Calibri"/>
          <w:color w:val="000000" w:themeColor="text1"/>
        </w:rPr>
        <w:t>eziora Rogoźnickie są zlokalizowane na terenie gminy Bobrowniki. Powstały one na rzece Jawornik, w miejscu w którym rzeka wypływa spomiędzy rozlicznych pagór</w:t>
      </w:r>
      <w:r w:rsidR="001D2E0F">
        <w:rPr>
          <w:rFonts w:ascii="Calibri" w:hAnsi="Calibri"/>
          <w:color w:val="000000" w:themeColor="text1"/>
        </w:rPr>
        <w:t>ków i rozlewa się na równinie w </w:t>
      </w:r>
      <w:r w:rsidRPr="0093451B">
        <w:rPr>
          <w:rFonts w:ascii="Calibri" w:hAnsi="Calibri"/>
          <w:color w:val="000000" w:themeColor="text1"/>
        </w:rPr>
        <w:t xml:space="preserve">pobliżu Dobieszowic. Wokół jeziora również odnotowano występowanie kilku naturalnych wypływów wód. Są to jeziora pochodzenia antropogenicznego (w wyrobiskach </w:t>
      </w:r>
      <w:proofErr w:type="spellStart"/>
      <w:r w:rsidRPr="0093451B">
        <w:rPr>
          <w:rFonts w:ascii="Calibri" w:hAnsi="Calibri"/>
          <w:color w:val="000000" w:themeColor="text1"/>
        </w:rPr>
        <w:t>popiaskowych</w:t>
      </w:r>
      <w:proofErr w:type="spellEnd"/>
      <w:r w:rsidRPr="0093451B">
        <w:rPr>
          <w:rFonts w:ascii="Calibri" w:hAnsi="Calibri"/>
          <w:color w:val="000000" w:themeColor="text1"/>
        </w:rPr>
        <w:t>). Pow</w:t>
      </w:r>
      <w:r w:rsidR="001D2E0F">
        <w:rPr>
          <w:rFonts w:ascii="Calibri" w:hAnsi="Calibri"/>
          <w:color w:val="000000" w:themeColor="text1"/>
        </w:rPr>
        <w:t>ierzchnia zbiorników wynosi 38,</w:t>
      </w:r>
      <w:r w:rsidRPr="0093451B">
        <w:rPr>
          <w:rFonts w:ascii="Calibri" w:hAnsi="Calibri"/>
          <w:color w:val="000000" w:themeColor="text1"/>
        </w:rPr>
        <w:t>5 ha.</w:t>
      </w:r>
    </w:p>
    <w:p w14:paraId="547B6FD1" w14:textId="0A7C5A69" w:rsidR="009E43A8" w:rsidRDefault="009E43A8" w:rsidP="00615D2C">
      <w:pPr>
        <w:pStyle w:val="Legenda"/>
        <w:spacing w:line="276" w:lineRule="auto"/>
        <w:rPr>
          <w:rFonts w:ascii="Calibri" w:hAnsi="Calibri"/>
          <w:color w:val="000000" w:themeColor="text1"/>
        </w:rPr>
      </w:pPr>
      <w:r w:rsidRPr="0093451B">
        <w:rPr>
          <w:rFonts w:ascii="Calibri" w:hAnsi="Calibri"/>
          <w:i/>
          <w:color w:val="000000" w:themeColor="text1"/>
        </w:rPr>
        <w:t xml:space="preserve">Zalew </w:t>
      </w:r>
      <w:proofErr w:type="spellStart"/>
      <w:r w:rsidRPr="0093451B">
        <w:rPr>
          <w:rFonts w:ascii="Calibri" w:hAnsi="Calibri"/>
          <w:i/>
          <w:color w:val="000000" w:themeColor="text1"/>
        </w:rPr>
        <w:t>Przeczycko</w:t>
      </w:r>
      <w:proofErr w:type="spellEnd"/>
      <w:r w:rsidRPr="0093451B">
        <w:rPr>
          <w:rFonts w:ascii="Calibri" w:hAnsi="Calibri"/>
          <w:i/>
          <w:color w:val="000000" w:themeColor="text1"/>
        </w:rPr>
        <w:t>- Siewierski - z</w:t>
      </w:r>
      <w:r w:rsidRPr="0093451B">
        <w:rPr>
          <w:rFonts w:ascii="Calibri" w:hAnsi="Calibri"/>
          <w:color w:val="000000" w:themeColor="text1"/>
        </w:rPr>
        <w:t xml:space="preserve">alew </w:t>
      </w:r>
      <w:proofErr w:type="spellStart"/>
      <w:r w:rsidRPr="0093451B">
        <w:rPr>
          <w:rFonts w:ascii="Calibri" w:hAnsi="Calibri"/>
          <w:color w:val="000000" w:themeColor="text1"/>
        </w:rPr>
        <w:t>Przeczycko</w:t>
      </w:r>
      <w:proofErr w:type="spellEnd"/>
      <w:r w:rsidRPr="0093451B">
        <w:rPr>
          <w:rFonts w:ascii="Calibri" w:hAnsi="Calibri"/>
          <w:color w:val="000000" w:themeColor="text1"/>
        </w:rPr>
        <w:t>- Siewierski powstał na skutek spiętrzenia wód Czarnej  Przemszy. Jego powierzchnia wynosi 480 h, z czego 170 ha znajduje się na terenie gminy Mierzęcice, a pozostała część w</w:t>
      </w:r>
      <w:r w:rsidR="001D2E0F">
        <w:rPr>
          <w:rFonts w:ascii="Calibri" w:hAnsi="Calibri"/>
          <w:color w:val="000000" w:themeColor="text1"/>
        </w:rPr>
        <w:t> </w:t>
      </w:r>
      <w:r w:rsidRPr="0093451B">
        <w:rPr>
          <w:rFonts w:ascii="Calibri" w:hAnsi="Calibri"/>
          <w:color w:val="000000" w:themeColor="text1"/>
        </w:rPr>
        <w:t>granicach gminy Siewierz. Zbiornik ten został utworzony w celu zaopatrzenia w wodę elektrowni Łagisza. Stanowi on także atrakcję pod względem rekreacji oraz stwarza możliwości uprawiania sportów wodnych wśród mieszkańców obszaru</w:t>
      </w:r>
      <w:bookmarkStart w:id="48" w:name="_Toc219602731"/>
      <w:bookmarkStart w:id="49" w:name="_Toc219732003"/>
      <w:bookmarkStart w:id="50" w:name="_Toc433924926"/>
      <w:r w:rsidR="00615D2C">
        <w:rPr>
          <w:rFonts w:ascii="Calibri" w:hAnsi="Calibri"/>
          <w:color w:val="000000" w:themeColor="text1"/>
        </w:rPr>
        <w:t xml:space="preserve"> LGD jak również całego Śląska.</w:t>
      </w:r>
    </w:p>
    <w:p w14:paraId="2231AD14" w14:textId="77777777" w:rsidR="00615D2C" w:rsidRPr="00615D2C" w:rsidRDefault="00615D2C" w:rsidP="00615D2C">
      <w:pPr>
        <w:rPr>
          <w:lang w:bidi="ar-SA"/>
        </w:rPr>
      </w:pPr>
    </w:p>
    <w:p w14:paraId="1E7D757A" w14:textId="77777777" w:rsidR="009E43A8" w:rsidRPr="00C3255B" w:rsidRDefault="009E43A8" w:rsidP="009E43A8">
      <w:pPr>
        <w:pStyle w:val="Nagwek2"/>
        <w:spacing w:before="0" w:line="276" w:lineRule="auto"/>
        <w:rPr>
          <w:rFonts w:ascii="Calibri" w:hAnsi="Calibri"/>
          <w:color w:val="000000" w:themeColor="text1"/>
        </w:rPr>
      </w:pPr>
      <w:bookmarkStart w:id="51" w:name="_Toc122525136"/>
      <w:bookmarkStart w:id="52" w:name="_Toc123230328"/>
      <w:r w:rsidRPr="00C3255B">
        <w:rPr>
          <w:rFonts w:ascii="Calibri" w:hAnsi="Calibri"/>
          <w:color w:val="000000" w:themeColor="text1"/>
        </w:rPr>
        <w:lastRenderedPageBreak/>
        <w:t>Ochrona środowiska</w:t>
      </w:r>
      <w:bookmarkEnd w:id="48"/>
      <w:bookmarkEnd w:id="49"/>
      <w:bookmarkEnd w:id="50"/>
      <w:bookmarkEnd w:id="51"/>
      <w:bookmarkEnd w:id="52"/>
    </w:p>
    <w:p w14:paraId="4E1086E9" w14:textId="77777777" w:rsidR="009E43A8" w:rsidRPr="00C3255B" w:rsidRDefault="009E43A8" w:rsidP="009E43A8">
      <w:pPr>
        <w:pStyle w:val="Legenda"/>
        <w:spacing w:line="276" w:lineRule="auto"/>
        <w:rPr>
          <w:rFonts w:ascii="Calibri" w:hAnsi="Calibri"/>
          <w:color w:val="000000" w:themeColor="text1"/>
        </w:rPr>
      </w:pPr>
      <w:r w:rsidRPr="00C3255B">
        <w:rPr>
          <w:rFonts w:ascii="Calibri" w:hAnsi="Calibri"/>
          <w:color w:val="000000" w:themeColor="text1"/>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6B147E52" w14:textId="04430AA1" w:rsidR="009E43A8" w:rsidRPr="00C3255B" w:rsidRDefault="009E43A8" w:rsidP="009E43A8">
      <w:pPr>
        <w:pStyle w:val="Legenda"/>
        <w:spacing w:line="276" w:lineRule="auto"/>
        <w:rPr>
          <w:rFonts w:ascii="Calibri" w:hAnsi="Calibri"/>
          <w:color w:val="000000" w:themeColor="text1"/>
        </w:rPr>
      </w:pPr>
      <w:r w:rsidRPr="00C3255B">
        <w:rPr>
          <w:rFonts w:ascii="Calibri" w:hAnsi="Calibri"/>
          <w:color w:val="000000" w:themeColor="text1"/>
        </w:rPr>
        <w:t>Na terenie LGD zidentyfikowano stanowiska 15 gatunków roślin obj</w:t>
      </w:r>
      <w:r w:rsidR="001D2E0F">
        <w:rPr>
          <w:rFonts w:ascii="Calibri" w:hAnsi="Calibri"/>
          <w:color w:val="000000" w:themeColor="text1"/>
        </w:rPr>
        <w:t>ętych w Polsce ochroną prawną i </w:t>
      </w:r>
      <w:r w:rsidRPr="00C3255B">
        <w:rPr>
          <w:rFonts w:ascii="Calibri" w:hAnsi="Calibri"/>
          <w:color w:val="000000" w:themeColor="text1"/>
        </w:rPr>
        <w:t xml:space="preserve">występujących na stanowiskach naturalnych: Orlik pospolity, Pomocnik baldaszkowaty, Rojownik (rojnik) pospolity, Goryczka wąskolistna, Dziewięćsił bezłodygowy, Mieczyk błotny, Listera jajowata, Kruszczyk błotny, Kruszczyk szerokolistny, Kruszczyk rdzawoczerwony, Kukułka szerokolistna, Pierwiosnek lekarski, Wilżyna ciernista, Konwalia majowa, Przylaszczka pospolita. Stwierdzono również występowanie tak rzadkich gatunków jak: turzycy wiosennej, poziomki twardawej, zarazy czerwonawej, tymotki </w:t>
      </w:r>
      <w:proofErr w:type="spellStart"/>
      <w:r w:rsidRPr="00C3255B">
        <w:rPr>
          <w:rFonts w:ascii="Calibri" w:hAnsi="Calibri"/>
          <w:color w:val="000000" w:themeColor="text1"/>
        </w:rPr>
        <w:t>Boehmera</w:t>
      </w:r>
      <w:proofErr w:type="spellEnd"/>
      <w:r w:rsidRPr="00C3255B">
        <w:rPr>
          <w:rFonts w:ascii="Calibri" w:hAnsi="Calibri"/>
          <w:color w:val="000000" w:themeColor="text1"/>
        </w:rPr>
        <w:t xml:space="preserve">, </w:t>
      </w:r>
      <w:proofErr w:type="spellStart"/>
      <w:r w:rsidRPr="00C3255B">
        <w:rPr>
          <w:rFonts w:ascii="Calibri" w:hAnsi="Calibri"/>
          <w:color w:val="000000" w:themeColor="text1"/>
        </w:rPr>
        <w:t>szałwi</w:t>
      </w:r>
      <w:proofErr w:type="spellEnd"/>
      <w:r w:rsidRPr="00C3255B">
        <w:rPr>
          <w:rFonts w:ascii="Calibri" w:hAnsi="Calibri"/>
          <w:color w:val="000000" w:themeColor="text1"/>
        </w:rPr>
        <w:t xml:space="preserve"> łąkowej, żebrzycy rocznej. </w:t>
      </w:r>
    </w:p>
    <w:p w14:paraId="0C3EFC4A" w14:textId="77777777" w:rsidR="009E43A8" w:rsidRPr="00C3255B" w:rsidRDefault="009E43A8" w:rsidP="009E43A8">
      <w:pPr>
        <w:pStyle w:val="Legenda"/>
        <w:spacing w:line="276" w:lineRule="auto"/>
        <w:rPr>
          <w:rFonts w:ascii="Calibri" w:hAnsi="Calibri"/>
          <w:color w:val="000000" w:themeColor="text1"/>
        </w:rPr>
      </w:pPr>
      <w:r w:rsidRPr="00C3255B">
        <w:rPr>
          <w:rFonts w:ascii="Calibri" w:hAnsi="Calibri"/>
          <w:color w:val="000000" w:themeColor="text1"/>
        </w:rPr>
        <w:t xml:space="preserve">Spośród chronionych gatunków zwierząt na uwagę zasługują gniazdujące w rejonie Zalewu </w:t>
      </w:r>
      <w:proofErr w:type="spellStart"/>
      <w:r w:rsidRPr="00C3255B">
        <w:rPr>
          <w:rFonts w:ascii="Calibri" w:hAnsi="Calibri"/>
          <w:color w:val="000000" w:themeColor="text1"/>
        </w:rPr>
        <w:t>Przeczycko</w:t>
      </w:r>
      <w:proofErr w:type="spellEnd"/>
      <w:r w:rsidRPr="00C3255B">
        <w:rPr>
          <w:rFonts w:ascii="Calibri" w:hAnsi="Calibri"/>
          <w:color w:val="000000" w:themeColor="text1"/>
        </w:rPr>
        <w:t xml:space="preserve"> - Siewierskiego perkoz rdzawoszyi i mewa śmieszka. Na równinie występują dość pospolite gatunki ornitofauny: bażanta, potrzeszcza, kulczyka, sikory, </w:t>
      </w:r>
      <w:proofErr w:type="spellStart"/>
      <w:r w:rsidRPr="00C3255B">
        <w:rPr>
          <w:rFonts w:ascii="Calibri" w:hAnsi="Calibri"/>
          <w:color w:val="000000" w:themeColor="text1"/>
        </w:rPr>
        <w:t>trzcinika</w:t>
      </w:r>
      <w:proofErr w:type="spellEnd"/>
      <w:r w:rsidRPr="00C3255B">
        <w:rPr>
          <w:rFonts w:ascii="Calibri" w:hAnsi="Calibri"/>
          <w:color w:val="000000" w:themeColor="text1"/>
        </w:rPr>
        <w:t xml:space="preserve">, świergotka, skowronka. </w:t>
      </w:r>
    </w:p>
    <w:p w14:paraId="676156F5" w14:textId="77777777" w:rsidR="009E43A8" w:rsidRPr="00C3255B" w:rsidRDefault="009E43A8" w:rsidP="009E43A8">
      <w:pPr>
        <w:pStyle w:val="Legenda"/>
        <w:spacing w:line="276" w:lineRule="auto"/>
        <w:rPr>
          <w:rFonts w:ascii="Calibri" w:hAnsi="Calibri"/>
          <w:color w:val="000000" w:themeColor="text1"/>
        </w:rPr>
      </w:pPr>
      <w:r w:rsidRPr="00C3255B">
        <w:rPr>
          <w:rFonts w:ascii="Calibri" w:hAnsi="Calibri"/>
          <w:color w:val="000000" w:themeColor="text1"/>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C51D810" w14:textId="19AE5AA5" w:rsidR="009E43A8" w:rsidRPr="00C3255B" w:rsidRDefault="009E43A8" w:rsidP="009E43A8">
      <w:pPr>
        <w:pStyle w:val="Legenda"/>
        <w:spacing w:line="276" w:lineRule="auto"/>
        <w:rPr>
          <w:rFonts w:ascii="Calibri" w:hAnsi="Calibri"/>
          <w:color w:val="000000" w:themeColor="text1"/>
        </w:rPr>
      </w:pPr>
      <w:r w:rsidRPr="00C3255B">
        <w:rPr>
          <w:rFonts w:ascii="Calibri" w:hAnsi="Calibri"/>
          <w:color w:val="000000" w:themeColor="text1"/>
        </w:rPr>
        <w:t>Na terenie LGD niewielka część budynków jednorodzinnych podłączonych jest do sieci gazowej, przy czym niewiele z nich z przyczyn ekonomicznych korzysta z gazu do celów grzewczych.</w:t>
      </w:r>
      <w:r w:rsidR="001D2E0F">
        <w:rPr>
          <w:rFonts w:ascii="Calibri" w:hAnsi="Calibri"/>
          <w:color w:val="000000" w:themeColor="text1"/>
        </w:rPr>
        <w:t xml:space="preserve"> Pozostałe budynki korzystają z </w:t>
      </w:r>
      <w:r w:rsidRPr="00C3255B">
        <w:rPr>
          <w:rFonts w:ascii="Calibri" w:hAnsi="Calibri"/>
          <w:color w:val="000000" w:themeColor="text1"/>
        </w:rPr>
        <w:t>domowych kotłowni węglowych opalanych najczęściej węglem. Zanieczyszczenia emitowane są kominami o wysokości około 10 m, co powoduje rozprzestrzenianie się zanieczyszczeń po najbliższej okolicy.</w:t>
      </w:r>
    </w:p>
    <w:p w14:paraId="0ADA963D" w14:textId="491ED26E" w:rsidR="009E43A8" w:rsidRDefault="009E43A8" w:rsidP="009E43A8">
      <w:pPr>
        <w:pStyle w:val="Legenda"/>
        <w:spacing w:line="276" w:lineRule="auto"/>
        <w:rPr>
          <w:rFonts w:ascii="Calibri" w:hAnsi="Calibri"/>
          <w:color w:val="000000" w:themeColor="text1"/>
        </w:rPr>
      </w:pPr>
      <w:r>
        <w:rPr>
          <w:rFonts w:ascii="Calibri" w:hAnsi="Calibri"/>
          <w:color w:val="000000" w:themeColor="text1"/>
        </w:rPr>
        <w:t xml:space="preserve">Mimo inwestycji w odnawialne </w:t>
      </w:r>
      <w:proofErr w:type="spellStart"/>
      <w:r>
        <w:rPr>
          <w:rFonts w:ascii="Calibri" w:hAnsi="Calibri"/>
          <w:color w:val="000000" w:themeColor="text1"/>
        </w:rPr>
        <w:t>żródła</w:t>
      </w:r>
      <w:proofErr w:type="spellEnd"/>
      <w:r>
        <w:rPr>
          <w:rFonts w:ascii="Calibri" w:hAnsi="Calibri"/>
          <w:color w:val="000000" w:themeColor="text1"/>
        </w:rPr>
        <w:t xml:space="preserve"> energii (głównie w ramach inwestycji dofinansowanych z funduszy unijnych – np. w gminie </w:t>
      </w:r>
      <w:proofErr w:type="spellStart"/>
      <w:r>
        <w:rPr>
          <w:rFonts w:ascii="Calibri" w:hAnsi="Calibri"/>
          <w:color w:val="000000" w:themeColor="text1"/>
        </w:rPr>
        <w:t>Ozarowice</w:t>
      </w:r>
      <w:proofErr w:type="spellEnd"/>
      <w:r>
        <w:rPr>
          <w:rFonts w:ascii="Calibri" w:hAnsi="Calibri"/>
          <w:color w:val="000000" w:themeColor="text1"/>
        </w:rPr>
        <w:t xml:space="preserve"> i Psary) oraz wprowadzeniu uchwały antysmogowej przez Sejmik Województwa Śląskiego k</w:t>
      </w:r>
      <w:r w:rsidRPr="00C3255B">
        <w:rPr>
          <w:rFonts w:ascii="Calibri" w:hAnsi="Calibri"/>
          <w:color w:val="000000" w:themeColor="text1"/>
        </w:rPr>
        <w:t>oniecznym jest</w:t>
      </w:r>
      <w:r>
        <w:rPr>
          <w:rFonts w:ascii="Calibri" w:hAnsi="Calibri"/>
          <w:color w:val="000000" w:themeColor="text1"/>
        </w:rPr>
        <w:t xml:space="preserve"> ciągłe </w:t>
      </w:r>
      <w:r w:rsidRPr="00C3255B">
        <w:rPr>
          <w:rFonts w:ascii="Calibri" w:hAnsi="Calibri"/>
          <w:color w:val="000000" w:themeColor="text1"/>
        </w:rPr>
        <w:t>promowanie ekologicznych źródeł ciepła, wytwarzania bioenergii oraz stosowanie odnawialnych źródeł energii. Pozwoli to zapobiec narastające</w:t>
      </w:r>
      <w:r w:rsidR="001D2E0F">
        <w:rPr>
          <w:rFonts w:ascii="Calibri" w:hAnsi="Calibri"/>
          <w:color w:val="000000" w:themeColor="text1"/>
        </w:rPr>
        <w:t>mu zanieczyszczeniu środowiska i </w:t>
      </w:r>
      <w:r w:rsidRPr="00C3255B">
        <w:rPr>
          <w:rFonts w:ascii="Calibri" w:hAnsi="Calibri"/>
          <w:color w:val="000000" w:themeColor="text1"/>
        </w:rPr>
        <w:t>wpłynąć pośrednio na rozwój rolnictwa. Realizacja działań może przyczynić się do poprawy konkurencyjności gospodarki poprzez zmniejszenie energochłonności sektora publicznego i prywatnego</w:t>
      </w:r>
      <w:r w:rsidR="00CB33CF">
        <w:rPr>
          <w:rFonts w:ascii="Calibri" w:hAnsi="Calibri"/>
          <w:color w:val="000000" w:themeColor="text1"/>
        </w:rPr>
        <w:t xml:space="preserve"> (w tym działalności pozarolniczej)</w:t>
      </w:r>
      <w:r w:rsidRPr="00C3255B">
        <w:rPr>
          <w:rFonts w:ascii="Calibri" w:hAnsi="Calibri"/>
          <w:color w:val="000000" w:themeColor="text1"/>
        </w:rPr>
        <w:t>. Zastosowanie odnawialnych źródeł energii może mieć wpływ na poprawę jakości życia oraz ochronę zdrowia mieszkańców</w:t>
      </w:r>
      <w:r>
        <w:rPr>
          <w:rFonts w:ascii="Calibri" w:hAnsi="Calibri"/>
          <w:color w:val="000000" w:themeColor="text1"/>
        </w:rPr>
        <w:t>.</w:t>
      </w:r>
    </w:p>
    <w:p w14:paraId="0F4FE077" w14:textId="77777777" w:rsidR="00615D2C" w:rsidRPr="00615D2C" w:rsidRDefault="00615D2C" w:rsidP="00615D2C">
      <w:pPr>
        <w:rPr>
          <w:lang w:bidi="ar-SA"/>
        </w:rPr>
      </w:pPr>
    </w:p>
    <w:p w14:paraId="7EC24D04" w14:textId="77777777" w:rsidR="009E43A8" w:rsidRPr="00C3255B" w:rsidRDefault="009E43A8" w:rsidP="009E43A8">
      <w:pPr>
        <w:pStyle w:val="Nagwek2"/>
        <w:spacing w:before="0" w:line="276" w:lineRule="auto"/>
        <w:rPr>
          <w:rFonts w:ascii="Calibri" w:hAnsi="Calibri"/>
          <w:color w:val="000000" w:themeColor="text1"/>
        </w:rPr>
      </w:pPr>
      <w:bookmarkStart w:id="53" w:name="_Toc219602732"/>
      <w:bookmarkStart w:id="54" w:name="_Toc219732004"/>
      <w:bookmarkStart w:id="55" w:name="_Toc433924927"/>
      <w:bookmarkStart w:id="56" w:name="_Toc122525137"/>
      <w:bookmarkStart w:id="57" w:name="_Toc123230329"/>
      <w:r w:rsidRPr="00C3255B">
        <w:rPr>
          <w:rFonts w:ascii="Calibri" w:hAnsi="Calibri"/>
          <w:color w:val="000000" w:themeColor="text1"/>
        </w:rPr>
        <w:t>Uwarunkowania kulturowe</w:t>
      </w:r>
      <w:bookmarkEnd w:id="40"/>
      <w:bookmarkEnd w:id="53"/>
      <w:bookmarkEnd w:id="54"/>
      <w:bookmarkEnd w:id="55"/>
      <w:bookmarkEnd w:id="56"/>
      <w:bookmarkEnd w:id="57"/>
    </w:p>
    <w:p w14:paraId="7F118EC1" w14:textId="77777777" w:rsidR="009E43A8" w:rsidRDefault="009E43A8" w:rsidP="009E43A8">
      <w:pPr>
        <w:pStyle w:val="Legenda"/>
        <w:spacing w:line="276" w:lineRule="auto"/>
        <w:rPr>
          <w:rFonts w:ascii="Calibri" w:hAnsi="Calibri"/>
          <w:color w:val="000000" w:themeColor="text1"/>
        </w:rPr>
      </w:pPr>
      <w:r w:rsidRPr="00C3255B">
        <w:rPr>
          <w:rFonts w:ascii="Calibri" w:hAnsi="Calibri"/>
          <w:color w:val="000000" w:themeColor="text1"/>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 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 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Dziedzictwem kulturowym można nazwać linię </w:t>
      </w:r>
      <w:proofErr w:type="spellStart"/>
      <w:r w:rsidRPr="00C3255B">
        <w:rPr>
          <w:rFonts w:ascii="Calibri" w:hAnsi="Calibri"/>
          <w:color w:val="000000" w:themeColor="text1"/>
        </w:rPr>
        <w:t>umocnienień</w:t>
      </w:r>
      <w:proofErr w:type="spellEnd"/>
      <w:r w:rsidRPr="00C3255B">
        <w:rPr>
          <w:rFonts w:ascii="Calibri" w:hAnsi="Calibri"/>
          <w:color w:val="000000" w:themeColor="text1"/>
        </w:rPr>
        <w:t xml:space="preserve"> z okresu II wojny światowej wybudowanych przez polskich wojskowych po objęciu władzy przez Hitlera 1933 r. Fortyfikacje usytuowane w rejonie Mierzęcic i Ożarowic stanowiły północną cześć linii umocnień Obszaru Warownego „Śląsk”. Budowa fortyfikacji miała na celu obronę uprzemysłowionej części woj. śląskiego.</w:t>
      </w:r>
    </w:p>
    <w:p w14:paraId="2A74D885" w14:textId="77777777" w:rsidR="00615D2C" w:rsidRPr="00615D2C" w:rsidRDefault="00615D2C" w:rsidP="00615D2C">
      <w:pPr>
        <w:rPr>
          <w:lang w:bidi="ar-SA"/>
        </w:rPr>
      </w:pPr>
    </w:p>
    <w:p w14:paraId="60F41869" w14:textId="77777777" w:rsidR="009E43A8" w:rsidRPr="00C3255B" w:rsidRDefault="009E43A8" w:rsidP="009E43A8">
      <w:pPr>
        <w:pStyle w:val="Legenda"/>
        <w:spacing w:line="276" w:lineRule="auto"/>
        <w:rPr>
          <w:rFonts w:ascii="Calibri" w:hAnsi="Calibri"/>
          <w:b/>
          <w:color w:val="000000" w:themeColor="text1"/>
        </w:rPr>
      </w:pPr>
      <w:r w:rsidRPr="00C3255B">
        <w:rPr>
          <w:rFonts w:ascii="Calibri" w:hAnsi="Calibri"/>
          <w:b/>
          <w:color w:val="000000" w:themeColor="text1"/>
        </w:rPr>
        <w:t xml:space="preserve">Ważniejsze obiekty zabytkowe w poszczególnych Gminach obszaru LGD: </w:t>
      </w:r>
    </w:p>
    <w:p w14:paraId="0F59581A" w14:textId="77777777" w:rsidR="009E43A8" w:rsidRPr="00C3255B" w:rsidRDefault="009E43A8" w:rsidP="009E43A8">
      <w:pPr>
        <w:pStyle w:val="Legenda"/>
        <w:spacing w:line="276" w:lineRule="auto"/>
        <w:rPr>
          <w:rFonts w:ascii="Calibri" w:hAnsi="Calibri"/>
          <w:i/>
          <w:color w:val="000000" w:themeColor="text1"/>
        </w:rPr>
      </w:pPr>
      <w:r w:rsidRPr="00C3255B">
        <w:rPr>
          <w:rFonts w:ascii="Calibri" w:hAnsi="Calibri"/>
          <w:i/>
          <w:color w:val="000000" w:themeColor="text1"/>
        </w:rPr>
        <w:t>Gmina Bobrowniki:</w:t>
      </w:r>
    </w:p>
    <w:p w14:paraId="71959CC2" w14:textId="77777777" w:rsidR="009E43A8" w:rsidRPr="00C3255B" w:rsidRDefault="0043296A" w:rsidP="009E43A8">
      <w:pPr>
        <w:pStyle w:val="Legenda"/>
        <w:spacing w:line="276" w:lineRule="auto"/>
        <w:rPr>
          <w:rFonts w:ascii="Calibri" w:hAnsi="Calibri"/>
          <w:color w:val="000000" w:themeColor="text1"/>
        </w:rPr>
      </w:pPr>
      <w:hyperlink r:id="rId17" w:history="1">
        <w:r w:rsidR="009E43A8" w:rsidRPr="00C3255B">
          <w:rPr>
            <w:rFonts w:ascii="Calibri" w:hAnsi="Calibri"/>
            <w:color w:val="000000" w:themeColor="text1"/>
          </w:rPr>
          <w:t>Kościół parafialny Św. Wawrzyńca w Bobrownikach</w:t>
        </w:r>
      </w:hyperlink>
      <w:r w:rsidR="009E43A8" w:rsidRPr="00C3255B">
        <w:rPr>
          <w:rFonts w:ascii="Calibri" w:hAnsi="Calibri"/>
          <w:color w:val="000000" w:themeColor="text1"/>
        </w:rPr>
        <w:t xml:space="preserve">  (1669 r.), </w:t>
      </w:r>
      <w:hyperlink r:id="rId18" w:history="1">
        <w:r w:rsidR="009E43A8" w:rsidRPr="00C3255B">
          <w:rPr>
            <w:rFonts w:ascii="Calibri" w:hAnsi="Calibri"/>
            <w:color w:val="000000" w:themeColor="text1"/>
          </w:rPr>
          <w:t>Zespół zabytków w Myszkowicach</w:t>
        </w:r>
      </w:hyperlink>
      <w:r w:rsidR="009E43A8" w:rsidRPr="00C3255B">
        <w:rPr>
          <w:rFonts w:ascii="Calibri" w:hAnsi="Calibri"/>
          <w:color w:val="000000" w:themeColor="text1"/>
        </w:rPr>
        <w:t xml:space="preserve">, </w:t>
      </w:r>
      <w:hyperlink r:id="rId19" w:history="1">
        <w:r w:rsidR="009E43A8" w:rsidRPr="00C3255B">
          <w:rPr>
            <w:rFonts w:ascii="Calibri" w:hAnsi="Calibri"/>
            <w:color w:val="000000" w:themeColor="text1"/>
          </w:rPr>
          <w:t>Mur dawnego dworu w Myszkowicach</w:t>
        </w:r>
      </w:hyperlink>
      <w:r w:rsidR="009E43A8" w:rsidRPr="00C3255B">
        <w:rPr>
          <w:rFonts w:ascii="Calibri" w:hAnsi="Calibri"/>
          <w:color w:val="000000" w:themeColor="text1"/>
        </w:rPr>
        <w:t xml:space="preserve">  z XVII w., </w:t>
      </w:r>
      <w:hyperlink r:id="rId20" w:history="1">
        <w:r w:rsidR="009E43A8" w:rsidRPr="00C3255B">
          <w:rPr>
            <w:rFonts w:ascii="Calibri" w:hAnsi="Calibri"/>
            <w:color w:val="000000" w:themeColor="text1"/>
          </w:rPr>
          <w:t>Kościół parafialny Św. Jakuba w Sączowie</w:t>
        </w:r>
      </w:hyperlink>
      <w:r w:rsidR="009E43A8" w:rsidRPr="00C3255B">
        <w:rPr>
          <w:rFonts w:ascii="Calibri" w:hAnsi="Calibri"/>
          <w:color w:val="000000" w:themeColor="text1"/>
        </w:rPr>
        <w:t xml:space="preserve">  (1872 r.), </w:t>
      </w:r>
      <w:hyperlink r:id="rId21" w:history="1">
        <w:r w:rsidR="009E43A8" w:rsidRPr="00C3255B">
          <w:rPr>
            <w:rFonts w:ascii="Calibri" w:hAnsi="Calibri"/>
            <w:color w:val="000000" w:themeColor="text1"/>
          </w:rPr>
          <w:t>Dwór w Dobieszowicach</w:t>
        </w:r>
      </w:hyperlink>
      <w:r w:rsidR="009E43A8" w:rsidRPr="00C3255B">
        <w:rPr>
          <w:rFonts w:ascii="Calibri" w:hAnsi="Calibri"/>
          <w:color w:val="000000" w:themeColor="text1"/>
        </w:rPr>
        <w:t xml:space="preserve">  z XVII w., </w:t>
      </w:r>
      <w:hyperlink r:id="rId22" w:history="1">
        <w:r w:rsidR="009E43A8" w:rsidRPr="00C3255B">
          <w:rPr>
            <w:rFonts w:ascii="Calibri" w:hAnsi="Calibri"/>
            <w:color w:val="000000" w:themeColor="text1"/>
          </w:rPr>
          <w:t>Kapliczka przydrożna w Twardowicach</w:t>
        </w:r>
      </w:hyperlink>
      <w:r w:rsidR="009E43A8" w:rsidRPr="00C3255B">
        <w:rPr>
          <w:rFonts w:ascii="Calibri" w:hAnsi="Calibri"/>
          <w:color w:val="000000" w:themeColor="text1"/>
        </w:rPr>
        <w:t xml:space="preserve"> </w:t>
      </w:r>
    </w:p>
    <w:p w14:paraId="13ABAAFA" w14:textId="77777777" w:rsidR="009E43A8" w:rsidRPr="00C3255B" w:rsidRDefault="009E43A8" w:rsidP="009E43A8">
      <w:pPr>
        <w:pStyle w:val="Legenda"/>
        <w:spacing w:line="276" w:lineRule="auto"/>
        <w:rPr>
          <w:rFonts w:ascii="Calibri" w:hAnsi="Calibri"/>
          <w:i/>
          <w:color w:val="000000" w:themeColor="text1"/>
        </w:rPr>
      </w:pPr>
      <w:r w:rsidRPr="00C3255B">
        <w:rPr>
          <w:rFonts w:ascii="Calibri" w:hAnsi="Calibri"/>
          <w:i/>
          <w:color w:val="000000" w:themeColor="text1"/>
        </w:rPr>
        <w:t xml:space="preserve">Gmina Mierzęcice: </w:t>
      </w:r>
    </w:p>
    <w:p w14:paraId="3BCAECE5" w14:textId="38BBA3A8" w:rsidR="009E43A8" w:rsidRPr="00C3255B" w:rsidRDefault="009E43A8" w:rsidP="009E43A8">
      <w:pPr>
        <w:pStyle w:val="Legenda"/>
        <w:spacing w:line="276" w:lineRule="auto"/>
        <w:rPr>
          <w:rFonts w:ascii="Calibri" w:hAnsi="Calibri"/>
          <w:color w:val="000000" w:themeColor="text1"/>
          <w:szCs w:val="22"/>
        </w:rPr>
      </w:pPr>
      <w:r w:rsidRPr="00C3255B">
        <w:rPr>
          <w:rFonts w:ascii="Calibri" w:hAnsi="Calibri"/>
          <w:color w:val="000000" w:themeColor="text1"/>
        </w:rPr>
        <w:t xml:space="preserve">Zespół kościelny z XVIII w. w </w:t>
      </w:r>
      <w:proofErr w:type="spellStart"/>
      <w:r w:rsidRPr="00C3255B">
        <w:rPr>
          <w:rFonts w:ascii="Calibri" w:hAnsi="Calibri"/>
          <w:color w:val="000000" w:themeColor="text1"/>
        </w:rPr>
        <w:t>Targoszycach</w:t>
      </w:r>
      <w:proofErr w:type="spellEnd"/>
      <w:r w:rsidRPr="00C3255B">
        <w:rPr>
          <w:rFonts w:ascii="Calibri" w:hAnsi="Calibri"/>
          <w:color w:val="000000" w:themeColor="text1"/>
        </w:rPr>
        <w:t xml:space="preserve">: kościół parafialny pod wezwaniem Św. Mikołaja, mur otaczający kościół, cztery kaplice w głębokich wnękach w murze, wyposażenie kościoła parafialnego pod wezwaniem Św. Mikołaja obejmujące ołtarze, chrzcielnicę i ambonę, </w:t>
      </w:r>
      <w:r w:rsidRPr="00C3255B">
        <w:rPr>
          <w:rFonts w:ascii="Calibri" w:hAnsi="Calibri"/>
          <w:color w:val="000000" w:themeColor="text1"/>
          <w:szCs w:val="22"/>
        </w:rPr>
        <w:t>Kaplica z XVIII/XIX wieku, murowana, z wieżyczką na sygnaturkę w  Nowej Wsi, Kapliczka p.w. św. Wawrzyńca w Mierzęcicach,  Kaplicz</w:t>
      </w:r>
      <w:r w:rsidR="001D2E0F">
        <w:rPr>
          <w:rFonts w:ascii="Calibri" w:hAnsi="Calibri"/>
          <w:color w:val="000000" w:themeColor="text1"/>
          <w:szCs w:val="22"/>
        </w:rPr>
        <w:t>ka z figurą świętego Mikołaja z </w:t>
      </w:r>
      <w:r w:rsidRPr="00C3255B">
        <w:rPr>
          <w:rFonts w:ascii="Calibri" w:hAnsi="Calibri"/>
          <w:color w:val="000000" w:themeColor="text1"/>
          <w:szCs w:val="22"/>
        </w:rPr>
        <w:t>XVII w. w Mierzęcicach,  XVIII wieczna Figura Jezusa Frasobliwego w Boguchwa</w:t>
      </w:r>
      <w:r w:rsidR="001D2E0F">
        <w:rPr>
          <w:rFonts w:ascii="Calibri" w:hAnsi="Calibri"/>
          <w:color w:val="000000" w:themeColor="text1"/>
          <w:szCs w:val="22"/>
        </w:rPr>
        <w:t>łowicach, Kapliczka myśliwych w </w:t>
      </w:r>
      <w:proofErr w:type="spellStart"/>
      <w:r w:rsidRPr="00C3255B">
        <w:rPr>
          <w:rFonts w:ascii="Calibri" w:hAnsi="Calibri"/>
          <w:color w:val="000000" w:themeColor="text1"/>
          <w:szCs w:val="22"/>
        </w:rPr>
        <w:t>Niwiskach</w:t>
      </w:r>
      <w:proofErr w:type="spellEnd"/>
      <w:r w:rsidRPr="00C3255B">
        <w:rPr>
          <w:rFonts w:ascii="Calibri" w:hAnsi="Calibri"/>
          <w:color w:val="000000" w:themeColor="text1"/>
          <w:szCs w:val="22"/>
        </w:rPr>
        <w:t xml:space="preserve">, Kapliczka ku pokrzepieniu serc w </w:t>
      </w:r>
      <w:proofErr w:type="spellStart"/>
      <w:r w:rsidRPr="00C3255B">
        <w:rPr>
          <w:rFonts w:ascii="Calibri" w:hAnsi="Calibri"/>
          <w:color w:val="000000" w:themeColor="text1"/>
          <w:szCs w:val="22"/>
        </w:rPr>
        <w:t>Niwiskach</w:t>
      </w:r>
      <w:proofErr w:type="spellEnd"/>
      <w:r w:rsidRPr="00C3255B">
        <w:rPr>
          <w:rFonts w:ascii="Calibri" w:hAnsi="Calibri"/>
          <w:color w:val="000000" w:themeColor="text1"/>
          <w:szCs w:val="22"/>
        </w:rPr>
        <w:t xml:space="preserve">, XVIII w. Kapliczki z </w:t>
      </w:r>
      <w:r w:rsidR="001D2E0F">
        <w:rPr>
          <w:rFonts w:ascii="Calibri" w:hAnsi="Calibri"/>
          <w:color w:val="000000" w:themeColor="text1"/>
          <w:szCs w:val="22"/>
        </w:rPr>
        <w:t>figurami  św. Jana Nepomucena w </w:t>
      </w:r>
      <w:r w:rsidRPr="00C3255B">
        <w:rPr>
          <w:rFonts w:ascii="Calibri" w:hAnsi="Calibri"/>
          <w:color w:val="000000" w:themeColor="text1"/>
          <w:szCs w:val="22"/>
        </w:rPr>
        <w:t xml:space="preserve">Przeczycach i Toporowicach, Umocnienia Obszaru Warownego „Śląsk”  -  2 bunkry w Nowej Wsi </w:t>
      </w:r>
    </w:p>
    <w:p w14:paraId="72EEF03E" w14:textId="77777777" w:rsidR="009E43A8" w:rsidRPr="00C3255B" w:rsidRDefault="009E43A8" w:rsidP="009E43A8">
      <w:pPr>
        <w:pStyle w:val="Legenda"/>
        <w:spacing w:line="276" w:lineRule="auto"/>
        <w:rPr>
          <w:rFonts w:ascii="Calibri" w:hAnsi="Calibri"/>
          <w:i/>
          <w:color w:val="000000" w:themeColor="text1"/>
        </w:rPr>
      </w:pPr>
      <w:r w:rsidRPr="00C3255B">
        <w:rPr>
          <w:rFonts w:ascii="Calibri" w:hAnsi="Calibri"/>
          <w:i/>
          <w:color w:val="000000" w:themeColor="text1"/>
        </w:rPr>
        <w:t>Gmina Ożarowice:</w:t>
      </w:r>
    </w:p>
    <w:p w14:paraId="53837FAC" w14:textId="77777777" w:rsidR="009E43A8" w:rsidRPr="00C3255B" w:rsidRDefault="009E43A8" w:rsidP="009E43A8">
      <w:pPr>
        <w:pStyle w:val="Legenda"/>
        <w:spacing w:line="276" w:lineRule="auto"/>
        <w:rPr>
          <w:rFonts w:ascii="Calibri" w:hAnsi="Calibri"/>
          <w:color w:val="000000" w:themeColor="text1"/>
        </w:rPr>
      </w:pPr>
      <w:r w:rsidRPr="00C3255B">
        <w:rPr>
          <w:rFonts w:ascii="Calibri" w:hAnsi="Calibri"/>
          <w:color w:val="000000" w:themeColor="text1"/>
        </w:rPr>
        <w:t>Kościół św. Barbary z XVIII w. w Ożarowicach, stanowisko archeologiczne - osada kultury łużyckiej z okresu wczesnego średniowiecza (Ożarowice - Opary)</w:t>
      </w:r>
    </w:p>
    <w:p w14:paraId="76C5BAC7" w14:textId="77777777" w:rsidR="009E43A8" w:rsidRPr="00C3255B" w:rsidRDefault="009E43A8" w:rsidP="009E43A8">
      <w:pPr>
        <w:pStyle w:val="Legenda"/>
        <w:spacing w:line="276" w:lineRule="auto"/>
        <w:rPr>
          <w:rFonts w:ascii="Calibri" w:hAnsi="Calibri"/>
          <w:i/>
          <w:color w:val="000000" w:themeColor="text1"/>
        </w:rPr>
      </w:pPr>
      <w:r w:rsidRPr="00C3255B">
        <w:rPr>
          <w:rFonts w:ascii="Calibri" w:hAnsi="Calibri"/>
          <w:i/>
          <w:color w:val="000000" w:themeColor="text1"/>
        </w:rPr>
        <w:t>Gmina Psary:</w:t>
      </w:r>
    </w:p>
    <w:p w14:paraId="1A9B6792" w14:textId="27897793" w:rsidR="009E43A8" w:rsidRPr="00C3255B" w:rsidRDefault="009E43A8" w:rsidP="009E43A8">
      <w:pPr>
        <w:pStyle w:val="Legenda"/>
        <w:spacing w:line="276" w:lineRule="auto"/>
        <w:rPr>
          <w:rFonts w:ascii="Calibri" w:hAnsi="Calibri"/>
          <w:color w:val="000000" w:themeColor="text1"/>
        </w:rPr>
      </w:pPr>
      <w:r w:rsidRPr="00C3255B">
        <w:rPr>
          <w:rFonts w:ascii="Calibri" w:hAnsi="Calibri"/>
          <w:color w:val="000000" w:themeColor="text1"/>
        </w:rPr>
        <w:t xml:space="preserve">Kapliczka przydrożna z sygnaturką i dzwonkiem oraz </w:t>
      </w:r>
      <w:r w:rsidRPr="006F4B0A">
        <w:rPr>
          <w:rFonts w:ascii="Calibri" w:hAnsi="Calibri"/>
          <w:color w:val="000000" w:themeColor="text1"/>
        </w:rPr>
        <w:t xml:space="preserve">dwie figury w Brzękowicach Dolnych, Kapliczka przydrożna </w:t>
      </w:r>
      <w:r w:rsidR="001D2E0F" w:rsidRPr="006F4B0A">
        <w:rPr>
          <w:rFonts w:ascii="Calibri" w:hAnsi="Calibri"/>
          <w:color w:val="000000" w:themeColor="text1"/>
        </w:rPr>
        <w:t>z </w:t>
      </w:r>
      <w:r w:rsidRPr="006F4B0A">
        <w:rPr>
          <w:rFonts w:ascii="Calibri" w:hAnsi="Calibri"/>
          <w:color w:val="000000" w:themeColor="text1"/>
        </w:rPr>
        <w:t>drewnianą rzeźbą Św. Jana Nepomucena z XIX w. w Dąbi</w:t>
      </w:r>
      <w:r w:rsidR="00A042CE" w:rsidRPr="006F4B0A">
        <w:rPr>
          <w:rFonts w:ascii="Calibri" w:hAnsi="Calibri"/>
          <w:color w:val="000000" w:themeColor="text1"/>
        </w:rPr>
        <w:t>u</w:t>
      </w:r>
      <w:r w:rsidRPr="006F4B0A">
        <w:rPr>
          <w:rFonts w:ascii="Calibri" w:hAnsi="Calibri"/>
          <w:color w:val="000000" w:themeColor="text1"/>
        </w:rPr>
        <w:t xml:space="preserve"> </w:t>
      </w:r>
      <w:r w:rsidR="00A042CE" w:rsidRPr="006F4B0A">
        <w:rPr>
          <w:rFonts w:ascii="Calibri" w:hAnsi="Calibri"/>
          <w:color w:val="000000" w:themeColor="text1"/>
        </w:rPr>
        <w:t>Dolnym</w:t>
      </w:r>
      <w:r w:rsidRPr="006F4B0A">
        <w:rPr>
          <w:rFonts w:ascii="Calibri" w:hAnsi="Calibri"/>
          <w:color w:val="000000" w:themeColor="text1"/>
        </w:rPr>
        <w:t>, Kapliczka przydrożna z sygnaturką i</w:t>
      </w:r>
      <w:r w:rsidR="001D2E0F" w:rsidRPr="006F4B0A">
        <w:rPr>
          <w:rFonts w:ascii="Calibri" w:hAnsi="Calibri"/>
          <w:color w:val="000000" w:themeColor="text1"/>
        </w:rPr>
        <w:t> </w:t>
      </w:r>
      <w:r w:rsidRPr="006F4B0A">
        <w:rPr>
          <w:rFonts w:ascii="Calibri" w:hAnsi="Calibri"/>
          <w:color w:val="000000" w:themeColor="text1"/>
        </w:rPr>
        <w:t>dzwo</w:t>
      </w:r>
      <w:r w:rsidR="00A042CE" w:rsidRPr="006F4B0A">
        <w:rPr>
          <w:rFonts w:ascii="Calibri" w:hAnsi="Calibri"/>
          <w:color w:val="000000" w:themeColor="text1"/>
        </w:rPr>
        <w:t>nkiem oraz dwie figury w Dąbiu</w:t>
      </w:r>
      <w:r w:rsidRPr="006F4B0A">
        <w:rPr>
          <w:rFonts w:ascii="Calibri" w:hAnsi="Calibri"/>
          <w:color w:val="000000" w:themeColor="text1"/>
        </w:rPr>
        <w:t xml:space="preserve"> Dolny</w:t>
      </w:r>
      <w:r w:rsidR="00A042CE" w:rsidRPr="006F4B0A">
        <w:rPr>
          <w:rFonts w:ascii="Calibri" w:hAnsi="Calibri"/>
          <w:color w:val="000000" w:themeColor="text1"/>
        </w:rPr>
        <w:t>m</w:t>
      </w:r>
      <w:r w:rsidRPr="006F4B0A">
        <w:rPr>
          <w:rFonts w:ascii="Calibri" w:hAnsi="Calibri"/>
          <w:color w:val="000000" w:themeColor="text1"/>
        </w:rPr>
        <w:t>, Figura Chrystusa</w:t>
      </w:r>
      <w:r w:rsidRPr="00C3255B">
        <w:rPr>
          <w:rFonts w:ascii="Calibri" w:hAnsi="Calibri"/>
          <w:color w:val="000000" w:themeColor="text1"/>
        </w:rPr>
        <w:t xml:space="preserve"> upadającego pod krzyżem oraz figura Chrystusa Frasobliwego w Strzyżowicach</w:t>
      </w:r>
    </w:p>
    <w:p w14:paraId="56E10881" w14:textId="77777777" w:rsidR="009E43A8" w:rsidRPr="00C3255B" w:rsidRDefault="009E43A8" w:rsidP="009E43A8">
      <w:pPr>
        <w:pStyle w:val="Legenda"/>
        <w:spacing w:line="276" w:lineRule="auto"/>
        <w:rPr>
          <w:rFonts w:ascii="Calibri" w:hAnsi="Calibri"/>
          <w:i/>
          <w:color w:val="000000" w:themeColor="text1"/>
        </w:rPr>
      </w:pPr>
      <w:r w:rsidRPr="00C3255B">
        <w:rPr>
          <w:rFonts w:ascii="Calibri" w:hAnsi="Calibri"/>
          <w:i/>
          <w:color w:val="000000" w:themeColor="text1"/>
        </w:rPr>
        <w:t>Gmina Siewierz:</w:t>
      </w:r>
    </w:p>
    <w:p w14:paraId="12102D1C" w14:textId="77777777" w:rsidR="009E43A8" w:rsidRPr="00C3255B" w:rsidRDefault="009E43A8" w:rsidP="009E43A8">
      <w:pPr>
        <w:pStyle w:val="Legenda"/>
        <w:spacing w:line="276" w:lineRule="auto"/>
        <w:rPr>
          <w:rFonts w:ascii="Calibri" w:hAnsi="Calibri"/>
          <w:color w:val="000000" w:themeColor="text1"/>
        </w:rPr>
      </w:pPr>
      <w:r w:rsidRPr="00C3255B">
        <w:rPr>
          <w:rFonts w:ascii="Calibri" w:hAnsi="Calibri"/>
          <w:color w:val="000000" w:themeColor="text1"/>
        </w:rPr>
        <w:t xml:space="preserve">Kościół św. Jana Chrzciciela w Siewierzu – jeden z najstarszych zabytków województwa śląskiego (z 1140r.), Zamek książąt śląskich, w latach 1443-1790 biskupów krakowskich – książąt siewierskich, Kościół pod wezwaniem świętej Barbary i Walentego w Siewierzu, Kościół pod wezwaniem świętego Macieja Apostoła w Siewierzu, Kościół św. Doroty i św. Marcina w Wojkowicach Kościelnych, Budynek Starej Gminy w Siewierzu z XIX w., Kamienica mieszczańska w Siewierzu z XIII w. (Kamienica w Rynku nr 22), Rynek w Siewierzu - średniowieczny układ urbanistyczny, Kaplica </w:t>
      </w:r>
      <w:proofErr w:type="spellStart"/>
      <w:r w:rsidRPr="00C3255B">
        <w:rPr>
          <w:rFonts w:ascii="Calibri" w:hAnsi="Calibri"/>
          <w:color w:val="000000" w:themeColor="text1"/>
        </w:rPr>
        <w:t>Zalassowskich</w:t>
      </w:r>
      <w:proofErr w:type="spellEnd"/>
      <w:r w:rsidRPr="00C3255B">
        <w:rPr>
          <w:rFonts w:ascii="Calibri" w:hAnsi="Calibri"/>
          <w:color w:val="000000" w:themeColor="text1"/>
        </w:rPr>
        <w:t xml:space="preserve"> w Żelisławicach, Folwark Sulikowski w Siewierzu</w:t>
      </w:r>
    </w:p>
    <w:p w14:paraId="119F4266" w14:textId="77777777" w:rsidR="009E43A8" w:rsidRPr="00C3255B" w:rsidRDefault="009E43A8" w:rsidP="009E43A8">
      <w:pPr>
        <w:pStyle w:val="Legenda"/>
        <w:spacing w:line="276" w:lineRule="auto"/>
        <w:rPr>
          <w:rFonts w:ascii="Calibri" w:hAnsi="Calibri"/>
          <w:i/>
          <w:color w:val="000000" w:themeColor="text1"/>
        </w:rPr>
      </w:pPr>
      <w:r w:rsidRPr="00C3255B">
        <w:rPr>
          <w:rFonts w:ascii="Calibri" w:hAnsi="Calibri"/>
          <w:i/>
          <w:color w:val="000000" w:themeColor="text1"/>
        </w:rPr>
        <w:t>Gmina Świerklaniec:</w:t>
      </w:r>
    </w:p>
    <w:p w14:paraId="25C2F183" w14:textId="77777777" w:rsidR="009E43A8" w:rsidRPr="00C3255B" w:rsidRDefault="009E43A8" w:rsidP="009E43A8">
      <w:pPr>
        <w:pStyle w:val="Legenda"/>
        <w:spacing w:line="276" w:lineRule="auto"/>
        <w:rPr>
          <w:rFonts w:ascii="Calibri" w:hAnsi="Calibri"/>
          <w:color w:val="000000" w:themeColor="text1"/>
        </w:rPr>
      </w:pPr>
      <w:r w:rsidRPr="00C3255B">
        <w:rPr>
          <w:rFonts w:ascii="Calibri" w:hAnsi="Calibri"/>
          <w:color w:val="000000" w:themeColor="text1"/>
        </w:rPr>
        <w:t xml:space="preserve">Park o charakterze parku angielskiego XVIII w., Kościół pod wezwaniem Matki Boskiej Częstochowskiej – dawny zespół kaplicy mauzoleum rodu von </w:t>
      </w:r>
      <w:proofErr w:type="spellStart"/>
      <w:r w:rsidRPr="00C3255B">
        <w:rPr>
          <w:rFonts w:ascii="Calibri" w:hAnsi="Calibri"/>
          <w:color w:val="000000" w:themeColor="text1"/>
        </w:rPr>
        <w:t>Donnersmarck</w:t>
      </w:r>
      <w:proofErr w:type="spellEnd"/>
      <w:r w:rsidRPr="00C3255B">
        <w:rPr>
          <w:rFonts w:ascii="Calibri" w:hAnsi="Calibri"/>
          <w:color w:val="000000" w:themeColor="text1"/>
        </w:rPr>
        <w:t xml:space="preserve"> II poł. XIX w., Pałacyk Dom Kawalera znajdujący się na terenie parku krajobrazowego (bud. 1900 – 1902), Zamek wraz z założeniem parkowym neogotycki z XIX wieku w Nakle Śląskim, Ruiny zamku usytuowane w lesie na wschód od wsi (plan prostokątny z ryzalitem i czterema okrągłymi wieżami XIX w.) w Nakle Śląskim</w:t>
      </w:r>
    </w:p>
    <w:p w14:paraId="42B7F9BE" w14:textId="77777777" w:rsidR="009E43A8" w:rsidRPr="00C3255B" w:rsidRDefault="009E43A8" w:rsidP="009E43A8">
      <w:pPr>
        <w:pStyle w:val="Legenda"/>
        <w:spacing w:line="276" w:lineRule="auto"/>
        <w:rPr>
          <w:rFonts w:ascii="Calibri" w:hAnsi="Calibri"/>
          <w:i/>
          <w:color w:val="000000" w:themeColor="text1"/>
        </w:rPr>
      </w:pPr>
      <w:r w:rsidRPr="00C3255B">
        <w:rPr>
          <w:rFonts w:ascii="Calibri" w:hAnsi="Calibri"/>
          <w:i/>
          <w:color w:val="000000" w:themeColor="text1"/>
        </w:rPr>
        <w:t xml:space="preserve">Gmina Woźniki: </w:t>
      </w:r>
    </w:p>
    <w:p w14:paraId="26F4CEFC" w14:textId="38EC5246" w:rsidR="009E43A8" w:rsidRDefault="009E43A8" w:rsidP="009E43A8">
      <w:pPr>
        <w:pStyle w:val="Legenda"/>
        <w:spacing w:line="276" w:lineRule="auto"/>
        <w:rPr>
          <w:rFonts w:ascii="Calibri" w:hAnsi="Calibri"/>
          <w:color w:val="000000" w:themeColor="text1"/>
        </w:rPr>
      </w:pPr>
      <w:r w:rsidRPr="00C3255B">
        <w:rPr>
          <w:rFonts w:ascii="Calibri" w:hAnsi="Calibri"/>
          <w:color w:val="000000" w:themeColor="text1"/>
        </w:rPr>
        <w:t>Kościół z przełomu XVII i XVIII w. w Lubszy, Dom organistówka z przełomu XVIII i XIX w. w Lubszy, Zespół dworski z</w:t>
      </w:r>
      <w:r w:rsidR="001D2E0F">
        <w:rPr>
          <w:rFonts w:ascii="Calibri" w:hAnsi="Calibri"/>
          <w:color w:val="000000" w:themeColor="text1"/>
        </w:rPr>
        <w:t> </w:t>
      </w:r>
      <w:r w:rsidRPr="00C3255B">
        <w:rPr>
          <w:rFonts w:ascii="Calibri" w:hAnsi="Calibri"/>
          <w:color w:val="000000" w:themeColor="text1"/>
        </w:rPr>
        <w:t>XVIII w. w Czarnym Lesie, Kościół Opatrzności Bożej z XVIII w. w Piasku, Drewniany kościół  św. Walentego z XVII  w Woźnikach.</w:t>
      </w:r>
      <w:bookmarkStart w:id="58" w:name="_Toc138009753"/>
      <w:bookmarkStart w:id="59" w:name="_Toc219602733"/>
      <w:bookmarkStart w:id="60" w:name="_Toc219732005"/>
      <w:bookmarkStart w:id="61" w:name="_Toc433924928"/>
    </w:p>
    <w:p w14:paraId="3AFD98B2" w14:textId="77777777" w:rsidR="00615D2C" w:rsidRPr="00615D2C" w:rsidRDefault="00615D2C" w:rsidP="00615D2C">
      <w:pPr>
        <w:rPr>
          <w:lang w:bidi="ar-SA"/>
        </w:rPr>
      </w:pPr>
    </w:p>
    <w:p w14:paraId="7E97EE01" w14:textId="77777777" w:rsidR="009E43A8" w:rsidRPr="00C3255B" w:rsidRDefault="009E43A8" w:rsidP="009E43A8">
      <w:pPr>
        <w:pStyle w:val="Nagwek2"/>
        <w:spacing w:before="0" w:line="276" w:lineRule="auto"/>
        <w:rPr>
          <w:rFonts w:ascii="Calibri" w:hAnsi="Calibri"/>
          <w:color w:val="000000" w:themeColor="text1"/>
        </w:rPr>
      </w:pPr>
      <w:bookmarkStart w:id="62" w:name="_Toc122525139"/>
      <w:bookmarkStart w:id="63" w:name="_Toc123230330"/>
      <w:bookmarkEnd w:id="58"/>
      <w:bookmarkEnd w:id="59"/>
      <w:bookmarkEnd w:id="60"/>
      <w:bookmarkEnd w:id="61"/>
      <w:r>
        <w:rPr>
          <w:rFonts w:ascii="Calibri" w:hAnsi="Calibri"/>
          <w:color w:val="000000" w:themeColor="text1"/>
        </w:rPr>
        <w:t>Spójność obszaru</w:t>
      </w:r>
      <w:bookmarkEnd w:id="62"/>
      <w:bookmarkEnd w:id="63"/>
    </w:p>
    <w:p w14:paraId="25928E2E" w14:textId="4F713165" w:rsidR="009E43A8" w:rsidRPr="000D478D" w:rsidRDefault="009E43A8" w:rsidP="009E43A8">
      <w:pPr>
        <w:pStyle w:val="Teksttreci21"/>
        <w:tabs>
          <w:tab w:val="left" w:pos="763"/>
        </w:tabs>
        <w:spacing w:before="0" w:after="0" w:line="276" w:lineRule="auto"/>
        <w:ind w:firstLine="0"/>
        <w:rPr>
          <w:rFonts w:ascii="Calibri" w:hAnsi="Calibri" w:cs="Calibri"/>
          <w:sz w:val="22"/>
          <w:szCs w:val="22"/>
        </w:rPr>
      </w:pPr>
      <w:r>
        <w:rPr>
          <w:rFonts w:ascii="Calibri" w:hAnsi="Calibri" w:cs="Calibri"/>
          <w:sz w:val="22"/>
          <w:szCs w:val="22"/>
        </w:rPr>
        <w:t xml:space="preserve">Biorąc pod uwagę powyższe można postawić tezę, że obszar </w:t>
      </w:r>
      <w:r w:rsidRPr="000D478D">
        <w:rPr>
          <w:rFonts w:ascii="Calibri" w:hAnsi="Calibri" w:cs="Calibri"/>
          <w:sz w:val="22"/>
          <w:szCs w:val="22"/>
        </w:rPr>
        <w:t xml:space="preserve">LGD „Brynica to nie granica” </w:t>
      </w:r>
      <w:r>
        <w:rPr>
          <w:rFonts w:ascii="Calibri" w:hAnsi="Calibri" w:cs="Calibri"/>
          <w:sz w:val="22"/>
          <w:szCs w:val="22"/>
        </w:rPr>
        <w:t xml:space="preserve">cechuje się spójnością - </w:t>
      </w:r>
      <w:r w:rsidRPr="000D478D">
        <w:rPr>
          <w:rFonts w:ascii="Calibri" w:hAnsi="Calibri" w:cs="Calibri"/>
          <w:sz w:val="22"/>
          <w:szCs w:val="22"/>
        </w:rPr>
        <w:t>tworzą</w:t>
      </w:r>
      <w:r>
        <w:rPr>
          <w:rFonts w:ascii="Calibri" w:hAnsi="Calibri" w:cs="Calibri"/>
          <w:sz w:val="22"/>
          <w:szCs w:val="22"/>
        </w:rPr>
        <w:t xml:space="preserve"> ja </w:t>
      </w:r>
      <w:r w:rsidRPr="000D478D">
        <w:rPr>
          <w:rFonts w:ascii="Calibri" w:hAnsi="Calibri" w:cs="Calibri"/>
          <w:sz w:val="22"/>
          <w:szCs w:val="22"/>
        </w:rPr>
        <w:t>gminy, których jednym z istotnych elementów kultury i historii jest odcinek rzeki Brynicy będący historyczną granicą między Śląskiem a Zagłębiem. Brynica była na przestrzeni długiego czasu rzeką graniczną łączącą mieszkańców po obu jej stronach a LGD „Brynica to nie granica” tym samym łączy w sobie obszary należące do Śląska  (gmina Świerklaniec, Woźniki) oraz należące do Zagłębia (gmina Bobrowniki, Mierzęcice, Ożarowice, Psary, Siewierz). Biorąc pod uwagę skomplikowaną historię i s</w:t>
      </w:r>
      <w:r w:rsidR="001D2E0F">
        <w:rPr>
          <w:rFonts w:ascii="Calibri" w:hAnsi="Calibri" w:cs="Calibri"/>
          <w:sz w:val="22"/>
          <w:szCs w:val="22"/>
        </w:rPr>
        <w:t>puściznę kulturową wynikającą z </w:t>
      </w:r>
      <w:r w:rsidRPr="000D478D">
        <w:rPr>
          <w:rFonts w:ascii="Calibri" w:hAnsi="Calibri" w:cs="Calibri"/>
          <w:sz w:val="22"/>
          <w:szCs w:val="22"/>
        </w:rPr>
        <w:t xml:space="preserve">przeszłości tych ziem, która odcisnęła piętno na osobowości i postawach dzisiejszych mieszkańców tego obszaru, należy stwierdzić, że kraina dwóch regionów jaką stała się LGD, mimo historycznych różnic wynikających z różnej </w:t>
      </w:r>
      <w:r w:rsidRPr="000D478D">
        <w:rPr>
          <w:rFonts w:ascii="Calibri" w:hAnsi="Calibri" w:cs="Calibri"/>
          <w:sz w:val="22"/>
          <w:szCs w:val="22"/>
        </w:rPr>
        <w:lastRenderedPageBreak/>
        <w:t>przynależności państwowej jej terenów w czasach zaborów, sprzyja wymianie i k</w:t>
      </w:r>
      <w:r w:rsidR="001D2E0F">
        <w:rPr>
          <w:rFonts w:ascii="Calibri" w:hAnsi="Calibri" w:cs="Calibri"/>
          <w:sz w:val="22"/>
          <w:szCs w:val="22"/>
        </w:rPr>
        <w:t>ultywowaniu bogatych tradycji i </w:t>
      </w:r>
      <w:r w:rsidRPr="000D478D">
        <w:rPr>
          <w:rFonts w:ascii="Calibri" w:hAnsi="Calibri" w:cs="Calibri"/>
          <w:sz w:val="22"/>
          <w:szCs w:val="22"/>
        </w:rPr>
        <w:t xml:space="preserve">wykazuje wiele cech wspólnych. </w:t>
      </w:r>
    </w:p>
    <w:p w14:paraId="02655142" w14:textId="77777777" w:rsidR="009E43A8" w:rsidRPr="000D478D" w:rsidRDefault="009E43A8" w:rsidP="009E43A8">
      <w:pPr>
        <w:pStyle w:val="Teksttreci21"/>
        <w:tabs>
          <w:tab w:val="left" w:pos="763"/>
        </w:tabs>
        <w:spacing w:before="0" w:after="0" w:line="276" w:lineRule="auto"/>
        <w:ind w:firstLine="0"/>
        <w:rPr>
          <w:rFonts w:ascii="Calibri" w:hAnsi="Calibri" w:cs="Calibri"/>
          <w:sz w:val="22"/>
          <w:szCs w:val="22"/>
        </w:rPr>
      </w:pPr>
      <w:r>
        <w:rPr>
          <w:rFonts w:ascii="Calibri" w:hAnsi="Calibri" w:cs="Calibri"/>
          <w:sz w:val="22"/>
          <w:szCs w:val="22"/>
        </w:rPr>
        <w:t>Ponadto o</w:t>
      </w:r>
      <w:r w:rsidRPr="000D478D">
        <w:rPr>
          <w:rFonts w:ascii="Calibri" w:hAnsi="Calibri" w:cs="Calibri"/>
          <w:sz w:val="22"/>
          <w:szCs w:val="22"/>
        </w:rPr>
        <w:t>bszar objęty niniejszą LSR obejmuje gminy znajdujące się w powiatach tarnogórskim, lublinieckim oraz będzińskim województwa śląskiego. Gminy te współpracując i kooperując w oparciu o zapisy LSR na lata 2007-2013 oraz 2014-2020 zawiązały sieć powiązań instytucjonalnych, gospodarczych, kulturalnych i społecznych, adekwatnych do istniejących grup interesu. Powiązania te okazały się być na tyle silne i trwałe, że jednostki te postanowiły kontynuować współpracę w kolejnych latach.</w:t>
      </w:r>
    </w:p>
    <w:p w14:paraId="03EAFC97" w14:textId="77777777" w:rsidR="009E43A8" w:rsidRPr="000D478D" w:rsidRDefault="009E43A8" w:rsidP="009E43A8">
      <w:pPr>
        <w:pStyle w:val="Teksttreci21"/>
        <w:tabs>
          <w:tab w:val="left" w:pos="763"/>
        </w:tabs>
        <w:spacing w:before="0" w:after="0" w:line="276" w:lineRule="auto"/>
        <w:ind w:firstLine="0"/>
        <w:rPr>
          <w:rFonts w:ascii="Calibri" w:hAnsi="Calibri" w:cs="Calibri"/>
          <w:sz w:val="22"/>
          <w:szCs w:val="22"/>
        </w:rPr>
      </w:pPr>
      <w:r w:rsidRPr="000D478D">
        <w:rPr>
          <w:rFonts w:ascii="Calibri" w:hAnsi="Calibri" w:cs="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grup interesu i sektorów należących do LGD: przedsiębiorców, samorządów, organizacji pozarządowych i mieszkańców. </w:t>
      </w:r>
    </w:p>
    <w:p w14:paraId="68E8D564" w14:textId="77777777" w:rsidR="009E43A8" w:rsidRPr="000D478D" w:rsidRDefault="009E43A8" w:rsidP="009E43A8">
      <w:pPr>
        <w:pStyle w:val="Teksttreci21"/>
        <w:tabs>
          <w:tab w:val="left" w:pos="763"/>
        </w:tabs>
        <w:spacing w:before="0" w:after="0" w:line="276" w:lineRule="auto"/>
        <w:ind w:firstLine="0"/>
        <w:rPr>
          <w:rFonts w:ascii="Calibri" w:hAnsi="Calibri" w:cs="Calibri"/>
          <w:sz w:val="22"/>
          <w:szCs w:val="22"/>
        </w:rPr>
      </w:pPr>
      <w:r w:rsidRPr="000D478D">
        <w:rPr>
          <w:rFonts w:ascii="Calibri" w:hAnsi="Calibri" w:cs="Calibri"/>
          <w:sz w:val="22"/>
          <w:szCs w:val="22"/>
        </w:rPr>
        <w:t>Takie podejście ma wzmacniać obszar realizacji LSR, który charakteryzuje się poniższymi wspólnymi cechami, świadczącymi o ich trwałym i spójnym na wielu poziomach powiązaniu:</w:t>
      </w:r>
    </w:p>
    <w:p w14:paraId="474F586D" w14:textId="77777777" w:rsidR="009E43A8" w:rsidRPr="000D478D" w:rsidRDefault="009E43A8" w:rsidP="009E43A8">
      <w:pPr>
        <w:pStyle w:val="Akapitzlist"/>
        <w:widowControl w:val="0"/>
        <w:numPr>
          <w:ilvl w:val="0"/>
          <w:numId w:val="7"/>
        </w:numPr>
        <w:spacing w:after="0"/>
        <w:jc w:val="both"/>
        <w:rPr>
          <w:rFonts w:cs="Calibri"/>
        </w:rPr>
      </w:pPr>
      <w:r w:rsidRPr="000D478D">
        <w:rPr>
          <w:rFonts w:cs="Calibri"/>
        </w:rPr>
        <w:t xml:space="preserve">wszystkie gminy wg. podziału geomorfologicznego leżą w obrębie  makroregionu Wyżyna Śląska. Wyżyna Śląska stanowi zachodnią część </w:t>
      </w:r>
      <w:proofErr w:type="spellStart"/>
      <w:r w:rsidRPr="000D478D">
        <w:rPr>
          <w:rFonts w:cs="Calibri"/>
        </w:rPr>
        <w:t>podprowincji</w:t>
      </w:r>
      <w:proofErr w:type="spellEnd"/>
      <w:r w:rsidRPr="000D478D">
        <w:rPr>
          <w:rFonts w:cs="Calibri"/>
        </w:rPr>
        <w:t>, jaką jest Wyżyna Śląsko- Krakowska,</w:t>
      </w:r>
    </w:p>
    <w:p w14:paraId="4A0028DC" w14:textId="4C59D675" w:rsidR="009E43A8" w:rsidRPr="000D478D" w:rsidRDefault="009E43A8" w:rsidP="009E43A8">
      <w:pPr>
        <w:pStyle w:val="Akapitzlist"/>
        <w:widowControl w:val="0"/>
        <w:numPr>
          <w:ilvl w:val="0"/>
          <w:numId w:val="7"/>
        </w:numPr>
        <w:spacing w:after="0"/>
        <w:jc w:val="both"/>
        <w:rPr>
          <w:rFonts w:cs="Calibri"/>
        </w:rPr>
      </w:pPr>
      <w:r w:rsidRPr="000D478D">
        <w:rPr>
          <w:rFonts w:eastAsia="Times New Roman" w:cs="Calibri"/>
          <w:color w:val="000000"/>
          <w:lang w:eastAsia="pl-PL" w:bidi="pl-PL"/>
        </w:rPr>
        <w:t xml:space="preserve">struktura rolnictwa na całym obszarze 7 gmin jest podobna i charakteryzuje się dużą ilością rozproszonych i małych gospodarstw o dość dobrych glebach, </w:t>
      </w:r>
      <w:r w:rsidR="00CB33CF">
        <w:rPr>
          <w:rFonts w:eastAsia="Times New Roman" w:cs="Calibri"/>
          <w:color w:val="000000"/>
          <w:lang w:eastAsia="pl-PL" w:bidi="pl-PL"/>
        </w:rPr>
        <w:t>ze względu na mał</w:t>
      </w:r>
      <w:r w:rsidR="00187141">
        <w:rPr>
          <w:rFonts w:eastAsia="Times New Roman" w:cs="Calibri"/>
          <w:color w:val="000000"/>
          <w:lang w:eastAsia="pl-PL" w:bidi="pl-PL"/>
        </w:rPr>
        <w:t xml:space="preserve">ą </w:t>
      </w:r>
      <w:r w:rsidR="00CB33CF">
        <w:rPr>
          <w:rFonts w:eastAsia="Times New Roman" w:cs="Calibri"/>
          <w:color w:val="000000"/>
          <w:lang w:eastAsia="pl-PL" w:bidi="pl-PL"/>
        </w:rPr>
        <w:t>skalę</w:t>
      </w:r>
      <w:r w:rsidR="00187141">
        <w:rPr>
          <w:rFonts w:eastAsia="Times New Roman" w:cs="Calibri"/>
          <w:color w:val="000000"/>
          <w:lang w:eastAsia="pl-PL" w:bidi="pl-PL"/>
        </w:rPr>
        <w:t xml:space="preserve"> tej działalności </w:t>
      </w:r>
      <w:r w:rsidR="00CB33CF">
        <w:rPr>
          <w:rFonts w:eastAsia="Times New Roman" w:cs="Calibri"/>
          <w:color w:val="000000"/>
          <w:lang w:eastAsia="pl-PL" w:bidi="pl-PL"/>
        </w:rPr>
        <w:t xml:space="preserve">i niski próg dochodowości koniecznym jest rozwijanie pozarolniczych form działalności,  </w:t>
      </w:r>
    </w:p>
    <w:p w14:paraId="032C62E8" w14:textId="7EB963E1" w:rsidR="009E43A8" w:rsidRPr="000D478D" w:rsidRDefault="009E43A8" w:rsidP="009E43A8">
      <w:pPr>
        <w:pStyle w:val="Akapitzlist"/>
        <w:widowControl w:val="0"/>
        <w:numPr>
          <w:ilvl w:val="0"/>
          <w:numId w:val="7"/>
        </w:numPr>
        <w:spacing w:after="0"/>
        <w:jc w:val="both"/>
        <w:rPr>
          <w:rFonts w:eastAsia="Times New Roman" w:cs="Calibri"/>
          <w:color w:val="000000"/>
          <w:lang w:eastAsia="pl-PL" w:bidi="pl-PL"/>
        </w:rPr>
      </w:pPr>
      <w:r w:rsidRPr="0072417E">
        <w:rPr>
          <w:rFonts w:eastAsia="Times New Roman" w:cs="Calibri"/>
          <w:color w:val="000000"/>
          <w:lang w:eastAsia="pl-PL" w:bidi="pl-PL"/>
        </w:rPr>
        <w:t>dominantą przestrzenną a zarazem historyczną obszaru jest rzeka Brynica. Historycznie ta część gmin, która znajduje się po prawej stronie rzeki Brynicy, przynależała do zaboru pruskiego, a ta po lewej stronie Brynicy, do zaboru rosyjskiego. Jednakże atutem spajającym ten obszar są uwarunkowania historyczne. Obszar ten należał w bardzo długim okresie do Polski a nawet pod zaborami kultywowano lokalne dziedzictwo</w:t>
      </w:r>
      <w:r w:rsidRPr="000D478D">
        <w:rPr>
          <w:rFonts w:eastAsia="Times New Roman" w:cs="Calibri"/>
          <w:color w:val="000000"/>
          <w:lang w:eastAsia="pl-PL" w:bidi="pl-PL"/>
        </w:rPr>
        <w:t xml:space="preserve"> i tradycje, stąd zwyczaje, spójność społeczna i gospodarcza są bardzo duże,</w:t>
      </w:r>
    </w:p>
    <w:p w14:paraId="58DB0FBC" w14:textId="573A3023" w:rsidR="009E43A8" w:rsidRPr="000D478D" w:rsidRDefault="009E43A8" w:rsidP="009E43A8">
      <w:pPr>
        <w:pStyle w:val="Akapitzlist"/>
        <w:widowControl w:val="0"/>
        <w:numPr>
          <w:ilvl w:val="0"/>
          <w:numId w:val="7"/>
        </w:numPr>
        <w:spacing w:after="0"/>
        <w:jc w:val="both"/>
        <w:rPr>
          <w:rFonts w:cs="Calibri"/>
        </w:rPr>
      </w:pPr>
      <w:r w:rsidRPr="000D478D">
        <w:rPr>
          <w:rFonts w:cs="Calibri"/>
        </w:rPr>
        <w:t>gminy należące do obszaru realizacji LSR stanowią spójny przestrzennie obszar, sąsiadują ze sobą i</w:t>
      </w:r>
      <w:r w:rsidR="000564D1">
        <w:rPr>
          <w:rFonts w:cs="Calibri"/>
        </w:rPr>
        <w:t> </w:t>
      </w:r>
      <w:r w:rsidRPr="000D478D">
        <w:rPr>
          <w:rFonts w:cs="Calibri"/>
        </w:rPr>
        <w:t>z</w:t>
      </w:r>
      <w:r w:rsidR="000564D1">
        <w:rPr>
          <w:rFonts w:cs="Calibri"/>
        </w:rPr>
        <w:t> </w:t>
      </w:r>
      <w:r w:rsidRPr="000D478D">
        <w:rPr>
          <w:rFonts w:cs="Calibri"/>
        </w:rPr>
        <w:t xml:space="preserve">aglomeracją górnośląską, stanowiącą tzw. „biegun wzrostu” dla tychże gmin. Przebiegająca w pobliżu rozwinięta infrastruktura dróg krajowych i wojewódzkich, bliskość autostrady A1 i </w:t>
      </w:r>
      <w:proofErr w:type="spellStart"/>
      <w:r w:rsidRPr="000D478D">
        <w:rPr>
          <w:rFonts w:cs="Calibri"/>
        </w:rPr>
        <w:t>i</w:t>
      </w:r>
      <w:proofErr w:type="spellEnd"/>
      <w:r w:rsidRPr="000D478D">
        <w:rPr>
          <w:rFonts w:cs="Calibri"/>
        </w:rPr>
        <w:t xml:space="preserve"> miast konurbacji górnośląskiej są niewątpliwymi </w:t>
      </w:r>
      <w:proofErr w:type="spellStart"/>
      <w:r w:rsidRPr="000D478D">
        <w:rPr>
          <w:rFonts w:cs="Calibri"/>
        </w:rPr>
        <w:t>aututami</w:t>
      </w:r>
      <w:proofErr w:type="spellEnd"/>
      <w:r w:rsidRPr="000D478D">
        <w:rPr>
          <w:rFonts w:cs="Calibri"/>
        </w:rPr>
        <w:t>, co jest swoistym katalizatorem wymiany kulturalnej i wpływu na lokalne społeczności, światopoglądu i postaw reprezentowanych przez mieszkańców aglomeracji,</w:t>
      </w:r>
    </w:p>
    <w:p w14:paraId="66F774A4" w14:textId="77777777" w:rsidR="009E43A8" w:rsidRPr="000D478D" w:rsidRDefault="009E43A8" w:rsidP="009E43A8">
      <w:pPr>
        <w:pStyle w:val="Akapitzlist"/>
        <w:widowControl w:val="0"/>
        <w:numPr>
          <w:ilvl w:val="0"/>
          <w:numId w:val="7"/>
        </w:numPr>
        <w:spacing w:after="0"/>
        <w:jc w:val="both"/>
        <w:rPr>
          <w:rFonts w:eastAsia="Times New Roman" w:cs="Calibri"/>
          <w:color w:val="000000"/>
          <w:lang w:eastAsia="pl-PL" w:bidi="pl-PL"/>
        </w:rPr>
      </w:pPr>
      <w:r w:rsidRPr="000D478D">
        <w:rPr>
          <w:rFonts w:eastAsia="Times New Roman" w:cs="Calibri"/>
          <w:color w:val="000000"/>
          <w:lang w:eastAsia="pl-PL" w:bidi="pl-PL"/>
        </w:rPr>
        <w:t xml:space="preserve">centralnym punktem LGD, stanowiącym odniesienie i element intensyfikującym rozwój obszaru jest Międzynarodowy Port Lotniczy „Katowice-Pyrzowice”, zwiększający atrakcyjność inwestycyjną obszaru, </w:t>
      </w:r>
    </w:p>
    <w:p w14:paraId="3E42A426" w14:textId="7A57D84D" w:rsidR="009E43A8" w:rsidRPr="000D478D" w:rsidRDefault="009E43A8" w:rsidP="009E43A8">
      <w:pPr>
        <w:pStyle w:val="Akapitzlist"/>
        <w:widowControl w:val="0"/>
        <w:numPr>
          <w:ilvl w:val="0"/>
          <w:numId w:val="7"/>
        </w:numPr>
        <w:spacing w:after="0"/>
        <w:jc w:val="both"/>
        <w:rPr>
          <w:rFonts w:eastAsia="Times New Roman" w:cs="Calibri"/>
          <w:color w:val="000000"/>
          <w:lang w:eastAsia="pl-PL" w:bidi="pl-PL"/>
        </w:rPr>
      </w:pPr>
      <w:r w:rsidRPr="000D478D">
        <w:rPr>
          <w:rFonts w:eastAsia="Times New Roman" w:cs="Calibri"/>
          <w:color w:val="000000"/>
          <w:lang w:eastAsia="pl-PL" w:bidi="pl-PL"/>
        </w:rPr>
        <w:t xml:space="preserve">na całym obszarze zaobserwowany rozwój </w:t>
      </w:r>
      <w:proofErr w:type="spellStart"/>
      <w:r w:rsidRPr="000D478D">
        <w:rPr>
          <w:rFonts w:eastAsia="Times New Roman" w:cs="Calibri"/>
          <w:color w:val="000000"/>
          <w:lang w:eastAsia="pl-PL" w:bidi="pl-PL"/>
        </w:rPr>
        <w:t>działaności</w:t>
      </w:r>
      <w:proofErr w:type="spellEnd"/>
      <w:r w:rsidRPr="000D478D">
        <w:rPr>
          <w:rFonts w:eastAsia="Times New Roman" w:cs="Calibri"/>
          <w:color w:val="000000"/>
          <w:lang w:eastAsia="pl-PL" w:bidi="pl-PL"/>
        </w:rPr>
        <w:t xml:space="preserve"> gospodarczej </w:t>
      </w:r>
      <w:r w:rsidR="004D4770">
        <w:rPr>
          <w:rFonts w:eastAsia="Times New Roman" w:cs="Calibri"/>
          <w:color w:val="000000"/>
          <w:lang w:eastAsia="pl-PL" w:bidi="pl-PL"/>
        </w:rPr>
        <w:t>i</w:t>
      </w:r>
      <w:r w:rsidRPr="000D478D">
        <w:rPr>
          <w:rFonts w:eastAsia="Times New Roman" w:cs="Calibri"/>
          <w:color w:val="000000"/>
          <w:lang w:eastAsia="pl-PL" w:bidi="pl-PL"/>
        </w:rPr>
        <w:t xml:space="preserve"> struktura sektora prywatnego oparta jest o działalność osób fizycznych prowadzących zróżnicowaną działalność gospodarczą, </w:t>
      </w:r>
    </w:p>
    <w:p w14:paraId="240D218E" w14:textId="53F34BD6" w:rsidR="009E43A8" w:rsidRPr="004D4770" w:rsidRDefault="009E43A8" w:rsidP="00C96093">
      <w:pPr>
        <w:pStyle w:val="Akapitzlist"/>
        <w:widowControl w:val="0"/>
        <w:numPr>
          <w:ilvl w:val="0"/>
          <w:numId w:val="7"/>
        </w:numPr>
        <w:spacing w:after="0"/>
        <w:jc w:val="both"/>
        <w:rPr>
          <w:rFonts w:eastAsia="Times New Roman" w:cs="Calibri"/>
          <w:color w:val="000000"/>
          <w:lang w:eastAsia="pl-PL" w:bidi="pl-PL"/>
        </w:rPr>
      </w:pPr>
      <w:r w:rsidRPr="004D4770">
        <w:rPr>
          <w:rFonts w:eastAsia="Times New Roman" w:cs="Calibri"/>
          <w:color w:val="000000"/>
          <w:lang w:eastAsia="pl-PL" w:bidi="pl-PL"/>
        </w:rPr>
        <w:t xml:space="preserve">na obszarze realizacji LSR </w:t>
      </w:r>
      <w:proofErr w:type="spellStart"/>
      <w:r w:rsidRPr="004D4770">
        <w:rPr>
          <w:rFonts w:eastAsia="Times New Roman" w:cs="Calibri"/>
          <w:color w:val="000000"/>
          <w:lang w:eastAsia="pl-PL" w:bidi="pl-PL"/>
        </w:rPr>
        <w:t>wystepuje</w:t>
      </w:r>
      <w:proofErr w:type="spellEnd"/>
      <w:r w:rsidRPr="004D4770">
        <w:rPr>
          <w:rFonts w:eastAsia="Times New Roman" w:cs="Calibri"/>
          <w:color w:val="000000"/>
          <w:lang w:eastAsia="pl-PL" w:bidi="pl-PL"/>
        </w:rPr>
        <w:t xml:space="preserve"> dodatnie saldo migracji, co na leży ocenić jako pozytywny trend osadniczy,</w:t>
      </w:r>
      <w:r w:rsidR="004D4770" w:rsidRPr="004D4770">
        <w:rPr>
          <w:rFonts w:eastAsia="Times New Roman" w:cs="Calibri"/>
          <w:color w:val="000000"/>
          <w:lang w:eastAsia="pl-PL" w:bidi="pl-PL"/>
        </w:rPr>
        <w:t xml:space="preserve"> </w:t>
      </w:r>
      <w:r w:rsidR="004D4770">
        <w:rPr>
          <w:rFonts w:eastAsia="Times New Roman" w:cs="Calibri"/>
          <w:color w:val="000000"/>
          <w:lang w:eastAsia="pl-PL" w:bidi="pl-PL"/>
        </w:rPr>
        <w:t xml:space="preserve">a </w:t>
      </w:r>
      <w:r w:rsidRPr="004D4770">
        <w:rPr>
          <w:rFonts w:eastAsia="Times New Roman" w:cs="Calibri"/>
          <w:color w:val="000000"/>
          <w:lang w:eastAsia="pl-PL" w:bidi="pl-PL"/>
        </w:rPr>
        <w:t>średnia dochodów gmin na obszarze LGD jest wyższa niż stosowna średnia dla kraju, co świadczy o odpowiedniej sile nabywczej oraz przy uwzględnieniu zasady dodatkowości pomocy ze środków UE, o potencjale do realizacji zamierzonych operacji i przedsięwzięć,</w:t>
      </w:r>
    </w:p>
    <w:p w14:paraId="26CCFD62" w14:textId="77777777" w:rsidR="009E43A8" w:rsidRPr="000D478D" w:rsidRDefault="009E43A8" w:rsidP="009E43A8">
      <w:pPr>
        <w:pStyle w:val="Akapitzlist"/>
        <w:widowControl w:val="0"/>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t>na całym obszarze występuje duża liczba organizacji społecznych przekładająca się na aktywność społeczną i kulturalną ze strony: Gminnych Ośrodków Kultury oraz różnego rodzaju zespołów, chórów, orkiestr, Kół Gospodyń Wiejskich, Ochotniczych Straży Pożarnych czy organizacji pozarządowych,</w:t>
      </w:r>
    </w:p>
    <w:p w14:paraId="2121664E" w14:textId="2F7B3FC7" w:rsidR="009E43A8" w:rsidRPr="000D478D" w:rsidRDefault="009E43A8" w:rsidP="009E43A8">
      <w:pPr>
        <w:pStyle w:val="Akapitzlist"/>
        <w:numPr>
          <w:ilvl w:val="0"/>
          <w:numId w:val="6"/>
        </w:numPr>
        <w:autoSpaceDE w:val="0"/>
        <w:autoSpaceDN w:val="0"/>
        <w:adjustRightInd w:val="0"/>
        <w:spacing w:after="0"/>
        <w:rPr>
          <w:rFonts w:eastAsia="Times New Roman" w:cs="Calibri"/>
          <w:color w:val="000000"/>
          <w:lang w:eastAsia="pl-PL" w:bidi="pl-PL"/>
        </w:rPr>
      </w:pPr>
      <w:r w:rsidRPr="000D478D">
        <w:rPr>
          <w:rFonts w:cs="Calibri"/>
        </w:rPr>
        <w:t xml:space="preserve">duża </w:t>
      </w:r>
      <w:r w:rsidRPr="000D478D">
        <w:rPr>
          <w:rFonts w:eastAsia="Times New Roman" w:cs="Calibri"/>
          <w:color w:val="000000"/>
          <w:lang w:eastAsia="pl-PL" w:bidi="pl-PL"/>
        </w:rPr>
        <w:t>waga przywiązywana przez mieszkańców do podtrzymywania i pielęgnowania lokalnych tradycji, a</w:t>
      </w:r>
      <w:r w:rsidR="000564D1">
        <w:rPr>
          <w:rFonts w:eastAsia="Times New Roman" w:cs="Calibri"/>
          <w:color w:val="000000"/>
          <w:lang w:eastAsia="pl-PL" w:bidi="pl-PL"/>
        </w:rPr>
        <w:t> </w:t>
      </w:r>
      <w:r w:rsidRPr="000D478D">
        <w:rPr>
          <w:rFonts w:eastAsia="Times New Roman" w:cs="Calibri"/>
          <w:color w:val="000000"/>
          <w:lang w:eastAsia="pl-PL" w:bidi="pl-PL"/>
        </w:rPr>
        <w:t xml:space="preserve">także do wspierania tradycyjnych rzemiosł i działalności artystycznej, </w:t>
      </w:r>
    </w:p>
    <w:p w14:paraId="195E7FAD" w14:textId="313222B6" w:rsidR="009E43A8" w:rsidRPr="000D478D" w:rsidRDefault="009E43A8" w:rsidP="009E43A8">
      <w:pPr>
        <w:pStyle w:val="Akapitzlist"/>
        <w:widowControl w:val="0"/>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t xml:space="preserve">gminy posiadają bogate zasoby wodne, w tym ważne i </w:t>
      </w:r>
      <w:proofErr w:type="spellStart"/>
      <w:r w:rsidRPr="000D478D">
        <w:rPr>
          <w:rFonts w:eastAsia="Times New Roman" w:cs="Calibri"/>
          <w:color w:val="000000"/>
          <w:lang w:eastAsia="pl-PL" w:bidi="pl-PL"/>
        </w:rPr>
        <w:t>aatrakcyjne</w:t>
      </w:r>
      <w:proofErr w:type="spellEnd"/>
      <w:r w:rsidRPr="000D478D">
        <w:rPr>
          <w:rFonts w:eastAsia="Times New Roman" w:cs="Calibri"/>
          <w:color w:val="000000"/>
          <w:lang w:eastAsia="pl-PL" w:bidi="pl-PL"/>
        </w:rPr>
        <w:t xml:space="preserve"> z</w:t>
      </w:r>
      <w:r w:rsidR="00A63E0D">
        <w:rPr>
          <w:rFonts w:eastAsia="Times New Roman" w:cs="Calibri"/>
          <w:color w:val="000000"/>
          <w:lang w:eastAsia="pl-PL" w:bidi="pl-PL"/>
        </w:rPr>
        <w:t xml:space="preserve">biorniki wód powierzchniowych: </w:t>
      </w:r>
      <w:r w:rsidRPr="000D478D">
        <w:rPr>
          <w:rFonts w:eastAsia="Times New Roman" w:cs="Calibri"/>
          <w:color w:val="000000"/>
          <w:lang w:eastAsia="pl-PL" w:bidi="pl-PL"/>
        </w:rPr>
        <w:t xml:space="preserve">Zbiornik Kozłowa Góra,  Jezioro Nakło- Chechło,  Jeziora Rogoźnickie oraz Zalew </w:t>
      </w:r>
      <w:proofErr w:type="spellStart"/>
      <w:r w:rsidRPr="000D478D">
        <w:rPr>
          <w:rFonts w:eastAsia="Times New Roman" w:cs="Calibri"/>
          <w:color w:val="000000"/>
          <w:lang w:eastAsia="pl-PL" w:bidi="pl-PL"/>
        </w:rPr>
        <w:t>Przeczycko</w:t>
      </w:r>
      <w:proofErr w:type="spellEnd"/>
      <w:r w:rsidRPr="000D478D">
        <w:rPr>
          <w:rFonts w:eastAsia="Times New Roman" w:cs="Calibri"/>
          <w:color w:val="000000"/>
          <w:lang w:eastAsia="pl-PL" w:bidi="pl-PL"/>
        </w:rPr>
        <w:t>- Siewierski, ponadto posiadają cenne przyrodniczo i kulturowo miejsca, stanowiące ważny element rozwoju turystyki.</w:t>
      </w:r>
    </w:p>
    <w:p w14:paraId="5954D24F" w14:textId="77777777" w:rsidR="009E43A8" w:rsidRPr="000D478D" w:rsidRDefault="009E43A8" w:rsidP="009E43A8">
      <w:pPr>
        <w:autoSpaceDE w:val="0"/>
        <w:autoSpaceDN w:val="0"/>
        <w:adjustRightInd w:val="0"/>
        <w:spacing w:line="276" w:lineRule="auto"/>
        <w:ind w:left="360"/>
        <w:rPr>
          <w:rFonts w:ascii="Calibri" w:hAnsi="Calibri" w:cs="Calibri"/>
          <w:sz w:val="22"/>
          <w:szCs w:val="22"/>
        </w:rPr>
      </w:pPr>
      <w:r w:rsidRPr="000D478D">
        <w:rPr>
          <w:rFonts w:ascii="Calibri" w:hAnsi="Calibri" w:cs="Calibri"/>
          <w:sz w:val="22"/>
          <w:szCs w:val="22"/>
        </w:rPr>
        <w:t xml:space="preserve">Spójność tego obszaru musi być także rozpatrywana w kategorii problemów, które dotyczą obszaru oraz jego społeczności i powinny być spójnie rozwiązywane. Wspólne, w tym zakresie </w:t>
      </w:r>
      <w:proofErr w:type="spellStart"/>
      <w:r w:rsidRPr="000D478D">
        <w:rPr>
          <w:rFonts w:ascii="Calibri" w:hAnsi="Calibri" w:cs="Calibri"/>
          <w:sz w:val="22"/>
          <w:szCs w:val="22"/>
        </w:rPr>
        <w:t>jesto</w:t>
      </w:r>
      <w:proofErr w:type="spellEnd"/>
      <w:r w:rsidRPr="000D478D">
        <w:rPr>
          <w:rFonts w:ascii="Calibri" w:hAnsi="Calibri" w:cs="Calibri"/>
          <w:sz w:val="22"/>
          <w:szCs w:val="22"/>
        </w:rPr>
        <w:t xml:space="preserve">, że: </w:t>
      </w:r>
    </w:p>
    <w:p w14:paraId="2614FEF6" w14:textId="77777777" w:rsidR="009E43A8" w:rsidRPr="000D478D" w:rsidRDefault="009E43A8" w:rsidP="009E43A8">
      <w:pPr>
        <w:pStyle w:val="Akapitzlist"/>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t>gminy charakteryzują się podobnym problemami dotyczącymi bezrobocia i tendencjami dotyczącymi problemów społecznych i demograficznych, w tym trendami związanymi ze starzejącym się społeczeństwem</w:t>
      </w:r>
      <w:r>
        <w:rPr>
          <w:rFonts w:eastAsia="Times New Roman" w:cs="Calibri"/>
          <w:color w:val="000000"/>
          <w:lang w:eastAsia="pl-PL" w:bidi="pl-PL"/>
        </w:rPr>
        <w:t xml:space="preserve">, wyalienowaniem, </w:t>
      </w:r>
      <w:r w:rsidRPr="000D478D">
        <w:rPr>
          <w:rFonts w:eastAsia="Times New Roman" w:cs="Calibri"/>
          <w:color w:val="000000"/>
          <w:lang w:eastAsia="pl-PL" w:bidi="pl-PL"/>
        </w:rPr>
        <w:t>małą aktywnością społeczną młodzieży,</w:t>
      </w:r>
    </w:p>
    <w:p w14:paraId="0E85EA2E" w14:textId="0E945180" w:rsidR="009E43A8" w:rsidRPr="000D478D" w:rsidRDefault="009E43A8" w:rsidP="009E43A8">
      <w:pPr>
        <w:pStyle w:val="Akapitzlist"/>
        <w:widowControl w:val="0"/>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lastRenderedPageBreak/>
        <w:t>większość mieszkańców obszaru znajduje się w wieku produkcyjnym, ale zachodzą trendy wzrostowe dla grup przed i poprodukcyjnej, gdzie trend w przypadku tej drugiej grupy jest zdecydowanie niekorzystny, a</w:t>
      </w:r>
      <w:r w:rsidR="00A63E0D">
        <w:rPr>
          <w:rFonts w:eastAsia="Times New Roman" w:cs="Calibri"/>
          <w:color w:val="000000"/>
          <w:lang w:eastAsia="pl-PL" w:bidi="pl-PL"/>
        </w:rPr>
        <w:t> </w:t>
      </w:r>
      <w:r w:rsidRPr="000D478D">
        <w:rPr>
          <w:rFonts w:eastAsia="Times New Roman" w:cs="Calibri"/>
          <w:color w:val="000000"/>
          <w:lang w:eastAsia="pl-PL" w:bidi="pl-PL"/>
        </w:rPr>
        <w:t xml:space="preserve">w przypadku tej pierwszej grupy, trzeba </w:t>
      </w:r>
      <w:proofErr w:type="spellStart"/>
      <w:r w:rsidRPr="000D478D">
        <w:rPr>
          <w:rFonts w:eastAsia="Times New Roman" w:cs="Calibri"/>
          <w:color w:val="000000"/>
          <w:lang w:eastAsia="pl-PL" w:bidi="pl-PL"/>
        </w:rPr>
        <w:t>podejmowac</w:t>
      </w:r>
      <w:proofErr w:type="spellEnd"/>
      <w:r w:rsidRPr="000D478D">
        <w:rPr>
          <w:rFonts w:eastAsia="Times New Roman" w:cs="Calibri"/>
          <w:color w:val="000000"/>
          <w:lang w:eastAsia="pl-PL" w:bidi="pl-PL"/>
        </w:rPr>
        <w:t xml:space="preserve"> działania, które w przyszłości ograniczą odpływ zdolnych ludzi do atrakcyjniejszych ośrodków miejskich aglomeracji śląskiej, </w:t>
      </w:r>
    </w:p>
    <w:p w14:paraId="42758CC6" w14:textId="45ABFF80" w:rsidR="009E43A8" w:rsidRPr="000D478D" w:rsidRDefault="009E43A8" w:rsidP="009E43A8">
      <w:pPr>
        <w:pStyle w:val="Akapitzlist"/>
        <w:widowControl w:val="0"/>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t>na charakteryzowanym obszarze negatywną rolę w procesie ochrony środowiska, odgrywają źródła emisji niskiej, związanej z eksploatacją w okresie zimowym palenisk węglowych  z kotłowni wbudowanych w</w:t>
      </w:r>
      <w:r w:rsidR="00A63E0D">
        <w:rPr>
          <w:rFonts w:eastAsia="Times New Roman" w:cs="Calibri"/>
          <w:color w:val="000000"/>
          <w:lang w:eastAsia="pl-PL" w:bidi="pl-PL"/>
        </w:rPr>
        <w:t> </w:t>
      </w:r>
      <w:r w:rsidRPr="000D478D">
        <w:rPr>
          <w:rFonts w:eastAsia="Times New Roman" w:cs="Calibri"/>
          <w:color w:val="000000"/>
          <w:lang w:eastAsia="pl-PL" w:bidi="pl-PL"/>
        </w:rPr>
        <w:t>domach mieszkalnych i użyteczności publicznej,</w:t>
      </w:r>
    </w:p>
    <w:p w14:paraId="32A66C43" w14:textId="77777777" w:rsidR="009E43A8" w:rsidRPr="000D478D" w:rsidRDefault="009E43A8" w:rsidP="009E43A8">
      <w:pPr>
        <w:pStyle w:val="Akapitzlist"/>
        <w:widowControl w:val="0"/>
        <w:numPr>
          <w:ilvl w:val="0"/>
          <w:numId w:val="6"/>
        </w:numPr>
        <w:spacing w:after="0"/>
        <w:jc w:val="both"/>
        <w:rPr>
          <w:rFonts w:eastAsia="Times New Roman" w:cs="Calibri"/>
          <w:color w:val="000000"/>
          <w:lang w:eastAsia="pl-PL" w:bidi="pl-PL"/>
        </w:rPr>
      </w:pPr>
      <w:r w:rsidRPr="000D478D">
        <w:rPr>
          <w:rFonts w:eastAsia="Times New Roman" w:cs="Calibri"/>
          <w:color w:val="000000"/>
          <w:lang w:eastAsia="pl-PL" w:bidi="pl-PL"/>
        </w:rPr>
        <w:t>na całym terenie LGD koniecznym jest wprowadzenie rozwiązań z zakresu efektywności energetycznej, ekologicznych źródeł ciepła, wytwarzania bioenergii oraz stosowanie odnawialnych źródeł energii, co pozwoli zapobiec narastającemu zanieczyszczeniu środowiska  i wpłynąć pośrednio na rozwój rolnictwa,</w:t>
      </w:r>
    </w:p>
    <w:p w14:paraId="35940222" w14:textId="34FA96EB" w:rsidR="009E43A8" w:rsidRPr="00583A47" w:rsidRDefault="009E43A8" w:rsidP="009E43A8">
      <w:pPr>
        <w:pStyle w:val="Akapitzlist"/>
        <w:widowControl w:val="0"/>
        <w:numPr>
          <w:ilvl w:val="0"/>
          <w:numId w:val="6"/>
        </w:numPr>
        <w:spacing w:after="0"/>
        <w:jc w:val="both"/>
        <w:rPr>
          <w:rFonts w:eastAsia="Times New Roman" w:cs="Calibri"/>
          <w:color w:val="000000"/>
          <w:lang w:eastAsia="pl-PL" w:bidi="pl-PL"/>
        </w:rPr>
      </w:pPr>
      <w:r w:rsidRPr="000D478D">
        <w:rPr>
          <w:rFonts w:eastAsiaTheme="minorHAnsi" w:cs="Calibri"/>
        </w:rPr>
        <w:t>koniecznym na analizowanym obszarze jest stworzenie warunków do zrównoważonego rolnictwa, adaptacji i dostosowanie się do zachodzących zmian klimatycznych, poprawa oraz ochrona środowiska i</w:t>
      </w:r>
      <w:r w:rsidR="00A63E0D">
        <w:rPr>
          <w:rFonts w:eastAsiaTheme="minorHAnsi" w:cs="Calibri"/>
        </w:rPr>
        <w:t> </w:t>
      </w:r>
      <w:r w:rsidRPr="000D478D">
        <w:rPr>
          <w:rFonts w:eastAsiaTheme="minorHAnsi" w:cs="Calibri"/>
        </w:rPr>
        <w:t>dziedzictwa przyrodniczego, stworzenie przyjaznej przestrzeni do życia i funkcjonowania, w tym rozwój infrastruktury i odpowiednie gospodarowanie przestrzenią</w:t>
      </w:r>
      <w:r>
        <w:rPr>
          <w:rFonts w:eastAsiaTheme="minorHAnsi" w:cs="Calibri"/>
        </w:rPr>
        <w:t>,</w:t>
      </w:r>
    </w:p>
    <w:p w14:paraId="0A22AA3F" w14:textId="7F7809F7" w:rsidR="009E43A8" w:rsidRPr="000D478D" w:rsidRDefault="009E43A8" w:rsidP="009E43A8">
      <w:pPr>
        <w:pStyle w:val="Akapitzlist"/>
        <w:widowControl w:val="0"/>
        <w:numPr>
          <w:ilvl w:val="0"/>
          <w:numId w:val="6"/>
        </w:numPr>
        <w:spacing w:after="0"/>
        <w:jc w:val="both"/>
        <w:rPr>
          <w:rFonts w:eastAsia="Times New Roman" w:cs="Calibri"/>
          <w:color w:val="000000"/>
          <w:lang w:eastAsia="pl-PL" w:bidi="pl-PL"/>
        </w:rPr>
      </w:pPr>
      <w:r>
        <w:rPr>
          <w:rFonts w:eastAsiaTheme="minorHAnsi" w:cs="Calibri"/>
        </w:rPr>
        <w:t xml:space="preserve">koniecznym jest wykorzystanie potencjału powstających podmiotów gospodarczych </w:t>
      </w:r>
      <w:r w:rsidRPr="00583A47">
        <w:rPr>
          <w:rFonts w:eastAsiaTheme="minorHAnsi" w:cs="Calibri"/>
        </w:rPr>
        <w:t xml:space="preserve">w </w:t>
      </w:r>
      <w:r w:rsidR="00F94485" w:rsidRPr="00583A47">
        <w:rPr>
          <w:rFonts w:eastAsiaTheme="minorHAnsi" w:cs="Calibri"/>
        </w:rPr>
        <w:t xml:space="preserve">kierunku działalności </w:t>
      </w:r>
      <w:r w:rsidR="00F94485">
        <w:rPr>
          <w:rFonts w:eastAsiaTheme="minorHAnsi" w:cs="Calibri"/>
        </w:rPr>
        <w:t xml:space="preserve">usługowej i </w:t>
      </w:r>
      <w:r>
        <w:rPr>
          <w:rFonts w:eastAsiaTheme="minorHAnsi" w:cs="Calibri"/>
        </w:rPr>
        <w:t>mało wykorzystany</w:t>
      </w:r>
      <w:r w:rsidR="00F94485">
        <w:rPr>
          <w:rFonts w:eastAsiaTheme="minorHAnsi" w:cs="Calibri"/>
        </w:rPr>
        <w:t xml:space="preserve">ch </w:t>
      </w:r>
      <w:r w:rsidRPr="00583A47">
        <w:rPr>
          <w:rFonts w:eastAsiaTheme="minorHAnsi" w:cs="Calibri"/>
        </w:rPr>
        <w:t>innowac</w:t>
      </w:r>
      <w:r w:rsidR="00F94485">
        <w:rPr>
          <w:rFonts w:eastAsiaTheme="minorHAnsi" w:cs="Calibri"/>
        </w:rPr>
        <w:t>ji</w:t>
      </w:r>
      <w:r w:rsidRPr="000D478D">
        <w:rPr>
          <w:rFonts w:eastAsiaTheme="minorHAnsi" w:cs="Calibri"/>
        </w:rPr>
        <w:t>.</w:t>
      </w:r>
    </w:p>
    <w:p w14:paraId="6EE9E8D5" w14:textId="77777777" w:rsidR="009E43A8" w:rsidRDefault="009E43A8" w:rsidP="009E43A8">
      <w:pPr>
        <w:pStyle w:val="Teksttreci21"/>
        <w:tabs>
          <w:tab w:val="left" w:pos="763"/>
        </w:tabs>
        <w:spacing w:before="0" w:after="0" w:line="276" w:lineRule="auto"/>
        <w:ind w:left="360" w:firstLine="0"/>
        <w:rPr>
          <w:rFonts w:ascii="Calibri" w:hAnsi="Calibri" w:cs="Calibri"/>
          <w:sz w:val="22"/>
          <w:szCs w:val="22"/>
        </w:rPr>
      </w:pPr>
      <w:r w:rsidRPr="000D478D">
        <w:rPr>
          <w:rFonts w:ascii="Calibri" w:hAnsi="Calibri" w:cs="Calibri"/>
          <w:sz w:val="22"/>
          <w:szCs w:val="22"/>
        </w:rPr>
        <w:t>Charakteryzowany obszar LGD „Brynica to nie granica” cechuje daleko idąca wspólnota występujących potencjałów i problemów. Spójność tego obszaru przejawia się w wielu wymiarach: począwszy od historycznego, poprzez przestrzenny, gospodarczy, społeczny i środowiskowy. Wszystkie te czynniki zostały uwzględnione przy tworzeniu celów i umożliwiają maksymalne wykorzystanie posiadanych potencjałów oraz przeciwdziałanie zaistniałym problemom.</w:t>
      </w:r>
    </w:p>
    <w:p w14:paraId="1E962B31" w14:textId="472982A1" w:rsidR="009E43A8" w:rsidRDefault="009E43A8" w:rsidP="009E43A8">
      <w:pPr>
        <w:pStyle w:val="Teksttreci21"/>
        <w:tabs>
          <w:tab w:val="left" w:pos="763"/>
        </w:tabs>
        <w:spacing w:before="0" w:after="0" w:line="276" w:lineRule="auto"/>
        <w:ind w:firstLine="0"/>
        <w:rPr>
          <w:rFonts w:asciiTheme="minorHAnsi" w:hAnsiTheme="minorHAnsi" w:cstheme="minorHAnsi"/>
          <w:sz w:val="22"/>
          <w:szCs w:val="22"/>
        </w:rPr>
      </w:pPr>
      <w:proofErr w:type="spellStart"/>
      <w:r>
        <w:rPr>
          <w:rFonts w:ascii="Calibri" w:hAnsi="Calibri" w:cs="Calibri"/>
          <w:sz w:val="22"/>
          <w:szCs w:val="22"/>
        </w:rPr>
        <w:t>Spójnośc</w:t>
      </w:r>
      <w:proofErr w:type="spellEnd"/>
      <w:r>
        <w:rPr>
          <w:rFonts w:ascii="Calibri" w:hAnsi="Calibri" w:cs="Calibri"/>
          <w:sz w:val="22"/>
          <w:szCs w:val="22"/>
        </w:rPr>
        <w:t xml:space="preserve"> obszaru przejawia się także w zbieżnym określeniu grup docelowych LSR. Są nimi </w:t>
      </w:r>
      <w:r w:rsidRPr="00F43AB8">
        <w:rPr>
          <w:rFonts w:asciiTheme="minorHAnsi" w:hAnsiTheme="minorHAnsi" w:cstheme="minorHAnsi"/>
          <w:sz w:val="22"/>
          <w:szCs w:val="22"/>
        </w:rPr>
        <w:t>grup</w:t>
      </w:r>
      <w:r>
        <w:rPr>
          <w:rFonts w:asciiTheme="minorHAnsi" w:hAnsiTheme="minorHAnsi" w:cstheme="minorHAnsi"/>
          <w:sz w:val="22"/>
          <w:szCs w:val="22"/>
        </w:rPr>
        <w:t>a</w:t>
      </w:r>
      <w:r w:rsidRPr="00F43AB8">
        <w:rPr>
          <w:rFonts w:asciiTheme="minorHAnsi" w:hAnsiTheme="minorHAnsi" w:cstheme="minorHAnsi"/>
          <w:sz w:val="22"/>
          <w:szCs w:val="22"/>
        </w:rPr>
        <w:t xml:space="preserve"> osób znajdujących się w niekorzystnej sytuacji oraz grup</w:t>
      </w:r>
      <w:r>
        <w:rPr>
          <w:rFonts w:asciiTheme="minorHAnsi" w:hAnsiTheme="minorHAnsi" w:cstheme="minorHAnsi"/>
          <w:sz w:val="22"/>
          <w:szCs w:val="22"/>
        </w:rPr>
        <w:t>a</w:t>
      </w:r>
      <w:r w:rsidRPr="00F43AB8">
        <w:rPr>
          <w:rFonts w:asciiTheme="minorHAnsi" w:hAnsiTheme="minorHAnsi" w:cstheme="minorHAnsi"/>
          <w:sz w:val="22"/>
          <w:szCs w:val="22"/>
        </w:rPr>
        <w:t xml:space="preserve"> osób zagrożonych ubóstwem i wykluczeniem społecznym. Charakteryzuje się ona niskim poziomem integracji społecznej oraz chęci współuczestnictwa i współdziałania na rzecz innych oraz poważnymi problemami natury społecznej. Na obszarze LGD można zauważyć </w:t>
      </w:r>
      <w:r w:rsidRPr="00F43AB8">
        <w:rPr>
          <w:rFonts w:asciiTheme="minorHAnsi" w:eastAsia="Calibri" w:hAnsiTheme="minorHAnsi" w:cstheme="minorHAnsi"/>
          <w:sz w:val="22"/>
          <w:szCs w:val="22"/>
        </w:rPr>
        <w:t xml:space="preserve">niekorzystny trend demograficzny, </w:t>
      </w:r>
      <w:r w:rsidRPr="00F43AB8">
        <w:rPr>
          <w:rFonts w:asciiTheme="minorHAnsi" w:hAnsiTheme="minorHAnsi" w:cstheme="minorHAnsi"/>
          <w:sz w:val="22"/>
          <w:szCs w:val="22"/>
        </w:rPr>
        <w:t xml:space="preserve">w którym </w:t>
      </w:r>
      <w:r w:rsidRPr="00F43AB8">
        <w:rPr>
          <w:rFonts w:asciiTheme="minorHAnsi" w:eastAsia="Calibri" w:hAnsiTheme="minorHAnsi" w:cstheme="minorHAnsi"/>
          <w:sz w:val="22"/>
          <w:szCs w:val="22"/>
        </w:rPr>
        <w:t xml:space="preserve">mimo tego, że </w:t>
      </w:r>
      <w:r w:rsidRPr="00F43AB8">
        <w:rPr>
          <w:rFonts w:asciiTheme="minorHAnsi" w:hAnsiTheme="minorHAnsi" w:cstheme="minorHAnsi"/>
          <w:spacing w:val="2"/>
          <w:sz w:val="22"/>
          <w:szCs w:val="22"/>
        </w:rPr>
        <w:t xml:space="preserve">większość mieszkańców tego obszaru znajduje się w wieku produkcyjnym, zachodzą trendy wzrostowe dla grup przed i poprodukcyjnej. </w:t>
      </w:r>
      <w:r w:rsidR="00A63E0D">
        <w:rPr>
          <w:rFonts w:asciiTheme="minorHAnsi" w:hAnsiTheme="minorHAnsi" w:cstheme="minorHAnsi"/>
          <w:spacing w:val="2"/>
          <w:sz w:val="22"/>
          <w:szCs w:val="22"/>
        </w:rPr>
        <w:t>Powyższe należy interpretować w </w:t>
      </w:r>
      <w:r w:rsidRPr="00F43AB8">
        <w:rPr>
          <w:rFonts w:asciiTheme="minorHAnsi" w:hAnsiTheme="minorHAnsi" w:cstheme="minorHAnsi"/>
          <w:spacing w:val="2"/>
          <w:sz w:val="22"/>
          <w:szCs w:val="22"/>
        </w:rPr>
        <w:t>powiązaniu z faktem, że występuje także zjawisko starzenia się społeczeństwa, przekładające się na wzrastające zapotrzebowanie na usługi opiekuńczo-socjalne ze strony osób starszych oraz pogłębiające się poczucie wykluczenia sp</w:t>
      </w:r>
      <w:r>
        <w:rPr>
          <w:rFonts w:asciiTheme="minorHAnsi" w:hAnsiTheme="minorHAnsi" w:cstheme="minorHAnsi"/>
          <w:spacing w:val="2"/>
          <w:sz w:val="22"/>
          <w:szCs w:val="22"/>
        </w:rPr>
        <w:t xml:space="preserve">ołecznego i cyfrowego w związku </w:t>
      </w:r>
      <w:r w:rsidRPr="00F43AB8">
        <w:rPr>
          <w:rFonts w:asciiTheme="minorHAnsi" w:hAnsiTheme="minorHAnsi" w:cstheme="minorHAnsi"/>
          <w:spacing w:val="2"/>
          <w:sz w:val="22"/>
          <w:szCs w:val="22"/>
        </w:rPr>
        <w:t>z ograniczeniem fu</w:t>
      </w:r>
      <w:r w:rsidR="00A63E0D">
        <w:rPr>
          <w:rFonts w:asciiTheme="minorHAnsi" w:hAnsiTheme="minorHAnsi" w:cstheme="minorHAnsi"/>
          <w:spacing w:val="2"/>
          <w:sz w:val="22"/>
          <w:szCs w:val="22"/>
        </w:rPr>
        <w:t>nkcji poznawczych, dotykające w </w:t>
      </w:r>
      <w:r w:rsidRPr="00F43AB8">
        <w:rPr>
          <w:rFonts w:asciiTheme="minorHAnsi" w:hAnsiTheme="minorHAnsi" w:cstheme="minorHAnsi"/>
          <w:spacing w:val="2"/>
          <w:sz w:val="22"/>
          <w:szCs w:val="22"/>
        </w:rPr>
        <w:t>szczególności grupę poprodukcyjną. Ponadto z jednej strony zachodzi zjawisko małej aktywności społecznej młodzieży stanowiącej grupę przedprodukcyjn</w:t>
      </w:r>
      <w:r>
        <w:rPr>
          <w:rFonts w:asciiTheme="minorHAnsi" w:hAnsiTheme="minorHAnsi" w:cstheme="minorHAnsi"/>
          <w:spacing w:val="2"/>
          <w:sz w:val="22"/>
          <w:szCs w:val="22"/>
        </w:rPr>
        <w:t>ą</w:t>
      </w:r>
      <w:r w:rsidRPr="00F43AB8">
        <w:rPr>
          <w:rFonts w:asciiTheme="minorHAnsi" w:hAnsiTheme="minorHAnsi" w:cstheme="minorHAnsi"/>
          <w:spacing w:val="2"/>
          <w:sz w:val="22"/>
          <w:szCs w:val="22"/>
        </w:rPr>
        <w:t xml:space="preserve">, a z drugiej </w:t>
      </w:r>
      <w:r w:rsidRPr="00F43AB8">
        <w:rPr>
          <w:rFonts w:asciiTheme="minorHAnsi" w:eastAsia="Calibri" w:hAnsiTheme="minorHAnsi" w:cstheme="minorHAnsi"/>
          <w:sz w:val="22"/>
          <w:szCs w:val="22"/>
        </w:rPr>
        <w:t xml:space="preserve">brak </w:t>
      </w:r>
      <w:r w:rsidRPr="00F43AB8">
        <w:rPr>
          <w:rFonts w:asciiTheme="minorHAnsi" w:hAnsiTheme="minorHAnsi" w:cstheme="minorHAnsi"/>
          <w:sz w:val="22"/>
          <w:szCs w:val="22"/>
        </w:rPr>
        <w:t xml:space="preserve">jest </w:t>
      </w:r>
      <w:r w:rsidRPr="00F43AB8">
        <w:rPr>
          <w:rFonts w:asciiTheme="minorHAnsi" w:eastAsia="Calibri" w:hAnsiTheme="minorHAnsi" w:cstheme="minorHAnsi"/>
          <w:sz w:val="22"/>
          <w:szCs w:val="22"/>
        </w:rPr>
        <w:t>perspektyw rozwoju dla ludzi młodych</w:t>
      </w:r>
      <w:r w:rsidRPr="00F43AB8">
        <w:rPr>
          <w:rFonts w:asciiTheme="minorHAnsi" w:hAnsiTheme="minorHAnsi" w:cstheme="minorHAnsi"/>
          <w:sz w:val="22"/>
          <w:szCs w:val="22"/>
        </w:rPr>
        <w:t>,</w:t>
      </w:r>
      <w:r w:rsidRPr="00F43AB8">
        <w:rPr>
          <w:rFonts w:asciiTheme="minorHAnsi" w:eastAsia="Calibri" w:hAnsiTheme="minorHAnsi" w:cstheme="minorHAnsi"/>
          <w:sz w:val="22"/>
          <w:szCs w:val="22"/>
        </w:rPr>
        <w:t xml:space="preserve"> takich jak w dużych miastach aglomeracji śląskiej, przekładający się na zagrożenie odpływem młodych ludzi do atrakcyjniejszych ze względów rozwojowych ośrodków miejskich</w:t>
      </w:r>
      <w:r w:rsidRPr="00F43AB8">
        <w:rPr>
          <w:rFonts w:asciiTheme="minorHAnsi" w:hAnsiTheme="minorHAnsi" w:cstheme="minorHAnsi"/>
          <w:sz w:val="22"/>
          <w:szCs w:val="22"/>
        </w:rPr>
        <w:t xml:space="preserve">. </w:t>
      </w:r>
      <w:r>
        <w:rPr>
          <w:rFonts w:asciiTheme="minorHAnsi" w:eastAsia="Calibri" w:hAnsiTheme="minorHAnsi" w:cstheme="minorHAnsi"/>
          <w:sz w:val="22"/>
          <w:szCs w:val="22"/>
        </w:rPr>
        <w:t xml:space="preserve">Rosnący poziom wyalienowania </w:t>
      </w:r>
      <w:r w:rsidRPr="00F43AB8">
        <w:rPr>
          <w:rFonts w:asciiTheme="minorHAnsi" w:hAnsiTheme="minorHAnsi" w:cstheme="minorHAnsi"/>
          <w:sz w:val="22"/>
          <w:szCs w:val="22"/>
        </w:rPr>
        <w:t>i</w:t>
      </w:r>
      <w:r w:rsidR="00A63E0D">
        <w:rPr>
          <w:rFonts w:asciiTheme="minorHAnsi" w:hAnsiTheme="minorHAnsi" w:cstheme="minorHAnsi"/>
          <w:sz w:val="22"/>
          <w:szCs w:val="22"/>
        </w:rPr>
        <w:t> </w:t>
      </w:r>
      <w:r w:rsidRPr="00F43AB8">
        <w:rPr>
          <w:rFonts w:asciiTheme="minorHAnsi" w:eastAsia="Calibri" w:hAnsiTheme="minorHAnsi" w:cstheme="minorHAnsi"/>
          <w:sz w:val="22"/>
          <w:szCs w:val="22"/>
        </w:rPr>
        <w:t>zauważaln</w:t>
      </w:r>
      <w:r w:rsidRPr="00F43AB8">
        <w:rPr>
          <w:rFonts w:asciiTheme="minorHAnsi" w:hAnsiTheme="minorHAnsi" w:cstheme="minorHAnsi"/>
          <w:sz w:val="22"/>
          <w:szCs w:val="22"/>
        </w:rPr>
        <w:t xml:space="preserve">ie </w:t>
      </w:r>
      <w:r w:rsidRPr="00F43AB8">
        <w:rPr>
          <w:rFonts w:asciiTheme="minorHAnsi" w:eastAsia="Calibri" w:hAnsiTheme="minorHAnsi" w:cstheme="minorHAnsi"/>
          <w:sz w:val="22"/>
          <w:szCs w:val="22"/>
        </w:rPr>
        <w:t>mała aktywność społeczna młodzieży jest spowodowana różnymi czynnikami</w:t>
      </w:r>
      <w:r w:rsidRPr="00F43AB8">
        <w:rPr>
          <w:rFonts w:asciiTheme="minorHAnsi" w:hAnsiTheme="minorHAnsi" w:cstheme="minorHAnsi"/>
          <w:sz w:val="22"/>
          <w:szCs w:val="22"/>
        </w:rPr>
        <w:t>. P</w:t>
      </w:r>
      <w:r w:rsidRPr="00F43AB8">
        <w:rPr>
          <w:rFonts w:asciiTheme="minorHAnsi" w:eastAsia="Calibri" w:hAnsiTheme="minorHAnsi" w:cstheme="minorHAnsi"/>
          <w:sz w:val="22"/>
          <w:szCs w:val="22"/>
        </w:rPr>
        <w:t>o części zmianami</w:t>
      </w:r>
      <w:r w:rsidRPr="00F43AB8">
        <w:rPr>
          <w:rFonts w:asciiTheme="minorHAnsi" w:hAnsiTheme="minorHAnsi" w:cstheme="minorHAnsi"/>
          <w:sz w:val="22"/>
          <w:szCs w:val="22"/>
        </w:rPr>
        <w:t xml:space="preserve"> </w:t>
      </w:r>
      <w:r w:rsidR="00A63E0D">
        <w:rPr>
          <w:rFonts w:asciiTheme="minorHAnsi" w:eastAsia="Calibri" w:hAnsiTheme="minorHAnsi" w:cstheme="minorHAnsi"/>
          <w:sz w:val="22"/>
          <w:szCs w:val="22"/>
        </w:rPr>
        <w:t>w </w:t>
      </w:r>
      <w:r w:rsidRPr="00F43AB8">
        <w:rPr>
          <w:rFonts w:asciiTheme="minorHAnsi" w:eastAsia="Calibri" w:hAnsiTheme="minorHAnsi" w:cstheme="minorHAnsi"/>
          <w:sz w:val="22"/>
          <w:szCs w:val="22"/>
        </w:rPr>
        <w:t xml:space="preserve">postawach społeczeństwa </w:t>
      </w:r>
      <w:r w:rsidRPr="00F43AB8">
        <w:rPr>
          <w:rFonts w:asciiTheme="minorHAnsi" w:hAnsiTheme="minorHAnsi" w:cstheme="minorHAnsi"/>
          <w:sz w:val="22"/>
          <w:szCs w:val="22"/>
        </w:rPr>
        <w:t xml:space="preserve">i wyalienowanie </w:t>
      </w:r>
      <w:r w:rsidRPr="00F43AB8">
        <w:rPr>
          <w:rFonts w:asciiTheme="minorHAnsi" w:eastAsia="Calibri" w:hAnsiTheme="minorHAnsi" w:cstheme="minorHAnsi"/>
          <w:sz w:val="22"/>
          <w:szCs w:val="22"/>
        </w:rPr>
        <w:t>spowodowany</w:t>
      </w:r>
      <w:r w:rsidRPr="00F43AB8">
        <w:rPr>
          <w:rFonts w:asciiTheme="minorHAnsi" w:hAnsiTheme="minorHAnsi" w:cstheme="minorHAnsi"/>
          <w:sz w:val="22"/>
          <w:szCs w:val="22"/>
        </w:rPr>
        <w:t>m</w:t>
      </w:r>
      <w:r w:rsidRPr="00F43AB8">
        <w:rPr>
          <w:rFonts w:asciiTheme="minorHAnsi" w:eastAsia="Calibri" w:hAnsiTheme="minorHAnsi" w:cstheme="minorHAnsi"/>
          <w:sz w:val="22"/>
          <w:szCs w:val="22"/>
        </w:rPr>
        <w:t xml:space="preserve"> epidemią COVID</w:t>
      </w:r>
      <w:r>
        <w:rPr>
          <w:rFonts w:asciiTheme="minorHAnsi" w:eastAsia="Calibri" w:hAnsiTheme="minorHAnsi" w:cstheme="minorHAnsi"/>
          <w:sz w:val="22"/>
          <w:szCs w:val="22"/>
        </w:rPr>
        <w:t xml:space="preserve"> </w:t>
      </w:r>
      <w:r w:rsidRPr="00F43AB8">
        <w:rPr>
          <w:rFonts w:asciiTheme="minorHAnsi" w:hAnsiTheme="minorHAnsi" w:cstheme="minorHAnsi"/>
          <w:sz w:val="22"/>
          <w:szCs w:val="22"/>
        </w:rPr>
        <w:t>i ograniczeniem stosunków między ludzkich</w:t>
      </w:r>
      <w:r w:rsidRPr="00F43AB8">
        <w:rPr>
          <w:rFonts w:asciiTheme="minorHAnsi" w:eastAsia="Calibri" w:hAnsiTheme="minorHAnsi" w:cstheme="minorHAnsi"/>
          <w:sz w:val="22"/>
          <w:szCs w:val="22"/>
        </w:rPr>
        <w:t>, po części poczuciem zagrożenia bezpieczeństwa wynikającym z ko</w:t>
      </w:r>
      <w:r w:rsidR="00A63E0D">
        <w:rPr>
          <w:rFonts w:asciiTheme="minorHAnsi" w:eastAsia="Calibri" w:hAnsiTheme="minorHAnsi" w:cstheme="minorHAnsi"/>
          <w:sz w:val="22"/>
          <w:szCs w:val="22"/>
        </w:rPr>
        <w:t>nfliktu zbrojnego na Ukrainie i </w:t>
      </w:r>
      <w:r w:rsidRPr="00F43AB8">
        <w:rPr>
          <w:rFonts w:asciiTheme="minorHAnsi" w:hAnsiTheme="minorHAnsi" w:cstheme="minorHAnsi"/>
          <w:sz w:val="22"/>
          <w:szCs w:val="22"/>
        </w:rPr>
        <w:t>obserwacji</w:t>
      </w:r>
      <w:r w:rsidRPr="00F43AB8">
        <w:rPr>
          <w:rFonts w:asciiTheme="minorHAnsi" w:eastAsia="Calibri" w:hAnsiTheme="minorHAnsi" w:cstheme="minorHAnsi"/>
          <w:sz w:val="22"/>
          <w:szCs w:val="22"/>
        </w:rPr>
        <w:t xml:space="preserve"> problemów przymusowych migrantów</w:t>
      </w:r>
      <w:r>
        <w:rPr>
          <w:rFonts w:asciiTheme="minorHAnsi" w:eastAsia="Calibri" w:hAnsiTheme="minorHAnsi" w:cstheme="minorHAnsi"/>
          <w:sz w:val="22"/>
          <w:szCs w:val="22"/>
        </w:rPr>
        <w:t xml:space="preserve"> z </w:t>
      </w:r>
      <w:r w:rsidRPr="00F43AB8">
        <w:rPr>
          <w:rFonts w:asciiTheme="minorHAnsi" w:eastAsia="Calibri" w:hAnsiTheme="minorHAnsi" w:cstheme="minorHAnsi"/>
          <w:sz w:val="22"/>
          <w:szCs w:val="22"/>
        </w:rPr>
        <w:t>tego kraju</w:t>
      </w:r>
      <w:r w:rsidRPr="00F43AB8">
        <w:rPr>
          <w:rFonts w:asciiTheme="minorHAnsi" w:hAnsiTheme="minorHAnsi" w:cstheme="minorHAnsi"/>
          <w:sz w:val="22"/>
          <w:szCs w:val="22"/>
        </w:rPr>
        <w:t>. Nie bez znaczenie jest także ogólna tendencja, zmiany charakteru społeczeństwa,</w:t>
      </w:r>
      <w:r w:rsidR="00E463E8">
        <w:rPr>
          <w:rFonts w:asciiTheme="minorHAnsi" w:hAnsiTheme="minorHAnsi" w:cstheme="minorHAnsi"/>
          <w:sz w:val="22"/>
          <w:szCs w:val="22"/>
        </w:rPr>
        <w:t xml:space="preserve"> </w:t>
      </w:r>
      <w:r w:rsidRPr="00F43AB8">
        <w:rPr>
          <w:rFonts w:asciiTheme="minorHAnsi" w:hAnsiTheme="minorHAnsi" w:cstheme="minorHAnsi"/>
          <w:sz w:val="22"/>
          <w:szCs w:val="22"/>
        </w:rPr>
        <w:t xml:space="preserve">w kierunku społeczeństwa masowego, wyalienowanego z życia społecznego poprzez przeniesienie kontaktów międzyludzkich w rzeczywistość wirtualną oraz tendencja do zanikania więzi rodzinnych czy sąsiedzkich. </w:t>
      </w:r>
      <w:r w:rsidRPr="00F43AB8">
        <w:rPr>
          <w:rFonts w:asciiTheme="minorHAnsi" w:eastAsia="Calibri" w:hAnsiTheme="minorHAnsi" w:cstheme="minorHAnsi"/>
          <w:sz w:val="22"/>
          <w:szCs w:val="22"/>
        </w:rPr>
        <w:t xml:space="preserve"> Z tego powodu konieczne jest</w:t>
      </w:r>
      <w:r w:rsidRPr="00F43AB8">
        <w:rPr>
          <w:rFonts w:asciiTheme="minorHAnsi" w:hAnsiTheme="minorHAnsi" w:cstheme="minorHAnsi"/>
          <w:sz w:val="22"/>
          <w:szCs w:val="22"/>
        </w:rPr>
        <w:t xml:space="preserve"> w</w:t>
      </w:r>
      <w:r w:rsidRPr="00F43AB8">
        <w:rPr>
          <w:rFonts w:asciiTheme="minorHAnsi" w:eastAsia="Calibri" w:hAnsiTheme="minorHAnsi" w:cstheme="minorHAnsi"/>
          <w:sz w:val="22"/>
          <w:szCs w:val="22"/>
        </w:rPr>
        <w:t>sparcie integracji i aktywizacji, w t</w:t>
      </w:r>
      <w:r w:rsidR="00A63E0D">
        <w:rPr>
          <w:rFonts w:asciiTheme="minorHAnsi" w:eastAsia="Calibri" w:hAnsiTheme="minorHAnsi" w:cstheme="minorHAnsi"/>
          <w:sz w:val="22"/>
          <w:szCs w:val="22"/>
        </w:rPr>
        <w:t>ym osób starszych i młodzieży i </w:t>
      </w:r>
      <w:r w:rsidRPr="00F43AB8">
        <w:rPr>
          <w:rFonts w:asciiTheme="minorHAnsi" w:eastAsia="Calibri" w:hAnsiTheme="minorHAnsi" w:cstheme="minorHAnsi"/>
          <w:sz w:val="22"/>
          <w:szCs w:val="22"/>
        </w:rPr>
        <w:t>kreowanie  działań angażujących międzypokoleniowo członków całych rodzin.</w:t>
      </w:r>
      <w:r w:rsidRPr="00F43AB8">
        <w:rPr>
          <w:rFonts w:asciiTheme="minorHAnsi" w:hAnsiTheme="minorHAnsi" w:cstheme="minorHAnsi"/>
          <w:sz w:val="22"/>
          <w:szCs w:val="22"/>
        </w:rPr>
        <w:t xml:space="preserve"> Ponadto ze względu, na fakt, że gminy obszaru LGD bezpośrednio doświadczają fali uchodźczej, poprzez kanał migracyjny jakim jest Międzynarodowy Port Lotniczy „Katowice” problemem jest także kryzys migracyjny. Migranci są rozlokowani na obszarze całego LGD ze względu na </w:t>
      </w:r>
      <w:proofErr w:type="spellStart"/>
      <w:r w:rsidRPr="00F43AB8">
        <w:rPr>
          <w:rFonts w:asciiTheme="minorHAnsi" w:hAnsiTheme="minorHAnsi" w:cstheme="minorHAnsi"/>
          <w:sz w:val="22"/>
          <w:szCs w:val="22"/>
        </w:rPr>
        <w:t>beapośredni</w:t>
      </w:r>
      <w:r>
        <w:rPr>
          <w:rFonts w:asciiTheme="minorHAnsi" w:hAnsiTheme="minorHAnsi" w:cstheme="minorHAnsi"/>
          <w:sz w:val="22"/>
          <w:szCs w:val="22"/>
        </w:rPr>
        <w:t>ą</w:t>
      </w:r>
      <w:proofErr w:type="spellEnd"/>
      <w:r w:rsidRPr="00F43AB8">
        <w:rPr>
          <w:rFonts w:asciiTheme="minorHAnsi" w:hAnsiTheme="minorHAnsi" w:cstheme="minorHAnsi"/>
          <w:sz w:val="22"/>
          <w:szCs w:val="22"/>
        </w:rPr>
        <w:t xml:space="preserve"> bliskość portu lotniczego. Cierpią oni na zjawisko wyalienowania, doświadczają zagubienia i problemów</w:t>
      </w:r>
      <w:r>
        <w:rPr>
          <w:rFonts w:asciiTheme="minorHAnsi" w:hAnsiTheme="minorHAnsi" w:cstheme="minorHAnsi"/>
          <w:sz w:val="22"/>
          <w:szCs w:val="22"/>
        </w:rPr>
        <w:t xml:space="preserve"> </w:t>
      </w:r>
      <w:r w:rsidRPr="00F43AB8">
        <w:rPr>
          <w:rFonts w:asciiTheme="minorHAnsi" w:hAnsiTheme="minorHAnsi" w:cstheme="minorHAnsi"/>
          <w:sz w:val="22"/>
          <w:szCs w:val="22"/>
        </w:rPr>
        <w:t>w radzeniu sobie z doświadczeniem okrucieństwa, traumy wojennej i migracji. To wszystko przekłada się na trudności integracyjne migrantów i konieczność podejmowania działań aktywizujących dla tej grupy. Na</w:t>
      </w:r>
      <w:r w:rsidRPr="00F43AB8">
        <w:rPr>
          <w:rFonts w:asciiTheme="minorHAnsi" w:eastAsia="Calibri" w:hAnsiTheme="minorHAnsi" w:cstheme="minorHAnsi"/>
          <w:sz w:val="22"/>
          <w:szCs w:val="22"/>
        </w:rPr>
        <w:t xml:space="preserve"> obszarze LGD </w:t>
      </w:r>
      <w:r w:rsidRPr="00F43AB8">
        <w:rPr>
          <w:rFonts w:asciiTheme="minorHAnsi" w:hAnsiTheme="minorHAnsi" w:cstheme="minorHAnsi"/>
          <w:sz w:val="22"/>
          <w:szCs w:val="22"/>
        </w:rPr>
        <w:t xml:space="preserve">można także zauważyć narastające </w:t>
      </w:r>
      <w:r w:rsidR="00A63E0D">
        <w:rPr>
          <w:rFonts w:asciiTheme="minorHAnsi" w:eastAsia="Calibri" w:hAnsiTheme="minorHAnsi" w:cstheme="minorHAnsi"/>
          <w:sz w:val="22"/>
          <w:szCs w:val="22"/>
        </w:rPr>
        <w:t>zjawisko wykluczenia i </w:t>
      </w:r>
      <w:r w:rsidRPr="00F43AB8">
        <w:rPr>
          <w:rFonts w:asciiTheme="minorHAnsi" w:eastAsia="Calibri" w:hAnsiTheme="minorHAnsi" w:cstheme="minorHAnsi"/>
          <w:sz w:val="22"/>
          <w:szCs w:val="22"/>
        </w:rPr>
        <w:t xml:space="preserve">patologii społecznych, zarówno wśród dorosłych jak i młodzieży (m.in. alkoholizm, ubóstwo, </w:t>
      </w:r>
      <w:r w:rsidRPr="00F43AB8">
        <w:rPr>
          <w:rFonts w:asciiTheme="minorHAnsi" w:hAnsiTheme="minorHAnsi" w:cstheme="minorHAnsi"/>
          <w:sz w:val="22"/>
          <w:szCs w:val="22"/>
        </w:rPr>
        <w:t>n</w:t>
      </w:r>
      <w:r w:rsidRPr="00F43AB8">
        <w:rPr>
          <w:rFonts w:asciiTheme="minorHAnsi" w:eastAsia="Calibri" w:hAnsiTheme="minorHAnsi" w:cstheme="minorHAnsi"/>
          <w:sz w:val="22"/>
          <w:szCs w:val="22"/>
        </w:rPr>
        <w:t xml:space="preserve">iepełnosprawność, </w:t>
      </w:r>
      <w:r w:rsidRPr="00F43AB8">
        <w:rPr>
          <w:rFonts w:asciiTheme="minorHAnsi" w:eastAsia="Calibri" w:hAnsiTheme="minorHAnsi" w:cstheme="minorHAnsi"/>
          <w:sz w:val="22"/>
          <w:szCs w:val="22"/>
        </w:rPr>
        <w:lastRenderedPageBreak/>
        <w:t xml:space="preserve">przestępczość, bezradność) oraz narastające problemy poszukujących zatrudnienia związane ze zdiagnozowanym narastającym bezrobociem. W tym kontekście należy zwrócić uwagę na fakt, że na obszarze LGD </w:t>
      </w:r>
      <w:r w:rsidRPr="00F43AB8">
        <w:rPr>
          <w:rFonts w:asciiTheme="minorHAnsi" w:hAnsiTheme="minorHAnsi" w:cstheme="minorHAnsi"/>
          <w:spacing w:val="2"/>
          <w:sz w:val="22"/>
          <w:szCs w:val="22"/>
        </w:rPr>
        <w:t xml:space="preserve">większość osób pracujących stanowią mężczyźni, a bezrobocie jest większe wśród kobiet niż mężczyzn. Koniecznym więc jest prowadzenie działań zmierzających do </w:t>
      </w:r>
      <w:r w:rsidRPr="00F43AB8">
        <w:rPr>
          <w:rFonts w:asciiTheme="minorHAnsi" w:hAnsiTheme="minorHAnsi" w:cstheme="minorHAnsi"/>
          <w:sz w:val="22"/>
          <w:szCs w:val="22"/>
        </w:rPr>
        <w:t>poprawy sytuacji kobiet, które w większości sprawują opiekę nad osobami potrzebującymi wsparcia w codziennym funkcjonowaniu i osobami niepełnosprawnymi oraz działania mające na celu budowanie świadomości środowiskowej w kontekście</w:t>
      </w:r>
      <w:r w:rsidR="00A63E0D">
        <w:rPr>
          <w:rFonts w:asciiTheme="minorHAnsi" w:hAnsiTheme="minorHAnsi" w:cstheme="minorHAnsi"/>
          <w:sz w:val="22"/>
          <w:szCs w:val="22"/>
        </w:rPr>
        <w:t xml:space="preserve"> zdiagnozowanych potrzeb osób z </w:t>
      </w:r>
      <w:r w:rsidRPr="00F43AB8">
        <w:rPr>
          <w:rFonts w:asciiTheme="minorHAnsi" w:hAnsiTheme="minorHAnsi" w:cstheme="minorHAnsi"/>
          <w:sz w:val="22"/>
          <w:szCs w:val="22"/>
        </w:rPr>
        <w:t>niepełnosprawnościami.  To właśnie często niepełnosprawność lub konieczność opieki nad niepełnosprawnym członkiem rodziny, czy konieczność sprawowania opieki nad dziećmi przekłada się na problem bezrobocia czy ograniczonego poszukiwania pracy. Ponadto w dobie zaistniałego kryzysu energetycznego zauważalne jest ubóstwo energetycznego wśród mieszkańców obszaru LGD, które szczególni</w:t>
      </w:r>
      <w:r w:rsidR="00A63E0D">
        <w:rPr>
          <w:rFonts w:asciiTheme="minorHAnsi" w:hAnsiTheme="minorHAnsi" w:cstheme="minorHAnsi"/>
          <w:sz w:val="22"/>
          <w:szCs w:val="22"/>
        </w:rPr>
        <w:t>e dotyka osoby mniej zamożne, w </w:t>
      </w:r>
      <w:r w:rsidRPr="00F43AB8">
        <w:rPr>
          <w:rFonts w:asciiTheme="minorHAnsi" w:hAnsiTheme="minorHAnsi" w:cstheme="minorHAnsi"/>
          <w:sz w:val="22"/>
          <w:szCs w:val="22"/>
        </w:rPr>
        <w:t>tym starsze, rodziny wielodzietne oraz rodziców samotnie wychowujących dzieci, gdzie w większości są to kobiety. Ubóstwo, które dotyka w większym stopniu kobiet (feminizacja biedy), może sprawić, że nie będzie ich stać na opłaty w razie podwyżki, z kolei w gospodarstwach prowadzonych samodzielnie przez kobiety, częściej kupuje się opał</w:t>
      </w:r>
      <w:r>
        <w:rPr>
          <w:rFonts w:asciiTheme="minorHAnsi" w:hAnsiTheme="minorHAnsi" w:cstheme="minorHAnsi"/>
          <w:sz w:val="22"/>
          <w:szCs w:val="22"/>
        </w:rPr>
        <w:t xml:space="preserve"> </w:t>
      </w:r>
      <w:r w:rsidRPr="00F43AB8">
        <w:rPr>
          <w:rFonts w:asciiTheme="minorHAnsi" w:hAnsiTheme="minorHAnsi" w:cstheme="minorHAnsi"/>
          <w:sz w:val="22"/>
          <w:szCs w:val="22"/>
        </w:rPr>
        <w:t>w mniejszych ilościach zamiast hurtowo, co znacząco podnosi koszty.</w:t>
      </w:r>
    </w:p>
    <w:p w14:paraId="0203BB5D" w14:textId="3B6D3069" w:rsidR="009E43A8" w:rsidRPr="0010015F" w:rsidRDefault="009E43A8" w:rsidP="009E43A8">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Powyższe problemy znalazły odzwierciedlenie w </w:t>
      </w:r>
      <w:r w:rsidRPr="0010015F">
        <w:rPr>
          <w:rFonts w:asciiTheme="minorHAnsi" w:hAnsiTheme="minorHAnsi" w:cstheme="minorHAnsi"/>
          <w:sz w:val="22"/>
          <w:szCs w:val="22"/>
        </w:rPr>
        <w:t>przeprowadzonych konsultacji społecznych i bada</w:t>
      </w:r>
      <w:r>
        <w:rPr>
          <w:rFonts w:asciiTheme="minorHAnsi" w:hAnsiTheme="minorHAnsi" w:cstheme="minorHAnsi"/>
          <w:sz w:val="22"/>
          <w:szCs w:val="22"/>
        </w:rPr>
        <w:t xml:space="preserve">niach </w:t>
      </w:r>
      <w:r w:rsidRPr="0010015F">
        <w:rPr>
          <w:rFonts w:asciiTheme="minorHAnsi" w:hAnsiTheme="minorHAnsi" w:cstheme="minorHAnsi"/>
          <w:sz w:val="22"/>
          <w:szCs w:val="22"/>
        </w:rPr>
        <w:t>sondażowych</w:t>
      </w:r>
      <w:r>
        <w:rPr>
          <w:rFonts w:asciiTheme="minorHAnsi" w:hAnsiTheme="minorHAnsi" w:cstheme="minorHAnsi"/>
          <w:sz w:val="22"/>
          <w:szCs w:val="22"/>
        </w:rPr>
        <w:t xml:space="preserve">. Uczestnicy tych badań </w:t>
      </w:r>
      <w:r w:rsidRPr="0010015F">
        <w:rPr>
          <w:rFonts w:asciiTheme="minorHAnsi" w:hAnsiTheme="minorHAnsi" w:cstheme="minorHAnsi"/>
          <w:sz w:val="22"/>
          <w:szCs w:val="22"/>
        </w:rPr>
        <w:t>wskaz</w:t>
      </w:r>
      <w:r>
        <w:rPr>
          <w:rFonts w:asciiTheme="minorHAnsi" w:hAnsiTheme="minorHAnsi" w:cstheme="minorHAnsi"/>
          <w:sz w:val="22"/>
          <w:szCs w:val="22"/>
        </w:rPr>
        <w:t xml:space="preserve">ali </w:t>
      </w:r>
      <w:r w:rsidRPr="0010015F">
        <w:rPr>
          <w:rFonts w:asciiTheme="minorHAnsi" w:hAnsiTheme="minorHAnsi" w:cstheme="minorHAnsi"/>
          <w:sz w:val="22"/>
          <w:szCs w:val="22"/>
        </w:rPr>
        <w:t>dziedziny</w:t>
      </w:r>
      <w:r>
        <w:rPr>
          <w:rFonts w:asciiTheme="minorHAnsi" w:hAnsiTheme="minorHAnsi" w:cstheme="minorHAnsi"/>
          <w:sz w:val="22"/>
          <w:szCs w:val="22"/>
        </w:rPr>
        <w:t xml:space="preserve"> </w:t>
      </w:r>
      <w:r w:rsidRPr="0010015F">
        <w:rPr>
          <w:rFonts w:asciiTheme="minorHAnsi" w:hAnsiTheme="minorHAnsi" w:cstheme="minorHAnsi"/>
          <w:sz w:val="22"/>
          <w:szCs w:val="22"/>
        </w:rPr>
        <w:t>w ramach, których ważna jest realizacja kolejnych przedsięwzięć. Wśród wskazanych konkretnych działań, które należy podjąć wymieni</w:t>
      </w:r>
      <w:r>
        <w:rPr>
          <w:rFonts w:asciiTheme="minorHAnsi" w:hAnsiTheme="minorHAnsi" w:cstheme="minorHAnsi"/>
          <w:sz w:val="22"/>
          <w:szCs w:val="22"/>
        </w:rPr>
        <w:t>li</w:t>
      </w:r>
      <w:r w:rsidRPr="0010015F">
        <w:rPr>
          <w:rFonts w:asciiTheme="minorHAnsi" w:hAnsiTheme="minorHAnsi" w:cstheme="minorHAnsi"/>
          <w:sz w:val="22"/>
          <w:szCs w:val="22"/>
        </w:rPr>
        <w:t xml:space="preserve"> działania z zakresu: </w:t>
      </w:r>
    </w:p>
    <w:p w14:paraId="643799FA" w14:textId="07A72EF2" w:rsidR="009E43A8" w:rsidRPr="0010015F" w:rsidRDefault="009E43A8" w:rsidP="009E43A8">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ochrony środowiska, poprawy efektywności energetycznej, zastosowania odnawialnych źródeł energii i</w:t>
      </w:r>
      <w:r w:rsidR="00A63E0D">
        <w:rPr>
          <w:rFonts w:asciiTheme="minorHAnsi" w:hAnsiTheme="minorHAnsi" w:cstheme="minorHAnsi"/>
          <w:sz w:val="22"/>
          <w:szCs w:val="22"/>
        </w:rPr>
        <w:t> </w:t>
      </w:r>
      <w:r w:rsidRPr="0010015F">
        <w:rPr>
          <w:rFonts w:asciiTheme="minorHAnsi" w:hAnsiTheme="minorHAnsi" w:cstheme="minorHAnsi"/>
          <w:sz w:val="22"/>
          <w:szCs w:val="22"/>
        </w:rPr>
        <w:t>przeciwdziałania zmianom klimatycznym;</w:t>
      </w:r>
    </w:p>
    <w:p w14:paraId="441AF8B2" w14:textId="77777777" w:rsidR="009E43A8" w:rsidRPr="0010015F" w:rsidRDefault="009E43A8" w:rsidP="009E43A8">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rozwoju infrastruktury drogowej i społecznej, w tym sportowo-rekreacyjnej, turystycznej, kulturowej, edukacyjnej i zdrowotnej;</w:t>
      </w:r>
    </w:p>
    <w:p w14:paraId="59C38C38" w14:textId="77777777" w:rsidR="009E43A8" w:rsidRPr="0010015F" w:rsidRDefault="009E43A8" w:rsidP="009E43A8">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aktywizacji społecznej, w tym młodzieży i osób starszych;</w:t>
      </w:r>
    </w:p>
    <w:p w14:paraId="3DE72C17" w14:textId="77777777" w:rsidR="009E43A8" w:rsidRPr="0010015F" w:rsidRDefault="009E43A8" w:rsidP="009E43A8">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przeciwdziałania wykluczeniu społecznemu i opieki nad osobami w niekorzystnej sytuacji</w:t>
      </w:r>
      <w:r>
        <w:rPr>
          <w:rFonts w:asciiTheme="minorHAnsi" w:hAnsiTheme="minorHAnsi" w:cstheme="minorHAnsi"/>
          <w:sz w:val="22"/>
          <w:szCs w:val="22"/>
        </w:rPr>
        <w:t xml:space="preserve"> oraz ubóstwie</w:t>
      </w:r>
      <w:r w:rsidRPr="0010015F">
        <w:rPr>
          <w:rFonts w:asciiTheme="minorHAnsi" w:hAnsiTheme="minorHAnsi" w:cstheme="minorHAnsi"/>
          <w:sz w:val="22"/>
          <w:szCs w:val="22"/>
        </w:rPr>
        <w:t>,</w:t>
      </w:r>
    </w:p>
    <w:p w14:paraId="68934FD6" w14:textId="77777777" w:rsidR="009E43A8" w:rsidRPr="0010015F" w:rsidRDefault="009E43A8" w:rsidP="009E43A8">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rozwoju poziomu edukacji i kultury,</w:t>
      </w:r>
    </w:p>
    <w:p w14:paraId="766AAAA4" w14:textId="77777777" w:rsidR="009E43A8" w:rsidRPr="0010015F" w:rsidRDefault="009E43A8" w:rsidP="009E43A8">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rozwoju usług społecznych, opiekuńczych i zdrowotnych</w:t>
      </w:r>
    </w:p>
    <w:p w14:paraId="752156FA" w14:textId="77777777" w:rsidR="009E43A8" w:rsidRPr="0010015F" w:rsidRDefault="009E43A8" w:rsidP="009E43A8">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xml:space="preserve">- zachowania lokalnego dziedzictwa i promowania lokalnego produktu, </w:t>
      </w:r>
    </w:p>
    <w:p w14:paraId="1B12A956" w14:textId="77777777" w:rsidR="009E43A8" w:rsidRPr="0010015F" w:rsidRDefault="009E43A8" w:rsidP="009E43A8">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xml:space="preserve">- tworzenia miejsc pracy, </w:t>
      </w:r>
    </w:p>
    <w:p w14:paraId="35F70D1A" w14:textId="3B2346C3" w:rsidR="009E43A8" w:rsidRDefault="009E43A8" w:rsidP="009E43A8">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xml:space="preserve">- podejmowania działalności </w:t>
      </w:r>
      <w:r w:rsidR="00F94485">
        <w:rPr>
          <w:rFonts w:asciiTheme="minorHAnsi" w:hAnsiTheme="minorHAnsi" w:cstheme="minorHAnsi"/>
          <w:sz w:val="22"/>
          <w:szCs w:val="22"/>
        </w:rPr>
        <w:t xml:space="preserve">usługowej, w tym </w:t>
      </w:r>
      <w:r w:rsidRPr="0010015F">
        <w:rPr>
          <w:rFonts w:asciiTheme="minorHAnsi" w:hAnsiTheme="minorHAnsi" w:cstheme="minorHAnsi"/>
          <w:sz w:val="22"/>
          <w:szCs w:val="22"/>
        </w:rPr>
        <w:t xml:space="preserve">innowacyjnej. </w:t>
      </w:r>
    </w:p>
    <w:p w14:paraId="62AEFEFA" w14:textId="77777777" w:rsidR="009E43A8" w:rsidRDefault="009E43A8" w:rsidP="009E43A8">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Powyższe </w:t>
      </w:r>
      <w:proofErr w:type="spellStart"/>
      <w:r>
        <w:rPr>
          <w:rFonts w:asciiTheme="minorHAnsi" w:hAnsiTheme="minorHAnsi" w:cstheme="minorHAnsi"/>
          <w:sz w:val="22"/>
          <w:szCs w:val="22"/>
        </w:rPr>
        <w:t>daiałania</w:t>
      </w:r>
      <w:proofErr w:type="spellEnd"/>
      <w:r>
        <w:rPr>
          <w:rFonts w:asciiTheme="minorHAnsi" w:hAnsiTheme="minorHAnsi" w:cstheme="minorHAnsi"/>
          <w:sz w:val="22"/>
          <w:szCs w:val="22"/>
        </w:rPr>
        <w:t xml:space="preserve"> będą realizowane z zastosowaniem kategorii jakościowych związanych z dostępnością, innowacyjnością, współpracą oraz </w:t>
      </w:r>
      <w:proofErr w:type="spellStart"/>
      <w:r>
        <w:rPr>
          <w:rFonts w:asciiTheme="minorHAnsi" w:hAnsiTheme="minorHAnsi" w:cstheme="minorHAnsi"/>
          <w:sz w:val="22"/>
          <w:szCs w:val="22"/>
        </w:rPr>
        <w:t>wykorzystanmiem</w:t>
      </w:r>
      <w:proofErr w:type="spellEnd"/>
      <w:r>
        <w:rPr>
          <w:rFonts w:asciiTheme="minorHAnsi" w:hAnsiTheme="minorHAnsi" w:cstheme="minorHAnsi"/>
          <w:sz w:val="22"/>
          <w:szCs w:val="22"/>
        </w:rPr>
        <w:t xml:space="preserve"> wielu instrumentów wsparcia, co stanowi wartość dodana podejścia LEADER.</w:t>
      </w:r>
    </w:p>
    <w:p w14:paraId="6E78953C" w14:textId="1048B812" w:rsidR="009E43A8" w:rsidRDefault="009E43A8" w:rsidP="009E43A8">
      <w:pPr>
        <w:tabs>
          <w:tab w:val="left" w:pos="1118"/>
        </w:tabs>
        <w:spacing w:line="276" w:lineRule="auto"/>
        <w:jc w:val="both"/>
        <w:rPr>
          <w:rFonts w:asciiTheme="minorHAnsi" w:hAnsiTheme="minorHAnsi" w:cstheme="minorHAnsi"/>
          <w:sz w:val="22"/>
          <w:szCs w:val="22"/>
        </w:rPr>
      </w:pPr>
      <w:r w:rsidRPr="00EF393D">
        <w:rPr>
          <w:rFonts w:asciiTheme="minorHAnsi" w:hAnsiTheme="minorHAnsi" w:cstheme="minorHAnsi"/>
          <w:b/>
          <w:bCs/>
          <w:sz w:val="22"/>
          <w:szCs w:val="22"/>
        </w:rPr>
        <w:t>Dostępność</w:t>
      </w:r>
      <w:r>
        <w:rPr>
          <w:rFonts w:asciiTheme="minorHAnsi" w:hAnsiTheme="minorHAnsi" w:cstheme="minorHAnsi"/>
          <w:sz w:val="22"/>
          <w:szCs w:val="22"/>
        </w:rPr>
        <w:t xml:space="preserve"> </w:t>
      </w:r>
      <w:r w:rsidRPr="00445A2C">
        <w:rPr>
          <w:rFonts w:asciiTheme="minorHAnsi" w:hAnsiTheme="minorHAnsi" w:cstheme="minorHAnsi"/>
          <w:sz w:val="22"/>
          <w:szCs w:val="22"/>
        </w:rPr>
        <w:t>związan</w:t>
      </w:r>
      <w:r>
        <w:rPr>
          <w:rFonts w:asciiTheme="minorHAnsi" w:hAnsiTheme="minorHAnsi" w:cstheme="minorHAnsi"/>
          <w:sz w:val="22"/>
          <w:szCs w:val="22"/>
        </w:rPr>
        <w:t>a</w:t>
      </w:r>
      <w:r w:rsidRPr="00445A2C">
        <w:rPr>
          <w:rFonts w:asciiTheme="minorHAnsi" w:hAnsiTheme="minorHAnsi" w:cstheme="minorHAnsi"/>
          <w:sz w:val="22"/>
          <w:szCs w:val="22"/>
        </w:rPr>
        <w:t xml:space="preserve"> jest z budową, rozbudową, modernizacją małej infrastruktu</w:t>
      </w:r>
      <w:r w:rsidR="00A63E0D">
        <w:rPr>
          <w:rFonts w:asciiTheme="minorHAnsi" w:hAnsiTheme="minorHAnsi" w:cstheme="minorHAnsi"/>
          <w:sz w:val="22"/>
          <w:szCs w:val="22"/>
        </w:rPr>
        <w:t xml:space="preserve">ry publicznej, pełniącej ważne </w:t>
      </w:r>
      <w:r w:rsidRPr="00445A2C">
        <w:rPr>
          <w:rFonts w:asciiTheme="minorHAnsi" w:hAnsiTheme="minorHAnsi" w:cstheme="minorHAnsi"/>
          <w:sz w:val="22"/>
          <w:szCs w:val="22"/>
        </w:rPr>
        <w:t xml:space="preserve">funkcje społeczne, zdrowotne i turystyczno- rekreacyjne, w tym zapewnienie dostępności osobom ze szczególnymi potrzebami, oraz wyrównywaniem szans w dostępie do powszechnych usług, w tym zdrowotnych, opiekuńczych i edukacyjnych. a także z opracowaniem koncepcji inteligentnej wsi w celu zastosowania innowacyjnych, inteligentnych rozwiązań na poziomie lokalnym. </w:t>
      </w:r>
      <w:r>
        <w:rPr>
          <w:rFonts w:asciiTheme="minorHAnsi" w:hAnsiTheme="minorHAnsi" w:cstheme="minorHAnsi"/>
          <w:sz w:val="22"/>
          <w:szCs w:val="22"/>
        </w:rPr>
        <w:t>W</w:t>
      </w:r>
      <w:r w:rsidRPr="00445A2C">
        <w:rPr>
          <w:rFonts w:asciiTheme="minorHAnsi" w:hAnsiTheme="minorHAnsi" w:cstheme="minorHAnsi"/>
          <w:sz w:val="22"/>
          <w:szCs w:val="22"/>
        </w:rPr>
        <w:t>sp</w:t>
      </w:r>
      <w:r>
        <w:rPr>
          <w:rFonts w:asciiTheme="minorHAnsi" w:hAnsiTheme="minorHAnsi" w:cstheme="minorHAnsi"/>
          <w:sz w:val="22"/>
          <w:szCs w:val="22"/>
        </w:rPr>
        <w:t xml:space="preserve">ierane będą </w:t>
      </w:r>
      <w:r w:rsidRPr="00445A2C">
        <w:rPr>
          <w:rFonts w:asciiTheme="minorHAnsi" w:hAnsiTheme="minorHAnsi" w:cstheme="minorHAnsi"/>
          <w:sz w:val="22"/>
          <w:szCs w:val="22"/>
        </w:rPr>
        <w:t>inicjatyw</w:t>
      </w:r>
      <w:r>
        <w:rPr>
          <w:rFonts w:asciiTheme="minorHAnsi" w:hAnsiTheme="minorHAnsi" w:cstheme="minorHAnsi"/>
          <w:sz w:val="22"/>
          <w:szCs w:val="22"/>
        </w:rPr>
        <w:t>y</w:t>
      </w:r>
      <w:r w:rsidRPr="00445A2C">
        <w:rPr>
          <w:rFonts w:asciiTheme="minorHAnsi" w:hAnsiTheme="minorHAnsi" w:cstheme="minorHAnsi"/>
          <w:sz w:val="22"/>
          <w:szCs w:val="22"/>
        </w:rPr>
        <w:t xml:space="preserve"> w obszarze </w:t>
      </w:r>
      <w:proofErr w:type="spellStart"/>
      <w:r w:rsidRPr="00445A2C">
        <w:rPr>
          <w:rFonts w:asciiTheme="minorHAnsi" w:hAnsiTheme="minorHAnsi" w:cstheme="minorHAnsi"/>
          <w:sz w:val="22"/>
          <w:szCs w:val="22"/>
        </w:rPr>
        <w:t>pozaformalnej</w:t>
      </w:r>
      <w:proofErr w:type="spellEnd"/>
      <w:r w:rsidRPr="00445A2C">
        <w:rPr>
          <w:rFonts w:asciiTheme="minorHAnsi" w:hAnsiTheme="minorHAnsi" w:cstheme="minorHAnsi"/>
          <w:sz w:val="22"/>
          <w:szCs w:val="22"/>
        </w:rPr>
        <w:t xml:space="preserve"> edukacji dzieci i młodzieży oraz w obszarze ustawicznego kształcenia dorosłych. </w:t>
      </w:r>
    </w:p>
    <w:p w14:paraId="23020587" w14:textId="50CA38FE" w:rsidR="009E43A8" w:rsidRDefault="009E43A8" w:rsidP="009E43A8">
      <w:pPr>
        <w:tabs>
          <w:tab w:val="left" w:pos="1118"/>
        </w:tabs>
        <w:spacing w:line="276" w:lineRule="auto"/>
        <w:jc w:val="both"/>
        <w:rPr>
          <w:rFonts w:asciiTheme="minorHAnsi" w:eastAsiaTheme="minorHAnsi" w:hAnsiTheme="minorHAnsi" w:cstheme="minorHAnsi"/>
          <w:sz w:val="22"/>
          <w:szCs w:val="22"/>
        </w:rPr>
      </w:pPr>
      <w:r w:rsidRPr="00CF373A">
        <w:rPr>
          <w:rFonts w:asciiTheme="minorHAnsi" w:hAnsiTheme="minorHAnsi" w:cstheme="minorHAnsi"/>
          <w:sz w:val="22"/>
          <w:szCs w:val="22"/>
        </w:rPr>
        <w:t>W kontekście przeprowadzonej diagnozy, konsultacji społecznych i analizy SWOT</w:t>
      </w:r>
      <w:r w:rsidRPr="00445A2C">
        <w:rPr>
          <w:rFonts w:asciiTheme="minorHAnsi" w:hAnsiTheme="minorHAnsi" w:cstheme="minorHAnsi"/>
          <w:sz w:val="22"/>
          <w:szCs w:val="22"/>
        </w:rPr>
        <w:t xml:space="preserve">  można zauważyć wzrost potrzeb mieszkańców w zakresie zwiększenia dostępności usług</w:t>
      </w:r>
      <w:r w:rsidR="000A26CD">
        <w:rPr>
          <w:rFonts w:asciiTheme="minorHAnsi" w:hAnsiTheme="minorHAnsi" w:cstheme="minorHAnsi"/>
          <w:sz w:val="22"/>
          <w:szCs w:val="22"/>
        </w:rPr>
        <w:t xml:space="preserve">, w tym komercyjnych i </w:t>
      </w:r>
      <w:r w:rsidRPr="00445A2C">
        <w:rPr>
          <w:rFonts w:asciiTheme="minorHAnsi" w:hAnsiTheme="minorHAnsi" w:cstheme="minorHAnsi"/>
          <w:sz w:val="22"/>
          <w:szCs w:val="22"/>
        </w:rPr>
        <w:t>publicznych</w:t>
      </w:r>
      <w:r w:rsidR="000A26CD">
        <w:rPr>
          <w:rFonts w:asciiTheme="minorHAnsi" w:hAnsiTheme="minorHAnsi" w:cstheme="minorHAnsi"/>
          <w:sz w:val="22"/>
          <w:szCs w:val="22"/>
        </w:rPr>
        <w:t xml:space="preserve">, </w:t>
      </w:r>
      <w:r w:rsidRPr="00445A2C">
        <w:rPr>
          <w:rFonts w:asciiTheme="minorHAnsi" w:hAnsiTheme="minorHAnsi" w:cstheme="minorHAnsi"/>
          <w:sz w:val="22"/>
          <w:szCs w:val="22"/>
        </w:rPr>
        <w:t xml:space="preserve">oraz małej infrastruktury, co niestety nie idzie w parze z możliwościami zwiększenia nakładów budżetowych na takie działania i wpływa na niższą </w:t>
      </w:r>
      <w:proofErr w:type="spellStart"/>
      <w:r w:rsidRPr="00445A2C">
        <w:rPr>
          <w:rFonts w:asciiTheme="minorHAnsi" w:hAnsiTheme="minorHAnsi" w:cstheme="minorHAnsi"/>
          <w:sz w:val="22"/>
          <w:szCs w:val="22"/>
        </w:rPr>
        <w:t>priorytetyzację</w:t>
      </w:r>
      <w:proofErr w:type="spellEnd"/>
      <w:r w:rsidRPr="00445A2C">
        <w:rPr>
          <w:rFonts w:asciiTheme="minorHAnsi" w:hAnsiTheme="minorHAnsi" w:cstheme="minorHAnsi"/>
          <w:sz w:val="22"/>
          <w:szCs w:val="22"/>
        </w:rPr>
        <w:t xml:space="preserve"> w stosunku do innych przedsięwzięć. Ponadto zdiagnozowano niedostatecznie rozwinięty system powszechnych usług, w tym usług typu „smart </w:t>
      </w:r>
      <w:proofErr w:type="spellStart"/>
      <w:r w:rsidRPr="00445A2C">
        <w:rPr>
          <w:rFonts w:asciiTheme="minorHAnsi" w:hAnsiTheme="minorHAnsi" w:cstheme="minorHAnsi"/>
          <w:sz w:val="22"/>
          <w:szCs w:val="22"/>
        </w:rPr>
        <w:t>villages</w:t>
      </w:r>
      <w:proofErr w:type="spellEnd"/>
      <w:r w:rsidRPr="00445A2C">
        <w:rPr>
          <w:rFonts w:asciiTheme="minorHAnsi" w:hAnsiTheme="minorHAnsi" w:cstheme="minorHAnsi"/>
          <w:sz w:val="22"/>
          <w:szCs w:val="22"/>
        </w:rPr>
        <w:t>”, co może wpływać na obniżenie poziomu zaspokajania potrzeb mieszkańców oraz na ograniczoną dostępność i funkcjonalność infrastruktury publicznej,</w:t>
      </w:r>
      <w:r>
        <w:rPr>
          <w:rFonts w:asciiTheme="minorHAnsi" w:hAnsiTheme="minorHAnsi" w:cstheme="minorHAnsi"/>
          <w:sz w:val="22"/>
          <w:szCs w:val="22"/>
        </w:rPr>
        <w:t xml:space="preserve"> </w:t>
      </w:r>
      <w:r w:rsidRPr="00445A2C">
        <w:rPr>
          <w:rFonts w:asciiTheme="minorHAnsi" w:hAnsiTheme="minorHAnsi" w:cstheme="minorHAnsi"/>
          <w:sz w:val="22"/>
          <w:szCs w:val="22"/>
        </w:rPr>
        <w:t>a także utrwalenie różnic rozwojowych pomiędzy obszarami wiejskimi a miejskimi, tym bardziej, że na terenach miejskich usługi typu „smart” stają się już powszechne.</w:t>
      </w:r>
      <w:r>
        <w:rPr>
          <w:rFonts w:asciiTheme="minorHAnsi" w:hAnsiTheme="minorHAnsi" w:cstheme="minorHAnsi"/>
          <w:sz w:val="22"/>
          <w:szCs w:val="22"/>
        </w:rPr>
        <w:t xml:space="preserve"> </w:t>
      </w:r>
      <w:r w:rsidRPr="00445A2C">
        <w:rPr>
          <w:rFonts w:asciiTheme="minorHAnsi" w:eastAsiaTheme="minorHAnsi" w:hAnsiTheme="minorHAnsi" w:cstheme="minorHAnsi"/>
          <w:bCs/>
          <w:sz w:val="22"/>
          <w:szCs w:val="22"/>
        </w:rPr>
        <w:t xml:space="preserve">Poprawa dostępności i jakości infrastruktury </w:t>
      </w:r>
      <w:r w:rsidRPr="00445A2C">
        <w:rPr>
          <w:rFonts w:asciiTheme="minorHAnsi" w:eastAsiaTheme="minorHAnsi" w:hAnsiTheme="minorHAnsi" w:cstheme="minorHAnsi"/>
          <w:sz w:val="22"/>
          <w:szCs w:val="22"/>
        </w:rPr>
        <w:t>odnosi się do wzmocnienia i rozwoju wyposażenia obszaru LGD w elementy podnoszące jakość tego obszaru i standard życia mieszkańców.</w:t>
      </w:r>
    </w:p>
    <w:p w14:paraId="1F9AC0B8" w14:textId="139C0C4A" w:rsidR="009E43A8" w:rsidRDefault="009E43A8" w:rsidP="009E43A8">
      <w:pPr>
        <w:pStyle w:val="Teksttreci21"/>
        <w:tabs>
          <w:tab w:val="left" w:pos="763"/>
        </w:tabs>
        <w:spacing w:before="0" w:after="0" w:line="276" w:lineRule="auto"/>
        <w:ind w:firstLine="0"/>
        <w:rPr>
          <w:rFonts w:asciiTheme="minorHAnsi" w:eastAsiaTheme="minorHAnsi" w:hAnsiTheme="minorHAnsi" w:cstheme="minorHAnsi"/>
          <w:sz w:val="22"/>
          <w:szCs w:val="22"/>
        </w:rPr>
      </w:pPr>
      <w:r w:rsidRPr="00EF393D">
        <w:rPr>
          <w:rFonts w:asciiTheme="minorHAnsi" w:eastAsiaTheme="minorHAnsi" w:hAnsiTheme="minorHAnsi" w:cstheme="minorHAnsi"/>
          <w:b/>
          <w:bCs/>
          <w:sz w:val="22"/>
          <w:szCs w:val="22"/>
        </w:rPr>
        <w:t>Innowacyjność</w:t>
      </w:r>
      <w:r>
        <w:rPr>
          <w:rFonts w:asciiTheme="minorHAnsi" w:eastAsiaTheme="minorHAnsi" w:hAnsiTheme="minorHAnsi" w:cstheme="minorHAnsi"/>
          <w:sz w:val="22"/>
          <w:szCs w:val="22"/>
        </w:rPr>
        <w:t xml:space="preserve"> </w:t>
      </w:r>
      <w:proofErr w:type="spellStart"/>
      <w:r>
        <w:rPr>
          <w:rFonts w:asciiTheme="minorHAnsi" w:eastAsiaTheme="minorHAnsi" w:hAnsiTheme="minorHAnsi" w:cstheme="minorHAnsi"/>
          <w:sz w:val="22"/>
          <w:szCs w:val="22"/>
        </w:rPr>
        <w:t>zwiazana</w:t>
      </w:r>
      <w:proofErr w:type="spellEnd"/>
      <w:r>
        <w:rPr>
          <w:rFonts w:asciiTheme="minorHAnsi" w:eastAsiaTheme="minorHAnsi" w:hAnsiTheme="minorHAnsi" w:cstheme="minorHAnsi"/>
          <w:sz w:val="22"/>
          <w:szCs w:val="22"/>
        </w:rPr>
        <w:t xml:space="preserve"> będzie </w:t>
      </w:r>
      <w:r w:rsidRPr="00EF393D">
        <w:rPr>
          <w:rFonts w:asciiTheme="minorHAnsi" w:eastAsiaTheme="minorHAnsi" w:hAnsiTheme="minorHAnsi" w:cstheme="minorHAnsi"/>
          <w:sz w:val="22"/>
          <w:szCs w:val="22"/>
        </w:rPr>
        <w:t xml:space="preserve">z animacją społeczności na rzecz wdrażania projektów innowacyjnych. W celu dalszego rozwoju współpracy będzie kładziony szczególny nacisk na realizację takich projektów. LGD planuje </w:t>
      </w:r>
      <w:r w:rsidRPr="00EF393D">
        <w:rPr>
          <w:rFonts w:asciiTheme="minorHAnsi" w:eastAsiaTheme="minorHAnsi" w:hAnsiTheme="minorHAnsi" w:cstheme="minorHAnsi"/>
          <w:sz w:val="22"/>
          <w:szCs w:val="22"/>
        </w:rPr>
        <w:lastRenderedPageBreak/>
        <w:t>podjęcie działań w zakresie opracowanie koncepcji inteligentnej wsi</w:t>
      </w:r>
      <w:r>
        <w:rPr>
          <w:rFonts w:asciiTheme="minorHAnsi" w:eastAsiaTheme="minorHAnsi" w:hAnsiTheme="minorHAnsi" w:cstheme="minorHAnsi"/>
          <w:sz w:val="22"/>
          <w:szCs w:val="22"/>
        </w:rPr>
        <w:t xml:space="preserve"> </w:t>
      </w:r>
      <w:r w:rsidRPr="00EF393D">
        <w:rPr>
          <w:rFonts w:asciiTheme="minorHAnsi" w:eastAsiaTheme="minorHAnsi" w:hAnsiTheme="minorHAnsi" w:cstheme="minorHAnsi"/>
          <w:sz w:val="22"/>
          <w:szCs w:val="22"/>
        </w:rPr>
        <w:t xml:space="preserve">i zastosowania innowacyjnych, inteligentnych rozwiązań na poziomie lokalnym, w celu realizacji oddolnych innowacyjnych koncepcji rozwoju w skali mikro, bezpośrednio lub pośrednio wpisujących się w koncepcję (Smart </w:t>
      </w:r>
      <w:proofErr w:type="spellStart"/>
      <w:r w:rsidRPr="00EF393D">
        <w:rPr>
          <w:rFonts w:asciiTheme="minorHAnsi" w:eastAsiaTheme="minorHAnsi" w:hAnsiTheme="minorHAnsi" w:cstheme="minorHAnsi"/>
          <w:sz w:val="22"/>
          <w:szCs w:val="22"/>
        </w:rPr>
        <w:t>Village</w:t>
      </w:r>
      <w:proofErr w:type="spellEnd"/>
      <w:r w:rsidRPr="00EF393D">
        <w:rPr>
          <w:rFonts w:asciiTheme="minorHAnsi" w:eastAsiaTheme="minorHAnsi" w:hAnsiTheme="minorHAnsi" w:cstheme="minorHAnsi"/>
          <w:sz w:val="22"/>
          <w:szCs w:val="22"/>
        </w:rPr>
        <w:t xml:space="preserve"> – inteligentna wioska). Premiowane i</w:t>
      </w:r>
      <w:r w:rsidR="00A63E0D">
        <w:rPr>
          <w:rFonts w:asciiTheme="minorHAnsi" w:eastAsiaTheme="minorHAnsi" w:hAnsiTheme="minorHAnsi" w:cstheme="minorHAnsi"/>
          <w:sz w:val="22"/>
          <w:szCs w:val="22"/>
        </w:rPr>
        <w:t> </w:t>
      </w:r>
      <w:r w:rsidRPr="00EF393D">
        <w:rPr>
          <w:rFonts w:asciiTheme="minorHAnsi" w:eastAsiaTheme="minorHAnsi" w:hAnsiTheme="minorHAnsi" w:cstheme="minorHAnsi"/>
          <w:sz w:val="22"/>
          <w:szCs w:val="22"/>
        </w:rPr>
        <w:t>animowane będzie zapewnienie partycypacyjnego charakteru procesu opracowania koncepcji i aktywnego włączenia partnerów lokalnych ze wszystkich grup interesu do jej przygotowania. Powyższe będzie podstawą do wdrożenia zdefiniowanych innowacji, w ramach, których LGD planuje podjęcie działań w zakresie wspierania innowacyjnej, społecznie odpowiedzialnej i stabilnej przedsiębiorczości, rozwoju i kształtowanie świadomości obywatelskiej dotyczącej dziedzictwa kulturowego</w:t>
      </w:r>
      <w:r>
        <w:rPr>
          <w:rFonts w:asciiTheme="minorHAnsi" w:eastAsiaTheme="minorHAnsi" w:hAnsiTheme="minorHAnsi" w:cstheme="minorHAnsi"/>
          <w:sz w:val="22"/>
          <w:szCs w:val="22"/>
        </w:rPr>
        <w:t xml:space="preserve"> </w:t>
      </w:r>
      <w:r w:rsidRPr="00EF393D">
        <w:rPr>
          <w:rFonts w:asciiTheme="minorHAnsi" w:eastAsiaTheme="minorHAnsi" w:hAnsiTheme="minorHAnsi" w:cstheme="minorHAnsi"/>
          <w:sz w:val="22"/>
          <w:szCs w:val="22"/>
        </w:rPr>
        <w:t>i przyrodniczego oraz innowacyjności obszaru. Tak zaplanowana zintegrowana metoda wdrażania zdefiniowanych innowacji pozwoli na wypracowanie efektywnych i</w:t>
      </w:r>
      <w:r w:rsidR="00A63E0D">
        <w:rPr>
          <w:rFonts w:asciiTheme="minorHAnsi" w:eastAsiaTheme="minorHAnsi" w:hAnsiTheme="minorHAnsi" w:cstheme="minorHAnsi"/>
          <w:sz w:val="22"/>
          <w:szCs w:val="22"/>
        </w:rPr>
        <w:t> </w:t>
      </w:r>
      <w:r w:rsidRPr="00EF393D">
        <w:rPr>
          <w:rFonts w:asciiTheme="minorHAnsi" w:eastAsiaTheme="minorHAnsi" w:hAnsiTheme="minorHAnsi" w:cstheme="minorHAnsi"/>
          <w:sz w:val="22"/>
          <w:szCs w:val="22"/>
        </w:rPr>
        <w:t>niestandardowych rozwiązań miejscowych problemów dzięki innowacyjnemu podejściu. Oczekiwany wpływ na rozwój obszaru LGD to:</w:t>
      </w:r>
      <w:r>
        <w:rPr>
          <w:rFonts w:asciiTheme="minorHAnsi" w:eastAsiaTheme="minorHAnsi" w:hAnsiTheme="minorHAnsi" w:cstheme="minorHAnsi"/>
          <w:sz w:val="22"/>
          <w:szCs w:val="22"/>
        </w:rPr>
        <w:t xml:space="preserve"> </w:t>
      </w:r>
    </w:p>
    <w:p w14:paraId="0EE020EC" w14:textId="77777777" w:rsidR="009E43A8" w:rsidRPr="00EF393D" w:rsidRDefault="009E43A8" w:rsidP="009E43A8">
      <w:pPr>
        <w:pStyle w:val="Teksttreci21"/>
        <w:tabs>
          <w:tab w:val="left" w:pos="763"/>
        </w:tabs>
        <w:spacing w:before="0" w:after="0" w:line="276" w:lineRule="auto"/>
        <w:ind w:firstLine="0"/>
        <w:rPr>
          <w:rFonts w:asciiTheme="minorHAnsi" w:eastAsiaTheme="minorHAnsi" w:hAnsiTheme="minorHAnsi" w:cstheme="minorHAnsi"/>
          <w:sz w:val="22"/>
          <w:szCs w:val="22"/>
        </w:rPr>
      </w:pPr>
      <w:r w:rsidRPr="00EF393D">
        <w:rPr>
          <w:rFonts w:asciiTheme="minorHAnsi" w:eastAsiaTheme="minorHAnsi" w:hAnsiTheme="minorHAnsi" w:cstheme="minorHAnsi"/>
          <w:sz w:val="22"/>
          <w:szCs w:val="22"/>
        </w:rPr>
        <w:t xml:space="preserve">- upowszechnienie wykorzystania technologii cyfrowych i informacyjno-komunikacyjnych, zwiększające dostęp do wiedzy i przeciwdziałające wykluczeniu cyfrowemu, z uwzględnieniem zachodzenia niekorzystnych zmian demograficznych i społecznych takich jak: starzenie społeczeństwa, odpływ ludzi młodych, wyalienowanie i brak aktywności społecznej, problemy z poszukiwanie pracy, rosnąca grupa osób w niekorzystnej sytuacji, oraz wykluczonych i  w ubóstwie; </w:t>
      </w:r>
    </w:p>
    <w:p w14:paraId="475BBB8D" w14:textId="105146EB" w:rsidR="009E43A8" w:rsidRDefault="009E43A8" w:rsidP="009E43A8">
      <w:pPr>
        <w:pStyle w:val="Teksttreci21"/>
        <w:tabs>
          <w:tab w:val="left" w:pos="763"/>
        </w:tabs>
        <w:spacing w:before="0" w:after="0" w:line="276" w:lineRule="auto"/>
        <w:ind w:firstLine="0"/>
        <w:rPr>
          <w:rFonts w:asciiTheme="minorHAnsi" w:eastAsiaTheme="minorHAnsi" w:hAnsiTheme="minorHAnsi" w:cstheme="minorHAnsi"/>
          <w:sz w:val="22"/>
          <w:szCs w:val="22"/>
        </w:rPr>
      </w:pPr>
      <w:r w:rsidRPr="00EF393D">
        <w:rPr>
          <w:rFonts w:asciiTheme="minorHAnsi" w:eastAsiaTheme="minorHAnsi" w:hAnsiTheme="minorHAnsi" w:cstheme="minorHAnsi"/>
          <w:sz w:val="22"/>
          <w:szCs w:val="22"/>
        </w:rPr>
        <w:t>- poprawa jakości usług lokalnych przekładająca się poprawę jakości życia na terenach wiejskich w wielu sferach funkcjonowania takich jak: poprawa bezpieczeństwa publicznego i jakości usług dla społeczeństwa, ochrona dziedzictwa przyrodniczego oraz środowiska i przeciwdziałanie zmianom klimatu, zmniejszanie nakładów inwestycyjnych dzięki zastosowaniu innowacyjnych i efektywnych rozwiązań, przekładające się na wzrost konkurencyjności obszaru LGD.</w:t>
      </w:r>
    </w:p>
    <w:p w14:paraId="2536E472" w14:textId="747FB044" w:rsidR="009E43A8" w:rsidRDefault="009E43A8" w:rsidP="009E43A8">
      <w:pPr>
        <w:pStyle w:val="Teksttreci21"/>
        <w:tabs>
          <w:tab w:val="left" w:pos="763"/>
        </w:tabs>
        <w:spacing w:before="0" w:after="0" w:line="276" w:lineRule="auto"/>
        <w:ind w:firstLine="0"/>
        <w:rPr>
          <w:rFonts w:asciiTheme="minorHAnsi" w:hAnsiTheme="minorHAnsi" w:cstheme="minorHAnsi"/>
          <w:sz w:val="22"/>
          <w:szCs w:val="22"/>
        </w:rPr>
      </w:pPr>
      <w:r w:rsidRPr="00EF393D">
        <w:rPr>
          <w:rFonts w:asciiTheme="minorHAnsi" w:eastAsiaTheme="minorHAnsi" w:hAnsiTheme="minorHAnsi" w:cstheme="minorHAnsi"/>
          <w:b/>
          <w:bCs/>
          <w:sz w:val="22"/>
          <w:szCs w:val="22"/>
        </w:rPr>
        <w:t>Współpraca z innymi podmiotami</w:t>
      </w:r>
      <w:r>
        <w:rPr>
          <w:rFonts w:asciiTheme="minorHAnsi" w:eastAsiaTheme="minorHAnsi" w:hAnsiTheme="minorHAnsi" w:cstheme="minorHAnsi"/>
          <w:sz w:val="22"/>
          <w:szCs w:val="22"/>
        </w:rPr>
        <w:t xml:space="preserve"> realizowana będzie w celu </w:t>
      </w:r>
      <w:r w:rsidRPr="00EF393D">
        <w:rPr>
          <w:rFonts w:asciiTheme="minorHAnsi" w:hAnsiTheme="minorHAnsi" w:cstheme="minorHAnsi"/>
          <w:sz w:val="22"/>
          <w:szCs w:val="22"/>
        </w:rPr>
        <w:t>wzmocnienia partners</w:t>
      </w:r>
      <w:r>
        <w:rPr>
          <w:rFonts w:asciiTheme="minorHAnsi" w:hAnsiTheme="minorHAnsi" w:cstheme="minorHAnsi"/>
          <w:sz w:val="22"/>
          <w:szCs w:val="22"/>
        </w:rPr>
        <w:t>twa w procesie</w:t>
      </w:r>
      <w:r w:rsidRPr="00EF393D">
        <w:rPr>
          <w:rFonts w:asciiTheme="minorHAnsi" w:hAnsiTheme="minorHAnsi" w:cstheme="minorHAnsi"/>
          <w:sz w:val="22"/>
          <w:szCs w:val="22"/>
        </w:rPr>
        <w:t xml:space="preserve"> wdrażani</w:t>
      </w:r>
      <w:r>
        <w:rPr>
          <w:rFonts w:asciiTheme="minorHAnsi" w:hAnsiTheme="minorHAnsi" w:cstheme="minorHAnsi"/>
          <w:sz w:val="22"/>
          <w:szCs w:val="22"/>
        </w:rPr>
        <w:t>a</w:t>
      </w:r>
      <w:r w:rsidRPr="00EF393D">
        <w:rPr>
          <w:rFonts w:asciiTheme="minorHAnsi" w:hAnsiTheme="minorHAnsi" w:cstheme="minorHAnsi"/>
          <w:sz w:val="22"/>
          <w:szCs w:val="22"/>
        </w:rPr>
        <w:t xml:space="preserve"> LSR</w:t>
      </w:r>
      <w:r>
        <w:rPr>
          <w:rFonts w:asciiTheme="minorHAnsi" w:hAnsiTheme="minorHAnsi" w:cstheme="minorHAnsi"/>
          <w:sz w:val="22"/>
          <w:szCs w:val="22"/>
        </w:rPr>
        <w:t xml:space="preserve"> </w:t>
      </w:r>
      <w:r w:rsidRPr="00EF393D">
        <w:rPr>
          <w:rFonts w:asciiTheme="minorHAnsi" w:hAnsiTheme="minorHAnsi" w:cstheme="minorHAnsi"/>
          <w:sz w:val="22"/>
          <w:szCs w:val="22"/>
        </w:rPr>
        <w:t>a</w:t>
      </w:r>
      <w:r w:rsidR="00A63E0D">
        <w:rPr>
          <w:rFonts w:asciiTheme="minorHAnsi" w:hAnsiTheme="minorHAnsi" w:cstheme="minorHAnsi"/>
          <w:sz w:val="22"/>
          <w:szCs w:val="22"/>
        </w:rPr>
        <w:t> </w:t>
      </w:r>
      <w:r w:rsidRPr="00EF393D">
        <w:rPr>
          <w:rFonts w:asciiTheme="minorHAnsi" w:hAnsiTheme="minorHAnsi" w:cstheme="minorHAnsi"/>
          <w:sz w:val="22"/>
          <w:szCs w:val="22"/>
        </w:rPr>
        <w:t xml:space="preserve">także w celu rozwinięcia </w:t>
      </w:r>
      <w:r w:rsidR="00DD2FD8" w:rsidRPr="00DD2FD8">
        <w:rPr>
          <w:rFonts w:asciiTheme="minorHAnsi" w:hAnsiTheme="minorHAnsi" w:cstheme="minorHAnsi"/>
          <w:sz w:val="22"/>
          <w:szCs w:val="22"/>
        </w:rPr>
        <w:t xml:space="preserve">projektów dotyczących współpracy na obszarze </w:t>
      </w:r>
      <w:r w:rsidR="00A63E0D">
        <w:rPr>
          <w:rFonts w:asciiTheme="minorHAnsi" w:hAnsiTheme="minorHAnsi" w:cstheme="minorHAnsi"/>
          <w:sz w:val="22"/>
          <w:szCs w:val="22"/>
        </w:rPr>
        <w:t>LSR i współpracy z partnerami z </w:t>
      </w:r>
      <w:r w:rsidR="00DD2FD8" w:rsidRPr="00DD2FD8">
        <w:rPr>
          <w:rFonts w:asciiTheme="minorHAnsi" w:hAnsiTheme="minorHAnsi" w:cstheme="minorHAnsi"/>
          <w:sz w:val="22"/>
          <w:szCs w:val="22"/>
        </w:rPr>
        <w:t>obszarów różnych LSR</w:t>
      </w:r>
      <w:r w:rsidRPr="00EF393D">
        <w:rPr>
          <w:rFonts w:asciiTheme="minorHAnsi" w:hAnsiTheme="minorHAnsi" w:cstheme="minorHAnsi"/>
          <w:sz w:val="22"/>
          <w:szCs w:val="22"/>
        </w:rPr>
        <w:t>, zmierzające</w:t>
      </w:r>
      <w:r w:rsidR="00DD2FD8">
        <w:rPr>
          <w:rFonts w:asciiTheme="minorHAnsi" w:hAnsiTheme="minorHAnsi" w:cstheme="minorHAnsi"/>
          <w:sz w:val="22"/>
          <w:szCs w:val="22"/>
        </w:rPr>
        <w:t>go</w:t>
      </w:r>
      <w:r w:rsidRPr="00EF393D">
        <w:rPr>
          <w:rFonts w:asciiTheme="minorHAnsi" w:hAnsiTheme="minorHAnsi" w:cstheme="minorHAnsi"/>
          <w:sz w:val="22"/>
          <w:szCs w:val="22"/>
        </w:rPr>
        <w:t xml:space="preserve"> do realizacji </w:t>
      </w:r>
      <w:r w:rsidR="00DD2FD8">
        <w:rPr>
          <w:rFonts w:asciiTheme="minorHAnsi" w:hAnsiTheme="minorHAnsi" w:cstheme="minorHAnsi"/>
          <w:sz w:val="22"/>
          <w:szCs w:val="22"/>
        </w:rPr>
        <w:t xml:space="preserve">operacji w partnerstwie i </w:t>
      </w:r>
      <w:r w:rsidRPr="00EF393D">
        <w:rPr>
          <w:rFonts w:asciiTheme="minorHAnsi" w:hAnsiTheme="minorHAnsi" w:cstheme="minorHAnsi"/>
          <w:sz w:val="22"/>
          <w:szCs w:val="22"/>
        </w:rPr>
        <w:t>projektów partnerskich. LGD będzie się kierowało zasadą maksymalizowania zastosowanie podejścia partnerskiego, w odniesieniu do partnerów skupionych w LGD (</w:t>
      </w:r>
      <w:proofErr w:type="spellStart"/>
      <w:r w:rsidRPr="00EF393D">
        <w:rPr>
          <w:rFonts w:asciiTheme="minorHAnsi" w:hAnsiTheme="minorHAnsi" w:cstheme="minorHAnsi"/>
          <w:sz w:val="22"/>
          <w:szCs w:val="22"/>
        </w:rPr>
        <w:t>inkluzywność</w:t>
      </w:r>
      <w:proofErr w:type="spellEnd"/>
      <w:r w:rsidRPr="00EF393D">
        <w:rPr>
          <w:rFonts w:asciiTheme="minorHAnsi" w:hAnsiTheme="minorHAnsi" w:cstheme="minorHAnsi"/>
          <w:sz w:val="22"/>
          <w:szCs w:val="22"/>
        </w:rPr>
        <w:t>) oraz partnerstwie LGD z innymi podmiotami zarówno z obszaru objętego LSR (</w:t>
      </w:r>
      <w:r w:rsidR="00A52D88">
        <w:rPr>
          <w:rFonts w:asciiTheme="minorHAnsi" w:hAnsiTheme="minorHAnsi" w:cstheme="minorHAnsi"/>
          <w:sz w:val="22"/>
          <w:szCs w:val="22"/>
        </w:rPr>
        <w:t>operacji w partnerstwie</w:t>
      </w:r>
      <w:r w:rsidR="00E33950">
        <w:rPr>
          <w:rFonts w:asciiTheme="minorHAnsi" w:hAnsiTheme="minorHAnsi" w:cstheme="minorHAnsi"/>
          <w:sz w:val="22"/>
          <w:szCs w:val="22"/>
        </w:rPr>
        <w:t xml:space="preserve">), jak i </w:t>
      </w:r>
      <w:r w:rsidR="00E33950" w:rsidRPr="00E33950">
        <w:rPr>
          <w:rFonts w:asciiTheme="minorHAnsi" w:hAnsiTheme="minorHAnsi" w:cstheme="minorHAnsi"/>
          <w:sz w:val="22"/>
          <w:szCs w:val="22"/>
        </w:rPr>
        <w:t xml:space="preserve">z obszarów różnych LSR </w:t>
      </w:r>
      <w:r w:rsidRPr="00EF393D">
        <w:rPr>
          <w:rFonts w:asciiTheme="minorHAnsi" w:hAnsiTheme="minorHAnsi" w:cstheme="minorHAnsi"/>
          <w:sz w:val="22"/>
          <w:szCs w:val="22"/>
        </w:rPr>
        <w:t>(projekt</w:t>
      </w:r>
      <w:r w:rsidR="00E33950">
        <w:rPr>
          <w:rFonts w:asciiTheme="minorHAnsi" w:hAnsiTheme="minorHAnsi" w:cstheme="minorHAnsi"/>
          <w:sz w:val="22"/>
          <w:szCs w:val="22"/>
        </w:rPr>
        <w:t>y</w:t>
      </w:r>
      <w:r w:rsidRPr="00EF393D">
        <w:rPr>
          <w:rFonts w:asciiTheme="minorHAnsi" w:hAnsiTheme="minorHAnsi" w:cstheme="minorHAnsi"/>
          <w:sz w:val="22"/>
          <w:szCs w:val="22"/>
        </w:rPr>
        <w:t xml:space="preserve"> </w:t>
      </w:r>
      <w:r w:rsidR="00A52D88">
        <w:rPr>
          <w:rFonts w:asciiTheme="minorHAnsi" w:hAnsiTheme="minorHAnsi" w:cstheme="minorHAnsi"/>
          <w:sz w:val="22"/>
          <w:szCs w:val="22"/>
        </w:rPr>
        <w:t>partnerski</w:t>
      </w:r>
      <w:r w:rsidR="00E33950">
        <w:rPr>
          <w:rFonts w:asciiTheme="minorHAnsi" w:hAnsiTheme="minorHAnsi" w:cstheme="minorHAnsi"/>
          <w:sz w:val="22"/>
          <w:szCs w:val="22"/>
        </w:rPr>
        <w:t>e</w:t>
      </w:r>
      <w:r w:rsidRPr="00EF393D">
        <w:rPr>
          <w:rFonts w:asciiTheme="minorHAnsi" w:hAnsiTheme="minorHAnsi" w:cstheme="minorHAnsi"/>
          <w:sz w:val="22"/>
          <w:szCs w:val="22"/>
        </w:rPr>
        <w:t>). LGD reprezentując partnerskie podejście do podmiotów z obszaru objętego LSR przewidziała możliwość zgłaszania pomysłów na realizację nowych projektów w partnerstwie</w:t>
      </w:r>
      <w:r w:rsidR="00A52D88">
        <w:rPr>
          <w:rFonts w:asciiTheme="minorHAnsi" w:hAnsiTheme="minorHAnsi" w:cstheme="minorHAnsi"/>
          <w:sz w:val="22"/>
          <w:szCs w:val="22"/>
        </w:rPr>
        <w:t xml:space="preserve"> </w:t>
      </w:r>
      <w:r w:rsidRPr="00EF393D">
        <w:rPr>
          <w:rFonts w:asciiTheme="minorHAnsi" w:hAnsiTheme="minorHAnsi" w:cstheme="minorHAnsi"/>
          <w:sz w:val="22"/>
          <w:szCs w:val="22"/>
        </w:rPr>
        <w:t>w ramach LSR. Ponadto w ramach procesu komunikacji przewidziano możliwość zgłaszania pomysłów i inicjatyw dotyczących realizacji projektów dotyczący współpracy na obszarze LGD i współpracy</w:t>
      </w:r>
      <w:r w:rsidR="00A52D88">
        <w:rPr>
          <w:rFonts w:asciiTheme="minorHAnsi" w:hAnsiTheme="minorHAnsi" w:cstheme="minorHAnsi"/>
          <w:sz w:val="22"/>
          <w:szCs w:val="22"/>
        </w:rPr>
        <w:t xml:space="preserve"> </w:t>
      </w:r>
      <w:r w:rsidRPr="00EF393D">
        <w:rPr>
          <w:rFonts w:asciiTheme="minorHAnsi" w:hAnsiTheme="minorHAnsi" w:cstheme="minorHAnsi"/>
          <w:sz w:val="22"/>
          <w:szCs w:val="22"/>
        </w:rPr>
        <w:t xml:space="preserve">z partnerami </w:t>
      </w:r>
      <w:r w:rsidR="00857AB4" w:rsidRPr="00857AB4">
        <w:rPr>
          <w:rFonts w:asciiTheme="minorHAnsi" w:hAnsiTheme="minorHAnsi" w:cstheme="minorHAnsi"/>
          <w:sz w:val="22"/>
          <w:szCs w:val="22"/>
        </w:rPr>
        <w:t>spoza</w:t>
      </w:r>
      <w:r w:rsidRPr="00EF393D">
        <w:rPr>
          <w:rFonts w:asciiTheme="minorHAnsi" w:hAnsiTheme="minorHAnsi" w:cstheme="minorHAnsi"/>
          <w:sz w:val="22"/>
          <w:szCs w:val="22"/>
        </w:rPr>
        <w:t xml:space="preserve"> obszaru LSR. Pomysły podlegają weryfikacji a po rozpatrzeniu przekazywana jest informacja zwrotna dotycząca weryfikacji zgłoszonego pomysłu. Istnieje</w:t>
      </w:r>
      <w:r w:rsidR="00A63E0D">
        <w:rPr>
          <w:rFonts w:asciiTheme="minorHAnsi" w:hAnsiTheme="minorHAnsi" w:cstheme="minorHAnsi"/>
          <w:sz w:val="22"/>
          <w:szCs w:val="22"/>
        </w:rPr>
        <w:t xml:space="preserve"> możliwość zgłoszenia pomysłu w </w:t>
      </w:r>
      <w:r w:rsidRPr="00EF393D">
        <w:rPr>
          <w:rFonts w:asciiTheme="minorHAnsi" w:hAnsiTheme="minorHAnsi" w:cstheme="minorHAnsi"/>
          <w:sz w:val="22"/>
          <w:szCs w:val="22"/>
        </w:rPr>
        <w:t>różnych formach od z pracownikami Biura LGD po wykorzystanie formularza kontaktowego na stronie internetowej. Przy okazji zmiany LSR nowe pomysły mają zapewnioną możliwość przeprowadzenia otwartych konsultacji. Animowanie podmiotów z obszaru objętego LSR do współpracy z innymi podmiotami (nie tylko z LGD) będzie następowała m. innymi poprzez szkolenia, spotkania aktywizacyjne. LGD będzie wspierać realizację projektów partnerskich m. innymi poprzez kojarzenie partnerów.</w:t>
      </w:r>
      <w:r>
        <w:rPr>
          <w:rFonts w:asciiTheme="minorHAnsi" w:hAnsiTheme="minorHAnsi" w:cstheme="minorHAnsi"/>
          <w:sz w:val="22"/>
          <w:szCs w:val="22"/>
        </w:rPr>
        <w:t xml:space="preserve"> </w:t>
      </w:r>
    </w:p>
    <w:p w14:paraId="45E6A32F" w14:textId="4480C389" w:rsidR="009E43A8" w:rsidRDefault="009E43A8" w:rsidP="009E43A8">
      <w:pPr>
        <w:pStyle w:val="Teksttreci21"/>
        <w:tabs>
          <w:tab w:val="left" w:pos="763"/>
        </w:tabs>
        <w:spacing w:before="0" w:after="0" w:line="276" w:lineRule="auto"/>
        <w:ind w:firstLine="0"/>
        <w:rPr>
          <w:rFonts w:asciiTheme="minorHAnsi" w:hAnsiTheme="minorHAnsi" w:cstheme="minorHAnsi"/>
          <w:sz w:val="22"/>
          <w:szCs w:val="22"/>
        </w:rPr>
      </w:pPr>
      <w:r w:rsidRPr="007E76ED">
        <w:rPr>
          <w:rFonts w:asciiTheme="minorHAnsi" w:hAnsiTheme="minorHAnsi" w:cstheme="minorHAnsi"/>
          <w:b/>
          <w:bCs/>
          <w:sz w:val="22"/>
          <w:szCs w:val="22"/>
        </w:rPr>
        <w:t>Wykorzystanie wielu instrumentów wsparcia</w:t>
      </w:r>
      <w:r>
        <w:rPr>
          <w:rFonts w:asciiTheme="minorHAnsi" w:hAnsiTheme="minorHAnsi" w:cstheme="minorHAnsi"/>
          <w:sz w:val="22"/>
          <w:szCs w:val="22"/>
        </w:rPr>
        <w:t xml:space="preserve"> sprowadza się w przypadku niniejszego dokumentu do realizacji przewidzianych działań w formule </w:t>
      </w:r>
      <w:r w:rsidRPr="007E76ED">
        <w:rPr>
          <w:rFonts w:asciiTheme="minorHAnsi" w:hAnsiTheme="minorHAnsi" w:cstheme="minorHAnsi"/>
          <w:sz w:val="22"/>
          <w:szCs w:val="22"/>
        </w:rPr>
        <w:t>wielofunduszow</w:t>
      </w:r>
      <w:r>
        <w:rPr>
          <w:rFonts w:asciiTheme="minorHAnsi" w:hAnsiTheme="minorHAnsi" w:cstheme="minorHAnsi"/>
          <w:sz w:val="22"/>
          <w:szCs w:val="22"/>
        </w:rPr>
        <w:t xml:space="preserve">ej. </w:t>
      </w:r>
      <w:r>
        <w:rPr>
          <w:rFonts w:ascii="Calibri" w:hAnsi="Calibri"/>
          <w:sz w:val="22"/>
          <w:szCs w:val="22"/>
        </w:rPr>
        <w:t>Z</w:t>
      </w:r>
      <w:r w:rsidRPr="00E25AD7">
        <w:rPr>
          <w:rFonts w:ascii="Calibri" w:hAnsi="Calibri"/>
          <w:sz w:val="22"/>
          <w:szCs w:val="22"/>
        </w:rPr>
        <w:t>godnie z zapisami Regulaminu konkursu na wybór Strategii Rozwoju Lokalnego Kierowanego przez Społeczność</w:t>
      </w:r>
      <w:r>
        <w:rPr>
          <w:rFonts w:ascii="Calibri" w:hAnsi="Calibri"/>
          <w:sz w:val="22"/>
          <w:szCs w:val="22"/>
        </w:rPr>
        <w:t xml:space="preserve"> działania </w:t>
      </w:r>
      <w:proofErr w:type="spellStart"/>
      <w:r>
        <w:rPr>
          <w:rFonts w:ascii="Calibri" w:hAnsi="Calibri"/>
          <w:sz w:val="22"/>
          <w:szCs w:val="22"/>
        </w:rPr>
        <w:t>finasowane</w:t>
      </w:r>
      <w:proofErr w:type="spellEnd"/>
      <w:r>
        <w:rPr>
          <w:rFonts w:ascii="Calibri" w:hAnsi="Calibri"/>
          <w:sz w:val="22"/>
          <w:szCs w:val="22"/>
        </w:rPr>
        <w:t xml:space="preserve"> mogą być </w:t>
      </w:r>
      <w:r w:rsidRPr="00E25AD7">
        <w:rPr>
          <w:rFonts w:ascii="Calibri" w:hAnsi="Calibri"/>
          <w:sz w:val="22"/>
          <w:szCs w:val="22"/>
        </w:rPr>
        <w:t xml:space="preserve">ze środków EFRROW (Europejski Fundusz Rolny na rzecz Rozwoju Obszarów Wiejskich), środków EFRR (Europejski Fundusz Rozwoju Regionalnego) </w:t>
      </w:r>
      <w:r>
        <w:rPr>
          <w:rFonts w:ascii="Calibri" w:hAnsi="Calibri"/>
          <w:sz w:val="22"/>
          <w:szCs w:val="22"/>
        </w:rPr>
        <w:t xml:space="preserve">i </w:t>
      </w:r>
      <w:r w:rsidRPr="00E25AD7">
        <w:rPr>
          <w:rFonts w:ascii="Calibri" w:hAnsi="Calibri"/>
          <w:sz w:val="22"/>
          <w:szCs w:val="22"/>
        </w:rPr>
        <w:t xml:space="preserve"> EFS+ (Europejski Fundusz Społeczny</w:t>
      </w:r>
      <w:r>
        <w:rPr>
          <w:rFonts w:ascii="Calibri" w:hAnsi="Calibri"/>
          <w:sz w:val="22"/>
          <w:szCs w:val="22"/>
        </w:rPr>
        <w:t xml:space="preserve">). </w:t>
      </w:r>
      <w:proofErr w:type="spellStart"/>
      <w:r>
        <w:rPr>
          <w:rFonts w:ascii="Calibri" w:hAnsi="Calibri"/>
          <w:sz w:val="22"/>
          <w:szCs w:val="22"/>
        </w:rPr>
        <w:t>Środkiu</w:t>
      </w:r>
      <w:proofErr w:type="spellEnd"/>
      <w:r>
        <w:rPr>
          <w:rFonts w:ascii="Calibri" w:hAnsi="Calibri"/>
          <w:sz w:val="22"/>
          <w:szCs w:val="22"/>
        </w:rPr>
        <w:t xml:space="preserve"> te zwane są </w:t>
      </w:r>
      <w:r w:rsidRPr="00E25AD7">
        <w:rPr>
          <w:rFonts w:ascii="Calibri" w:hAnsi="Calibri"/>
          <w:sz w:val="22"/>
          <w:szCs w:val="22"/>
        </w:rPr>
        <w:t>Europejskim Funduszem Inwestycji Strategicznych - EFSI. Z uwagi na różne cele wsparcia współfinansowanego ze środków poszczególnych EFSI oraz zapisy poszczególnych programów współfinansowanych ze środków EFSI do wsparcia RLKS z poszczególnych EFSI kwalifikują się różne obszary. Wsparcie</w:t>
      </w:r>
      <w:r>
        <w:rPr>
          <w:rFonts w:ascii="Calibri" w:hAnsi="Calibri"/>
          <w:sz w:val="22"/>
          <w:szCs w:val="22"/>
        </w:rPr>
        <w:t xml:space="preserve"> działań przewidzianych w LSR LGD „Brynica to nie granica”</w:t>
      </w:r>
      <w:r w:rsidRPr="00E25AD7">
        <w:rPr>
          <w:rFonts w:ascii="Calibri" w:hAnsi="Calibri"/>
          <w:sz w:val="22"/>
          <w:szCs w:val="22"/>
        </w:rPr>
        <w:t xml:space="preserve"> </w:t>
      </w:r>
      <w:r>
        <w:rPr>
          <w:rFonts w:ascii="Calibri" w:hAnsi="Calibri"/>
          <w:sz w:val="22"/>
          <w:szCs w:val="22"/>
        </w:rPr>
        <w:t xml:space="preserve">pochodzić będzie z </w:t>
      </w:r>
      <w:r w:rsidRPr="00E25AD7">
        <w:rPr>
          <w:rFonts w:ascii="Calibri" w:hAnsi="Calibri"/>
          <w:sz w:val="22"/>
          <w:szCs w:val="22"/>
        </w:rPr>
        <w:t>EFRROW</w:t>
      </w:r>
      <w:r>
        <w:rPr>
          <w:rFonts w:ascii="Calibri" w:hAnsi="Calibri"/>
          <w:sz w:val="22"/>
          <w:szCs w:val="22"/>
        </w:rPr>
        <w:t xml:space="preserve"> (który dofinansowuje operacje </w:t>
      </w:r>
      <w:r w:rsidRPr="00E25AD7">
        <w:rPr>
          <w:rFonts w:ascii="Calibri" w:hAnsi="Calibri"/>
          <w:sz w:val="22"/>
          <w:szCs w:val="22"/>
        </w:rPr>
        <w:t>na obszarach wiejskich</w:t>
      </w:r>
      <w:r>
        <w:rPr>
          <w:rFonts w:ascii="Calibri" w:hAnsi="Calibri"/>
          <w:sz w:val="22"/>
          <w:szCs w:val="22"/>
        </w:rPr>
        <w:t xml:space="preserve">) oraz </w:t>
      </w:r>
      <w:r w:rsidRPr="00E25AD7">
        <w:rPr>
          <w:rFonts w:ascii="Calibri" w:hAnsi="Calibri"/>
          <w:sz w:val="22"/>
          <w:szCs w:val="22"/>
        </w:rPr>
        <w:t>EFRR i EFS</w:t>
      </w:r>
      <w:r w:rsidR="00712060">
        <w:rPr>
          <w:rFonts w:ascii="Calibri" w:hAnsi="Calibri"/>
          <w:sz w:val="22"/>
          <w:szCs w:val="22"/>
        </w:rPr>
        <w:t>+</w:t>
      </w:r>
      <w:r w:rsidRPr="00E25AD7">
        <w:rPr>
          <w:rFonts w:ascii="Calibri" w:hAnsi="Calibri"/>
          <w:sz w:val="22"/>
          <w:szCs w:val="22"/>
        </w:rPr>
        <w:t xml:space="preserve"> </w:t>
      </w:r>
      <w:r>
        <w:rPr>
          <w:rFonts w:ascii="Calibri" w:hAnsi="Calibri"/>
          <w:sz w:val="22"/>
          <w:szCs w:val="22"/>
        </w:rPr>
        <w:t xml:space="preserve">(który dofinansowuje operacje </w:t>
      </w:r>
      <w:r w:rsidRPr="00E25AD7">
        <w:rPr>
          <w:rFonts w:ascii="Calibri" w:hAnsi="Calibri"/>
          <w:sz w:val="22"/>
          <w:szCs w:val="22"/>
        </w:rPr>
        <w:t xml:space="preserve">na </w:t>
      </w:r>
      <w:proofErr w:type="spellStart"/>
      <w:r w:rsidRPr="00E25AD7">
        <w:rPr>
          <w:rFonts w:ascii="Calibri" w:hAnsi="Calibri"/>
          <w:sz w:val="22"/>
          <w:szCs w:val="22"/>
        </w:rPr>
        <w:t>na</w:t>
      </w:r>
      <w:proofErr w:type="spellEnd"/>
      <w:r w:rsidRPr="00E25AD7">
        <w:rPr>
          <w:rFonts w:ascii="Calibri" w:hAnsi="Calibri"/>
          <w:sz w:val="22"/>
          <w:szCs w:val="22"/>
        </w:rPr>
        <w:t xml:space="preserve"> obszarze województw, które ujęły to w dokumentach programowych</w:t>
      </w:r>
      <w:r>
        <w:rPr>
          <w:rFonts w:ascii="Calibri" w:hAnsi="Calibri"/>
          <w:sz w:val="22"/>
          <w:szCs w:val="22"/>
        </w:rPr>
        <w:t xml:space="preserve">) - w przypadku niniejszego LSR środków z programu </w:t>
      </w:r>
      <w:r w:rsidRPr="007933EF">
        <w:rPr>
          <w:rFonts w:ascii="Calibri" w:hAnsi="Calibri"/>
          <w:color w:val="000000" w:themeColor="text1"/>
          <w:sz w:val="22"/>
          <w:szCs w:val="22"/>
        </w:rPr>
        <w:t>Fundusze Europejskie dla Śląskiego 2021-2027</w:t>
      </w:r>
      <w:r w:rsidRPr="00E25AD7">
        <w:rPr>
          <w:rFonts w:ascii="Calibri" w:hAnsi="Calibri"/>
          <w:sz w:val="22"/>
          <w:szCs w:val="22"/>
        </w:rPr>
        <w:t>.</w:t>
      </w:r>
      <w:r>
        <w:rPr>
          <w:rFonts w:ascii="Calibri" w:hAnsi="Calibri"/>
          <w:sz w:val="22"/>
          <w:szCs w:val="22"/>
        </w:rPr>
        <w:t xml:space="preserve"> </w:t>
      </w:r>
      <w:r w:rsidRPr="007E76ED">
        <w:rPr>
          <w:rFonts w:asciiTheme="minorHAnsi" w:hAnsiTheme="minorHAnsi" w:cstheme="minorHAnsi"/>
          <w:sz w:val="22"/>
          <w:szCs w:val="22"/>
        </w:rPr>
        <w:t xml:space="preserve">Realizacja poszczególnych operacji w ramach każdego z funduszy będzie możliwa na całym obszarze objętym Lokalną Strategią Rozwoju. Realizacja LSR </w:t>
      </w:r>
      <w:r w:rsidRPr="007E76ED">
        <w:rPr>
          <w:rFonts w:asciiTheme="minorHAnsi" w:hAnsiTheme="minorHAnsi" w:cstheme="minorHAnsi"/>
          <w:sz w:val="22"/>
          <w:szCs w:val="22"/>
        </w:rPr>
        <w:lastRenderedPageBreak/>
        <w:t xml:space="preserve">w formule wielofunduszowej prowadzi do zwiększenia wewnętrznej komplementarności i synergii założonych przedsięwzięć. Z racji bowiem na możliwość finansowania zadań z dwóch źródeł poszerza się spektrum </w:t>
      </w:r>
      <w:proofErr w:type="spellStart"/>
      <w:r w:rsidRPr="007E76ED">
        <w:rPr>
          <w:rFonts w:asciiTheme="minorHAnsi" w:hAnsiTheme="minorHAnsi" w:cstheme="minorHAnsi"/>
          <w:sz w:val="22"/>
          <w:szCs w:val="22"/>
        </w:rPr>
        <w:t>temetyczny</w:t>
      </w:r>
      <w:proofErr w:type="spellEnd"/>
      <w:r w:rsidRPr="007E76ED">
        <w:rPr>
          <w:rFonts w:asciiTheme="minorHAnsi" w:hAnsiTheme="minorHAnsi" w:cstheme="minorHAnsi"/>
          <w:sz w:val="22"/>
          <w:szCs w:val="22"/>
        </w:rPr>
        <w:t xml:space="preserve"> tych zadań, zwiększa się pula środków możliwych do zaangażowania w realizację celów LSR a tym samym możliwość pełniejszej niwelacji zdiagnozowanych problemów i słabych stron oraz wykorzystania zdefiniowanych szans i mocnych stron.</w:t>
      </w:r>
    </w:p>
    <w:p w14:paraId="3C0F1DA3" w14:textId="35B242BF" w:rsidR="009E43A8" w:rsidRDefault="009E43A8" w:rsidP="009E43A8">
      <w:pPr>
        <w:pStyle w:val="Teksttreci21"/>
        <w:tabs>
          <w:tab w:val="left" w:pos="763"/>
        </w:tabs>
        <w:spacing w:before="0" w:after="0" w:line="276" w:lineRule="auto"/>
        <w:ind w:firstLine="0"/>
        <w:rPr>
          <w:rFonts w:asciiTheme="minorHAnsi" w:hAnsiTheme="minorHAnsi" w:cstheme="minorHAnsi"/>
          <w:sz w:val="22"/>
          <w:szCs w:val="22"/>
        </w:rPr>
      </w:pPr>
      <w:r>
        <w:rPr>
          <w:rFonts w:asciiTheme="minorHAnsi" w:hAnsiTheme="minorHAnsi" w:cstheme="minorHAnsi"/>
          <w:sz w:val="22"/>
          <w:szCs w:val="22"/>
        </w:rPr>
        <w:t xml:space="preserve">Jak wspomniano wyżej, opisana dostępność, innowacyjność, wielosektorowa i nakierowana na partnerów zewnętrznych współpraca oraz wykorzystanie wielu instrumentów wsparcia stanowią </w:t>
      </w:r>
      <w:r w:rsidRPr="00496453">
        <w:rPr>
          <w:rFonts w:asciiTheme="minorHAnsi" w:hAnsiTheme="minorHAnsi" w:cstheme="minorHAnsi"/>
          <w:b/>
          <w:bCs/>
          <w:sz w:val="22"/>
          <w:szCs w:val="22"/>
        </w:rPr>
        <w:t>wartość dodan</w:t>
      </w:r>
      <w:r>
        <w:rPr>
          <w:rFonts w:asciiTheme="minorHAnsi" w:hAnsiTheme="minorHAnsi" w:cstheme="minorHAnsi"/>
          <w:b/>
          <w:bCs/>
          <w:sz w:val="22"/>
          <w:szCs w:val="22"/>
        </w:rPr>
        <w:t>ą</w:t>
      </w:r>
      <w:r w:rsidRPr="00496453">
        <w:rPr>
          <w:rFonts w:asciiTheme="minorHAnsi" w:hAnsiTheme="minorHAnsi" w:cstheme="minorHAnsi"/>
          <w:sz w:val="22"/>
          <w:szCs w:val="22"/>
        </w:rPr>
        <w:t xml:space="preserve"> tego podejścia</w:t>
      </w:r>
      <w:r>
        <w:rPr>
          <w:rFonts w:asciiTheme="minorHAnsi" w:hAnsiTheme="minorHAnsi" w:cstheme="minorHAnsi"/>
          <w:sz w:val="22"/>
          <w:szCs w:val="22"/>
        </w:rPr>
        <w:t xml:space="preserve"> i </w:t>
      </w:r>
      <w:r w:rsidRPr="00496453">
        <w:rPr>
          <w:rFonts w:asciiTheme="minorHAnsi" w:hAnsiTheme="minorHAnsi" w:cstheme="minorHAnsi"/>
          <w:sz w:val="22"/>
          <w:szCs w:val="22"/>
        </w:rPr>
        <w:t>wiąż</w:t>
      </w:r>
      <w:r>
        <w:rPr>
          <w:rFonts w:asciiTheme="minorHAnsi" w:hAnsiTheme="minorHAnsi" w:cstheme="minorHAnsi"/>
          <w:sz w:val="22"/>
          <w:szCs w:val="22"/>
        </w:rPr>
        <w:t>ą</w:t>
      </w:r>
      <w:r w:rsidRPr="00496453">
        <w:rPr>
          <w:rFonts w:asciiTheme="minorHAnsi" w:hAnsiTheme="minorHAnsi" w:cstheme="minorHAnsi"/>
          <w:sz w:val="22"/>
          <w:szCs w:val="22"/>
        </w:rPr>
        <w:t xml:space="preserve"> się ze wzmocnieniem lokalnego zaangażowania przez rozwój lokalnej strategii, jej realizację i</w:t>
      </w:r>
      <w:r w:rsidR="00A63E0D">
        <w:rPr>
          <w:rFonts w:asciiTheme="minorHAnsi" w:hAnsiTheme="minorHAnsi" w:cstheme="minorHAnsi"/>
          <w:sz w:val="22"/>
          <w:szCs w:val="22"/>
        </w:rPr>
        <w:t> </w:t>
      </w:r>
      <w:r w:rsidRPr="00496453">
        <w:rPr>
          <w:rFonts w:asciiTheme="minorHAnsi" w:hAnsiTheme="minorHAnsi" w:cstheme="minorHAnsi"/>
          <w:sz w:val="22"/>
          <w:szCs w:val="22"/>
        </w:rPr>
        <w:t>przydział zasobów.</w:t>
      </w:r>
    </w:p>
    <w:p w14:paraId="2AF0CEB5" w14:textId="77777777" w:rsidR="00162CA4" w:rsidRDefault="00162CA4" w:rsidP="009E43A8">
      <w:pPr>
        <w:pStyle w:val="Teksttreci21"/>
        <w:tabs>
          <w:tab w:val="left" w:pos="763"/>
        </w:tabs>
        <w:spacing w:before="0" w:after="0" w:line="276" w:lineRule="auto"/>
        <w:ind w:firstLine="0"/>
        <w:rPr>
          <w:rFonts w:asciiTheme="minorHAnsi" w:hAnsiTheme="minorHAnsi" w:cstheme="minorHAnsi"/>
          <w:sz w:val="22"/>
          <w:szCs w:val="22"/>
        </w:rPr>
      </w:pPr>
    </w:p>
    <w:p w14:paraId="7336BD15" w14:textId="77777777" w:rsidR="00AD1007" w:rsidRPr="0025171D" w:rsidRDefault="00AD1007" w:rsidP="00AD1007">
      <w:pPr>
        <w:pStyle w:val="Nagwek2"/>
        <w:rPr>
          <w:rFonts w:ascii="Calibri" w:hAnsi="Calibri"/>
          <w:szCs w:val="22"/>
        </w:rPr>
      </w:pPr>
      <w:bookmarkStart w:id="64" w:name="_Toc433397909"/>
      <w:bookmarkStart w:id="65" w:name="_Toc433924929"/>
      <w:bookmarkStart w:id="66" w:name="_Toc123230331"/>
      <w:r w:rsidRPr="0025171D">
        <w:rPr>
          <w:rFonts w:ascii="Calibri" w:hAnsi="Calibri"/>
          <w:szCs w:val="22"/>
        </w:rPr>
        <w:t>Analiza obszaru LGD</w:t>
      </w:r>
      <w:bookmarkEnd w:id="64"/>
      <w:bookmarkEnd w:id="65"/>
      <w:r w:rsidRPr="0025171D">
        <w:rPr>
          <w:rFonts w:ascii="Calibri" w:hAnsi="Calibri"/>
          <w:szCs w:val="22"/>
        </w:rPr>
        <w:t xml:space="preserve"> w oparciu o dane ankietowe</w:t>
      </w:r>
      <w:bookmarkEnd w:id="66"/>
    </w:p>
    <w:p w14:paraId="1600CBD6" w14:textId="77777777" w:rsidR="00713E8B" w:rsidRPr="0025171D" w:rsidRDefault="00713E8B" w:rsidP="00713E8B">
      <w:pPr>
        <w:spacing w:line="276" w:lineRule="auto"/>
        <w:jc w:val="both"/>
        <w:rPr>
          <w:rFonts w:ascii="Calibri" w:hAnsi="Calibri" w:cs="Times New Roman"/>
          <w:b/>
          <w:sz w:val="22"/>
          <w:szCs w:val="22"/>
        </w:rPr>
      </w:pPr>
      <w:r w:rsidRPr="0025171D">
        <w:rPr>
          <w:rFonts w:ascii="Calibri" w:hAnsi="Calibri" w:cs="Times New Roman"/>
          <w:b/>
          <w:sz w:val="22"/>
          <w:szCs w:val="22"/>
        </w:rPr>
        <w:t>Zmienne społeczno-demograficzne</w:t>
      </w:r>
    </w:p>
    <w:p w14:paraId="3798984D" w14:textId="77777777" w:rsidR="00713E8B" w:rsidRDefault="00713E8B" w:rsidP="00713E8B">
      <w:pPr>
        <w:pStyle w:val="Legenda"/>
        <w:spacing w:line="276" w:lineRule="auto"/>
        <w:rPr>
          <w:noProof/>
        </w:rPr>
      </w:pPr>
      <w:r w:rsidRPr="0025171D">
        <w:rPr>
          <w:rFonts w:ascii="Calibri" w:hAnsi="Calibri"/>
        </w:rPr>
        <w:t xml:space="preserve">Analiza obszaru LGD dla gmin Bobrowniki, Mierzęcice, Ożarowice, Psary, Siewierz, Świerklaniec, Psary i Woźniki dokonana została na podstawie ankiet realizowanych wśród </w:t>
      </w:r>
      <w:r>
        <w:rPr>
          <w:rFonts w:ascii="Calibri" w:hAnsi="Calibri"/>
        </w:rPr>
        <w:t>114</w:t>
      </w:r>
      <w:r w:rsidRPr="0025171D">
        <w:rPr>
          <w:rFonts w:ascii="Calibri" w:hAnsi="Calibri"/>
        </w:rPr>
        <w:t xml:space="preserve"> mieszkańców tych gmin. Struktura społeczno-demograficzną badanych osób jest opisana z uwzględnieniem następujących cech: płeć, wiek, wykształcenie, status zawodowy oraz reprezentowany typ środowiska lokalnego (społeczne, publiczne i gospodarcze).</w:t>
      </w:r>
      <w:r>
        <w:rPr>
          <w:rFonts w:ascii="Calibri" w:hAnsi="Calibri"/>
        </w:rPr>
        <w:t xml:space="preserve"> </w:t>
      </w:r>
      <w:r w:rsidRPr="0025171D">
        <w:rPr>
          <w:rFonts w:ascii="Calibri" w:hAnsi="Calibri"/>
        </w:rPr>
        <w:t xml:space="preserve">Ich rozkład przedstawiają wykresy </w:t>
      </w:r>
      <w:r>
        <w:rPr>
          <w:rFonts w:ascii="Calibri" w:hAnsi="Calibri"/>
        </w:rPr>
        <w:t>3</w:t>
      </w:r>
      <w:r w:rsidRPr="0025171D">
        <w:rPr>
          <w:rFonts w:ascii="Calibri" w:hAnsi="Calibri"/>
        </w:rPr>
        <w:t>-</w:t>
      </w:r>
      <w:r w:rsidR="00C65934">
        <w:rPr>
          <w:rFonts w:ascii="Calibri" w:hAnsi="Calibri"/>
        </w:rPr>
        <w:t>8</w:t>
      </w:r>
      <w:r w:rsidRPr="0025171D">
        <w:rPr>
          <w:rFonts w:ascii="Calibri" w:hAnsi="Calibri"/>
        </w:rPr>
        <w:t>.</w:t>
      </w:r>
      <w:r w:rsidRPr="00BD3553">
        <w:rPr>
          <w:noProof/>
        </w:rPr>
        <w:t xml:space="preserve"> </w:t>
      </w:r>
    </w:p>
    <w:p w14:paraId="0E763273" w14:textId="77777777" w:rsidR="00830B56" w:rsidRPr="00830B56" w:rsidRDefault="00830B56" w:rsidP="00830B56">
      <w:pPr>
        <w:rPr>
          <w:lang w:bidi="ar-SA"/>
        </w:rPr>
      </w:pPr>
    </w:p>
    <w:p w14:paraId="7417875A" w14:textId="55ECC2BD" w:rsidR="0033604F" w:rsidRDefault="0033604F" w:rsidP="0033604F">
      <w:pPr>
        <w:rPr>
          <w:noProof/>
        </w:rPr>
      </w:pPr>
      <w:r w:rsidRPr="00BD3553">
        <w:rPr>
          <w:rFonts w:ascii="Calibri" w:hAnsi="Calibri"/>
          <w:i/>
          <w:sz w:val="20"/>
          <w:szCs w:val="20"/>
        </w:rPr>
        <w:t xml:space="preserve">Wykres </w:t>
      </w:r>
      <w:r>
        <w:rPr>
          <w:rFonts w:ascii="Calibri" w:hAnsi="Calibri"/>
          <w:i/>
          <w:sz w:val="20"/>
          <w:szCs w:val="20"/>
        </w:rPr>
        <w:t>3</w:t>
      </w:r>
      <w:r w:rsidRPr="00BD3553">
        <w:rPr>
          <w:rFonts w:ascii="Calibri" w:hAnsi="Calibri"/>
          <w:i/>
          <w:sz w:val="20"/>
          <w:szCs w:val="20"/>
        </w:rPr>
        <w:t xml:space="preserve">: </w:t>
      </w:r>
      <w:r>
        <w:rPr>
          <w:rFonts w:ascii="Calibri" w:hAnsi="Calibri"/>
          <w:i/>
          <w:sz w:val="20"/>
          <w:szCs w:val="20"/>
        </w:rPr>
        <w:t>Płeć</w:t>
      </w:r>
    </w:p>
    <w:p w14:paraId="45B08F8A" w14:textId="76F7A200" w:rsidR="0033604F" w:rsidRPr="0033604F" w:rsidRDefault="00DE54C2" w:rsidP="0033604F">
      <w:pPr>
        <w:rPr>
          <w:lang w:bidi="ar-SA"/>
        </w:rPr>
      </w:pPr>
      <w:r w:rsidRPr="00BD3553">
        <w:rPr>
          <w:noProof/>
          <w:lang w:bidi="ar-SA"/>
        </w:rPr>
        <w:drawing>
          <wp:anchor distT="0" distB="0" distL="114300" distR="114300" simplePos="0" relativeHeight="251674624" behindDoc="0" locked="0" layoutInCell="1" allowOverlap="1" wp14:anchorId="51863A00" wp14:editId="79221B63">
            <wp:simplePos x="0" y="0"/>
            <wp:positionH relativeFrom="column">
              <wp:posOffset>-6985</wp:posOffset>
            </wp:positionH>
            <wp:positionV relativeFrom="paragraph">
              <wp:posOffset>117475</wp:posOffset>
            </wp:positionV>
            <wp:extent cx="5760720" cy="1895475"/>
            <wp:effectExtent l="0" t="0" r="0" b="952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5322" b="6416"/>
                    <a:stretch/>
                  </pic:blipFill>
                  <pic:spPr bwMode="auto">
                    <a:xfrm>
                      <a:off x="0" y="0"/>
                      <a:ext cx="5760720" cy="1895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7F871D" w14:textId="77777777" w:rsidR="00454B2E" w:rsidRDefault="00454B2E" w:rsidP="00713E8B">
      <w:pPr>
        <w:rPr>
          <w:rFonts w:ascii="Calibri" w:hAnsi="Calibri"/>
          <w:i/>
          <w:sz w:val="20"/>
          <w:szCs w:val="20"/>
        </w:rPr>
      </w:pPr>
    </w:p>
    <w:p w14:paraId="346F1F2E" w14:textId="77777777" w:rsidR="00454B2E" w:rsidRDefault="00454B2E" w:rsidP="00713E8B">
      <w:pPr>
        <w:rPr>
          <w:rFonts w:ascii="Calibri" w:hAnsi="Calibri"/>
          <w:i/>
          <w:sz w:val="20"/>
          <w:szCs w:val="20"/>
        </w:rPr>
      </w:pPr>
    </w:p>
    <w:p w14:paraId="260BF1AB" w14:textId="77777777" w:rsidR="00454B2E" w:rsidRDefault="00454B2E" w:rsidP="00713E8B">
      <w:pPr>
        <w:rPr>
          <w:rFonts w:ascii="Calibri" w:hAnsi="Calibri"/>
          <w:i/>
          <w:sz w:val="20"/>
          <w:szCs w:val="20"/>
        </w:rPr>
      </w:pPr>
    </w:p>
    <w:p w14:paraId="3342EB50" w14:textId="77777777" w:rsidR="00454B2E" w:rsidRDefault="00454B2E" w:rsidP="00713E8B">
      <w:pPr>
        <w:rPr>
          <w:rFonts w:ascii="Calibri" w:hAnsi="Calibri"/>
          <w:i/>
          <w:sz w:val="20"/>
          <w:szCs w:val="20"/>
        </w:rPr>
      </w:pPr>
    </w:p>
    <w:p w14:paraId="294A2CC3" w14:textId="77777777" w:rsidR="00454B2E" w:rsidRDefault="00454B2E" w:rsidP="00713E8B">
      <w:pPr>
        <w:rPr>
          <w:rFonts w:ascii="Calibri" w:hAnsi="Calibri"/>
          <w:i/>
          <w:sz w:val="20"/>
          <w:szCs w:val="20"/>
        </w:rPr>
      </w:pPr>
    </w:p>
    <w:p w14:paraId="1DA4005F" w14:textId="77777777" w:rsidR="00454B2E" w:rsidRDefault="00454B2E" w:rsidP="00713E8B">
      <w:pPr>
        <w:rPr>
          <w:rFonts w:ascii="Calibri" w:hAnsi="Calibri"/>
          <w:i/>
          <w:sz w:val="20"/>
          <w:szCs w:val="20"/>
        </w:rPr>
      </w:pPr>
    </w:p>
    <w:p w14:paraId="37AEF396" w14:textId="77777777" w:rsidR="00454B2E" w:rsidRDefault="00454B2E" w:rsidP="00713E8B">
      <w:pPr>
        <w:rPr>
          <w:rFonts w:ascii="Calibri" w:hAnsi="Calibri"/>
          <w:i/>
          <w:sz w:val="20"/>
          <w:szCs w:val="20"/>
        </w:rPr>
      </w:pPr>
    </w:p>
    <w:p w14:paraId="4DC38860" w14:textId="77777777" w:rsidR="00454B2E" w:rsidRDefault="00454B2E" w:rsidP="00713E8B">
      <w:pPr>
        <w:rPr>
          <w:rFonts w:ascii="Calibri" w:hAnsi="Calibri"/>
          <w:i/>
          <w:sz w:val="20"/>
          <w:szCs w:val="20"/>
        </w:rPr>
      </w:pPr>
    </w:p>
    <w:p w14:paraId="61539E45" w14:textId="77777777" w:rsidR="00454B2E" w:rsidRDefault="00454B2E" w:rsidP="00713E8B">
      <w:pPr>
        <w:rPr>
          <w:rFonts w:ascii="Calibri" w:hAnsi="Calibri"/>
          <w:i/>
          <w:sz w:val="20"/>
          <w:szCs w:val="20"/>
        </w:rPr>
      </w:pPr>
    </w:p>
    <w:p w14:paraId="5FEB9D46" w14:textId="77777777" w:rsidR="00454B2E" w:rsidRDefault="00454B2E" w:rsidP="00713E8B">
      <w:pPr>
        <w:rPr>
          <w:rFonts w:ascii="Calibri" w:hAnsi="Calibri"/>
          <w:i/>
          <w:sz w:val="20"/>
          <w:szCs w:val="20"/>
        </w:rPr>
      </w:pPr>
    </w:p>
    <w:p w14:paraId="6CFD68F5" w14:textId="77777777" w:rsidR="00454B2E" w:rsidRDefault="00454B2E" w:rsidP="00713E8B">
      <w:pPr>
        <w:rPr>
          <w:rFonts w:ascii="Calibri" w:hAnsi="Calibri"/>
          <w:i/>
          <w:sz w:val="20"/>
          <w:szCs w:val="20"/>
        </w:rPr>
      </w:pPr>
    </w:p>
    <w:p w14:paraId="50B079BC" w14:textId="77777777" w:rsidR="00454B2E" w:rsidRDefault="00454B2E" w:rsidP="00713E8B">
      <w:pPr>
        <w:rPr>
          <w:rFonts w:ascii="Calibri" w:hAnsi="Calibri"/>
          <w:i/>
          <w:sz w:val="20"/>
          <w:szCs w:val="20"/>
        </w:rPr>
      </w:pPr>
    </w:p>
    <w:p w14:paraId="7DCF1C35" w14:textId="77777777" w:rsidR="00713E8B" w:rsidRDefault="00713E8B" w:rsidP="00713E8B">
      <w:pPr>
        <w:rPr>
          <w:rFonts w:ascii="Calibri" w:hAnsi="Calibri"/>
          <w:i/>
          <w:sz w:val="20"/>
          <w:szCs w:val="20"/>
        </w:rPr>
      </w:pPr>
      <w:r w:rsidRPr="00BD3553">
        <w:rPr>
          <w:rFonts w:ascii="Calibri" w:hAnsi="Calibri"/>
          <w:i/>
          <w:sz w:val="20"/>
          <w:szCs w:val="20"/>
        </w:rPr>
        <w:t>Źródło: Opracowanie własne w oparciu o dane ankietowe</w:t>
      </w:r>
    </w:p>
    <w:p w14:paraId="307C456E" w14:textId="77777777" w:rsidR="00720B76" w:rsidRDefault="00720B76" w:rsidP="00713E8B">
      <w:pPr>
        <w:rPr>
          <w:rFonts w:ascii="Calibri" w:hAnsi="Calibri"/>
          <w:i/>
          <w:sz w:val="20"/>
          <w:szCs w:val="20"/>
        </w:rPr>
      </w:pPr>
    </w:p>
    <w:p w14:paraId="0D7A149E" w14:textId="77777777" w:rsidR="00713E8B" w:rsidRDefault="00E64C97" w:rsidP="00713E8B">
      <w:pPr>
        <w:rPr>
          <w:noProof/>
        </w:rPr>
      </w:pPr>
      <w:r w:rsidRPr="004E2CB8">
        <w:rPr>
          <w:noProof/>
          <w:lang w:bidi="ar-SA"/>
        </w:rPr>
        <w:drawing>
          <wp:anchor distT="0" distB="0" distL="114300" distR="114300" simplePos="0" relativeHeight="251662336" behindDoc="0" locked="0" layoutInCell="1" allowOverlap="1" wp14:anchorId="380CCB3C" wp14:editId="5DDD97C2">
            <wp:simplePos x="0" y="0"/>
            <wp:positionH relativeFrom="column">
              <wp:posOffset>-6985</wp:posOffset>
            </wp:positionH>
            <wp:positionV relativeFrom="paragraph">
              <wp:posOffset>155575</wp:posOffset>
            </wp:positionV>
            <wp:extent cx="5760720" cy="2257425"/>
            <wp:effectExtent l="0" t="0" r="0" b="952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2257425"/>
                    </a:xfrm>
                    <a:prstGeom prst="rect">
                      <a:avLst/>
                    </a:prstGeom>
                  </pic:spPr>
                </pic:pic>
              </a:graphicData>
            </a:graphic>
            <wp14:sizeRelV relativeFrom="margin">
              <wp14:pctHeight>0</wp14:pctHeight>
            </wp14:sizeRelV>
          </wp:anchor>
        </w:drawing>
      </w:r>
      <w:r w:rsidR="00713E8B" w:rsidRPr="00BD3553">
        <w:rPr>
          <w:rFonts w:ascii="Calibri" w:hAnsi="Calibri"/>
          <w:i/>
          <w:sz w:val="20"/>
          <w:szCs w:val="20"/>
        </w:rPr>
        <w:t xml:space="preserve">Wykres </w:t>
      </w:r>
      <w:r w:rsidR="00C65934">
        <w:rPr>
          <w:rFonts w:ascii="Calibri" w:hAnsi="Calibri"/>
          <w:i/>
          <w:sz w:val="20"/>
          <w:szCs w:val="20"/>
        </w:rPr>
        <w:t>4</w:t>
      </w:r>
      <w:r w:rsidR="00713E8B" w:rsidRPr="00BD3553">
        <w:rPr>
          <w:rFonts w:ascii="Calibri" w:hAnsi="Calibri"/>
          <w:i/>
          <w:sz w:val="20"/>
          <w:szCs w:val="20"/>
        </w:rPr>
        <w:t>: Procentowy udział poszczególnych sektorów w Radzie LGD</w:t>
      </w:r>
      <w:r w:rsidR="00713E8B" w:rsidRPr="00BD3553">
        <w:rPr>
          <w:noProof/>
        </w:rPr>
        <w:t xml:space="preserve"> </w:t>
      </w:r>
    </w:p>
    <w:p w14:paraId="1F75B283" w14:textId="77777777" w:rsidR="00454B2E" w:rsidRDefault="00454B2E" w:rsidP="00713E8B">
      <w:pPr>
        <w:rPr>
          <w:rFonts w:ascii="Calibri" w:hAnsi="Calibri"/>
          <w:i/>
          <w:sz w:val="20"/>
          <w:szCs w:val="20"/>
        </w:rPr>
      </w:pPr>
    </w:p>
    <w:p w14:paraId="014E1F84" w14:textId="77777777" w:rsidR="00454B2E" w:rsidRDefault="00454B2E" w:rsidP="00713E8B">
      <w:pPr>
        <w:rPr>
          <w:rFonts w:ascii="Calibri" w:hAnsi="Calibri"/>
          <w:i/>
          <w:sz w:val="20"/>
          <w:szCs w:val="20"/>
        </w:rPr>
      </w:pPr>
    </w:p>
    <w:p w14:paraId="2D1BA8DA" w14:textId="77777777" w:rsidR="00454B2E" w:rsidRDefault="00454B2E" w:rsidP="00713E8B">
      <w:pPr>
        <w:rPr>
          <w:rFonts w:ascii="Calibri" w:hAnsi="Calibri"/>
          <w:i/>
          <w:sz w:val="20"/>
          <w:szCs w:val="20"/>
        </w:rPr>
      </w:pPr>
    </w:p>
    <w:p w14:paraId="192978E2" w14:textId="77777777" w:rsidR="00454B2E" w:rsidRDefault="00454B2E" w:rsidP="00713E8B">
      <w:pPr>
        <w:rPr>
          <w:rFonts w:ascii="Calibri" w:hAnsi="Calibri"/>
          <w:i/>
          <w:sz w:val="20"/>
          <w:szCs w:val="20"/>
        </w:rPr>
      </w:pPr>
    </w:p>
    <w:p w14:paraId="670F323B" w14:textId="77777777" w:rsidR="00454B2E" w:rsidRDefault="00454B2E" w:rsidP="00713E8B">
      <w:pPr>
        <w:rPr>
          <w:rFonts w:ascii="Calibri" w:hAnsi="Calibri"/>
          <w:i/>
          <w:sz w:val="20"/>
          <w:szCs w:val="20"/>
        </w:rPr>
      </w:pPr>
    </w:p>
    <w:p w14:paraId="4D06E580" w14:textId="77777777" w:rsidR="00454B2E" w:rsidRDefault="00454B2E" w:rsidP="00713E8B">
      <w:pPr>
        <w:rPr>
          <w:rFonts w:ascii="Calibri" w:hAnsi="Calibri"/>
          <w:i/>
          <w:sz w:val="20"/>
          <w:szCs w:val="20"/>
        </w:rPr>
      </w:pPr>
    </w:p>
    <w:p w14:paraId="1C9F3C6A" w14:textId="77777777" w:rsidR="00454B2E" w:rsidRDefault="00454B2E" w:rsidP="00713E8B">
      <w:pPr>
        <w:rPr>
          <w:rFonts w:ascii="Calibri" w:hAnsi="Calibri"/>
          <w:i/>
          <w:sz w:val="20"/>
          <w:szCs w:val="20"/>
        </w:rPr>
      </w:pPr>
    </w:p>
    <w:p w14:paraId="23DD6AFA" w14:textId="77777777" w:rsidR="00454B2E" w:rsidRDefault="00454B2E" w:rsidP="00713E8B">
      <w:pPr>
        <w:rPr>
          <w:rFonts w:ascii="Calibri" w:hAnsi="Calibri"/>
          <w:i/>
          <w:sz w:val="20"/>
          <w:szCs w:val="20"/>
        </w:rPr>
      </w:pPr>
    </w:p>
    <w:p w14:paraId="005DC2B4" w14:textId="77777777" w:rsidR="00454B2E" w:rsidRDefault="00454B2E" w:rsidP="00713E8B">
      <w:pPr>
        <w:rPr>
          <w:rFonts w:ascii="Calibri" w:hAnsi="Calibri"/>
          <w:i/>
          <w:sz w:val="20"/>
          <w:szCs w:val="20"/>
        </w:rPr>
      </w:pPr>
    </w:p>
    <w:p w14:paraId="28032A9D" w14:textId="77777777" w:rsidR="00454B2E" w:rsidRDefault="00454B2E" w:rsidP="00713E8B">
      <w:pPr>
        <w:rPr>
          <w:rFonts w:ascii="Calibri" w:hAnsi="Calibri"/>
          <w:i/>
          <w:sz w:val="20"/>
          <w:szCs w:val="20"/>
        </w:rPr>
      </w:pPr>
    </w:p>
    <w:p w14:paraId="1C869DDC" w14:textId="77777777" w:rsidR="00454B2E" w:rsidRDefault="00454B2E" w:rsidP="00713E8B">
      <w:pPr>
        <w:rPr>
          <w:rFonts w:ascii="Calibri" w:hAnsi="Calibri"/>
          <w:i/>
          <w:sz w:val="20"/>
          <w:szCs w:val="20"/>
        </w:rPr>
      </w:pPr>
    </w:p>
    <w:p w14:paraId="7362B418" w14:textId="77777777" w:rsidR="00454B2E" w:rsidRDefault="00454B2E" w:rsidP="00713E8B">
      <w:pPr>
        <w:rPr>
          <w:rFonts w:ascii="Calibri" w:hAnsi="Calibri"/>
          <w:i/>
          <w:sz w:val="20"/>
          <w:szCs w:val="20"/>
        </w:rPr>
      </w:pPr>
    </w:p>
    <w:p w14:paraId="0A82DE74" w14:textId="77777777" w:rsidR="00720B76" w:rsidRDefault="00720B76" w:rsidP="00713E8B">
      <w:pPr>
        <w:rPr>
          <w:rFonts w:ascii="Calibri" w:hAnsi="Calibri"/>
          <w:i/>
          <w:sz w:val="20"/>
          <w:szCs w:val="20"/>
        </w:rPr>
      </w:pPr>
    </w:p>
    <w:p w14:paraId="599CB938" w14:textId="77777777" w:rsidR="00720B76" w:rsidRDefault="00720B76" w:rsidP="00713E8B">
      <w:pPr>
        <w:rPr>
          <w:rFonts w:ascii="Calibri" w:hAnsi="Calibri"/>
          <w:i/>
          <w:sz w:val="20"/>
          <w:szCs w:val="20"/>
        </w:rPr>
      </w:pPr>
    </w:p>
    <w:p w14:paraId="6C7A7235" w14:textId="77777777" w:rsidR="00720B76" w:rsidRDefault="00720B76" w:rsidP="00713E8B">
      <w:pPr>
        <w:rPr>
          <w:rFonts w:ascii="Calibri" w:hAnsi="Calibri"/>
          <w:i/>
          <w:sz w:val="20"/>
          <w:szCs w:val="20"/>
        </w:rPr>
      </w:pPr>
    </w:p>
    <w:p w14:paraId="2CA3FF3F" w14:textId="77777777" w:rsidR="00713E8B" w:rsidRDefault="00713E8B" w:rsidP="00713E8B">
      <w:pPr>
        <w:rPr>
          <w:rFonts w:ascii="Calibri" w:hAnsi="Calibri"/>
          <w:i/>
          <w:sz w:val="20"/>
          <w:szCs w:val="20"/>
        </w:rPr>
      </w:pPr>
      <w:r w:rsidRPr="00BD3553">
        <w:rPr>
          <w:rFonts w:ascii="Calibri" w:hAnsi="Calibri"/>
          <w:i/>
          <w:sz w:val="20"/>
          <w:szCs w:val="20"/>
        </w:rPr>
        <w:t>Źródło: Opracowanie własne w oparciu o dane ankietowe</w:t>
      </w:r>
    </w:p>
    <w:p w14:paraId="2A83D78C" w14:textId="77777777" w:rsidR="00162CA4" w:rsidRDefault="00162CA4" w:rsidP="00713E8B">
      <w:pPr>
        <w:rPr>
          <w:rFonts w:ascii="Calibri" w:hAnsi="Calibri"/>
          <w:i/>
          <w:sz w:val="20"/>
          <w:szCs w:val="20"/>
        </w:rPr>
      </w:pPr>
    </w:p>
    <w:p w14:paraId="42A68D2D" w14:textId="77777777" w:rsidR="00720B76" w:rsidRDefault="00720B76">
      <w:pPr>
        <w:widowControl/>
        <w:rPr>
          <w:rFonts w:ascii="Calibri" w:hAnsi="Calibri"/>
          <w:i/>
          <w:sz w:val="20"/>
          <w:szCs w:val="20"/>
        </w:rPr>
      </w:pPr>
      <w:r>
        <w:rPr>
          <w:rFonts w:ascii="Calibri" w:hAnsi="Calibri"/>
          <w:i/>
          <w:sz w:val="20"/>
          <w:szCs w:val="20"/>
        </w:rPr>
        <w:br w:type="page"/>
      </w:r>
    </w:p>
    <w:p w14:paraId="1EF0F086" w14:textId="5F5B0A49" w:rsidR="00713E8B" w:rsidRDefault="00713E8B" w:rsidP="00713E8B">
      <w:pPr>
        <w:rPr>
          <w:rFonts w:ascii="Calibri" w:hAnsi="Calibri"/>
          <w:i/>
          <w:sz w:val="20"/>
          <w:szCs w:val="20"/>
        </w:rPr>
      </w:pPr>
      <w:r w:rsidRPr="00BD3553">
        <w:rPr>
          <w:rFonts w:ascii="Calibri" w:hAnsi="Calibri"/>
          <w:i/>
          <w:sz w:val="20"/>
          <w:szCs w:val="20"/>
        </w:rPr>
        <w:lastRenderedPageBreak/>
        <w:t xml:space="preserve">Wykres </w:t>
      </w:r>
      <w:r w:rsidR="00C65934">
        <w:rPr>
          <w:rFonts w:ascii="Calibri" w:hAnsi="Calibri"/>
          <w:i/>
          <w:sz w:val="20"/>
          <w:szCs w:val="20"/>
        </w:rPr>
        <w:t>5</w:t>
      </w:r>
      <w:r w:rsidRPr="00BD3553">
        <w:rPr>
          <w:rFonts w:ascii="Calibri" w:hAnsi="Calibri"/>
          <w:i/>
          <w:sz w:val="20"/>
          <w:szCs w:val="20"/>
        </w:rPr>
        <w:t xml:space="preserve">: </w:t>
      </w:r>
      <w:r>
        <w:rPr>
          <w:rFonts w:ascii="Calibri" w:hAnsi="Calibri"/>
          <w:i/>
          <w:sz w:val="20"/>
          <w:szCs w:val="20"/>
        </w:rPr>
        <w:t>Wykształcenie</w:t>
      </w:r>
    </w:p>
    <w:p w14:paraId="1C481647" w14:textId="77777777" w:rsidR="00454B2E" w:rsidRDefault="00454B2E" w:rsidP="00713E8B">
      <w:pPr>
        <w:rPr>
          <w:rFonts w:ascii="Calibri" w:hAnsi="Calibri"/>
          <w:i/>
          <w:sz w:val="20"/>
          <w:szCs w:val="20"/>
        </w:rPr>
      </w:pPr>
    </w:p>
    <w:p w14:paraId="148B7438" w14:textId="77777777" w:rsidR="00454B2E" w:rsidRDefault="00162CA4" w:rsidP="00713E8B">
      <w:pPr>
        <w:rPr>
          <w:rFonts w:ascii="Calibri" w:hAnsi="Calibri"/>
          <w:i/>
          <w:sz w:val="20"/>
          <w:szCs w:val="20"/>
        </w:rPr>
      </w:pPr>
      <w:r w:rsidRPr="0041059E">
        <w:rPr>
          <w:noProof/>
          <w:lang w:bidi="ar-SA"/>
        </w:rPr>
        <w:drawing>
          <wp:anchor distT="0" distB="0" distL="114300" distR="114300" simplePos="0" relativeHeight="251663360" behindDoc="0" locked="0" layoutInCell="1" allowOverlap="1" wp14:anchorId="1913DAF3" wp14:editId="29C35E37">
            <wp:simplePos x="0" y="0"/>
            <wp:positionH relativeFrom="column">
              <wp:posOffset>43815</wp:posOffset>
            </wp:positionH>
            <wp:positionV relativeFrom="paragraph">
              <wp:posOffset>74295</wp:posOffset>
            </wp:positionV>
            <wp:extent cx="5760720" cy="1658620"/>
            <wp:effectExtent l="0" t="0" r="0"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1658620"/>
                    </a:xfrm>
                    <a:prstGeom prst="rect">
                      <a:avLst/>
                    </a:prstGeom>
                  </pic:spPr>
                </pic:pic>
              </a:graphicData>
            </a:graphic>
            <wp14:sizeRelV relativeFrom="margin">
              <wp14:pctHeight>0</wp14:pctHeight>
            </wp14:sizeRelV>
          </wp:anchor>
        </w:drawing>
      </w:r>
    </w:p>
    <w:p w14:paraId="44F63454" w14:textId="77777777" w:rsidR="00454B2E" w:rsidRDefault="00454B2E" w:rsidP="00713E8B">
      <w:pPr>
        <w:rPr>
          <w:rFonts w:ascii="Calibri" w:hAnsi="Calibri"/>
          <w:i/>
          <w:sz w:val="20"/>
          <w:szCs w:val="20"/>
        </w:rPr>
      </w:pPr>
    </w:p>
    <w:p w14:paraId="344245E5" w14:textId="77777777" w:rsidR="00454B2E" w:rsidRDefault="00454B2E" w:rsidP="00713E8B">
      <w:pPr>
        <w:rPr>
          <w:rFonts w:ascii="Calibri" w:hAnsi="Calibri"/>
          <w:i/>
          <w:sz w:val="20"/>
          <w:szCs w:val="20"/>
        </w:rPr>
      </w:pPr>
    </w:p>
    <w:p w14:paraId="6D8031B0" w14:textId="77777777" w:rsidR="00454B2E" w:rsidRDefault="00454B2E" w:rsidP="00713E8B">
      <w:pPr>
        <w:rPr>
          <w:rFonts w:ascii="Calibri" w:hAnsi="Calibri"/>
          <w:i/>
          <w:sz w:val="20"/>
          <w:szCs w:val="20"/>
        </w:rPr>
      </w:pPr>
    </w:p>
    <w:p w14:paraId="69FF226C" w14:textId="77777777" w:rsidR="00454B2E" w:rsidRDefault="00454B2E" w:rsidP="00713E8B">
      <w:pPr>
        <w:rPr>
          <w:rFonts w:ascii="Calibri" w:hAnsi="Calibri"/>
          <w:i/>
          <w:sz w:val="20"/>
          <w:szCs w:val="20"/>
        </w:rPr>
      </w:pPr>
    </w:p>
    <w:p w14:paraId="7BD8823E" w14:textId="77777777" w:rsidR="00454B2E" w:rsidRDefault="00454B2E" w:rsidP="00713E8B">
      <w:pPr>
        <w:rPr>
          <w:rFonts w:ascii="Calibri" w:hAnsi="Calibri"/>
          <w:i/>
          <w:sz w:val="20"/>
          <w:szCs w:val="20"/>
        </w:rPr>
      </w:pPr>
    </w:p>
    <w:p w14:paraId="3C096BC6" w14:textId="77777777" w:rsidR="00454B2E" w:rsidRDefault="00454B2E" w:rsidP="00713E8B">
      <w:pPr>
        <w:rPr>
          <w:rFonts w:ascii="Calibri" w:hAnsi="Calibri"/>
          <w:i/>
          <w:sz w:val="20"/>
          <w:szCs w:val="20"/>
        </w:rPr>
      </w:pPr>
    </w:p>
    <w:p w14:paraId="50787075" w14:textId="77777777" w:rsidR="00454B2E" w:rsidRDefault="00454B2E" w:rsidP="00713E8B">
      <w:pPr>
        <w:rPr>
          <w:rFonts w:ascii="Calibri" w:hAnsi="Calibri"/>
          <w:i/>
          <w:sz w:val="20"/>
          <w:szCs w:val="20"/>
        </w:rPr>
      </w:pPr>
    </w:p>
    <w:p w14:paraId="377F1710" w14:textId="77777777" w:rsidR="00454B2E" w:rsidRDefault="00454B2E" w:rsidP="00713E8B">
      <w:pPr>
        <w:rPr>
          <w:rFonts w:ascii="Calibri" w:hAnsi="Calibri"/>
          <w:i/>
          <w:sz w:val="20"/>
          <w:szCs w:val="20"/>
        </w:rPr>
      </w:pPr>
    </w:p>
    <w:p w14:paraId="21A4A37F" w14:textId="77777777" w:rsidR="00454B2E" w:rsidRDefault="00454B2E" w:rsidP="00713E8B">
      <w:pPr>
        <w:rPr>
          <w:rFonts w:ascii="Calibri" w:hAnsi="Calibri"/>
          <w:i/>
          <w:sz w:val="20"/>
          <w:szCs w:val="20"/>
        </w:rPr>
      </w:pPr>
    </w:p>
    <w:p w14:paraId="4420FB14" w14:textId="77777777" w:rsidR="00454B2E" w:rsidRDefault="00454B2E" w:rsidP="00713E8B">
      <w:pPr>
        <w:rPr>
          <w:rFonts w:ascii="Calibri" w:hAnsi="Calibri"/>
          <w:i/>
          <w:sz w:val="20"/>
          <w:szCs w:val="20"/>
        </w:rPr>
      </w:pPr>
    </w:p>
    <w:p w14:paraId="404D1418" w14:textId="77777777" w:rsidR="00162CA4" w:rsidRDefault="00162CA4" w:rsidP="00713E8B">
      <w:pPr>
        <w:rPr>
          <w:rFonts w:ascii="Calibri" w:hAnsi="Calibri"/>
          <w:i/>
          <w:sz w:val="20"/>
          <w:szCs w:val="20"/>
        </w:rPr>
      </w:pPr>
    </w:p>
    <w:p w14:paraId="6808B0C9" w14:textId="77777777" w:rsidR="00713E8B" w:rsidRDefault="00713E8B" w:rsidP="00713E8B">
      <w:pPr>
        <w:rPr>
          <w:rFonts w:ascii="Calibri" w:hAnsi="Calibri"/>
          <w:i/>
          <w:sz w:val="20"/>
          <w:szCs w:val="20"/>
        </w:rPr>
      </w:pPr>
      <w:r w:rsidRPr="00BD3553">
        <w:rPr>
          <w:rFonts w:ascii="Calibri" w:hAnsi="Calibri"/>
          <w:i/>
          <w:sz w:val="20"/>
          <w:szCs w:val="20"/>
        </w:rPr>
        <w:t>Źródło: Opracowanie własne w oparciu o dane ankietowe</w:t>
      </w:r>
    </w:p>
    <w:p w14:paraId="2415BCDB" w14:textId="77777777" w:rsidR="00187141" w:rsidRPr="0037790B" w:rsidRDefault="00187141" w:rsidP="0037790B">
      <w:pPr>
        <w:spacing w:line="276" w:lineRule="auto"/>
        <w:rPr>
          <w:rFonts w:ascii="Calibri" w:hAnsi="Calibri"/>
          <w:i/>
          <w:sz w:val="22"/>
          <w:szCs w:val="22"/>
        </w:rPr>
      </w:pPr>
    </w:p>
    <w:p w14:paraId="0681B053" w14:textId="0DE3C09E" w:rsidR="00713E8B" w:rsidRDefault="00713E8B" w:rsidP="00713E8B">
      <w:pPr>
        <w:rPr>
          <w:rFonts w:ascii="Calibri" w:hAnsi="Calibri"/>
          <w:i/>
          <w:sz w:val="20"/>
          <w:szCs w:val="20"/>
        </w:rPr>
      </w:pPr>
      <w:r w:rsidRPr="00BD3553">
        <w:rPr>
          <w:rFonts w:ascii="Calibri" w:hAnsi="Calibri"/>
          <w:i/>
          <w:sz w:val="20"/>
          <w:szCs w:val="20"/>
        </w:rPr>
        <w:t xml:space="preserve">Wykres </w:t>
      </w:r>
      <w:r w:rsidR="0037790B">
        <w:rPr>
          <w:rFonts w:ascii="Calibri" w:hAnsi="Calibri"/>
          <w:i/>
          <w:sz w:val="20"/>
          <w:szCs w:val="20"/>
        </w:rPr>
        <w:t>6</w:t>
      </w:r>
      <w:r w:rsidRPr="00BD3553">
        <w:rPr>
          <w:rFonts w:ascii="Calibri" w:hAnsi="Calibri"/>
          <w:i/>
          <w:sz w:val="20"/>
          <w:szCs w:val="20"/>
        </w:rPr>
        <w:t xml:space="preserve">: </w:t>
      </w:r>
      <w:r>
        <w:rPr>
          <w:rFonts w:ascii="Calibri" w:hAnsi="Calibri"/>
          <w:i/>
          <w:sz w:val="20"/>
          <w:szCs w:val="20"/>
        </w:rPr>
        <w:t>Status zawodowy</w:t>
      </w:r>
    </w:p>
    <w:p w14:paraId="3856205E" w14:textId="185C9B28" w:rsidR="00713E8B" w:rsidRDefault="0033604F" w:rsidP="00713E8B">
      <w:r w:rsidRPr="009132D4">
        <w:rPr>
          <w:noProof/>
          <w:lang w:bidi="ar-SA"/>
        </w:rPr>
        <w:drawing>
          <wp:anchor distT="0" distB="0" distL="114300" distR="114300" simplePos="0" relativeHeight="251666432" behindDoc="0" locked="0" layoutInCell="1" allowOverlap="1" wp14:anchorId="01E80982" wp14:editId="4FFFA88D">
            <wp:simplePos x="0" y="0"/>
            <wp:positionH relativeFrom="column">
              <wp:posOffset>33655</wp:posOffset>
            </wp:positionH>
            <wp:positionV relativeFrom="paragraph">
              <wp:posOffset>73025</wp:posOffset>
            </wp:positionV>
            <wp:extent cx="5209540" cy="1743710"/>
            <wp:effectExtent l="0" t="0" r="0" b="889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09540" cy="1743710"/>
                    </a:xfrm>
                    <a:prstGeom prst="rect">
                      <a:avLst/>
                    </a:prstGeom>
                  </pic:spPr>
                </pic:pic>
              </a:graphicData>
            </a:graphic>
            <wp14:sizeRelH relativeFrom="margin">
              <wp14:pctWidth>0</wp14:pctWidth>
            </wp14:sizeRelH>
            <wp14:sizeRelV relativeFrom="margin">
              <wp14:pctHeight>0</wp14:pctHeight>
            </wp14:sizeRelV>
          </wp:anchor>
        </w:drawing>
      </w:r>
    </w:p>
    <w:p w14:paraId="5B24832C" w14:textId="34F126ED" w:rsidR="00713E8B" w:rsidRDefault="0037790B" w:rsidP="00713E8B">
      <w:r w:rsidRPr="00BD3553">
        <w:rPr>
          <w:noProof/>
          <w:lang w:bidi="ar-SA"/>
        </w:rPr>
        <w:drawing>
          <wp:anchor distT="0" distB="0" distL="114300" distR="114300" simplePos="0" relativeHeight="251676672" behindDoc="0" locked="0" layoutInCell="1" allowOverlap="1" wp14:anchorId="4104F7A0" wp14:editId="3A7C30D5">
            <wp:simplePos x="0" y="0"/>
            <wp:positionH relativeFrom="column">
              <wp:posOffset>-5370830</wp:posOffset>
            </wp:positionH>
            <wp:positionV relativeFrom="paragraph">
              <wp:posOffset>172085</wp:posOffset>
            </wp:positionV>
            <wp:extent cx="5260975" cy="1772285"/>
            <wp:effectExtent l="0" t="0" r="0"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60975" cy="1772285"/>
                    </a:xfrm>
                    <a:prstGeom prst="rect">
                      <a:avLst/>
                    </a:prstGeom>
                  </pic:spPr>
                </pic:pic>
              </a:graphicData>
            </a:graphic>
            <wp14:sizeRelH relativeFrom="margin">
              <wp14:pctWidth>0</wp14:pctWidth>
            </wp14:sizeRelH>
            <wp14:sizeRelV relativeFrom="margin">
              <wp14:pctHeight>0</wp14:pctHeight>
            </wp14:sizeRelV>
          </wp:anchor>
        </w:drawing>
      </w:r>
    </w:p>
    <w:p w14:paraId="22C924B3" w14:textId="01019657" w:rsidR="00713E8B" w:rsidRDefault="00713E8B" w:rsidP="00713E8B"/>
    <w:p w14:paraId="1991A838" w14:textId="56EBAA7C" w:rsidR="00713E8B" w:rsidRDefault="00713E8B" w:rsidP="00713E8B"/>
    <w:p w14:paraId="03EF20DF" w14:textId="77777777" w:rsidR="00713E8B" w:rsidRDefault="00713E8B" w:rsidP="00713E8B"/>
    <w:p w14:paraId="07CCCB27" w14:textId="77777777" w:rsidR="00713E8B" w:rsidRDefault="00713E8B" w:rsidP="00713E8B"/>
    <w:p w14:paraId="569A5D3A" w14:textId="77777777" w:rsidR="00713E8B" w:rsidRDefault="00713E8B" w:rsidP="00713E8B"/>
    <w:p w14:paraId="7AF74D8A" w14:textId="77777777" w:rsidR="00713E8B" w:rsidRDefault="00713E8B" w:rsidP="00713E8B"/>
    <w:p w14:paraId="7C668E4E" w14:textId="77777777" w:rsidR="00713E8B" w:rsidRDefault="00713E8B" w:rsidP="00713E8B"/>
    <w:p w14:paraId="056E4B30" w14:textId="77777777" w:rsidR="0033604F" w:rsidRDefault="0033604F" w:rsidP="00713E8B">
      <w:pPr>
        <w:rPr>
          <w:rFonts w:ascii="Calibri" w:hAnsi="Calibri"/>
          <w:i/>
          <w:sz w:val="20"/>
          <w:szCs w:val="20"/>
        </w:rPr>
      </w:pPr>
    </w:p>
    <w:p w14:paraId="734725DC" w14:textId="77777777" w:rsidR="003008F5" w:rsidRDefault="003008F5" w:rsidP="00713E8B">
      <w:pPr>
        <w:rPr>
          <w:rFonts w:ascii="Calibri" w:hAnsi="Calibri"/>
          <w:i/>
          <w:sz w:val="20"/>
          <w:szCs w:val="20"/>
        </w:rPr>
      </w:pPr>
    </w:p>
    <w:p w14:paraId="0B845652" w14:textId="1012BCA5" w:rsidR="003008F5" w:rsidRDefault="003008F5" w:rsidP="00713E8B">
      <w:pPr>
        <w:rPr>
          <w:rFonts w:ascii="Calibri" w:hAnsi="Calibri"/>
          <w:i/>
          <w:sz w:val="20"/>
          <w:szCs w:val="20"/>
        </w:rPr>
      </w:pPr>
    </w:p>
    <w:p w14:paraId="6EF042C1" w14:textId="77777777" w:rsidR="003008F5" w:rsidRDefault="003008F5" w:rsidP="00713E8B">
      <w:pPr>
        <w:rPr>
          <w:rFonts w:ascii="Calibri" w:hAnsi="Calibri"/>
          <w:i/>
          <w:sz w:val="20"/>
          <w:szCs w:val="20"/>
        </w:rPr>
      </w:pPr>
    </w:p>
    <w:p w14:paraId="51444473" w14:textId="77777777" w:rsidR="00713E8B" w:rsidRPr="0033604F" w:rsidRDefault="00713E8B" w:rsidP="00713E8B">
      <w:pPr>
        <w:rPr>
          <w:rFonts w:ascii="Calibri" w:hAnsi="Calibri"/>
          <w:i/>
          <w:sz w:val="20"/>
          <w:szCs w:val="20"/>
        </w:rPr>
      </w:pPr>
      <w:r w:rsidRPr="0033604F">
        <w:rPr>
          <w:rFonts w:ascii="Calibri" w:hAnsi="Calibri"/>
          <w:i/>
          <w:sz w:val="20"/>
          <w:szCs w:val="20"/>
        </w:rPr>
        <w:t>Źródło: Opracowanie własne w oparciu o dane ankietowe</w:t>
      </w:r>
    </w:p>
    <w:p w14:paraId="4302C9B1" w14:textId="77777777" w:rsidR="003008F5" w:rsidRDefault="003008F5" w:rsidP="00713E8B">
      <w:pPr>
        <w:rPr>
          <w:rFonts w:ascii="Calibri" w:hAnsi="Calibri"/>
          <w:i/>
          <w:sz w:val="20"/>
          <w:szCs w:val="20"/>
        </w:rPr>
      </w:pPr>
    </w:p>
    <w:p w14:paraId="5D0063F1" w14:textId="2C26DCBD" w:rsidR="002878CF" w:rsidRDefault="002878CF" w:rsidP="00713E8B">
      <w:pPr>
        <w:rPr>
          <w:noProof/>
          <w:lang w:bidi="ar-SA"/>
        </w:rPr>
      </w:pPr>
      <w:r w:rsidRPr="00BD3553">
        <w:rPr>
          <w:rFonts w:ascii="Calibri" w:hAnsi="Calibri"/>
          <w:i/>
          <w:sz w:val="20"/>
          <w:szCs w:val="20"/>
        </w:rPr>
        <w:t xml:space="preserve">Wykres </w:t>
      </w:r>
      <w:r w:rsidR="0037790B">
        <w:rPr>
          <w:rFonts w:ascii="Calibri" w:hAnsi="Calibri"/>
          <w:i/>
          <w:sz w:val="20"/>
          <w:szCs w:val="20"/>
        </w:rPr>
        <w:t>7</w:t>
      </w:r>
      <w:r w:rsidRPr="00BD3553">
        <w:rPr>
          <w:rFonts w:ascii="Calibri" w:hAnsi="Calibri"/>
          <w:i/>
          <w:sz w:val="20"/>
          <w:szCs w:val="20"/>
        </w:rPr>
        <w:t xml:space="preserve">: </w:t>
      </w:r>
      <w:r>
        <w:rPr>
          <w:rFonts w:ascii="Calibri" w:hAnsi="Calibri"/>
          <w:i/>
          <w:sz w:val="20"/>
          <w:szCs w:val="20"/>
        </w:rPr>
        <w:t>Kogo reprezentuję/jestem</w:t>
      </w:r>
      <w:r w:rsidRPr="00B74A1B">
        <w:rPr>
          <w:noProof/>
          <w:lang w:bidi="ar-SA"/>
        </w:rPr>
        <w:t xml:space="preserve"> </w:t>
      </w:r>
    </w:p>
    <w:p w14:paraId="7306E9D1" w14:textId="49C4B50D" w:rsidR="002878CF" w:rsidRDefault="00720B76" w:rsidP="00713E8B">
      <w:pPr>
        <w:rPr>
          <w:noProof/>
          <w:lang w:bidi="ar-SA"/>
        </w:rPr>
      </w:pPr>
      <w:r w:rsidRPr="00B74A1B">
        <w:rPr>
          <w:noProof/>
          <w:lang w:bidi="ar-SA"/>
        </w:rPr>
        <w:drawing>
          <wp:anchor distT="0" distB="0" distL="114300" distR="114300" simplePos="0" relativeHeight="251665407" behindDoc="0" locked="0" layoutInCell="1" allowOverlap="1" wp14:anchorId="70561DB1" wp14:editId="516AA428">
            <wp:simplePos x="0" y="0"/>
            <wp:positionH relativeFrom="column">
              <wp:posOffset>75565</wp:posOffset>
            </wp:positionH>
            <wp:positionV relativeFrom="paragraph">
              <wp:posOffset>64135</wp:posOffset>
            </wp:positionV>
            <wp:extent cx="5424170" cy="1867535"/>
            <wp:effectExtent l="0" t="0" r="508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24170" cy="1867535"/>
                    </a:xfrm>
                    <a:prstGeom prst="rect">
                      <a:avLst/>
                    </a:prstGeom>
                  </pic:spPr>
                </pic:pic>
              </a:graphicData>
            </a:graphic>
            <wp14:sizeRelH relativeFrom="margin">
              <wp14:pctWidth>0</wp14:pctWidth>
            </wp14:sizeRelH>
            <wp14:sizeRelV relativeFrom="margin">
              <wp14:pctHeight>0</wp14:pctHeight>
            </wp14:sizeRelV>
          </wp:anchor>
        </w:drawing>
      </w:r>
    </w:p>
    <w:p w14:paraId="6B44EBE3" w14:textId="6B8B5F01" w:rsidR="002878CF" w:rsidRDefault="00720B76" w:rsidP="00713E8B">
      <w:pPr>
        <w:rPr>
          <w:noProof/>
          <w:lang w:bidi="ar-SA"/>
        </w:rPr>
      </w:pPr>
      <w:r w:rsidRPr="00B74A1B">
        <w:rPr>
          <w:noProof/>
          <w:lang w:bidi="ar-SA"/>
        </w:rPr>
        <w:drawing>
          <wp:anchor distT="0" distB="0" distL="114300" distR="114300" simplePos="0" relativeHeight="251668480" behindDoc="0" locked="0" layoutInCell="1" allowOverlap="1" wp14:anchorId="3E1B33FE" wp14:editId="52B65E8A">
            <wp:simplePos x="0" y="0"/>
            <wp:positionH relativeFrom="column">
              <wp:posOffset>-5619115</wp:posOffset>
            </wp:positionH>
            <wp:positionV relativeFrom="paragraph">
              <wp:posOffset>144145</wp:posOffset>
            </wp:positionV>
            <wp:extent cx="5760720" cy="1934845"/>
            <wp:effectExtent l="0" t="0" r="0" b="8255"/>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0720" cy="1934845"/>
                    </a:xfrm>
                    <a:prstGeom prst="rect">
                      <a:avLst/>
                    </a:prstGeom>
                  </pic:spPr>
                </pic:pic>
              </a:graphicData>
            </a:graphic>
            <wp14:sizeRelV relativeFrom="margin">
              <wp14:pctHeight>0</wp14:pctHeight>
            </wp14:sizeRelV>
          </wp:anchor>
        </w:drawing>
      </w:r>
    </w:p>
    <w:p w14:paraId="4E1A5222" w14:textId="3E054741" w:rsidR="0033604F" w:rsidRDefault="0033604F" w:rsidP="00713E8B">
      <w:pPr>
        <w:rPr>
          <w:noProof/>
          <w:lang w:bidi="ar-SA"/>
        </w:rPr>
      </w:pPr>
    </w:p>
    <w:p w14:paraId="62CDC721" w14:textId="77777777" w:rsidR="002878CF" w:rsidRDefault="002878CF" w:rsidP="00713E8B">
      <w:pPr>
        <w:rPr>
          <w:noProof/>
          <w:lang w:bidi="ar-SA"/>
        </w:rPr>
      </w:pPr>
    </w:p>
    <w:p w14:paraId="0B5D2298" w14:textId="77777777" w:rsidR="002878CF" w:rsidRDefault="002878CF" w:rsidP="00713E8B">
      <w:pPr>
        <w:rPr>
          <w:noProof/>
          <w:lang w:bidi="ar-SA"/>
        </w:rPr>
      </w:pPr>
    </w:p>
    <w:p w14:paraId="0F04E063" w14:textId="77777777" w:rsidR="002878CF" w:rsidRDefault="002878CF" w:rsidP="00713E8B">
      <w:pPr>
        <w:rPr>
          <w:noProof/>
          <w:lang w:bidi="ar-SA"/>
        </w:rPr>
      </w:pPr>
    </w:p>
    <w:p w14:paraId="4920EE29" w14:textId="77777777" w:rsidR="002878CF" w:rsidRDefault="002878CF" w:rsidP="00713E8B">
      <w:pPr>
        <w:rPr>
          <w:noProof/>
          <w:lang w:bidi="ar-SA"/>
        </w:rPr>
      </w:pPr>
    </w:p>
    <w:p w14:paraId="0F5D7D94" w14:textId="77777777" w:rsidR="002878CF" w:rsidRDefault="002878CF" w:rsidP="00713E8B">
      <w:pPr>
        <w:rPr>
          <w:noProof/>
          <w:lang w:bidi="ar-SA"/>
        </w:rPr>
      </w:pPr>
    </w:p>
    <w:p w14:paraId="10A752B6" w14:textId="77777777" w:rsidR="002878CF" w:rsidRDefault="002878CF" w:rsidP="00713E8B">
      <w:pPr>
        <w:rPr>
          <w:noProof/>
          <w:lang w:bidi="ar-SA"/>
        </w:rPr>
      </w:pPr>
    </w:p>
    <w:p w14:paraId="7E1CCF94" w14:textId="694B091B" w:rsidR="002878CF" w:rsidRDefault="002878CF" w:rsidP="00713E8B">
      <w:pPr>
        <w:rPr>
          <w:noProof/>
          <w:lang w:bidi="ar-SA"/>
        </w:rPr>
      </w:pPr>
    </w:p>
    <w:p w14:paraId="32545B33" w14:textId="59AEC057" w:rsidR="002878CF" w:rsidRDefault="002878CF" w:rsidP="00713E8B">
      <w:pPr>
        <w:rPr>
          <w:rFonts w:ascii="Calibri" w:hAnsi="Calibri"/>
          <w:i/>
          <w:sz w:val="20"/>
          <w:szCs w:val="20"/>
        </w:rPr>
      </w:pPr>
    </w:p>
    <w:p w14:paraId="693B85DF" w14:textId="77777777" w:rsidR="00713E8B" w:rsidRDefault="00713E8B" w:rsidP="00713E8B"/>
    <w:p w14:paraId="2B8BADC1" w14:textId="77777777" w:rsidR="0092007D" w:rsidRDefault="0092007D" w:rsidP="00AD1007">
      <w:pPr>
        <w:jc w:val="both"/>
        <w:rPr>
          <w:rFonts w:ascii="Calibri" w:hAnsi="Calibri" w:cs="Times New Roman"/>
          <w:b/>
          <w:sz w:val="22"/>
          <w:szCs w:val="22"/>
        </w:rPr>
      </w:pPr>
    </w:p>
    <w:p w14:paraId="71D04C08" w14:textId="77777777" w:rsidR="00C65934" w:rsidRDefault="00C65934" w:rsidP="00720B76">
      <w:r w:rsidRPr="00BD3553">
        <w:rPr>
          <w:rFonts w:ascii="Calibri" w:hAnsi="Calibri"/>
          <w:i/>
          <w:sz w:val="20"/>
          <w:szCs w:val="20"/>
        </w:rPr>
        <w:t>Źródło: Opracowanie własne w oparciu o dane ankietowe</w:t>
      </w:r>
    </w:p>
    <w:p w14:paraId="5F01BBC7" w14:textId="77777777" w:rsidR="00713E8B" w:rsidRPr="0087482E" w:rsidRDefault="00C65934" w:rsidP="00713E8B">
      <w:pPr>
        <w:spacing w:line="276" w:lineRule="auto"/>
        <w:jc w:val="both"/>
        <w:rPr>
          <w:rFonts w:ascii="Calibri" w:hAnsi="Calibri" w:cs="Times New Roman"/>
          <w:b/>
          <w:sz w:val="22"/>
          <w:szCs w:val="22"/>
        </w:rPr>
      </w:pPr>
      <w:r>
        <w:rPr>
          <w:rFonts w:ascii="Calibri" w:hAnsi="Calibri" w:cs="Times New Roman"/>
          <w:b/>
          <w:sz w:val="22"/>
          <w:szCs w:val="22"/>
        </w:rPr>
        <w:br/>
      </w:r>
      <w:r w:rsidR="00713E8B" w:rsidRPr="0087482E">
        <w:rPr>
          <w:rFonts w:ascii="Calibri" w:hAnsi="Calibri" w:cs="Times New Roman"/>
          <w:b/>
          <w:sz w:val="22"/>
          <w:szCs w:val="22"/>
        </w:rPr>
        <w:t>Zadowolenie z życia i jakość życia</w:t>
      </w:r>
    </w:p>
    <w:p w14:paraId="608D9848" w14:textId="3DE8B358" w:rsidR="00713E8B" w:rsidRDefault="00713E8B" w:rsidP="00713E8B">
      <w:pPr>
        <w:spacing w:line="276" w:lineRule="auto"/>
        <w:jc w:val="both"/>
        <w:rPr>
          <w:rFonts w:ascii="Calibri" w:hAnsi="Calibri"/>
          <w:sz w:val="22"/>
          <w:szCs w:val="22"/>
        </w:rPr>
      </w:pPr>
      <w:r w:rsidRPr="0087482E">
        <w:rPr>
          <w:rFonts w:ascii="Calibri" w:hAnsi="Calibri"/>
          <w:sz w:val="22"/>
          <w:szCs w:val="22"/>
        </w:rPr>
        <w:t xml:space="preserve">Uzyskane informacje pozwalają stwierdzić, że jakość życia na analizowanym obszarze LGD przez większość mieszkańców oceniona została dobrze,  przy </w:t>
      </w:r>
      <w:r>
        <w:rPr>
          <w:rFonts w:ascii="Calibri" w:hAnsi="Calibri"/>
          <w:sz w:val="22"/>
          <w:szCs w:val="22"/>
        </w:rPr>
        <w:t>ocienianym</w:t>
      </w:r>
      <w:r w:rsidRPr="0087482E">
        <w:rPr>
          <w:rFonts w:ascii="Calibri" w:hAnsi="Calibri"/>
          <w:sz w:val="22"/>
          <w:szCs w:val="22"/>
        </w:rPr>
        <w:t xml:space="preserve"> </w:t>
      </w:r>
      <w:r>
        <w:rPr>
          <w:rFonts w:ascii="Calibri" w:hAnsi="Calibri"/>
          <w:sz w:val="22"/>
          <w:szCs w:val="22"/>
        </w:rPr>
        <w:t xml:space="preserve">jako bez większych różnic </w:t>
      </w:r>
      <w:r w:rsidR="00A63E0D">
        <w:rPr>
          <w:rFonts w:ascii="Calibri" w:hAnsi="Calibri"/>
          <w:sz w:val="22"/>
          <w:szCs w:val="22"/>
        </w:rPr>
        <w:t>– biorąc pod uwagę ostatnie 5 </w:t>
      </w:r>
      <w:r w:rsidRPr="0087482E">
        <w:rPr>
          <w:rFonts w:ascii="Calibri" w:hAnsi="Calibri"/>
          <w:sz w:val="22"/>
          <w:szCs w:val="22"/>
        </w:rPr>
        <w:t>lat – zadowoleniu z życia. Odpowiedzi badanych szczegółowo prezentuj</w:t>
      </w:r>
      <w:r>
        <w:rPr>
          <w:rFonts w:ascii="Calibri" w:hAnsi="Calibri"/>
          <w:sz w:val="22"/>
          <w:szCs w:val="22"/>
        </w:rPr>
        <w:t xml:space="preserve">ą </w:t>
      </w:r>
      <w:r w:rsidRPr="0087482E">
        <w:rPr>
          <w:rFonts w:ascii="Calibri" w:hAnsi="Calibri"/>
          <w:sz w:val="22"/>
          <w:szCs w:val="22"/>
        </w:rPr>
        <w:t>wykres</w:t>
      </w:r>
      <w:r>
        <w:rPr>
          <w:rFonts w:ascii="Calibri" w:hAnsi="Calibri"/>
          <w:sz w:val="22"/>
          <w:szCs w:val="22"/>
        </w:rPr>
        <w:t>y</w:t>
      </w:r>
      <w:r w:rsidRPr="0087482E">
        <w:rPr>
          <w:rFonts w:ascii="Calibri" w:hAnsi="Calibri"/>
          <w:sz w:val="22"/>
          <w:szCs w:val="22"/>
        </w:rPr>
        <w:t xml:space="preserve"> </w:t>
      </w:r>
      <w:r w:rsidR="00C65934">
        <w:rPr>
          <w:rFonts w:ascii="Calibri" w:hAnsi="Calibri"/>
          <w:sz w:val="22"/>
          <w:szCs w:val="22"/>
        </w:rPr>
        <w:t>9</w:t>
      </w:r>
      <w:r w:rsidRPr="0087482E">
        <w:rPr>
          <w:rFonts w:ascii="Calibri" w:hAnsi="Calibri"/>
          <w:sz w:val="22"/>
          <w:szCs w:val="22"/>
        </w:rPr>
        <w:t xml:space="preserve"> i </w:t>
      </w:r>
      <w:r w:rsidR="00C65934">
        <w:rPr>
          <w:rFonts w:ascii="Calibri" w:hAnsi="Calibri"/>
          <w:sz w:val="22"/>
          <w:szCs w:val="22"/>
        </w:rPr>
        <w:t>10</w:t>
      </w:r>
      <w:r w:rsidRPr="0087482E">
        <w:rPr>
          <w:rFonts w:ascii="Calibri" w:hAnsi="Calibri"/>
          <w:sz w:val="22"/>
          <w:szCs w:val="22"/>
        </w:rPr>
        <w:t>.</w:t>
      </w:r>
    </w:p>
    <w:p w14:paraId="70FADEE5" w14:textId="77777777" w:rsidR="00187141" w:rsidRDefault="00187141" w:rsidP="00713E8B">
      <w:pPr>
        <w:rPr>
          <w:rFonts w:ascii="Calibri" w:hAnsi="Calibri"/>
          <w:i/>
          <w:sz w:val="20"/>
          <w:szCs w:val="20"/>
        </w:rPr>
      </w:pPr>
    </w:p>
    <w:p w14:paraId="1BEDD1A4" w14:textId="77777777" w:rsidR="0037790B" w:rsidRDefault="0037790B">
      <w:pPr>
        <w:widowControl/>
        <w:rPr>
          <w:rFonts w:ascii="Calibri" w:hAnsi="Calibri"/>
          <w:i/>
          <w:sz w:val="20"/>
          <w:szCs w:val="20"/>
        </w:rPr>
      </w:pPr>
      <w:r>
        <w:rPr>
          <w:rFonts w:ascii="Calibri" w:hAnsi="Calibri"/>
          <w:i/>
          <w:sz w:val="20"/>
          <w:szCs w:val="20"/>
        </w:rPr>
        <w:br w:type="page"/>
      </w:r>
    </w:p>
    <w:p w14:paraId="3A75BCB9" w14:textId="55182FC7" w:rsidR="00713E8B" w:rsidRDefault="00713E8B" w:rsidP="00713E8B">
      <w:r w:rsidRPr="00BD3553">
        <w:rPr>
          <w:rFonts w:ascii="Calibri" w:hAnsi="Calibri"/>
          <w:i/>
          <w:sz w:val="20"/>
          <w:szCs w:val="20"/>
        </w:rPr>
        <w:lastRenderedPageBreak/>
        <w:t xml:space="preserve">Wykres </w:t>
      </w:r>
      <w:r w:rsidR="0037790B">
        <w:rPr>
          <w:rFonts w:ascii="Calibri" w:hAnsi="Calibri"/>
          <w:i/>
          <w:sz w:val="20"/>
          <w:szCs w:val="20"/>
        </w:rPr>
        <w:t>8</w:t>
      </w:r>
      <w:r w:rsidRPr="00BD3553">
        <w:rPr>
          <w:rFonts w:ascii="Calibri" w:hAnsi="Calibri"/>
          <w:i/>
          <w:sz w:val="20"/>
          <w:szCs w:val="20"/>
        </w:rPr>
        <w:t xml:space="preserve">: </w:t>
      </w:r>
      <w:r>
        <w:rPr>
          <w:rFonts w:ascii="Calibri" w:hAnsi="Calibri"/>
          <w:i/>
          <w:sz w:val="20"/>
          <w:szCs w:val="20"/>
        </w:rPr>
        <w:t>Jakość życia</w:t>
      </w:r>
    </w:p>
    <w:p w14:paraId="51D5EB8F" w14:textId="77777777" w:rsidR="00713E8B" w:rsidRPr="0087482E" w:rsidRDefault="00713E8B" w:rsidP="00713E8B">
      <w:pPr>
        <w:spacing w:line="276" w:lineRule="auto"/>
        <w:jc w:val="both"/>
        <w:rPr>
          <w:rFonts w:ascii="Calibri" w:hAnsi="Calibri"/>
          <w:i/>
          <w:sz w:val="22"/>
          <w:szCs w:val="22"/>
        </w:rPr>
      </w:pPr>
      <w:r w:rsidRPr="004E2CB8">
        <w:rPr>
          <w:noProof/>
          <w:lang w:bidi="ar-SA"/>
        </w:rPr>
        <w:drawing>
          <wp:inline distT="0" distB="0" distL="0" distR="0" wp14:anchorId="70C9D1A5" wp14:editId="097C8EF2">
            <wp:extent cx="5348177" cy="1722120"/>
            <wp:effectExtent l="0" t="0" r="508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901" b="10602"/>
                    <a:stretch/>
                  </pic:blipFill>
                  <pic:spPr bwMode="auto">
                    <a:xfrm>
                      <a:off x="0" y="0"/>
                      <a:ext cx="5627836" cy="1812171"/>
                    </a:xfrm>
                    <a:prstGeom prst="rect">
                      <a:avLst/>
                    </a:prstGeom>
                    <a:ln>
                      <a:noFill/>
                    </a:ln>
                    <a:extLst>
                      <a:ext uri="{53640926-AAD7-44D8-BBD7-CCE9431645EC}">
                        <a14:shadowObscured xmlns:a14="http://schemas.microsoft.com/office/drawing/2010/main"/>
                      </a:ext>
                    </a:extLst>
                  </pic:spPr>
                </pic:pic>
              </a:graphicData>
            </a:graphic>
          </wp:inline>
        </w:drawing>
      </w:r>
    </w:p>
    <w:p w14:paraId="16BAAB70" w14:textId="77777777" w:rsidR="00713E8B" w:rsidRDefault="00713E8B" w:rsidP="00713E8B">
      <w:r>
        <w:rPr>
          <w:rFonts w:ascii="Calibri" w:hAnsi="Calibri"/>
          <w:i/>
          <w:sz w:val="20"/>
          <w:szCs w:val="20"/>
        </w:rPr>
        <w:t>Ź</w:t>
      </w:r>
      <w:r w:rsidRPr="00BD3553">
        <w:rPr>
          <w:rFonts w:ascii="Calibri" w:hAnsi="Calibri"/>
          <w:i/>
          <w:sz w:val="20"/>
          <w:szCs w:val="20"/>
        </w:rPr>
        <w:t>ródło: Opracowanie własne w oparciu o dane ankietowe</w:t>
      </w:r>
    </w:p>
    <w:p w14:paraId="124F9D0A" w14:textId="77777777" w:rsidR="0033604F" w:rsidRDefault="0033604F" w:rsidP="00713E8B">
      <w:pPr>
        <w:rPr>
          <w:rFonts w:ascii="Calibri" w:hAnsi="Calibri"/>
          <w:i/>
          <w:sz w:val="20"/>
          <w:szCs w:val="20"/>
        </w:rPr>
      </w:pPr>
    </w:p>
    <w:p w14:paraId="134848B3" w14:textId="73E9E38F" w:rsidR="00713E8B" w:rsidRDefault="00713E8B" w:rsidP="00713E8B">
      <w:r w:rsidRPr="00BD3553">
        <w:rPr>
          <w:rFonts w:ascii="Calibri" w:hAnsi="Calibri"/>
          <w:i/>
          <w:sz w:val="20"/>
          <w:szCs w:val="20"/>
        </w:rPr>
        <w:t xml:space="preserve">Wykres </w:t>
      </w:r>
      <w:r w:rsidR="0037790B">
        <w:rPr>
          <w:rFonts w:ascii="Calibri" w:hAnsi="Calibri"/>
          <w:i/>
          <w:sz w:val="20"/>
          <w:szCs w:val="20"/>
        </w:rPr>
        <w:t>9</w:t>
      </w:r>
      <w:r w:rsidRPr="00BD3553">
        <w:rPr>
          <w:rFonts w:ascii="Calibri" w:hAnsi="Calibri"/>
          <w:i/>
          <w:sz w:val="20"/>
          <w:szCs w:val="20"/>
        </w:rPr>
        <w:t xml:space="preserve">: </w:t>
      </w:r>
      <w:r>
        <w:rPr>
          <w:rFonts w:ascii="Calibri" w:hAnsi="Calibri"/>
          <w:i/>
          <w:sz w:val="20"/>
          <w:szCs w:val="20"/>
        </w:rPr>
        <w:t>Zadowolenie z życia</w:t>
      </w:r>
    </w:p>
    <w:p w14:paraId="5719BA1E" w14:textId="2E3BB099" w:rsidR="00713E8B" w:rsidRDefault="00720B76" w:rsidP="00713E8B">
      <w:pPr>
        <w:spacing w:line="276" w:lineRule="auto"/>
        <w:jc w:val="both"/>
        <w:rPr>
          <w:rFonts w:ascii="Calibri" w:hAnsi="Calibri"/>
          <w:i/>
          <w:sz w:val="20"/>
          <w:szCs w:val="20"/>
        </w:rPr>
      </w:pPr>
      <w:r w:rsidRPr="004E2CB8">
        <w:rPr>
          <w:noProof/>
          <w:lang w:bidi="ar-SA"/>
        </w:rPr>
        <w:drawing>
          <wp:anchor distT="0" distB="0" distL="114300" distR="114300" simplePos="0" relativeHeight="251670528" behindDoc="0" locked="0" layoutInCell="1" allowOverlap="1" wp14:anchorId="0A8491E4" wp14:editId="57222C59">
            <wp:simplePos x="0" y="0"/>
            <wp:positionH relativeFrom="column">
              <wp:posOffset>-52705</wp:posOffset>
            </wp:positionH>
            <wp:positionV relativeFrom="paragraph">
              <wp:posOffset>13970</wp:posOffset>
            </wp:positionV>
            <wp:extent cx="5770880" cy="1743075"/>
            <wp:effectExtent l="0" t="0" r="1270" b="952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1775" b="7673"/>
                    <a:stretch/>
                  </pic:blipFill>
                  <pic:spPr bwMode="auto">
                    <a:xfrm>
                      <a:off x="0" y="0"/>
                      <a:ext cx="5770880"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05E87E" w14:textId="77777777" w:rsidR="00713E8B" w:rsidRDefault="00713E8B" w:rsidP="00713E8B">
      <w:pPr>
        <w:spacing w:line="276" w:lineRule="auto"/>
        <w:jc w:val="both"/>
        <w:rPr>
          <w:rFonts w:ascii="Calibri" w:hAnsi="Calibri"/>
          <w:i/>
          <w:sz w:val="20"/>
          <w:szCs w:val="20"/>
        </w:rPr>
      </w:pPr>
    </w:p>
    <w:p w14:paraId="2AB4EA37" w14:textId="77777777" w:rsidR="00713E8B" w:rsidRDefault="00713E8B" w:rsidP="00713E8B">
      <w:pPr>
        <w:spacing w:line="276" w:lineRule="auto"/>
        <w:jc w:val="both"/>
        <w:rPr>
          <w:rFonts w:ascii="Calibri" w:hAnsi="Calibri"/>
          <w:i/>
          <w:sz w:val="20"/>
          <w:szCs w:val="20"/>
        </w:rPr>
      </w:pPr>
    </w:p>
    <w:p w14:paraId="7989FB8C" w14:textId="77777777" w:rsidR="00713E8B" w:rsidRDefault="00713E8B" w:rsidP="00713E8B">
      <w:pPr>
        <w:spacing w:line="276" w:lineRule="auto"/>
        <w:jc w:val="both"/>
        <w:rPr>
          <w:rFonts w:ascii="Calibri" w:hAnsi="Calibri"/>
          <w:i/>
          <w:sz w:val="20"/>
          <w:szCs w:val="20"/>
        </w:rPr>
      </w:pPr>
    </w:p>
    <w:p w14:paraId="3D841336" w14:textId="77777777" w:rsidR="00713E8B" w:rsidRDefault="00713E8B" w:rsidP="00713E8B">
      <w:pPr>
        <w:spacing w:line="276" w:lineRule="auto"/>
        <w:jc w:val="both"/>
        <w:rPr>
          <w:rFonts w:ascii="Calibri" w:hAnsi="Calibri"/>
          <w:i/>
          <w:sz w:val="20"/>
          <w:szCs w:val="20"/>
        </w:rPr>
      </w:pPr>
    </w:p>
    <w:p w14:paraId="0EE1C115" w14:textId="77777777" w:rsidR="00713E8B" w:rsidRDefault="00713E8B" w:rsidP="00713E8B">
      <w:pPr>
        <w:spacing w:line="276" w:lineRule="auto"/>
        <w:jc w:val="both"/>
        <w:rPr>
          <w:rFonts w:ascii="Calibri" w:hAnsi="Calibri"/>
          <w:i/>
          <w:sz w:val="20"/>
          <w:szCs w:val="20"/>
        </w:rPr>
      </w:pPr>
    </w:p>
    <w:p w14:paraId="05B8FA88" w14:textId="77777777" w:rsidR="00713E8B" w:rsidRDefault="00713E8B" w:rsidP="00713E8B">
      <w:pPr>
        <w:spacing w:line="276" w:lineRule="auto"/>
        <w:jc w:val="both"/>
        <w:rPr>
          <w:rFonts w:ascii="Calibri" w:hAnsi="Calibri"/>
          <w:i/>
          <w:sz w:val="20"/>
          <w:szCs w:val="20"/>
        </w:rPr>
      </w:pPr>
    </w:p>
    <w:p w14:paraId="246FD3DA" w14:textId="77777777" w:rsidR="00713E8B" w:rsidRDefault="00713E8B" w:rsidP="00713E8B">
      <w:pPr>
        <w:spacing w:line="276" w:lineRule="auto"/>
        <w:jc w:val="both"/>
        <w:rPr>
          <w:rFonts w:ascii="Calibri" w:hAnsi="Calibri"/>
          <w:i/>
          <w:sz w:val="20"/>
          <w:szCs w:val="20"/>
        </w:rPr>
      </w:pPr>
    </w:p>
    <w:p w14:paraId="711F1E9F" w14:textId="77777777" w:rsidR="00713E8B" w:rsidRDefault="00713E8B" w:rsidP="00713E8B">
      <w:pPr>
        <w:spacing w:line="276" w:lineRule="auto"/>
        <w:jc w:val="both"/>
        <w:rPr>
          <w:rFonts w:ascii="Calibri" w:hAnsi="Calibri"/>
          <w:i/>
          <w:sz w:val="20"/>
          <w:szCs w:val="20"/>
        </w:rPr>
      </w:pPr>
    </w:p>
    <w:p w14:paraId="51E69E17" w14:textId="77777777" w:rsidR="003008F5" w:rsidRDefault="003008F5" w:rsidP="00713E8B">
      <w:pPr>
        <w:spacing w:line="276" w:lineRule="auto"/>
        <w:jc w:val="both"/>
        <w:rPr>
          <w:rFonts w:ascii="Calibri" w:hAnsi="Calibri"/>
          <w:i/>
          <w:sz w:val="20"/>
          <w:szCs w:val="20"/>
        </w:rPr>
      </w:pPr>
    </w:p>
    <w:p w14:paraId="174BBA97" w14:textId="77777777" w:rsidR="00713E8B" w:rsidRDefault="00713E8B" w:rsidP="00713E8B">
      <w:pPr>
        <w:spacing w:line="276" w:lineRule="auto"/>
        <w:jc w:val="both"/>
      </w:pPr>
      <w:r>
        <w:rPr>
          <w:rFonts w:ascii="Calibri" w:hAnsi="Calibri"/>
          <w:i/>
          <w:sz w:val="20"/>
          <w:szCs w:val="20"/>
        </w:rPr>
        <w:t>Ź</w:t>
      </w:r>
      <w:r w:rsidRPr="00BD3553">
        <w:rPr>
          <w:rFonts w:ascii="Calibri" w:hAnsi="Calibri"/>
          <w:i/>
          <w:sz w:val="20"/>
          <w:szCs w:val="20"/>
        </w:rPr>
        <w:t>ródło: Opracowanie własne w oparciu o dane ankietowe</w:t>
      </w:r>
    </w:p>
    <w:p w14:paraId="4F41EB5A" w14:textId="77777777" w:rsidR="00F80831" w:rsidRDefault="00F80831" w:rsidP="00F261CF">
      <w:pPr>
        <w:pStyle w:val="Legenda"/>
        <w:rPr>
          <w:rFonts w:ascii="Calibri" w:hAnsi="Calibri"/>
        </w:rPr>
      </w:pPr>
    </w:p>
    <w:p w14:paraId="2EEEB3E3" w14:textId="77777777" w:rsidR="00224032" w:rsidRPr="00AA7BC7" w:rsidRDefault="00224032" w:rsidP="00224032">
      <w:pPr>
        <w:spacing w:line="276" w:lineRule="auto"/>
        <w:jc w:val="both"/>
        <w:rPr>
          <w:rFonts w:ascii="Calibri" w:hAnsi="Calibri" w:cs="Times New Roman"/>
          <w:b/>
          <w:sz w:val="22"/>
          <w:szCs w:val="22"/>
        </w:rPr>
      </w:pPr>
      <w:r w:rsidRPr="00AA7BC7">
        <w:rPr>
          <w:rFonts w:ascii="Calibri" w:hAnsi="Calibri" w:cs="Times New Roman"/>
          <w:b/>
          <w:sz w:val="22"/>
          <w:szCs w:val="22"/>
        </w:rPr>
        <w:t>Problemy z zatrudnieniem</w:t>
      </w:r>
    </w:p>
    <w:p w14:paraId="1677DD4A" w14:textId="04E245B2" w:rsidR="00224032" w:rsidRDefault="00224032" w:rsidP="00224032">
      <w:pPr>
        <w:pStyle w:val="Legenda"/>
        <w:spacing w:line="276" w:lineRule="auto"/>
        <w:rPr>
          <w:rFonts w:ascii="Calibri" w:hAnsi="Calibri"/>
        </w:rPr>
      </w:pPr>
      <w:r w:rsidRPr="00AA7BC7">
        <w:rPr>
          <w:rFonts w:ascii="Calibri" w:hAnsi="Calibri"/>
          <w:szCs w:val="22"/>
        </w:rPr>
        <w:t>Mieszkańcy wskazali także grupę społeczną zamieszkującą obszar LGD, która ma największe problemy z</w:t>
      </w:r>
      <w:r w:rsidR="00A63E0D">
        <w:rPr>
          <w:rFonts w:ascii="Calibri" w:hAnsi="Calibri"/>
          <w:szCs w:val="22"/>
        </w:rPr>
        <w:t> </w:t>
      </w:r>
      <w:r w:rsidRPr="00AA7BC7">
        <w:rPr>
          <w:rFonts w:ascii="Calibri" w:hAnsi="Calibri"/>
          <w:szCs w:val="22"/>
        </w:rPr>
        <w:t xml:space="preserve">znalezieniem zatrudnienia. W pierwszej kolejności są nimi </w:t>
      </w:r>
      <w:r>
        <w:rPr>
          <w:rFonts w:ascii="Calibri" w:hAnsi="Calibri"/>
          <w:szCs w:val="22"/>
        </w:rPr>
        <w:t>długotrwale bezrobotni oraz niepełnosprawne, R</w:t>
      </w:r>
      <w:r w:rsidRPr="00AA7BC7">
        <w:rPr>
          <w:rFonts w:ascii="Calibri" w:hAnsi="Calibri"/>
          <w:szCs w:val="22"/>
        </w:rPr>
        <w:t xml:space="preserve">zadziej </w:t>
      </w:r>
      <w:r>
        <w:rPr>
          <w:rFonts w:ascii="Calibri" w:hAnsi="Calibri"/>
          <w:szCs w:val="22"/>
        </w:rPr>
        <w:t>osoby nie posiadające odpowiedniego wykształcenia, młodzież i absolwenci, a także osoby starsze. D</w:t>
      </w:r>
      <w:r w:rsidRPr="00AA7BC7">
        <w:rPr>
          <w:rFonts w:ascii="Calibri" w:hAnsi="Calibri"/>
          <w:szCs w:val="22"/>
        </w:rPr>
        <w:t>ane prezentuje wykres 1</w:t>
      </w:r>
      <w:r>
        <w:rPr>
          <w:rFonts w:ascii="Calibri" w:hAnsi="Calibri"/>
          <w:szCs w:val="22"/>
        </w:rPr>
        <w:t>1</w:t>
      </w:r>
      <w:r w:rsidRPr="00AA7BC7">
        <w:rPr>
          <w:rFonts w:ascii="Calibri" w:hAnsi="Calibri"/>
          <w:szCs w:val="22"/>
        </w:rPr>
        <w:t>.</w:t>
      </w:r>
      <w:r w:rsidRPr="0025171D">
        <w:rPr>
          <w:rFonts w:ascii="Calibri" w:hAnsi="Calibri"/>
        </w:rPr>
        <w:t xml:space="preserve"> </w:t>
      </w:r>
    </w:p>
    <w:p w14:paraId="0F7120D9" w14:textId="77777777" w:rsidR="00224032" w:rsidRPr="0017138B" w:rsidRDefault="00224032" w:rsidP="00224032">
      <w:pPr>
        <w:rPr>
          <w:lang w:bidi="ar-SA"/>
        </w:rPr>
      </w:pPr>
    </w:p>
    <w:p w14:paraId="0205EAD2" w14:textId="1FC3D3AD" w:rsidR="00224032" w:rsidRDefault="00224032" w:rsidP="00224032">
      <w:pPr>
        <w:rPr>
          <w:lang w:bidi="ar-SA"/>
        </w:rPr>
      </w:pPr>
      <w:r w:rsidRPr="004E2CB8">
        <w:rPr>
          <w:noProof/>
          <w:lang w:bidi="ar-SA"/>
        </w:rPr>
        <w:drawing>
          <wp:anchor distT="0" distB="0" distL="114300" distR="114300" simplePos="0" relativeHeight="251679744" behindDoc="0" locked="0" layoutInCell="1" allowOverlap="1" wp14:anchorId="3E6735D4" wp14:editId="1888EAB9">
            <wp:simplePos x="0" y="0"/>
            <wp:positionH relativeFrom="column">
              <wp:posOffset>-168275</wp:posOffset>
            </wp:positionH>
            <wp:positionV relativeFrom="paragraph">
              <wp:posOffset>204470</wp:posOffset>
            </wp:positionV>
            <wp:extent cx="6410960" cy="1945640"/>
            <wp:effectExtent l="0" t="0" r="889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9724" b="7842"/>
                    <a:stretch/>
                  </pic:blipFill>
                  <pic:spPr bwMode="auto">
                    <a:xfrm>
                      <a:off x="0" y="0"/>
                      <a:ext cx="6410960" cy="194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3553">
        <w:rPr>
          <w:rFonts w:ascii="Calibri" w:hAnsi="Calibri"/>
          <w:i/>
          <w:sz w:val="20"/>
          <w:szCs w:val="20"/>
        </w:rPr>
        <w:t xml:space="preserve">Wykres </w:t>
      </w:r>
      <w:r w:rsidR="0037790B">
        <w:rPr>
          <w:rFonts w:ascii="Calibri" w:hAnsi="Calibri"/>
          <w:i/>
          <w:sz w:val="20"/>
          <w:szCs w:val="20"/>
        </w:rPr>
        <w:t>10</w:t>
      </w:r>
      <w:r w:rsidRPr="00BD3553">
        <w:rPr>
          <w:rFonts w:ascii="Calibri" w:hAnsi="Calibri"/>
          <w:i/>
          <w:sz w:val="20"/>
          <w:szCs w:val="20"/>
        </w:rPr>
        <w:t xml:space="preserve">: </w:t>
      </w:r>
      <w:r>
        <w:rPr>
          <w:rFonts w:ascii="Calibri" w:hAnsi="Calibri"/>
          <w:i/>
          <w:sz w:val="20"/>
          <w:szCs w:val="20"/>
        </w:rPr>
        <w:t>Problemy z zatrudnieniem</w:t>
      </w:r>
    </w:p>
    <w:p w14:paraId="380E206E" w14:textId="77777777" w:rsidR="00224032" w:rsidRDefault="00224032" w:rsidP="00224032">
      <w:pPr>
        <w:rPr>
          <w:rFonts w:ascii="Calibri" w:hAnsi="Calibri"/>
          <w:i/>
          <w:sz w:val="20"/>
          <w:szCs w:val="20"/>
        </w:rPr>
      </w:pPr>
      <w:r>
        <w:rPr>
          <w:rFonts w:ascii="Calibri" w:hAnsi="Calibri"/>
          <w:i/>
          <w:sz w:val="20"/>
          <w:szCs w:val="20"/>
        </w:rPr>
        <w:t>Ź</w:t>
      </w:r>
      <w:r w:rsidRPr="00BD3553">
        <w:rPr>
          <w:rFonts w:ascii="Calibri" w:hAnsi="Calibri"/>
          <w:i/>
          <w:sz w:val="20"/>
          <w:szCs w:val="20"/>
        </w:rPr>
        <w:t>ródło: Opracowanie własne w oparciu o dane ankietowe</w:t>
      </w:r>
    </w:p>
    <w:p w14:paraId="10FEE0E7" w14:textId="77777777" w:rsidR="00224032" w:rsidRDefault="00224032" w:rsidP="00713E8B">
      <w:pPr>
        <w:spacing w:line="276" w:lineRule="auto"/>
        <w:jc w:val="both"/>
        <w:rPr>
          <w:rFonts w:ascii="Calibri" w:hAnsi="Calibri" w:cs="Times New Roman"/>
          <w:b/>
          <w:sz w:val="22"/>
          <w:szCs w:val="22"/>
        </w:rPr>
      </w:pPr>
    </w:p>
    <w:p w14:paraId="1D06A63B" w14:textId="77777777" w:rsidR="00224032" w:rsidRPr="00DC104F" w:rsidRDefault="00224032" w:rsidP="00224032">
      <w:pPr>
        <w:spacing w:line="276" w:lineRule="auto"/>
        <w:jc w:val="both"/>
        <w:rPr>
          <w:rFonts w:ascii="Calibri" w:hAnsi="Calibri" w:cs="Times New Roman"/>
          <w:b/>
          <w:sz w:val="22"/>
          <w:szCs w:val="22"/>
        </w:rPr>
      </w:pPr>
      <w:r w:rsidRPr="00DC104F">
        <w:rPr>
          <w:rFonts w:ascii="Calibri" w:hAnsi="Calibri" w:cs="Times New Roman"/>
          <w:b/>
          <w:sz w:val="22"/>
          <w:szCs w:val="22"/>
        </w:rPr>
        <w:t>Najpotrzebniejsze inicjatywy wg mieszkańców</w:t>
      </w:r>
    </w:p>
    <w:p w14:paraId="2323F4A3" w14:textId="2DD78826" w:rsidR="00224032" w:rsidRDefault="00224032" w:rsidP="00224032">
      <w:pPr>
        <w:spacing w:line="276" w:lineRule="auto"/>
        <w:jc w:val="both"/>
        <w:rPr>
          <w:rFonts w:ascii="Calibri" w:hAnsi="Calibri"/>
          <w:sz w:val="22"/>
          <w:szCs w:val="22"/>
        </w:rPr>
      </w:pPr>
      <w:r w:rsidRPr="00724F7C">
        <w:rPr>
          <w:rFonts w:ascii="Calibri" w:hAnsi="Calibri"/>
          <w:noProof/>
          <w:sz w:val="22"/>
          <w:szCs w:val="22"/>
        </w:rPr>
        <w:t>Uszczegółowiając kierunki rozwoju obszaru LGD mieszkańcy wskazali na najpotrzebniejsze inicjatywy, do kt</w:t>
      </w:r>
      <w:r w:rsidR="000A26CD">
        <w:rPr>
          <w:rFonts w:ascii="Calibri" w:hAnsi="Calibri"/>
          <w:noProof/>
          <w:sz w:val="22"/>
          <w:szCs w:val="22"/>
        </w:rPr>
        <w:t>órych należy przede wszystkim r</w:t>
      </w:r>
      <w:r w:rsidRPr="00724F7C">
        <w:rPr>
          <w:rFonts w:ascii="Calibri" w:eastAsia="Times New Roman" w:hAnsi="Calibri" w:cs="Times New Roman"/>
          <w:bCs/>
          <w:noProof/>
          <w:color w:val="auto"/>
          <w:sz w:val="22"/>
          <w:szCs w:val="22"/>
          <w:lang w:bidi="ar-SA"/>
        </w:rPr>
        <w:t xml:space="preserve">ozwój infrastruktury drogowej gwarantującej spójność terytorialną (drogi, chodniki), podnoszenie standardów usług zdrowotnych, promocja i zastosowanie odnawialnych źródeł energii (produkcja roślin energetycznych, biomasa, energia wiatrowa i słoneczna), tworzenie nowych miejsc pracy, wspieranie działań w zakresie ochrony środowiska, przeciwdziałaniu zmianom klimatycznym oraz zapobieganie ryzku związanemu z klęskami żywiołowymi i katastrofami, poprawa estetyki miejsc publicznych, rozwój </w:t>
      </w:r>
      <w:r w:rsidRPr="00724F7C">
        <w:rPr>
          <w:rFonts w:ascii="Calibri" w:eastAsia="Times New Roman" w:hAnsi="Calibri" w:cs="Times New Roman"/>
          <w:bCs/>
          <w:noProof/>
          <w:color w:val="auto"/>
          <w:sz w:val="22"/>
          <w:szCs w:val="22"/>
          <w:lang w:bidi="ar-SA"/>
        </w:rPr>
        <w:lastRenderedPageBreak/>
        <w:t>ogólnodostępnej i niekomercyjnej infrastruktury turystycznej (ścieżki rowerowe, szlaki piesze), rozbudowa sieci kanalizacyjnej, tworzenie inicjatyw dla dzieci i młodzieży, przygotowanie terenów pod inwestycje gospodarcze.</w:t>
      </w:r>
      <w:r w:rsidRPr="0017138B">
        <w:rPr>
          <w:rFonts w:ascii="Calibri" w:hAnsi="Calibri"/>
          <w:szCs w:val="22"/>
        </w:rPr>
        <w:t xml:space="preserve"> </w:t>
      </w:r>
      <w:r w:rsidRPr="0017138B">
        <w:rPr>
          <w:rFonts w:ascii="Calibri" w:hAnsi="Calibri"/>
          <w:sz w:val="22"/>
          <w:szCs w:val="22"/>
        </w:rPr>
        <w:t xml:space="preserve">Dane prezentuje wykres </w:t>
      </w:r>
      <w:r>
        <w:rPr>
          <w:rFonts w:ascii="Calibri" w:hAnsi="Calibri"/>
          <w:sz w:val="22"/>
          <w:szCs w:val="22"/>
        </w:rPr>
        <w:t>1</w:t>
      </w:r>
      <w:r w:rsidR="00953396">
        <w:rPr>
          <w:rFonts w:ascii="Calibri" w:hAnsi="Calibri"/>
          <w:sz w:val="22"/>
          <w:szCs w:val="22"/>
        </w:rPr>
        <w:t>2</w:t>
      </w:r>
      <w:r>
        <w:rPr>
          <w:rFonts w:ascii="Calibri" w:hAnsi="Calibri"/>
          <w:sz w:val="22"/>
          <w:szCs w:val="22"/>
        </w:rPr>
        <w:t xml:space="preserve"> zamieszczony na kolejnej stronie</w:t>
      </w:r>
      <w:r w:rsidRPr="0017138B">
        <w:rPr>
          <w:rFonts w:ascii="Calibri" w:hAnsi="Calibri"/>
          <w:sz w:val="22"/>
          <w:szCs w:val="22"/>
        </w:rPr>
        <w:t>.</w:t>
      </w:r>
    </w:p>
    <w:p w14:paraId="7ACDF334" w14:textId="77777777" w:rsidR="00187141" w:rsidRDefault="00187141" w:rsidP="00224032">
      <w:pPr>
        <w:rPr>
          <w:rFonts w:ascii="Calibri" w:hAnsi="Calibri"/>
          <w:i/>
          <w:sz w:val="20"/>
          <w:szCs w:val="20"/>
        </w:rPr>
      </w:pPr>
    </w:p>
    <w:p w14:paraId="202C3870" w14:textId="254F027B" w:rsidR="00224032" w:rsidRDefault="00224032" w:rsidP="00224032">
      <w:pPr>
        <w:rPr>
          <w:rFonts w:ascii="Calibri" w:hAnsi="Calibri"/>
          <w:i/>
          <w:sz w:val="20"/>
          <w:szCs w:val="20"/>
        </w:rPr>
      </w:pPr>
      <w:r w:rsidRPr="00BD3553">
        <w:rPr>
          <w:rFonts w:ascii="Calibri" w:hAnsi="Calibri"/>
          <w:i/>
          <w:sz w:val="20"/>
          <w:szCs w:val="20"/>
        </w:rPr>
        <w:t xml:space="preserve">Wykres </w:t>
      </w:r>
      <w:r w:rsidR="0037790B">
        <w:rPr>
          <w:rFonts w:ascii="Calibri" w:hAnsi="Calibri"/>
          <w:i/>
          <w:sz w:val="20"/>
          <w:szCs w:val="20"/>
        </w:rPr>
        <w:t>11</w:t>
      </w:r>
      <w:r w:rsidRPr="00BD3553">
        <w:rPr>
          <w:rFonts w:ascii="Calibri" w:hAnsi="Calibri"/>
          <w:i/>
          <w:sz w:val="20"/>
          <w:szCs w:val="20"/>
        </w:rPr>
        <w:t xml:space="preserve">: </w:t>
      </w:r>
      <w:r>
        <w:rPr>
          <w:rFonts w:ascii="Calibri" w:hAnsi="Calibri"/>
          <w:i/>
          <w:sz w:val="20"/>
          <w:szCs w:val="20"/>
        </w:rPr>
        <w:t>Najpotrzebniejsze inicjatywy</w:t>
      </w:r>
    </w:p>
    <w:p w14:paraId="5B7DD5A9" w14:textId="77777777" w:rsidR="00224032" w:rsidRDefault="00224032" w:rsidP="00224032">
      <w:pPr>
        <w:rPr>
          <w:lang w:bidi="ar-SA"/>
        </w:rPr>
      </w:pPr>
      <w:r w:rsidRPr="004E2CB8">
        <w:rPr>
          <w:noProof/>
          <w:lang w:bidi="ar-SA"/>
        </w:rPr>
        <w:drawing>
          <wp:inline distT="0" distB="0" distL="0" distR="0" wp14:anchorId="57A1737A" wp14:editId="64F75E77">
            <wp:extent cx="6315155" cy="6114081"/>
            <wp:effectExtent l="0" t="0" r="0" b="127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70414" cy="6167580"/>
                    </a:xfrm>
                    <a:prstGeom prst="rect">
                      <a:avLst/>
                    </a:prstGeom>
                  </pic:spPr>
                </pic:pic>
              </a:graphicData>
            </a:graphic>
          </wp:inline>
        </w:drawing>
      </w:r>
    </w:p>
    <w:p w14:paraId="057A9E59" w14:textId="77777777" w:rsidR="00224032" w:rsidRDefault="00224032" w:rsidP="00224032">
      <w:pPr>
        <w:rPr>
          <w:rFonts w:ascii="Calibri" w:hAnsi="Calibri"/>
          <w:i/>
          <w:sz w:val="20"/>
          <w:szCs w:val="20"/>
        </w:rPr>
      </w:pPr>
      <w:r>
        <w:rPr>
          <w:rFonts w:ascii="Calibri" w:hAnsi="Calibri"/>
          <w:i/>
          <w:sz w:val="20"/>
          <w:szCs w:val="20"/>
        </w:rPr>
        <w:t>Ź</w:t>
      </w:r>
      <w:r w:rsidRPr="00BD3553">
        <w:rPr>
          <w:rFonts w:ascii="Calibri" w:hAnsi="Calibri"/>
          <w:i/>
          <w:sz w:val="20"/>
          <w:szCs w:val="20"/>
        </w:rPr>
        <w:t>ródło: Opracowanie własne w oparciu o dane ankietowe</w:t>
      </w:r>
    </w:p>
    <w:p w14:paraId="4C1969AA" w14:textId="77777777" w:rsidR="00224032" w:rsidRDefault="00224032" w:rsidP="00224032">
      <w:pPr>
        <w:rPr>
          <w:rFonts w:ascii="Calibri" w:hAnsi="Calibri"/>
          <w:i/>
          <w:sz w:val="20"/>
          <w:szCs w:val="20"/>
        </w:rPr>
      </w:pPr>
    </w:p>
    <w:p w14:paraId="05F7747B" w14:textId="77777777" w:rsidR="00224032" w:rsidRPr="00BE7288" w:rsidRDefault="00224032" w:rsidP="00224032">
      <w:pPr>
        <w:spacing w:line="276" w:lineRule="auto"/>
        <w:jc w:val="both"/>
        <w:rPr>
          <w:rFonts w:ascii="Calibri" w:hAnsi="Calibri" w:cs="Times New Roman"/>
          <w:b/>
          <w:sz w:val="22"/>
          <w:szCs w:val="22"/>
        </w:rPr>
      </w:pPr>
      <w:r w:rsidRPr="00BE7288">
        <w:rPr>
          <w:rFonts w:ascii="Calibri" w:hAnsi="Calibri" w:cs="Times New Roman"/>
          <w:b/>
          <w:sz w:val="22"/>
          <w:szCs w:val="22"/>
        </w:rPr>
        <w:t>Działalność najbardziej rozwojowa pod względem ekonomicznym i oferująca zatrudnienie dla mieszkańców obszaru</w:t>
      </w:r>
    </w:p>
    <w:p w14:paraId="013C3E5F" w14:textId="4E718E8B" w:rsidR="00224032" w:rsidRPr="0025171D" w:rsidRDefault="00224032" w:rsidP="00224032">
      <w:pPr>
        <w:pStyle w:val="Legenda"/>
        <w:spacing w:line="276" w:lineRule="auto"/>
        <w:rPr>
          <w:rFonts w:ascii="Calibri" w:hAnsi="Calibri"/>
        </w:rPr>
      </w:pPr>
      <w:r w:rsidRPr="00BE7288">
        <w:rPr>
          <w:rFonts w:ascii="Calibri" w:hAnsi="Calibri"/>
          <w:szCs w:val="22"/>
        </w:rPr>
        <w:t xml:space="preserve">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w:t>
      </w:r>
      <w:r>
        <w:rPr>
          <w:rFonts w:ascii="Calibri" w:hAnsi="Calibri"/>
          <w:szCs w:val="22"/>
        </w:rPr>
        <w:t xml:space="preserve">w dalszej kolejności </w:t>
      </w:r>
      <w:r w:rsidRPr="00BE7288">
        <w:rPr>
          <w:rFonts w:ascii="Calibri" w:hAnsi="Calibri"/>
          <w:szCs w:val="22"/>
        </w:rPr>
        <w:t>także działalność związana z kulturą, rozrywką i rekreacją</w:t>
      </w:r>
      <w:r>
        <w:rPr>
          <w:rFonts w:ascii="Calibri" w:hAnsi="Calibri"/>
          <w:szCs w:val="22"/>
        </w:rPr>
        <w:t>,</w:t>
      </w:r>
      <w:r w:rsidRPr="00BE7288">
        <w:rPr>
          <w:rFonts w:ascii="Calibri" w:hAnsi="Calibri"/>
          <w:szCs w:val="22"/>
        </w:rPr>
        <w:t xml:space="preserve"> transport i gospodarka magazynowa, dalej – </w:t>
      </w:r>
      <w:r>
        <w:rPr>
          <w:rFonts w:ascii="Calibri" w:hAnsi="Calibri"/>
          <w:szCs w:val="22"/>
        </w:rPr>
        <w:t xml:space="preserve">działalność związana z zakwaterowaniem i usługami gastronomicznymi oraz </w:t>
      </w:r>
      <w:r w:rsidRPr="00BE7288">
        <w:rPr>
          <w:rFonts w:ascii="Calibri" w:hAnsi="Calibri"/>
          <w:szCs w:val="22"/>
        </w:rPr>
        <w:t>handel hurtowy i detaliczny a także</w:t>
      </w:r>
      <w:r>
        <w:rPr>
          <w:rFonts w:ascii="Calibri" w:hAnsi="Calibri"/>
          <w:szCs w:val="22"/>
        </w:rPr>
        <w:t xml:space="preserve"> w</w:t>
      </w:r>
      <w:r w:rsidRPr="006D5648">
        <w:rPr>
          <w:rFonts w:ascii="Calibri" w:hAnsi="Calibri"/>
          <w:szCs w:val="22"/>
        </w:rPr>
        <w:t>ytwarzanie i zaopatrywanie w energię elektryczną, gaz</w:t>
      </w:r>
      <w:r w:rsidRPr="00BE7288">
        <w:rPr>
          <w:rFonts w:ascii="Calibri" w:hAnsi="Calibri"/>
          <w:szCs w:val="22"/>
        </w:rPr>
        <w:t>.</w:t>
      </w:r>
      <w:r w:rsidRPr="006D5648">
        <w:rPr>
          <w:rFonts w:ascii="Calibri" w:hAnsi="Calibri"/>
          <w:szCs w:val="22"/>
        </w:rPr>
        <w:t xml:space="preserve"> </w:t>
      </w:r>
      <w:r w:rsidRPr="00BE7288">
        <w:rPr>
          <w:rFonts w:ascii="Calibri" w:hAnsi="Calibri"/>
          <w:szCs w:val="22"/>
        </w:rPr>
        <w:t>Wszystkie uzyskane odpowiedzi prezentuje wykres 1</w:t>
      </w:r>
      <w:r>
        <w:rPr>
          <w:rFonts w:ascii="Calibri" w:hAnsi="Calibri"/>
          <w:szCs w:val="22"/>
        </w:rPr>
        <w:t>2 zamieszczony na kolejnej stronie</w:t>
      </w:r>
      <w:r w:rsidRPr="00BE7288">
        <w:rPr>
          <w:rFonts w:ascii="Calibri" w:hAnsi="Calibri"/>
          <w:szCs w:val="22"/>
        </w:rPr>
        <w:t>.</w:t>
      </w:r>
    </w:p>
    <w:p w14:paraId="7F317203" w14:textId="77777777" w:rsidR="00224032" w:rsidRPr="0025171D" w:rsidRDefault="00224032" w:rsidP="00224032">
      <w:pPr>
        <w:rPr>
          <w:rFonts w:ascii="Calibri" w:hAnsi="Calibri"/>
          <w:lang w:bidi="ar-SA"/>
        </w:rPr>
      </w:pPr>
    </w:p>
    <w:p w14:paraId="26EFE370" w14:textId="34358872" w:rsidR="00224032" w:rsidRDefault="00224032" w:rsidP="00224032">
      <w:pPr>
        <w:rPr>
          <w:rFonts w:ascii="Calibri" w:eastAsia="Times New Roman" w:hAnsi="Calibri" w:cs="Times New Roman"/>
          <w:bCs/>
          <w:noProof/>
          <w:color w:val="auto"/>
          <w:sz w:val="22"/>
          <w:szCs w:val="22"/>
          <w:lang w:bidi="ar-SA"/>
        </w:rPr>
      </w:pPr>
      <w:r w:rsidRPr="004E2CB8">
        <w:rPr>
          <w:noProof/>
          <w:lang w:bidi="ar-SA"/>
        </w:rPr>
        <w:lastRenderedPageBreak/>
        <w:drawing>
          <wp:anchor distT="0" distB="0" distL="114300" distR="114300" simplePos="0" relativeHeight="251678720" behindDoc="0" locked="0" layoutInCell="1" allowOverlap="1" wp14:anchorId="63772047" wp14:editId="6C1E29FE">
            <wp:simplePos x="0" y="0"/>
            <wp:positionH relativeFrom="column">
              <wp:posOffset>349723</wp:posOffset>
            </wp:positionH>
            <wp:positionV relativeFrom="paragraph">
              <wp:posOffset>155575</wp:posOffset>
            </wp:positionV>
            <wp:extent cx="6070600" cy="3317240"/>
            <wp:effectExtent l="0" t="0" r="635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70600" cy="3317240"/>
                    </a:xfrm>
                    <a:prstGeom prst="rect">
                      <a:avLst/>
                    </a:prstGeom>
                  </pic:spPr>
                </pic:pic>
              </a:graphicData>
            </a:graphic>
            <wp14:sizeRelH relativeFrom="margin">
              <wp14:pctWidth>0</wp14:pctWidth>
            </wp14:sizeRelH>
            <wp14:sizeRelV relativeFrom="margin">
              <wp14:pctHeight>0</wp14:pctHeight>
            </wp14:sizeRelV>
          </wp:anchor>
        </w:drawing>
      </w:r>
      <w:r w:rsidRPr="00BD3553">
        <w:rPr>
          <w:rFonts w:ascii="Calibri" w:hAnsi="Calibri"/>
          <w:i/>
          <w:sz w:val="20"/>
          <w:szCs w:val="20"/>
        </w:rPr>
        <w:t xml:space="preserve">Wykres </w:t>
      </w:r>
      <w:r w:rsidR="0037790B">
        <w:rPr>
          <w:rFonts w:ascii="Calibri" w:hAnsi="Calibri"/>
          <w:i/>
          <w:sz w:val="20"/>
          <w:szCs w:val="20"/>
        </w:rPr>
        <w:t>12</w:t>
      </w:r>
      <w:r w:rsidRPr="00BD3553">
        <w:rPr>
          <w:rFonts w:ascii="Calibri" w:hAnsi="Calibri"/>
          <w:i/>
          <w:sz w:val="20"/>
          <w:szCs w:val="20"/>
        </w:rPr>
        <w:t xml:space="preserve">: </w:t>
      </w:r>
      <w:r>
        <w:rPr>
          <w:rFonts w:ascii="Calibri" w:hAnsi="Calibri"/>
          <w:i/>
          <w:sz w:val="20"/>
          <w:szCs w:val="20"/>
        </w:rPr>
        <w:t>Obszary rozwoju i możliwości zatrudnienia</w:t>
      </w:r>
    </w:p>
    <w:p w14:paraId="5BF518ED" w14:textId="77777777" w:rsidR="00224032" w:rsidRDefault="00224032" w:rsidP="00224032">
      <w:pPr>
        <w:jc w:val="both"/>
        <w:rPr>
          <w:rFonts w:ascii="Calibri" w:hAnsi="Calibri"/>
          <w:i/>
          <w:sz w:val="20"/>
          <w:szCs w:val="20"/>
        </w:rPr>
      </w:pPr>
    </w:p>
    <w:p w14:paraId="64CA22BF" w14:textId="77777777" w:rsidR="00224032" w:rsidRDefault="00224032" w:rsidP="00224032">
      <w:pPr>
        <w:jc w:val="both"/>
        <w:rPr>
          <w:rFonts w:ascii="Calibri" w:hAnsi="Calibri"/>
          <w:i/>
          <w:sz w:val="20"/>
          <w:szCs w:val="20"/>
        </w:rPr>
      </w:pPr>
    </w:p>
    <w:p w14:paraId="39A3F3BF" w14:textId="77777777" w:rsidR="00224032" w:rsidRDefault="00224032" w:rsidP="00224032">
      <w:pPr>
        <w:jc w:val="both"/>
        <w:rPr>
          <w:rFonts w:ascii="Calibri" w:hAnsi="Calibri"/>
          <w:i/>
          <w:sz w:val="20"/>
          <w:szCs w:val="20"/>
        </w:rPr>
      </w:pPr>
    </w:p>
    <w:p w14:paraId="61CAB19D" w14:textId="77777777" w:rsidR="00224032" w:rsidRDefault="00224032" w:rsidP="00224032">
      <w:pPr>
        <w:jc w:val="both"/>
        <w:rPr>
          <w:rFonts w:ascii="Calibri" w:hAnsi="Calibri"/>
          <w:i/>
          <w:sz w:val="20"/>
          <w:szCs w:val="20"/>
        </w:rPr>
      </w:pPr>
    </w:p>
    <w:p w14:paraId="380CBBF6" w14:textId="77777777" w:rsidR="00224032" w:rsidRDefault="00224032" w:rsidP="00224032">
      <w:pPr>
        <w:jc w:val="both"/>
        <w:rPr>
          <w:rFonts w:ascii="Calibri" w:hAnsi="Calibri"/>
          <w:i/>
          <w:sz w:val="20"/>
          <w:szCs w:val="20"/>
        </w:rPr>
      </w:pPr>
    </w:p>
    <w:p w14:paraId="5B93A3BB" w14:textId="77777777" w:rsidR="00224032" w:rsidRDefault="00224032" w:rsidP="00224032">
      <w:pPr>
        <w:jc w:val="both"/>
        <w:rPr>
          <w:rFonts w:ascii="Calibri" w:hAnsi="Calibri"/>
          <w:i/>
          <w:sz w:val="20"/>
          <w:szCs w:val="20"/>
        </w:rPr>
      </w:pPr>
    </w:p>
    <w:p w14:paraId="49FD3531" w14:textId="77777777" w:rsidR="00224032" w:rsidRDefault="00224032" w:rsidP="00224032">
      <w:pPr>
        <w:jc w:val="both"/>
        <w:rPr>
          <w:rFonts w:ascii="Calibri" w:hAnsi="Calibri"/>
          <w:i/>
          <w:sz w:val="20"/>
          <w:szCs w:val="20"/>
        </w:rPr>
      </w:pPr>
    </w:p>
    <w:p w14:paraId="11EE8719" w14:textId="77777777" w:rsidR="00224032" w:rsidRDefault="00224032" w:rsidP="00224032">
      <w:pPr>
        <w:jc w:val="both"/>
        <w:rPr>
          <w:rFonts w:ascii="Calibri" w:hAnsi="Calibri"/>
          <w:i/>
          <w:sz w:val="20"/>
          <w:szCs w:val="20"/>
        </w:rPr>
      </w:pPr>
    </w:p>
    <w:p w14:paraId="06C18BF3" w14:textId="77777777" w:rsidR="00224032" w:rsidRDefault="00224032" w:rsidP="00224032">
      <w:pPr>
        <w:jc w:val="both"/>
        <w:rPr>
          <w:rFonts w:ascii="Calibri" w:hAnsi="Calibri"/>
          <w:i/>
          <w:sz w:val="20"/>
          <w:szCs w:val="20"/>
        </w:rPr>
      </w:pPr>
    </w:p>
    <w:p w14:paraId="4A228FCA" w14:textId="77777777" w:rsidR="00224032" w:rsidRDefault="00224032" w:rsidP="00224032">
      <w:pPr>
        <w:jc w:val="both"/>
        <w:rPr>
          <w:rFonts w:ascii="Calibri" w:hAnsi="Calibri"/>
          <w:i/>
          <w:sz w:val="20"/>
          <w:szCs w:val="20"/>
        </w:rPr>
      </w:pPr>
    </w:p>
    <w:p w14:paraId="2AF32029" w14:textId="77777777" w:rsidR="00224032" w:rsidRDefault="00224032" w:rsidP="00224032">
      <w:pPr>
        <w:jc w:val="both"/>
        <w:rPr>
          <w:rFonts w:ascii="Calibri" w:hAnsi="Calibri"/>
          <w:i/>
          <w:sz w:val="20"/>
          <w:szCs w:val="20"/>
        </w:rPr>
      </w:pPr>
    </w:p>
    <w:p w14:paraId="4C258E53" w14:textId="77777777" w:rsidR="00224032" w:rsidRDefault="00224032" w:rsidP="00224032">
      <w:pPr>
        <w:jc w:val="both"/>
        <w:rPr>
          <w:rFonts w:ascii="Calibri" w:hAnsi="Calibri"/>
          <w:i/>
          <w:sz w:val="20"/>
          <w:szCs w:val="20"/>
        </w:rPr>
      </w:pPr>
    </w:p>
    <w:p w14:paraId="57D1E04A" w14:textId="77777777" w:rsidR="00224032" w:rsidRDefault="00224032" w:rsidP="00224032">
      <w:pPr>
        <w:jc w:val="both"/>
        <w:rPr>
          <w:rFonts w:ascii="Calibri" w:hAnsi="Calibri"/>
          <w:i/>
          <w:sz w:val="20"/>
          <w:szCs w:val="20"/>
        </w:rPr>
      </w:pPr>
    </w:p>
    <w:p w14:paraId="2996646E" w14:textId="77777777" w:rsidR="00224032" w:rsidRDefault="00224032" w:rsidP="00224032">
      <w:pPr>
        <w:jc w:val="both"/>
        <w:rPr>
          <w:rFonts w:ascii="Calibri" w:hAnsi="Calibri"/>
          <w:i/>
          <w:sz w:val="20"/>
          <w:szCs w:val="20"/>
        </w:rPr>
      </w:pPr>
    </w:p>
    <w:p w14:paraId="099798DF" w14:textId="77777777" w:rsidR="00224032" w:rsidRDefault="00224032" w:rsidP="00224032">
      <w:pPr>
        <w:jc w:val="both"/>
        <w:rPr>
          <w:rFonts w:ascii="Calibri" w:hAnsi="Calibri"/>
          <w:i/>
          <w:sz w:val="20"/>
          <w:szCs w:val="20"/>
        </w:rPr>
      </w:pPr>
    </w:p>
    <w:p w14:paraId="17D04C60" w14:textId="77777777" w:rsidR="00224032" w:rsidRDefault="00224032" w:rsidP="00224032">
      <w:pPr>
        <w:jc w:val="both"/>
        <w:rPr>
          <w:rFonts w:ascii="Calibri" w:hAnsi="Calibri"/>
          <w:i/>
          <w:sz w:val="20"/>
          <w:szCs w:val="20"/>
        </w:rPr>
      </w:pPr>
    </w:p>
    <w:p w14:paraId="2D0EBC8B" w14:textId="77777777" w:rsidR="00224032" w:rsidRDefault="00224032" w:rsidP="00224032">
      <w:pPr>
        <w:jc w:val="both"/>
        <w:rPr>
          <w:rFonts w:ascii="Calibri" w:hAnsi="Calibri"/>
          <w:i/>
          <w:sz w:val="20"/>
          <w:szCs w:val="20"/>
        </w:rPr>
      </w:pPr>
    </w:p>
    <w:p w14:paraId="2963E6C8" w14:textId="77777777" w:rsidR="00224032" w:rsidRDefault="00224032" w:rsidP="00224032">
      <w:pPr>
        <w:jc w:val="both"/>
        <w:rPr>
          <w:rFonts w:ascii="Calibri" w:hAnsi="Calibri"/>
          <w:i/>
          <w:sz w:val="20"/>
          <w:szCs w:val="20"/>
        </w:rPr>
      </w:pPr>
    </w:p>
    <w:p w14:paraId="789948AA" w14:textId="77777777" w:rsidR="00224032" w:rsidRDefault="00224032" w:rsidP="00224032">
      <w:pPr>
        <w:jc w:val="both"/>
        <w:rPr>
          <w:rFonts w:ascii="Calibri" w:hAnsi="Calibri"/>
          <w:i/>
          <w:sz w:val="20"/>
          <w:szCs w:val="20"/>
        </w:rPr>
      </w:pPr>
    </w:p>
    <w:p w14:paraId="757597CA" w14:textId="77777777" w:rsidR="00287ACE" w:rsidRDefault="00287ACE" w:rsidP="00224032">
      <w:pPr>
        <w:jc w:val="both"/>
        <w:rPr>
          <w:rFonts w:ascii="Calibri" w:hAnsi="Calibri"/>
          <w:i/>
          <w:sz w:val="20"/>
          <w:szCs w:val="20"/>
        </w:rPr>
      </w:pPr>
    </w:p>
    <w:p w14:paraId="3B4D0C35" w14:textId="77777777" w:rsidR="00287ACE" w:rsidRDefault="00287ACE" w:rsidP="00224032">
      <w:pPr>
        <w:jc w:val="both"/>
        <w:rPr>
          <w:rFonts w:ascii="Calibri" w:hAnsi="Calibri"/>
          <w:i/>
          <w:sz w:val="20"/>
          <w:szCs w:val="20"/>
        </w:rPr>
      </w:pPr>
    </w:p>
    <w:p w14:paraId="15DA0F6B" w14:textId="77777777" w:rsidR="00287ACE" w:rsidRDefault="00287ACE" w:rsidP="00224032">
      <w:pPr>
        <w:jc w:val="both"/>
        <w:rPr>
          <w:rFonts w:ascii="Calibri" w:hAnsi="Calibri"/>
          <w:i/>
          <w:sz w:val="20"/>
          <w:szCs w:val="20"/>
        </w:rPr>
      </w:pPr>
    </w:p>
    <w:p w14:paraId="2B85A2F0" w14:textId="77777777" w:rsidR="00224032" w:rsidRPr="0025171D" w:rsidRDefault="00224032" w:rsidP="00224032">
      <w:pPr>
        <w:jc w:val="both"/>
        <w:rPr>
          <w:rFonts w:ascii="Calibri" w:hAnsi="Calibri" w:cs="Times New Roman"/>
          <w:sz w:val="22"/>
          <w:szCs w:val="22"/>
        </w:rPr>
      </w:pPr>
      <w:r>
        <w:rPr>
          <w:rFonts w:ascii="Calibri" w:hAnsi="Calibri"/>
          <w:i/>
          <w:sz w:val="20"/>
          <w:szCs w:val="20"/>
        </w:rPr>
        <w:t>Ź</w:t>
      </w:r>
      <w:r w:rsidRPr="00BD3553">
        <w:rPr>
          <w:rFonts w:ascii="Calibri" w:hAnsi="Calibri"/>
          <w:i/>
          <w:sz w:val="20"/>
          <w:szCs w:val="20"/>
        </w:rPr>
        <w:t>ródło: Opracowanie własne w oparciu o dane ankietowe</w:t>
      </w:r>
      <w:r>
        <w:rPr>
          <w:rFonts w:ascii="Calibri" w:hAnsi="Calibri" w:cs="Times New Roman"/>
          <w:noProof/>
          <w:sz w:val="22"/>
          <w:szCs w:val="22"/>
          <w:lang w:bidi="ar-SA"/>
        </w:rPr>
        <w:t xml:space="preserve"> </w:t>
      </w:r>
    </w:p>
    <w:p w14:paraId="40C88A5C" w14:textId="77777777" w:rsidR="00224032" w:rsidRDefault="00224032" w:rsidP="00713E8B">
      <w:pPr>
        <w:spacing w:line="276" w:lineRule="auto"/>
        <w:jc w:val="both"/>
        <w:rPr>
          <w:rFonts w:ascii="Calibri" w:hAnsi="Calibri" w:cs="Times New Roman"/>
          <w:b/>
          <w:sz w:val="22"/>
          <w:szCs w:val="22"/>
        </w:rPr>
      </w:pPr>
    </w:p>
    <w:p w14:paraId="6870B599" w14:textId="77777777" w:rsidR="00713E8B" w:rsidRPr="00DC104F" w:rsidRDefault="00713E8B" w:rsidP="00713E8B">
      <w:pPr>
        <w:spacing w:line="276" w:lineRule="auto"/>
        <w:jc w:val="both"/>
        <w:rPr>
          <w:rFonts w:ascii="Calibri" w:hAnsi="Calibri" w:cs="Times New Roman"/>
          <w:b/>
          <w:sz w:val="22"/>
          <w:szCs w:val="22"/>
        </w:rPr>
      </w:pPr>
      <w:r w:rsidRPr="00DC104F">
        <w:rPr>
          <w:rFonts w:ascii="Calibri" w:hAnsi="Calibri" w:cs="Times New Roman"/>
          <w:b/>
          <w:sz w:val="22"/>
          <w:szCs w:val="22"/>
        </w:rPr>
        <w:t>Najważniejsze kierunki rozwoju</w:t>
      </w:r>
    </w:p>
    <w:p w14:paraId="46F3A80A" w14:textId="77777777" w:rsidR="00713E8B" w:rsidRPr="00DC104F" w:rsidRDefault="00713E8B" w:rsidP="00713E8B">
      <w:pPr>
        <w:spacing w:line="276" w:lineRule="auto"/>
        <w:rPr>
          <w:rFonts w:ascii="Calibri" w:hAnsi="Calibri" w:cs="Times New Roman"/>
          <w:sz w:val="22"/>
          <w:szCs w:val="22"/>
        </w:rPr>
      </w:pPr>
      <w:r w:rsidRPr="00DC104F">
        <w:rPr>
          <w:rFonts w:ascii="Calibri" w:hAnsi="Calibri"/>
          <w:sz w:val="22"/>
          <w:szCs w:val="22"/>
        </w:rPr>
        <w:t>Oceniając najważniejsze kierunki rozwoju gmin w obszarze LGD badani wskazali przede wszystkim infrastrukturę</w:t>
      </w:r>
      <w:r>
        <w:rPr>
          <w:rFonts w:ascii="Calibri" w:hAnsi="Calibri"/>
          <w:sz w:val="22"/>
          <w:szCs w:val="22"/>
        </w:rPr>
        <w:t xml:space="preserve"> (w tym małą infrastrukturę)</w:t>
      </w:r>
      <w:r w:rsidRPr="00DC104F">
        <w:rPr>
          <w:rFonts w:ascii="Calibri" w:hAnsi="Calibri"/>
          <w:sz w:val="22"/>
          <w:szCs w:val="22"/>
        </w:rPr>
        <w:t xml:space="preserve">, </w:t>
      </w:r>
      <w:r>
        <w:rPr>
          <w:rFonts w:ascii="Calibri" w:hAnsi="Calibri"/>
          <w:sz w:val="22"/>
          <w:szCs w:val="22"/>
        </w:rPr>
        <w:t>środowisko i klimat</w:t>
      </w:r>
      <w:r w:rsidRPr="00DC104F">
        <w:rPr>
          <w:rFonts w:ascii="Calibri" w:hAnsi="Calibri"/>
          <w:sz w:val="22"/>
          <w:szCs w:val="22"/>
        </w:rPr>
        <w:t xml:space="preserve">, </w:t>
      </w:r>
      <w:r>
        <w:rPr>
          <w:rFonts w:ascii="Calibri" w:hAnsi="Calibri"/>
          <w:sz w:val="22"/>
          <w:szCs w:val="22"/>
        </w:rPr>
        <w:t xml:space="preserve">turystykę, </w:t>
      </w:r>
      <w:r w:rsidRPr="00DC104F">
        <w:rPr>
          <w:rFonts w:ascii="Calibri" w:hAnsi="Calibri"/>
          <w:sz w:val="22"/>
          <w:szCs w:val="22"/>
        </w:rPr>
        <w:t>rekreację</w:t>
      </w:r>
      <w:r>
        <w:rPr>
          <w:rFonts w:ascii="Calibri" w:hAnsi="Calibri"/>
          <w:sz w:val="22"/>
          <w:szCs w:val="22"/>
        </w:rPr>
        <w:t xml:space="preserve"> i </w:t>
      </w:r>
      <w:r w:rsidRPr="00DC104F">
        <w:rPr>
          <w:rFonts w:ascii="Calibri" w:hAnsi="Calibri"/>
          <w:sz w:val="22"/>
          <w:szCs w:val="22"/>
        </w:rPr>
        <w:t>promocję</w:t>
      </w:r>
      <w:r>
        <w:rPr>
          <w:rFonts w:ascii="Calibri" w:hAnsi="Calibri"/>
          <w:sz w:val="22"/>
          <w:szCs w:val="22"/>
        </w:rPr>
        <w:t xml:space="preserve"> oraz zdrowie</w:t>
      </w:r>
      <w:r w:rsidRPr="00DC104F">
        <w:rPr>
          <w:rFonts w:ascii="Calibri" w:hAnsi="Calibri"/>
          <w:sz w:val="22"/>
          <w:szCs w:val="22"/>
        </w:rPr>
        <w:t xml:space="preserve">. Najmniej ważne okazały się administracja publiczna i rolnictwo. Wyniki prezentuje wykres </w:t>
      </w:r>
      <w:r w:rsidR="00C65934">
        <w:rPr>
          <w:rFonts w:ascii="Calibri" w:hAnsi="Calibri"/>
          <w:sz w:val="22"/>
          <w:szCs w:val="22"/>
        </w:rPr>
        <w:t>1</w:t>
      </w:r>
      <w:r w:rsidR="00224032">
        <w:rPr>
          <w:rFonts w:ascii="Calibri" w:hAnsi="Calibri"/>
          <w:sz w:val="22"/>
          <w:szCs w:val="22"/>
        </w:rPr>
        <w:t>3</w:t>
      </w:r>
      <w:r>
        <w:rPr>
          <w:rFonts w:ascii="Calibri" w:hAnsi="Calibri"/>
          <w:sz w:val="22"/>
          <w:szCs w:val="22"/>
        </w:rPr>
        <w:t>.</w:t>
      </w:r>
    </w:p>
    <w:p w14:paraId="0C827256" w14:textId="77777777" w:rsidR="00713E8B" w:rsidRDefault="00713E8B" w:rsidP="00713E8B">
      <w:pPr>
        <w:jc w:val="both"/>
        <w:rPr>
          <w:rFonts w:ascii="Calibri" w:hAnsi="Calibri" w:cs="Times New Roman"/>
          <w:b/>
          <w:sz w:val="22"/>
          <w:szCs w:val="22"/>
        </w:rPr>
      </w:pPr>
    </w:p>
    <w:p w14:paraId="0368F389" w14:textId="6147564F" w:rsidR="00713E8B" w:rsidRDefault="00571FCF" w:rsidP="00713E8B">
      <w:r w:rsidRPr="004E2CB8">
        <w:rPr>
          <w:noProof/>
          <w:lang w:bidi="ar-SA"/>
        </w:rPr>
        <w:drawing>
          <wp:anchor distT="0" distB="0" distL="114300" distR="114300" simplePos="0" relativeHeight="251671552" behindDoc="0" locked="0" layoutInCell="1" allowOverlap="1" wp14:anchorId="5C3DEC2F" wp14:editId="18647774">
            <wp:simplePos x="0" y="0"/>
            <wp:positionH relativeFrom="column">
              <wp:posOffset>296545</wp:posOffset>
            </wp:positionH>
            <wp:positionV relativeFrom="paragraph">
              <wp:posOffset>225425</wp:posOffset>
            </wp:positionV>
            <wp:extent cx="6007100" cy="3019425"/>
            <wp:effectExtent l="0" t="0" r="0" b="9525"/>
            <wp:wrapSquare wrapText="bothSides"/>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007100" cy="3019425"/>
                    </a:xfrm>
                    <a:prstGeom prst="rect">
                      <a:avLst/>
                    </a:prstGeom>
                  </pic:spPr>
                </pic:pic>
              </a:graphicData>
            </a:graphic>
            <wp14:sizeRelH relativeFrom="margin">
              <wp14:pctWidth>0</wp14:pctWidth>
            </wp14:sizeRelH>
            <wp14:sizeRelV relativeFrom="margin">
              <wp14:pctHeight>0</wp14:pctHeight>
            </wp14:sizeRelV>
          </wp:anchor>
        </w:drawing>
      </w:r>
      <w:r w:rsidR="00713E8B" w:rsidRPr="00BD3553">
        <w:rPr>
          <w:rFonts w:ascii="Calibri" w:hAnsi="Calibri"/>
          <w:i/>
          <w:sz w:val="20"/>
          <w:szCs w:val="20"/>
        </w:rPr>
        <w:t xml:space="preserve">Wykres </w:t>
      </w:r>
      <w:r w:rsidR="0037790B">
        <w:rPr>
          <w:rFonts w:ascii="Calibri" w:hAnsi="Calibri"/>
          <w:i/>
          <w:sz w:val="20"/>
          <w:szCs w:val="20"/>
        </w:rPr>
        <w:t>13</w:t>
      </w:r>
      <w:r w:rsidR="00713E8B" w:rsidRPr="00BD3553">
        <w:rPr>
          <w:rFonts w:ascii="Calibri" w:hAnsi="Calibri"/>
          <w:i/>
          <w:sz w:val="20"/>
          <w:szCs w:val="20"/>
        </w:rPr>
        <w:t xml:space="preserve">: </w:t>
      </w:r>
      <w:r w:rsidR="00713E8B">
        <w:rPr>
          <w:rFonts w:ascii="Calibri" w:hAnsi="Calibri"/>
          <w:i/>
          <w:sz w:val="20"/>
          <w:szCs w:val="20"/>
        </w:rPr>
        <w:t>Najważniejsze kierunki rozwoju</w:t>
      </w:r>
    </w:p>
    <w:p w14:paraId="6C537B46" w14:textId="77777777" w:rsidR="00F80831" w:rsidRDefault="00713E8B" w:rsidP="00713E8B">
      <w:pPr>
        <w:jc w:val="both"/>
        <w:rPr>
          <w:rFonts w:ascii="Calibri" w:hAnsi="Calibri" w:cs="Times New Roman"/>
          <w:b/>
          <w:sz w:val="22"/>
          <w:szCs w:val="22"/>
        </w:rPr>
      </w:pPr>
      <w:r>
        <w:rPr>
          <w:rFonts w:ascii="Calibri" w:hAnsi="Calibri"/>
          <w:i/>
          <w:sz w:val="20"/>
          <w:szCs w:val="20"/>
        </w:rPr>
        <w:t>Ź</w:t>
      </w:r>
      <w:r w:rsidRPr="00BD3553">
        <w:rPr>
          <w:rFonts w:ascii="Calibri" w:hAnsi="Calibri"/>
          <w:i/>
          <w:sz w:val="20"/>
          <w:szCs w:val="20"/>
        </w:rPr>
        <w:t>ródło: Opracowanie własne w oparciu o dane ankietowe</w:t>
      </w:r>
    </w:p>
    <w:p w14:paraId="59AD2896" w14:textId="77777777" w:rsidR="00713E8B" w:rsidRDefault="00713E8B" w:rsidP="00AD1007">
      <w:pPr>
        <w:jc w:val="both"/>
        <w:rPr>
          <w:rFonts w:ascii="Calibri" w:hAnsi="Calibri" w:cs="Times New Roman"/>
          <w:b/>
          <w:sz w:val="22"/>
          <w:szCs w:val="22"/>
        </w:rPr>
      </w:pPr>
    </w:p>
    <w:p w14:paraId="62FADB95" w14:textId="77777777" w:rsidR="00ED27E1" w:rsidRDefault="00ED27E1" w:rsidP="00ED27E1">
      <w:pPr>
        <w:pStyle w:val="Nagwek2"/>
        <w:jc w:val="both"/>
        <w:rPr>
          <w:rFonts w:ascii="Calibri" w:hAnsi="Calibri"/>
          <w:szCs w:val="22"/>
        </w:rPr>
      </w:pPr>
      <w:bookmarkStart w:id="67" w:name="_Toc123230332"/>
      <w:r w:rsidRPr="00ED27E1">
        <w:rPr>
          <w:rFonts w:ascii="Calibri" w:hAnsi="Calibri"/>
          <w:szCs w:val="22"/>
        </w:rPr>
        <w:t>Analiza SWOT</w:t>
      </w:r>
      <w:bookmarkEnd w:id="67"/>
      <w:r w:rsidRPr="0025171D">
        <w:rPr>
          <w:rFonts w:ascii="Calibri" w:hAnsi="Calibri"/>
          <w:szCs w:val="22"/>
        </w:rPr>
        <w:t xml:space="preserve"> </w:t>
      </w:r>
    </w:p>
    <w:p w14:paraId="7F2129B4" w14:textId="46122423" w:rsidR="00727352" w:rsidRDefault="007E145E" w:rsidP="00727352">
      <w:pPr>
        <w:spacing w:line="276" w:lineRule="auto"/>
        <w:jc w:val="both"/>
        <w:rPr>
          <w:rFonts w:ascii="Calibri" w:hAnsi="Calibri" w:cs="Times New Roman"/>
          <w:sz w:val="22"/>
          <w:szCs w:val="22"/>
        </w:rPr>
      </w:pPr>
      <w:r w:rsidRPr="007E145E">
        <w:rPr>
          <w:rFonts w:ascii="Calibri" w:hAnsi="Calibri" w:cs="Times New Roman"/>
          <w:sz w:val="22"/>
          <w:szCs w:val="22"/>
        </w:rPr>
        <w:t>Analiza SWOT została wykonana na podstawie danych jakościowych (badanie ankietowe 114 osób oraz grupowe konsultacje społeczne z udziałem 50 osób) oraz informacji pochodzących z 7 gmin z użyciem danych statystycznych i opisu obszaru (dane ilościowe). Dzięki nim możliwe jest wskazan</w:t>
      </w:r>
      <w:r w:rsidR="00A63E0D">
        <w:rPr>
          <w:rFonts w:ascii="Calibri" w:hAnsi="Calibri" w:cs="Times New Roman"/>
          <w:sz w:val="22"/>
          <w:szCs w:val="22"/>
        </w:rPr>
        <w:t>ie szans i zagrożeń płynących z </w:t>
      </w:r>
      <w:r w:rsidRPr="007E145E">
        <w:rPr>
          <w:rFonts w:ascii="Calibri" w:hAnsi="Calibri" w:cs="Times New Roman"/>
          <w:sz w:val="22"/>
          <w:szCs w:val="22"/>
        </w:rPr>
        <w:t>otoczenia zewnętrznego oraz mocnych i słabych stron obszaru LGD „Brynica to nie granica”.</w:t>
      </w:r>
    </w:p>
    <w:p w14:paraId="3649CF3C" w14:textId="77777777" w:rsidR="00727352" w:rsidRDefault="00727352" w:rsidP="00727352">
      <w:pPr>
        <w:spacing w:line="276" w:lineRule="auto"/>
        <w:jc w:val="both"/>
        <w:rPr>
          <w:rFonts w:ascii="Calibri" w:hAnsi="Calibri" w:cs="Times New Roman"/>
          <w:b/>
          <w:sz w:val="22"/>
          <w:szCs w:val="22"/>
        </w:rPr>
      </w:pPr>
    </w:p>
    <w:p w14:paraId="489FF98D" w14:textId="77777777" w:rsidR="00755255" w:rsidRPr="00727352" w:rsidRDefault="00755255" w:rsidP="00727352">
      <w:pPr>
        <w:spacing w:line="276" w:lineRule="auto"/>
        <w:jc w:val="both"/>
        <w:rPr>
          <w:rFonts w:ascii="Calibri" w:hAnsi="Calibri" w:cs="Times New Roman"/>
          <w:b/>
          <w:sz w:val="22"/>
          <w:szCs w:val="22"/>
        </w:rPr>
      </w:pPr>
      <w:r w:rsidRPr="00727352">
        <w:rPr>
          <w:rFonts w:ascii="Calibri" w:hAnsi="Calibri" w:cs="Times New Roman"/>
          <w:b/>
          <w:sz w:val="22"/>
          <w:szCs w:val="22"/>
        </w:rPr>
        <w:lastRenderedPageBreak/>
        <w:t>Analiza na podstawie bada</w:t>
      </w:r>
      <w:r w:rsidR="00953396">
        <w:rPr>
          <w:rFonts w:ascii="Calibri" w:hAnsi="Calibri" w:cs="Times New Roman"/>
          <w:b/>
          <w:sz w:val="22"/>
          <w:szCs w:val="22"/>
        </w:rPr>
        <w:t>ń</w:t>
      </w:r>
      <w:r w:rsidRPr="00727352">
        <w:rPr>
          <w:rFonts w:ascii="Calibri" w:hAnsi="Calibri" w:cs="Times New Roman"/>
          <w:b/>
          <w:sz w:val="22"/>
          <w:szCs w:val="22"/>
        </w:rPr>
        <w:t xml:space="preserve"> ankietow</w:t>
      </w:r>
      <w:r w:rsidR="00953396">
        <w:rPr>
          <w:rFonts w:ascii="Calibri" w:hAnsi="Calibri" w:cs="Times New Roman"/>
          <w:b/>
          <w:sz w:val="22"/>
          <w:szCs w:val="22"/>
        </w:rPr>
        <w:t>ych</w:t>
      </w:r>
      <w:r w:rsidRPr="00727352">
        <w:rPr>
          <w:rFonts w:ascii="Calibri" w:hAnsi="Calibri" w:cs="Times New Roman"/>
          <w:b/>
          <w:sz w:val="22"/>
          <w:szCs w:val="22"/>
        </w:rPr>
        <w:t xml:space="preserve"> 114 osób</w:t>
      </w:r>
    </w:p>
    <w:p w14:paraId="3C357E60" w14:textId="77777777"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xml:space="preserve">Rozpoczynając analizę od mocnych i słabych stron należy podkreślić, że wśród atutów obszaru LGD wskazać należy sferę </w:t>
      </w:r>
      <w:r>
        <w:rPr>
          <w:rFonts w:ascii="Calibri" w:hAnsi="Calibri" w:cs="Times New Roman"/>
          <w:sz w:val="22"/>
          <w:szCs w:val="22"/>
        </w:rPr>
        <w:t>przestrzenną i środowisko, którą</w:t>
      </w:r>
      <w:r w:rsidRPr="0025171D">
        <w:rPr>
          <w:rFonts w:ascii="Calibri" w:hAnsi="Calibri" w:cs="Times New Roman"/>
          <w:sz w:val="22"/>
          <w:szCs w:val="22"/>
        </w:rPr>
        <w:t xml:space="preserve"> to mieszkańcy uznali za </w:t>
      </w:r>
      <w:r>
        <w:rPr>
          <w:rFonts w:ascii="Calibri" w:hAnsi="Calibri" w:cs="Times New Roman"/>
          <w:sz w:val="22"/>
          <w:szCs w:val="22"/>
        </w:rPr>
        <w:t>najważniejszą</w:t>
      </w:r>
      <w:r w:rsidRPr="0025171D">
        <w:rPr>
          <w:rFonts w:ascii="Calibri" w:hAnsi="Calibri" w:cs="Times New Roman"/>
          <w:sz w:val="22"/>
          <w:szCs w:val="22"/>
        </w:rPr>
        <w:t xml:space="preserve"> dla jego rozwoju. Zwrócono szczególną uwagę na następujące elementy (uporządkowane wg częstotliwości wskazań):</w:t>
      </w:r>
    </w:p>
    <w:p w14:paraId="6B3DEEC8" w14:textId="77777777"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bliskoś</w:t>
      </w:r>
      <w:r>
        <w:rPr>
          <w:rFonts w:ascii="Calibri" w:hAnsi="Calibri" w:cs="Times New Roman"/>
          <w:sz w:val="22"/>
          <w:szCs w:val="22"/>
        </w:rPr>
        <w:t>ć miast aglomeracji śląskiej (29,3</w:t>
      </w:r>
      <w:r w:rsidRPr="0025171D">
        <w:rPr>
          <w:rFonts w:ascii="Calibri" w:hAnsi="Calibri" w:cs="Times New Roman"/>
          <w:sz w:val="22"/>
          <w:szCs w:val="22"/>
        </w:rPr>
        <w:t>%);</w:t>
      </w:r>
    </w:p>
    <w:p w14:paraId="41FE5A8E"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duża ilość obszarów o wysokich walorach pr</w:t>
      </w:r>
      <w:r>
        <w:rPr>
          <w:rFonts w:ascii="Calibri" w:hAnsi="Calibri" w:cs="Times New Roman"/>
          <w:sz w:val="22"/>
          <w:szCs w:val="22"/>
        </w:rPr>
        <w:t>zyrodniczych (jeziora, lasy) (26,3</w:t>
      </w:r>
      <w:r w:rsidRPr="0025171D">
        <w:rPr>
          <w:rFonts w:ascii="Calibri" w:hAnsi="Calibri" w:cs="Times New Roman"/>
          <w:sz w:val="22"/>
          <w:szCs w:val="22"/>
        </w:rPr>
        <w:t>%);</w:t>
      </w:r>
      <w:r w:rsidRPr="0025171D">
        <w:rPr>
          <w:rFonts w:ascii="Calibri" w:hAnsi="Calibri" w:cs="Times New Roman"/>
          <w:sz w:val="22"/>
          <w:szCs w:val="22"/>
        </w:rPr>
        <w:tab/>
      </w:r>
    </w:p>
    <w:p w14:paraId="55E4C2A4"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bliskość  międzynarodowego portu lotniczego</w:t>
      </w:r>
      <w:r>
        <w:rPr>
          <w:rFonts w:ascii="Calibri" w:hAnsi="Calibri" w:cs="Times New Roman"/>
          <w:sz w:val="22"/>
          <w:szCs w:val="22"/>
        </w:rPr>
        <w:t xml:space="preserve"> (21,2</w:t>
      </w:r>
      <w:r w:rsidRPr="0025171D">
        <w:rPr>
          <w:rFonts w:ascii="Calibri" w:hAnsi="Calibri" w:cs="Times New Roman"/>
          <w:sz w:val="22"/>
          <w:szCs w:val="22"/>
        </w:rPr>
        <w:t>%);</w:t>
      </w:r>
      <w:r w:rsidRPr="0025171D">
        <w:rPr>
          <w:rFonts w:ascii="Calibri" w:hAnsi="Calibri" w:cs="Times New Roman"/>
          <w:sz w:val="22"/>
          <w:szCs w:val="22"/>
        </w:rPr>
        <w:tab/>
      </w:r>
    </w:p>
    <w:p w14:paraId="440BEB3D"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atrakcyjność położenia sprzyjająca rozwojow</w:t>
      </w:r>
      <w:r>
        <w:rPr>
          <w:rFonts w:ascii="Calibri" w:hAnsi="Calibri" w:cs="Times New Roman"/>
          <w:sz w:val="22"/>
          <w:szCs w:val="22"/>
        </w:rPr>
        <w:t>i budownictwa mieszkaniowego (12,1</w:t>
      </w:r>
      <w:r w:rsidRPr="0025171D">
        <w:rPr>
          <w:rFonts w:ascii="Calibri" w:hAnsi="Calibri" w:cs="Times New Roman"/>
          <w:sz w:val="22"/>
          <w:szCs w:val="22"/>
        </w:rPr>
        <w:t>%);</w:t>
      </w:r>
      <w:r w:rsidRPr="0025171D">
        <w:rPr>
          <w:rFonts w:ascii="Calibri" w:hAnsi="Calibri" w:cs="Times New Roman"/>
          <w:sz w:val="22"/>
          <w:szCs w:val="22"/>
        </w:rPr>
        <w:tab/>
      </w:r>
    </w:p>
    <w:p w14:paraId="184C5EF3"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w:t>
      </w:r>
      <w:r>
        <w:rPr>
          <w:rFonts w:ascii="Calibri" w:hAnsi="Calibri" w:cs="Times New Roman"/>
          <w:sz w:val="22"/>
          <w:szCs w:val="22"/>
        </w:rPr>
        <w:t xml:space="preserve"> </w:t>
      </w:r>
      <w:r w:rsidRPr="0025171D">
        <w:rPr>
          <w:rFonts w:ascii="Calibri" w:hAnsi="Calibri" w:cs="Times New Roman"/>
          <w:sz w:val="22"/>
          <w:szCs w:val="22"/>
        </w:rPr>
        <w:t xml:space="preserve">dobry stan środowiska naturalnego (czyste powietrze, wody powierzchniowe </w:t>
      </w:r>
      <w:r>
        <w:rPr>
          <w:rFonts w:ascii="Calibri" w:hAnsi="Calibri" w:cs="Times New Roman"/>
          <w:sz w:val="22"/>
          <w:szCs w:val="22"/>
        </w:rPr>
        <w:t>i podziemne, brak przemysłu) (12,1</w:t>
      </w:r>
      <w:r w:rsidRPr="0025171D">
        <w:rPr>
          <w:rFonts w:ascii="Calibri" w:hAnsi="Calibri" w:cs="Times New Roman"/>
          <w:sz w:val="22"/>
          <w:szCs w:val="22"/>
        </w:rPr>
        <w:t>%).</w:t>
      </w:r>
    </w:p>
    <w:p w14:paraId="44E3574F"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Infrastruktura</w:t>
      </w:r>
      <w:r>
        <w:rPr>
          <w:rFonts w:ascii="Calibri" w:hAnsi="Calibri" w:cs="Times New Roman"/>
          <w:sz w:val="22"/>
          <w:szCs w:val="22"/>
        </w:rPr>
        <w:t xml:space="preserve"> jest drugim w kolejności atutem obszaru LGD</w:t>
      </w:r>
      <w:r w:rsidRPr="0025171D">
        <w:rPr>
          <w:rFonts w:ascii="Calibri" w:hAnsi="Calibri" w:cs="Times New Roman"/>
          <w:sz w:val="22"/>
          <w:szCs w:val="22"/>
        </w:rPr>
        <w:t xml:space="preserve">, </w:t>
      </w:r>
      <w:r>
        <w:rPr>
          <w:rFonts w:ascii="Calibri" w:hAnsi="Calibri" w:cs="Times New Roman"/>
          <w:sz w:val="22"/>
          <w:szCs w:val="22"/>
        </w:rPr>
        <w:t xml:space="preserve">a składają się na nią </w:t>
      </w:r>
      <w:r w:rsidRPr="0025171D">
        <w:rPr>
          <w:rFonts w:ascii="Calibri" w:hAnsi="Calibri" w:cs="Times New Roman"/>
          <w:sz w:val="22"/>
          <w:szCs w:val="22"/>
        </w:rPr>
        <w:t>następujące elementy (uporządkowane wg częstotliwości wskazań):</w:t>
      </w:r>
    </w:p>
    <w:p w14:paraId="60995308"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xml:space="preserve">- rozwinięta infrastruktura drogowa </w:t>
      </w:r>
      <w:r>
        <w:rPr>
          <w:rFonts w:ascii="Calibri" w:hAnsi="Calibri" w:cs="Times New Roman"/>
          <w:sz w:val="22"/>
          <w:szCs w:val="22"/>
        </w:rPr>
        <w:t>(52,5</w:t>
      </w:r>
      <w:r w:rsidRPr="0025171D">
        <w:rPr>
          <w:rFonts w:ascii="Calibri" w:hAnsi="Calibri" w:cs="Times New Roman"/>
          <w:sz w:val="22"/>
          <w:szCs w:val="22"/>
        </w:rPr>
        <w:t>%)</w:t>
      </w:r>
      <w:r>
        <w:rPr>
          <w:rFonts w:ascii="Calibri" w:hAnsi="Calibri" w:cs="Times New Roman"/>
          <w:sz w:val="22"/>
          <w:szCs w:val="22"/>
        </w:rPr>
        <w:t>;</w:t>
      </w:r>
    </w:p>
    <w:p w14:paraId="751331DF" w14:textId="3990A6CF"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dobrze rozwinięta infrastruktura techniczna (m.in. rozwinięta sieć energetyczna, wysoki poziom gazyfikacji, zaopatrzenie w  ogrzewanie, wodę; uporządkowana gospodarka odpadami; dostęp do telefoni</w:t>
      </w:r>
      <w:r>
        <w:rPr>
          <w:rFonts w:ascii="Calibri" w:hAnsi="Calibri" w:cs="Times New Roman"/>
          <w:sz w:val="22"/>
          <w:szCs w:val="22"/>
        </w:rPr>
        <w:t>i stacjonarnej i</w:t>
      </w:r>
      <w:r w:rsidR="00A63E0D">
        <w:rPr>
          <w:rFonts w:ascii="Calibri" w:hAnsi="Calibri" w:cs="Times New Roman"/>
          <w:sz w:val="22"/>
          <w:szCs w:val="22"/>
        </w:rPr>
        <w:t> </w:t>
      </w:r>
      <w:r>
        <w:rPr>
          <w:rFonts w:ascii="Calibri" w:hAnsi="Calibri" w:cs="Times New Roman"/>
          <w:sz w:val="22"/>
          <w:szCs w:val="22"/>
        </w:rPr>
        <w:t>komórkowej) (16,2</w:t>
      </w:r>
      <w:r w:rsidRPr="0025171D">
        <w:rPr>
          <w:rFonts w:ascii="Calibri" w:hAnsi="Calibri" w:cs="Times New Roman"/>
          <w:sz w:val="22"/>
          <w:szCs w:val="22"/>
        </w:rPr>
        <w:t>%)</w:t>
      </w:r>
      <w:r>
        <w:rPr>
          <w:rFonts w:ascii="Calibri" w:hAnsi="Calibri" w:cs="Times New Roman"/>
          <w:sz w:val="22"/>
          <w:szCs w:val="22"/>
        </w:rPr>
        <w:t>;</w:t>
      </w:r>
    </w:p>
    <w:p w14:paraId="7C6D1B4A"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dobrze rozwinięta i dostępna infrastruktura społeczna (b</w:t>
      </w:r>
      <w:r>
        <w:rPr>
          <w:rFonts w:ascii="Calibri" w:hAnsi="Calibri" w:cs="Times New Roman"/>
          <w:sz w:val="22"/>
          <w:szCs w:val="22"/>
        </w:rPr>
        <w:t>udynki użyteczności publicznej) (11,1</w:t>
      </w:r>
      <w:r w:rsidRPr="0025171D">
        <w:rPr>
          <w:rFonts w:ascii="Calibri" w:hAnsi="Calibri" w:cs="Times New Roman"/>
          <w:sz w:val="22"/>
          <w:szCs w:val="22"/>
        </w:rPr>
        <w:t>%)</w:t>
      </w:r>
      <w:r>
        <w:rPr>
          <w:rFonts w:ascii="Calibri" w:hAnsi="Calibri" w:cs="Times New Roman"/>
          <w:sz w:val="22"/>
          <w:szCs w:val="22"/>
        </w:rPr>
        <w:t>.</w:t>
      </w:r>
    </w:p>
    <w:p w14:paraId="00BCD9A7"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Sfera go</w:t>
      </w:r>
      <w:r>
        <w:rPr>
          <w:rFonts w:ascii="Calibri" w:hAnsi="Calibri" w:cs="Times New Roman"/>
          <w:sz w:val="22"/>
          <w:szCs w:val="22"/>
        </w:rPr>
        <w:t>spodarki i rolnictwa jest trzecim</w:t>
      </w:r>
      <w:r w:rsidRPr="0025171D">
        <w:rPr>
          <w:rFonts w:ascii="Calibri" w:hAnsi="Calibri" w:cs="Times New Roman"/>
          <w:sz w:val="22"/>
          <w:szCs w:val="22"/>
        </w:rPr>
        <w:t xml:space="preserve"> w kolejności atutem obszaru LGD, a składają się na nią (uporządkowane wg częstotliwości wskazań):</w:t>
      </w:r>
    </w:p>
    <w:p w14:paraId="67F68134"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atrakcyjne warunki krajobrazowo-przyrodnicze sprzyjające ro</w:t>
      </w:r>
      <w:r>
        <w:rPr>
          <w:rFonts w:ascii="Calibri" w:hAnsi="Calibri" w:cs="Times New Roman"/>
          <w:sz w:val="22"/>
          <w:szCs w:val="22"/>
        </w:rPr>
        <w:t xml:space="preserve">zwojowi różnych form turystyki, </w:t>
      </w:r>
      <w:r w:rsidRPr="0025171D">
        <w:rPr>
          <w:rFonts w:ascii="Calibri" w:hAnsi="Calibri" w:cs="Times New Roman"/>
          <w:sz w:val="22"/>
          <w:szCs w:val="22"/>
        </w:rPr>
        <w:t>rekreacji, wypoczynku i związanej z nimi działalności gospodarczej (hotele, gastronom</w:t>
      </w:r>
      <w:r>
        <w:rPr>
          <w:rFonts w:ascii="Calibri" w:hAnsi="Calibri" w:cs="Times New Roman"/>
          <w:sz w:val="22"/>
          <w:szCs w:val="22"/>
        </w:rPr>
        <w:t>ia) (25,3</w:t>
      </w:r>
      <w:r w:rsidRPr="0025171D">
        <w:rPr>
          <w:rFonts w:ascii="Calibri" w:hAnsi="Calibri" w:cs="Times New Roman"/>
          <w:sz w:val="22"/>
          <w:szCs w:val="22"/>
        </w:rPr>
        <w:t>%);</w:t>
      </w:r>
    </w:p>
    <w:p w14:paraId="76C7A82A" w14:textId="77777777"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wolne teren</w:t>
      </w:r>
      <w:r>
        <w:rPr>
          <w:rFonts w:ascii="Calibri" w:hAnsi="Calibri" w:cs="Times New Roman"/>
          <w:sz w:val="22"/>
          <w:szCs w:val="22"/>
        </w:rPr>
        <w:t>y pod inwestycje gospodarcze (21,2</w:t>
      </w:r>
      <w:r w:rsidRPr="0025171D">
        <w:rPr>
          <w:rFonts w:ascii="Calibri" w:hAnsi="Calibri" w:cs="Times New Roman"/>
          <w:sz w:val="22"/>
          <w:szCs w:val="22"/>
        </w:rPr>
        <w:t>%);</w:t>
      </w:r>
    </w:p>
    <w:p w14:paraId="648B5DB9"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funkcjonowanie wielu  dobrze prosperujących firm produkcyjnych i usługowych o zróżni</w:t>
      </w:r>
      <w:r>
        <w:rPr>
          <w:rFonts w:ascii="Calibri" w:hAnsi="Calibri" w:cs="Times New Roman"/>
          <w:sz w:val="22"/>
          <w:szCs w:val="22"/>
        </w:rPr>
        <w:t>cowanej strukturze branżowej (16,2%);</w:t>
      </w:r>
    </w:p>
    <w:p w14:paraId="519775D2" w14:textId="77777777"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w:t>
      </w:r>
      <w:r>
        <w:rPr>
          <w:rFonts w:ascii="Calibri" w:hAnsi="Calibri" w:cs="Times New Roman"/>
          <w:sz w:val="22"/>
          <w:szCs w:val="22"/>
        </w:rPr>
        <w:t xml:space="preserve"> wartościowy potencjał ludzki (13,1%).</w:t>
      </w:r>
    </w:p>
    <w:p w14:paraId="3A8FDD8B"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xml:space="preserve">Wśród mocnych stron na miejscu czwartym należy wskazać zdrowie, a w szczególności </w:t>
      </w:r>
      <w:r w:rsidRPr="0025171D">
        <w:rPr>
          <w:rFonts w:ascii="Calibri" w:hAnsi="Calibri" w:cs="Times New Roman"/>
          <w:sz w:val="22"/>
          <w:szCs w:val="22"/>
        </w:rPr>
        <w:t>(uporządkowane wg częstotliwości wskazań):</w:t>
      </w:r>
    </w:p>
    <w:p w14:paraId="3C32F8AF" w14:textId="77777777" w:rsidR="00755255" w:rsidRPr="0025171D" w:rsidRDefault="00755255" w:rsidP="00755255">
      <w:pPr>
        <w:spacing w:line="276" w:lineRule="auto"/>
        <w:jc w:val="both"/>
        <w:rPr>
          <w:rFonts w:ascii="Calibri" w:hAnsi="Calibri" w:cs="Times New Roman"/>
          <w:sz w:val="22"/>
          <w:szCs w:val="22"/>
        </w:rPr>
      </w:pPr>
      <w:r>
        <w:rPr>
          <w:rFonts w:ascii="Calibri" w:hAnsi="Calibri" w:cs="Times New Roman"/>
          <w:sz w:val="22"/>
          <w:szCs w:val="22"/>
        </w:rPr>
        <w:t>- dobry dostęp do podstawowej opieki medycznej (56,6%).</w:t>
      </w:r>
    </w:p>
    <w:p w14:paraId="0A7B2D97"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Turystyka, rekreacja i promocja, edukacja, administracja publiczna</w:t>
      </w:r>
      <w:r w:rsidRPr="0025171D">
        <w:rPr>
          <w:rFonts w:ascii="Calibri" w:hAnsi="Calibri" w:cs="Times New Roman"/>
          <w:sz w:val="22"/>
          <w:szCs w:val="22"/>
        </w:rPr>
        <w:t>,</w:t>
      </w:r>
      <w:r>
        <w:rPr>
          <w:rFonts w:ascii="Calibri" w:hAnsi="Calibri" w:cs="Times New Roman"/>
          <w:sz w:val="22"/>
          <w:szCs w:val="22"/>
        </w:rPr>
        <w:t xml:space="preserve"> kultura, sfera społeczna i </w:t>
      </w:r>
      <w:r w:rsidRPr="0025171D">
        <w:rPr>
          <w:rFonts w:ascii="Calibri" w:hAnsi="Calibri" w:cs="Times New Roman"/>
          <w:sz w:val="22"/>
          <w:szCs w:val="22"/>
        </w:rPr>
        <w:t>bezpieczeństwo to obszary, w których  mieszkańcy rzadziej dostrzegają mocne strony (zdecydowanie naj</w:t>
      </w:r>
      <w:r>
        <w:rPr>
          <w:rFonts w:ascii="Calibri" w:hAnsi="Calibri" w:cs="Times New Roman"/>
          <w:sz w:val="22"/>
          <w:szCs w:val="22"/>
        </w:rPr>
        <w:t>rzadziej w odniesieniu do dwóch</w:t>
      </w:r>
      <w:r w:rsidRPr="0025171D">
        <w:rPr>
          <w:rFonts w:ascii="Calibri" w:hAnsi="Calibri" w:cs="Times New Roman"/>
          <w:sz w:val="22"/>
          <w:szCs w:val="22"/>
        </w:rPr>
        <w:t xml:space="preserve"> ostatnich). Zestawienie wszystkich udzielonych odpowiedzi  przedstawia wykres 1</w:t>
      </w:r>
      <w:r w:rsidR="00F37581">
        <w:rPr>
          <w:rFonts w:ascii="Calibri" w:hAnsi="Calibri" w:cs="Times New Roman"/>
          <w:sz w:val="22"/>
          <w:szCs w:val="22"/>
        </w:rPr>
        <w:t>5</w:t>
      </w:r>
      <w:r w:rsidRPr="0025171D">
        <w:rPr>
          <w:rFonts w:ascii="Calibri" w:hAnsi="Calibri" w:cs="Times New Roman"/>
          <w:sz w:val="22"/>
          <w:szCs w:val="22"/>
        </w:rPr>
        <w:t>.</w:t>
      </w:r>
    </w:p>
    <w:p w14:paraId="3290AF6E" w14:textId="77777777" w:rsidR="00755255" w:rsidRDefault="00755255" w:rsidP="00755255">
      <w:pPr>
        <w:spacing w:line="276" w:lineRule="auto"/>
        <w:jc w:val="both"/>
        <w:rPr>
          <w:rFonts w:ascii="Calibri" w:hAnsi="Calibri" w:cs="Times New Roman"/>
          <w:sz w:val="22"/>
          <w:szCs w:val="22"/>
        </w:rPr>
      </w:pPr>
    </w:p>
    <w:p w14:paraId="73A6E3ED" w14:textId="5620EE9E" w:rsidR="00755255" w:rsidRDefault="00755255" w:rsidP="00755255">
      <w:pPr>
        <w:spacing w:line="276" w:lineRule="auto"/>
        <w:jc w:val="both"/>
        <w:rPr>
          <w:rFonts w:ascii="Calibri" w:hAnsi="Calibri" w:cs="Times New Roman"/>
          <w:sz w:val="22"/>
          <w:szCs w:val="22"/>
        </w:rPr>
      </w:pPr>
      <w:r w:rsidRPr="00BD3553">
        <w:rPr>
          <w:rFonts w:ascii="Calibri" w:hAnsi="Calibri"/>
          <w:i/>
          <w:sz w:val="20"/>
          <w:szCs w:val="20"/>
        </w:rPr>
        <w:t xml:space="preserve">Wykres </w:t>
      </w:r>
      <w:r w:rsidR="0037790B">
        <w:rPr>
          <w:rFonts w:ascii="Calibri" w:hAnsi="Calibri"/>
          <w:i/>
          <w:sz w:val="20"/>
          <w:szCs w:val="20"/>
        </w:rPr>
        <w:t>14</w:t>
      </w:r>
      <w:r w:rsidRPr="00BD3553">
        <w:rPr>
          <w:rFonts w:ascii="Calibri" w:hAnsi="Calibri"/>
          <w:i/>
          <w:sz w:val="20"/>
          <w:szCs w:val="20"/>
        </w:rPr>
        <w:t xml:space="preserve">: </w:t>
      </w:r>
      <w:r>
        <w:rPr>
          <w:rFonts w:ascii="Calibri" w:hAnsi="Calibri"/>
          <w:i/>
          <w:sz w:val="20"/>
          <w:szCs w:val="20"/>
        </w:rPr>
        <w:t>Mocne strony</w:t>
      </w:r>
    </w:p>
    <w:p w14:paraId="6482FA8C" w14:textId="77777777" w:rsidR="00755255" w:rsidRPr="0025171D" w:rsidRDefault="00755255" w:rsidP="00755255">
      <w:pPr>
        <w:jc w:val="center"/>
        <w:rPr>
          <w:rFonts w:ascii="Calibri" w:hAnsi="Calibri" w:cs="Times New Roman"/>
          <w:sz w:val="22"/>
          <w:szCs w:val="22"/>
        </w:rPr>
      </w:pPr>
      <w:r>
        <w:rPr>
          <w:noProof/>
          <w:lang w:bidi="ar-SA"/>
        </w:rPr>
        <w:drawing>
          <wp:inline distT="0" distB="0" distL="0" distR="0" wp14:anchorId="1EA2F118" wp14:editId="062B7178">
            <wp:extent cx="4488180" cy="2352675"/>
            <wp:effectExtent l="0" t="0" r="7620" b="9525"/>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D2CC04" w14:textId="77777777" w:rsidR="00755255" w:rsidRPr="0025171D" w:rsidRDefault="00621FC6" w:rsidP="00755255">
      <w:pPr>
        <w:jc w:val="both"/>
        <w:rPr>
          <w:rFonts w:ascii="Calibri" w:hAnsi="Calibri" w:cs="Times New Roman"/>
          <w:sz w:val="22"/>
          <w:szCs w:val="22"/>
        </w:rPr>
      </w:pPr>
      <w:r>
        <w:rPr>
          <w:rFonts w:ascii="Calibri" w:hAnsi="Calibri"/>
          <w:i/>
          <w:sz w:val="20"/>
          <w:szCs w:val="20"/>
        </w:rPr>
        <w:t>Ź</w:t>
      </w:r>
      <w:r w:rsidRPr="00BD3553">
        <w:rPr>
          <w:rFonts w:ascii="Calibri" w:hAnsi="Calibri"/>
          <w:i/>
          <w:sz w:val="20"/>
          <w:szCs w:val="20"/>
        </w:rPr>
        <w:t>ródło: Opracowanie własne w oparciu o dane ankietowe</w:t>
      </w:r>
    </w:p>
    <w:p w14:paraId="0BFC2999" w14:textId="77777777" w:rsidR="00187141" w:rsidRDefault="00187141" w:rsidP="00755255">
      <w:pPr>
        <w:spacing w:line="276" w:lineRule="auto"/>
        <w:jc w:val="both"/>
        <w:rPr>
          <w:rFonts w:ascii="Calibri" w:hAnsi="Calibri" w:cs="Times New Roman"/>
          <w:sz w:val="22"/>
          <w:szCs w:val="22"/>
        </w:rPr>
      </w:pPr>
    </w:p>
    <w:p w14:paraId="2AD293F8"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6B835A12"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lastRenderedPageBreak/>
        <w:t>Pierwszym z nich jest</w:t>
      </w:r>
      <w:r>
        <w:rPr>
          <w:rFonts w:ascii="Calibri" w:hAnsi="Calibri" w:cs="Times New Roman"/>
          <w:sz w:val="22"/>
          <w:szCs w:val="22"/>
        </w:rPr>
        <w:t xml:space="preserve"> </w:t>
      </w:r>
      <w:r w:rsidRPr="0025171D">
        <w:rPr>
          <w:rFonts w:ascii="Calibri" w:hAnsi="Calibri" w:cs="Times New Roman"/>
          <w:sz w:val="22"/>
          <w:szCs w:val="22"/>
        </w:rPr>
        <w:t>infrastruktura, w obrębie której zwrócono uwagę na (uporządkowane wg częstotliwości wskazań):</w:t>
      </w:r>
    </w:p>
    <w:p w14:paraId="29236199"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braki w infrastrukturze transportowej (zły stan nawierzchni d</w:t>
      </w:r>
      <w:r>
        <w:rPr>
          <w:rFonts w:ascii="Calibri" w:hAnsi="Calibri" w:cs="Times New Roman"/>
          <w:sz w:val="22"/>
          <w:szCs w:val="22"/>
        </w:rPr>
        <w:t>róg, chodników,</w:t>
      </w:r>
      <w:r w:rsidRPr="0025171D">
        <w:rPr>
          <w:rFonts w:ascii="Calibri" w:hAnsi="Calibri" w:cs="Times New Roman"/>
          <w:sz w:val="22"/>
          <w:szCs w:val="22"/>
        </w:rPr>
        <w:t xml:space="preserve"> brak dróg rowerowych, słabo ro</w:t>
      </w:r>
      <w:r>
        <w:rPr>
          <w:rFonts w:ascii="Calibri" w:hAnsi="Calibri" w:cs="Times New Roman"/>
          <w:sz w:val="22"/>
          <w:szCs w:val="22"/>
        </w:rPr>
        <w:t>zwinięty transport kolejowy) (50,5</w:t>
      </w:r>
      <w:r w:rsidRPr="0025171D">
        <w:rPr>
          <w:rFonts w:ascii="Calibri" w:hAnsi="Calibri" w:cs="Times New Roman"/>
          <w:sz w:val="22"/>
          <w:szCs w:val="22"/>
        </w:rPr>
        <w:t>%);</w:t>
      </w:r>
    </w:p>
    <w:p w14:paraId="4D63E434"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braki w infrastrukturze technicznej (n</w:t>
      </w:r>
      <w:r>
        <w:rPr>
          <w:rFonts w:ascii="Calibri" w:hAnsi="Calibri" w:cs="Times New Roman"/>
          <w:sz w:val="22"/>
          <w:szCs w:val="22"/>
        </w:rPr>
        <w:t>iski stopień skanalizowania) (20,2</w:t>
      </w:r>
      <w:r w:rsidRPr="0025171D">
        <w:rPr>
          <w:rFonts w:ascii="Calibri" w:hAnsi="Calibri" w:cs="Times New Roman"/>
          <w:sz w:val="22"/>
          <w:szCs w:val="22"/>
        </w:rPr>
        <w:t>%);</w:t>
      </w:r>
    </w:p>
    <w:p w14:paraId="0C366C85"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niewystarczającą liczba połączeń komunikacyjn</w:t>
      </w:r>
      <w:r>
        <w:rPr>
          <w:rFonts w:ascii="Calibri" w:hAnsi="Calibri" w:cs="Times New Roman"/>
          <w:sz w:val="22"/>
          <w:szCs w:val="22"/>
        </w:rPr>
        <w:t>ych w transporcie publicznym (16,2</w:t>
      </w:r>
      <w:r w:rsidRPr="0025171D">
        <w:rPr>
          <w:rFonts w:ascii="Calibri" w:hAnsi="Calibri" w:cs="Times New Roman"/>
          <w:sz w:val="22"/>
          <w:szCs w:val="22"/>
        </w:rPr>
        <w:t>%).</w:t>
      </w:r>
    </w:p>
    <w:p w14:paraId="1EEDE4B0"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gospodarka i rolnictwo, a wśród nich (uporządkowane wg częstotliwości wskazań):</w:t>
      </w:r>
    </w:p>
    <w:p w14:paraId="276AFA86"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brak perspektyw rozwoju dla lu</w:t>
      </w:r>
      <w:r>
        <w:rPr>
          <w:rFonts w:ascii="Calibri" w:hAnsi="Calibri" w:cs="Times New Roman"/>
          <w:sz w:val="22"/>
          <w:szCs w:val="22"/>
        </w:rPr>
        <w:t>dzi wykształconych i młodych (34,3</w:t>
      </w:r>
      <w:r w:rsidRPr="0025171D">
        <w:rPr>
          <w:rFonts w:ascii="Calibri" w:hAnsi="Calibri" w:cs="Times New Roman"/>
          <w:sz w:val="22"/>
          <w:szCs w:val="22"/>
        </w:rPr>
        <w:t>%);</w:t>
      </w:r>
    </w:p>
    <w:p w14:paraId="4E199E33" w14:textId="601EF8E1"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niewielki wpływ samorządów na obniżenie kosztów działalności gospodarczej (np. ulgi i zwolnienia  w op</w:t>
      </w:r>
      <w:r>
        <w:rPr>
          <w:rFonts w:ascii="Calibri" w:hAnsi="Calibri" w:cs="Times New Roman"/>
          <w:sz w:val="22"/>
          <w:szCs w:val="22"/>
        </w:rPr>
        <w:t>łatach i</w:t>
      </w:r>
      <w:r w:rsidR="00A63E0D">
        <w:rPr>
          <w:rFonts w:ascii="Calibri" w:hAnsi="Calibri" w:cs="Times New Roman"/>
          <w:sz w:val="22"/>
          <w:szCs w:val="22"/>
        </w:rPr>
        <w:t> </w:t>
      </w:r>
      <w:r>
        <w:rPr>
          <w:rFonts w:ascii="Calibri" w:hAnsi="Calibri" w:cs="Times New Roman"/>
          <w:sz w:val="22"/>
          <w:szCs w:val="22"/>
        </w:rPr>
        <w:t xml:space="preserve">podatkach lokalnych) </w:t>
      </w:r>
      <w:r w:rsidRPr="0025171D">
        <w:rPr>
          <w:rFonts w:ascii="Calibri" w:hAnsi="Calibri" w:cs="Times New Roman"/>
          <w:sz w:val="22"/>
          <w:szCs w:val="22"/>
        </w:rPr>
        <w:t>(2</w:t>
      </w:r>
      <w:r>
        <w:rPr>
          <w:rFonts w:ascii="Calibri" w:hAnsi="Calibri" w:cs="Times New Roman"/>
          <w:sz w:val="22"/>
          <w:szCs w:val="22"/>
        </w:rPr>
        <w:t>3,2</w:t>
      </w:r>
      <w:r w:rsidRPr="0025171D">
        <w:rPr>
          <w:rFonts w:ascii="Calibri" w:hAnsi="Calibri" w:cs="Times New Roman"/>
          <w:sz w:val="22"/>
          <w:szCs w:val="22"/>
        </w:rPr>
        <w:t>%);</w:t>
      </w:r>
    </w:p>
    <w:p w14:paraId="47D6FB38" w14:textId="77777777"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rozdrobnienie rolnictwa i mała liczba g</w:t>
      </w:r>
      <w:r>
        <w:rPr>
          <w:rFonts w:ascii="Calibri" w:hAnsi="Calibri" w:cs="Times New Roman"/>
          <w:sz w:val="22"/>
          <w:szCs w:val="22"/>
        </w:rPr>
        <w:t>ospodarstw specjalistycznych (11,1</w:t>
      </w:r>
      <w:r w:rsidRPr="0025171D">
        <w:rPr>
          <w:rFonts w:ascii="Calibri" w:hAnsi="Calibri" w:cs="Times New Roman"/>
          <w:sz w:val="22"/>
          <w:szCs w:val="22"/>
        </w:rPr>
        <w:t>%);</w:t>
      </w:r>
    </w:p>
    <w:p w14:paraId="1D707461"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w:t>
      </w:r>
      <w:r>
        <w:rPr>
          <w:rFonts w:ascii="Calibri" w:hAnsi="Calibri" w:cs="Times New Roman"/>
          <w:sz w:val="22"/>
          <w:szCs w:val="22"/>
        </w:rPr>
        <w:t xml:space="preserve"> </w:t>
      </w:r>
      <w:r w:rsidRPr="0025171D">
        <w:rPr>
          <w:rFonts w:ascii="Calibri" w:hAnsi="Calibri" w:cs="Times New Roman"/>
          <w:sz w:val="22"/>
          <w:szCs w:val="22"/>
        </w:rPr>
        <w:t>niedostatecznie rozwinięte przetwórstw</w:t>
      </w:r>
      <w:r>
        <w:rPr>
          <w:rFonts w:ascii="Calibri" w:hAnsi="Calibri" w:cs="Times New Roman"/>
          <w:sz w:val="22"/>
          <w:szCs w:val="22"/>
        </w:rPr>
        <w:t>o produktów rolnych</w:t>
      </w:r>
      <w:r>
        <w:rPr>
          <w:rFonts w:ascii="Calibri" w:hAnsi="Calibri" w:cs="Times New Roman"/>
          <w:sz w:val="22"/>
          <w:szCs w:val="22"/>
        </w:rPr>
        <w:tab/>
        <w:t>(11,1%);</w:t>
      </w:r>
    </w:p>
    <w:p w14:paraId="7E2D6954"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mała liczba szkoleń dla osób rozpoczynających lub/i prowadzą</w:t>
      </w:r>
      <w:r>
        <w:rPr>
          <w:rFonts w:ascii="Calibri" w:hAnsi="Calibri" w:cs="Times New Roman"/>
          <w:sz w:val="22"/>
          <w:szCs w:val="22"/>
        </w:rPr>
        <w:t>cych działalność gospodarczą (7,1%).</w:t>
      </w:r>
    </w:p>
    <w:p w14:paraId="2F2EAF48"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Kolejnym</w:t>
      </w:r>
      <w:r w:rsidRPr="0025171D">
        <w:rPr>
          <w:rFonts w:ascii="Calibri" w:hAnsi="Calibri" w:cs="Times New Roman"/>
          <w:sz w:val="22"/>
          <w:szCs w:val="22"/>
        </w:rPr>
        <w:t xml:space="preserve"> </w:t>
      </w:r>
      <w:r>
        <w:rPr>
          <w:rFonts w:ascii="Calibri" w:hAnsi="Calibri" w:cs="Times New Roman"/>
          <w:sz w:val="22"/>
          <w:szCs w:val="22"/>
        </w:rPr>
        <w:t>obszarem jest obszar turystyki, rekreacji i promocji, w odniesieniu do którego</w:t>
      </w:r>
      <w:r w:rsidRPr="0025171D">
        <w:rPr>
          <w:rFonts w:ascii="Calibri" w:hAnsi="Calibri" w:cs="Times New Roman"/>
          <w:sz w:val="22"/>
          <w:szCs w:val="22"/>
        </w:rPr>
        <w:t xml:space="preserve"> badani wskazali zwłaszcza na (uporządkowane wg częstotliwości wskazań):</w:t>
      </w:r>
    </w:p>
    <w:p w14:paraId="2D07290F"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xml:space="preserve">- braki </w:t>
      </w:r>
      <w:r w:rsidRPr="006954C4">
        <w:rPr>
          <w:rFonts w:ascii="Calibri" w:hAnsi="Calibri" w:cs="Times New Roman"/>
          <w:sz w:val="22"/>
          <w:szCs w:val="22"/>
        </w:rPr>
        <w:t>w infrastrukturze turystycznej (słabo rozwinięta sieć gospodarstw agroturystycznych, niedostatecznie rozwinięta baza noclegowa i gastronomiczna, niewystarczająca ilość urządzonych szlaków turystycznych, rowerowych i pieszych)</w:t>
      </w:r>
      <w:r>
        <w:rPr>
          <w:rFonts w:ascii="Calibri" w:hAnsi="Calibri" w:cs="Times New Roman"/>
          <w:sz w:val="22"/>
          <w:szCs w:val="22"/>
        </w:rPr>
        <w:t xml:space="preserve"> (26,3%);</w:t>
      </w:r>
    </w:p>
    <w:p w14:paraId="06BEFE5E"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słabo rozwinięta infrastruktura sportowo-rekreacyjna (16,2%);</w:t>
      </w:r>
    </w:p>
    <w:p w14:paraId="68310E6C"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brak spójnej strony internetowej zawierającej kompleksowe informacje o obszarze i wydarzeniach promocyjnych (16,2%);</w:t>
      </w:r>
    </w:p>
    <w:p w14:paraId="3D0340DE"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niewystarczająco rozwinięta promocja, popularyzacja obszaru (14,1%);</w:t>
      </w:r>
    </w:p>
    <w:p w14:paraId="40DC5340"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brak punktów informacji turystycznej (7,1%).</w:t>
      </w:r>
    </w:p>
    <w:p w14:paraId="5F72867B"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xml:space="preserve">Pozostałe obszary, a więc zdrowie, </w:t>
      </w:r>
      <w:r>
        <w:rPr>
          <w:rFonts w:ascii="Calibri" w:hAnsi="Calibri" w:cs="Times New Roman"/>
          <w:sz w:val="22"/>
          <w:szCs w:val="22"/>
        </w:rPr>
        <w:t xml:space="preserve">strefa społeczna, </w:t>
      </w:r>
      <w:r w:rsidRPr="0025171D">
        <w:rPr>
          <w:rFonts w:ascii="Calibri" w:hAnsi="Calibri" w:cs="Times New Roman"/>
          <w:sz w:val="22"/>
          <w:szCs w:val="22"/>
        </w:rPr>
        <w:t>edukacja, sfera przestrzenna i środowisko, bezpieczeństwo,</w:t>
      </w:r>
      <w:r>
        <w:rPr>
          <w:rFonts w:ascii="Calibri" w:hAnsi="Calibri" w:cs="Times New Roman"/>
          <w:sz w:val="22"/>
          <w:szCs w:val="22"/>
        </w:rPr>
        <w:t xml:space="preserve"> </w:t>
      </w:r>
      <w:r w:rsidRPr="0025171D">
        <w:rPr>
          <w:rFonts w:ascii="Calibri" w:hAnsi="Calibri" w:cs="Times New Roman"/>
          <w:sz w:val="22"/>
          <w:szCs w:val="22"/>
        </w:rPr>
        <w:t>kultura i administracja publiczna były wielokrotnie rzadziej wskazywane (zwłaszcza dwa ostatnie).</w:t>
      </w:r>
    </w:p>
    <w:p w14:paraId="479DFA6B" w14:textId="77777777"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Wszystkie wybory badanych ukazuje wykres 1</w:t>
      </w:r>
      <w:r w:rsidR="00F37581">
        <w:rPr>
          <w:rFonts w:ascii="Calibri" w:hAnsi="Calibri" w:cs="Times New Roman"/>
          <w:sz w:val="22"/>
          <w:szCs w:val="22"/>
        </w:rPr>
        <w:t>6</w:t>
      </w:r>
      <w:r w:rsidRPr="0025171D">
        <w:rPr>
          <w:rFonts w:ascii="Calibri" w:hAnsi="Calibri" w:cs="Times New Roman"/>
          <w:sz w:val="22"/>
          <w:szCs w:val="22"/>
        </w:rPr>
        <w:t>.</w:t>
      </w:r>
    </w:p>
    <w:p w14:paraId="129CBDA1" w14:textId="77777777" w:rsidR="00755255" w:rsidRPr="0025171D" w:rsidRDefault="00755255" w:rsidP="00755255">
      <w:pPr>
        <w:spacing w:line="276" w:lineRule="auto"/>
        <w:jc w:val="both"/>
        <w:rPr>
          <w:rFonts w:ascii="Calibri" w:hAnsi="Calibri" w:cs="Times New Roman"/>
          <w:sz w:val="22"/>
          <w:szCs w:val="22"/>
        </w:rPr>
      </w:pPr>
    </w:p>
    <w:p w14:paraId="22238C67" w14:textId="677CA1BB" w:rsidR="00755255" w:rsidRPr="0025171D" w:rsidRDefault="00755255" w:rsidP="00755255">
      <w:pPr>
        <w:jc w:val="both"/>
        <w:rPr>
          <w:rFonts w:ascii="Calibri" w:hAnsi="Calibri" w:cs="Times New Roman"/>
          <w:sz w:val="22"/>
          <w:szCs w:val="22"/>
        </w:rPr>
      </w:pPr>
      <w:r w:rsidRPr="00BD3553">
        <w:rPr>
          <w:rFonts w:ascii="Calibri" w:hAnsi="Calibri"/>
          <w:i/>
          <w:sz w:val="20"/>
          <w:szCs w:val="20"/>
        </w:rPr>
        <w:t xml:space="preserve">Wykres </w:t>
      </w:r>
      <w:r w:rsidR="0037790B">
        <w:rPr>
          <w:rFonts w:ascii="Calibri" w:hAnsi="Calibri"/>
          <w:i/>
          <w:sz w:val="20"/>
          <w:szCs w:val="20"/>
        </w:rPr>
        <w:t>15</w:t>
      </w:r>
      <w:r w:rsidRPr="00BD3553">
        <w:rPr>
          <w:rFonts w:ascii="Calibri" w:hAnsi="Calibri"/>
          <w:i/>
          <w:sz w:val="20"/>
          <w:szCs w:val="20"/>
        </w:rPr>
        <w:t xml:space="preserve">: </w:t>
      </w:r>
      <w:r>
        <w:rPr>
          <w:rFonts w:ascii="Calibri" w:hAnsi="Calibri"/>
          <w:i/>
          <w:sz w:val="20"/>
          <w:szCs w:val="20"/>
        </w:rPr>
        <w:t>Słabe strony</w:t>
      </w:r>
    </w:p>
    <w:p w14:paraId="48CE06C3" w14:textId="77777777" w:rsidR="00755255" w:rsidRPr="0025171D" w:rsidRDefault="00755255" w:rsidP="00755255">
      <w:pPr>
        <w:jc w:val="center"/>
        <w:rPr>
          <w:rFonts w:ascii="Calibri" w:hAnsi="Calibri" w:cs="Times New Roman"/>
          <w:sz w:val="22"/>
          <w:szCs w:val="22"/>
        </w:rPr>
      </w:pPr>
      <w:r>
        <w:rPr>
          <w:noProof/>
          <w:lang w:bidi="ar-SA"/>
        </w:rPr>
        <w:drawing>
          <wp:inline distT="0" distB="0" distL="0" distR="0" wp14:anchorId="0651CBC0" wp14:editId="0B023DED">
            <wp:extent cx="4648200" cy="2773680"/>
            <wp:effectExtent l="0" t="0" r="19050" b="2667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E63B49" w14:textId="77777777" w:rsidR="00755255" w:rsidRDefault="00621FC6" w:rsidP="00755255">
      <w:pPr>
        <w:jc w:val="both"/>
        <w:rPr>
          <w:rFonts w:ascii="Calibri" w:hAnsi="Calibri"/>
          <w:i/>
          <w:sz w:val="20"/>
          <w:szCs w:val="20"/>
        </w:rPr>
      </w:pPr>
      <w:r>
        <w:rPr>
          <w:rFonts w:ascii="Calibri" w:hAnsi="Calibri"/>
          <w:i/>
          <w:sz w:val="20"/>
          <w:szCs w:val="20"/>
        </w:rPr>
        <w:t>Ź</w:t>
      </w:r>
      <w:r w:rsidRPr="00BD3553">
        <w:rPr>
          <w:rFonts w:ascii="Calibri" w:hAnsi="Calibri"/>
          <w:i/>
          <w:sz w:val="20"/>
          <w:szCs w:val="20"/>
        </w:rPr>
        <w:t>ródło: Opracowanie własne w oparciu o dane ankietowe</w:t>
      </w:r>
    </w:p>
    <w:p w14:paraId="757D2E31" w14:textId="77777777" w:rsidR="00621FC6" w:rsidRPr="0025171D" w:rsidRDefault="00621FC6" w:rsidP="00755255">
      <w:pPr>
        <w:jc w:val="both"/>
        <w:rPr>
          <w:rFonts w:ascii="Calibri" w:hAnsi="Calibri" w:cs="Times New Roman"/>
          <w:sz w:val="22"/>
          <w:szCs w:val="22"/>
        </w:rPr>
      </w:pPr>
    </w:p>
    <w:p w14:paraId="5E62035D" w14:textId="0068D31F"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w:t>
      </w:r>
      <w:r w:rsidR="00A63E0D">
        <w:rPr>
          <w:rFonts w:ascii="Calibri" w:hAnsi="Calibri" w:cs="Times New Roman"/>
          <w:sz w:val="22"/>
          <w:szCs w:val="22"/>
        </w:rPr>
        <w:t> </w:t>
      </w:r>
      <w:r w:rsidRPr="0025171D">
        <w:rPr>
          <w:rFonts w:ascii="Calibri" w:hAnsi="Calibri" w:cs="Times New Roman"/>
          <w:sz w:val="22"/>
          <w:szCs w:val="22"/>
        </w:rPr>
        <w:t>zagrożenia.</w:t>
      </w:r>
    </w:p>
    <w:p w14:paraId="7127E079" w14:textId="77777777"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xml:space="preserve">Wśród tych pierwszych szczególne znaczenie przypisali </w:t>
      </w:r>
      <w:r>
        <w:rPr>
          <w:rFonts w:ascii="Calibri" w:hAnsi="Calibri" w:cs="Times New Roman"/>
          <w:sz w:val="22"/>
          <w:szCs w:val="22"/>
        </w:rPr>
        <w:t>infrastrukturze</w:t>
      </w:r>
      <w:r w:rsidRPr="0025171D">
        <w:rPr>
          <w:rFonts w:ascii="Calibri" w:hAnsi="Calibri" w:cs="Times New Roman"/>
          <w:sz w:val="22"/>
          <w:szCs w:val="22"/>
        </w:rPr>
        <w:t>, a szczególnie takim możliwościom z nią związanym jak (uporządkowane wg częstotliwości wskazań):</w:t>
      </w:r>
    </w:p>
    <w:p w14:paraId="21DB6C0F" w14:textId="77777777"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lastRenderedPageBreak/>
        <w:t>- rewitalizacja i odbudowa częściowo nieczynnej linii kolejowej T</w:t>
      </w:r>
      <w:r>
        <w:rPr>
          <w:rFonts w:ascii="Calibri" w:hAnsi="Calibri" w:cs="Times New Roman"/>
          <w:sz w:val="22"/>
          <w:szCs w:val="22"/>
        </w:rPr>
        <w:t>arnowskie Góry – Zawiercie</w:t>
      </w:r>
      <w:r>
        <w:rPr>
          <w:rFonts w:ascii="Calibri" w:hAnsi="Calibri" w:cs="Times New Roman"/>
          <w:sz w:val="22"/>
          <w:szCs w:val="22"/>
        </w:rPr>
        <w:tab/>
        <w:t xml:space="preserve">  (39,4</w:t>
      </w:r>
      <w:r w:rsidRPr="0025171D">
        <w:rPr>
          <w:rFonts w:ascii="Calibri" w:hAnsi="Calibri" w:cs="Times New Roman"/>
          <w:sz w:val="22"/>
          <w:szCs w:val="22"/>
        </w:rPr>
        <w:t>%);</w:t>
      </w:r>
    </w:p>
    <w:p w14:paraId="79CD36B7"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możliwość ubiegania się o dofinansowanie inwestycji w zakresie infrastruktury społecznej</w:t>
      </w:r>
      <w:r>
        <w:rPr>
          <w:rFonts w:ascii="Calibri" w:hAnsi="Calibri" w:cs="Times New Roman"/>
          <w:sz w:val="22"/>
          <w:szCs w:val="22"/>
        </w:rPr>
        <w:t xml:space="preserve"> i technicznej ze środków UE (30,3</w:t>
      </w:r>
      <w:r w:rsidRPr="0025171D">
        <w:rPr>
          <w:rFonts w:ascii="Calibri" w:hAnsi="Calibri" w:cs="Times New Roman"/>
          <w:sz w:val="22"/>
          <w:szCs w:val="22"/>
        </w:rPr>
        <w:t>%);</w:t>
      </w:r>
    </w:p>
    <w:p w14:paraId="50B8FE52"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rozwój inwestycyjny terenów leżących w sąsiedztwie waż</w:t>
      </w:r>
      <w:r>
        <w:rPr>
          <w:rFonts w:ascii="Calibri" w:hAnsi="Calibri" w:cs="Times New Roman"/>
          <w:sz w:val="22"/>
          <w:szCs w:val="22"/>
        </w:rPr>
        <w:t>nych szlaków komunikacyjnych (17,2</w:t>
      </w:r>
      <w:r w:rsidRPr="0025171D">
        <w:rPr>
          <w:rFonts w:ascii="Calibri" w:hAnsi="Calibri" w:cs="Times New Roman"/>
          <w:sz w:val="22"/>
          <w:szCs w:val="22"/>
        </w:rPr>
        <w:t>%).</w:t>
      </w:r>
    </w:p>
    <w:p w14:paraId="640162BC"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t>
      </w:r>
      <w:r>
        <w:rPr>
          <w:rFonts w:ascii="Calibri" w:hAnsi="Calibri" w:cs="Times New Roman"/>
          <w:sz w:val="22"/>
          <w:szCs w:val="22"/>
        </w:rPr>
        <w:t>wać na rozwój obszar LGD, jest gospodarka/rolnictwo</w:t>
      </w:r>
      <w:r w:rsidRPr="0025171D">
        <w:rPr>
          <w:rFonts w:ascii="Calibri" w:hAnsi="Calibri" w:cs="Times New Roman"/>
          <w:sz w:val="22"/>
          <w:szCs w:val="22"/>
        </w:rPr>
        <w:t>, a szczególnie (uporządkowane wg częstotliwości wskazań):</w:t>
      </w:r>
    </w:p>
    <w:p w14:paraId="2435A30F"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możliwość i produkcji  sprzedaży przetworzonych produktów rolnych przez rolników (t</w:t>
      </w:r>
      <w:r>
        <w:rPr>
          <w:rFonts w:ascii="Calibri" w:hAnsi="Calibri" w:cs="Times New Roman"/>
          <w:sz w:val="22"/>
          <w:szCs w:val="22"/>
        </w:rPr>
        <w:t>zw. sprzedaż bezpośrednia) (21,2%);</w:t>
      </w:r>
    </w:p>
    <w:p w14:paraId="38BD4B58" w14:textId="77777777"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p</w:t>
      </w:r>
      <w:r>
        <w:rPr>
          <w:rFonts w:ascii="Calibri" w:hAnsi="Calibri" w:cs="Times New Roman"/>
          <w:sz w:val="22"/>
          <w:szCs w:val="22"/>
        </w:rPr>
        <w:t>owstanie nowych miejsc pracy (16,2</w:t>
      </w:r>
      <w:r w:rsidRPr="0025171D">
        <w:rPr>
          <w:rFonts w:ascii="Calibri" w:hAnsi="Calibri" w:cs="Times New Roman"/>
          <w:sz w:val="22"/>
          <w:szCs w:val="22"/>
        </w:rPr>
        <w:t>%);</w:t>
      </w:r>
    </w:p>
    <w:p w14:paraId="51004117"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wzr</w:t>
      </w:r>
      <w:r>
        <w:rPr>
          <w:rFonts w:ascii="Calibri" w:hAnsi="Calibri" w:cs="Times New Roman"/>
          <w:sz w:val="22"/>
          <w:szCs w:val="22"/>
        </w:rPr>
        <w:t>ost aktywności inwestycyjnej (16,2</w:t>
      </w:r>
      <w:r w:rsidRPr="0025171D">
        <w:rPr>
          <w:rFonts w:ascii="Calibri" w:hAnsi="Calibri" w:cs="Times New Roman"/>
          <w:sz w:val="22"/>
          <w:szCs w:val="22"/>
        </w:rPr>
        <w:t>%);</w:t>
      </w:r>
    </w:p>
    <w:p w14:paraId="11CDEC32"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rosnący popyt na usługi skierowane do turystów i podróżnych (hotele, motele, parki</w:t>
      </w:r>
      <w:r>
        <w:rPr>
          <w:rFonts w:ascii="Calibri" w:hAnsi="Calibri" w:cs="Times New Roman"/>
          <w:sz w:val="22"/>
          <w:szCs w:val="22"/>
        </w:rPr>
        <w:t>ngi, obiekty gastronomiczne) (14,1</w:t>
      </w:r>
      <w:r w:rsidRPr="0025171D">
        <w:rPr>
          <w:rFonts w:ascii="Calibri" w:hAnsi="Calibri" w:cs="Times New Roman"/>
          <w:sz w:val="22"/>
          <w:szCs w:val="22"/>
        </w:rPr>
        <w:t>%);</w:t>
      </w:r>
    </w:p>
    <w:p w14:paraId="23EAEFAA"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wykorzystanie wsparcia UE przez f</w:t>
      </w:r>
      <w:r>
        <w:rPr>
          <w:rFonts w:ascii="Calibri" w:hAnsi="Calibri" w:cs="Times New Roman"/>
          <w:sz w:val="22"/>
          <w:szCs w:val="22"/>
        </w:rPr>
        <w:t>irmy na inwestycje rozwojowe (13,1%).</w:t>
      </w:r>
    </w:p>
    <w:p w14:paraId="06F91AC3"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xml:space="preserve">Turystyka, rekreacja i promocja </w:t>
      </w:r>
      <w:r w:rsidRPr="0025171D">
        <w:rPr>
          <w:rFonts w:ascii="Calibri" w:hAnsi="Calibri" w:cs="Times New Roman"/>
          <w:sz w:val="22"/>
          <w:szCs w:val="22"/>
        </w:rPr>
        <w:t>to trzeci obszar, w którym badani dostrzegają szansę na zmianę. Szczególnie ważne okazały się (uporządkowane wg częstotliwości wskazań):</w:t>
      </w:r>
    </w:p>
    <w:p w14:paraId="1D8461B1"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r</w:t>
      </w:r>
      <w:r w:rsidRPr="00D019C7">
        <w:rPr>
          <w:rFonts w:ascii="Calibri" w:hAnsi="Calibri" w:cs="Times New Roman"/>
          <w:sz w:val="22"/>
          <w:szCs w:val="22"/>
        </w:rPr>
        <w:t>ewitalizacja miejsc o znaczących</w:t>
      </w:r>
      <w:r>
        <w:rPr>
          <w:rFonts w:ascii="Calibri" w:hAnsi="Calibri" w:cs="Times New Roman"/>
          <w:sz w:val="22"/>
          <w:szCs w:val="22"/>
        </w:rPr>
        <w:t xml:space="preserve"> </w:t>
      </w:r>
      <w:r w:rsidRPr="00D019C7">
        <w:rPr>
          <w:rFonts w:ascii="Calibri" w:hAnsi="Calibri" w:cs="Times New Roman"/>
          <w:sz w:val="22"/>
          <w:szCs w:val="22"/>
        </w:rPr>
        <w:t>wartościach kulturowych</w:t>
      </w:r>
      <w:r>
        <w:rPr>
          <w:rFonts w:ascii="Calibri" w:hAnsi="Calibri" w:cs="Times New Roman"/>
          <w:sz w:val="22"/>
          <w:szCs w:val="22"/>
        </w:rPr>
        <w:t xml:space="preserve"> (30,3%);</w:t>
      </w:r>
    </w:p>
    <w:p w14:paraId="7AA47546"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r</w:t>
      </w:r>
      <w:r w:rsidRPr="003E0549">
        <w:rPr>
          <w:rFonts w:ascii="Calibri" w:hAnsi="Calibri" w:cs="Times New Roman"/>
          <w:sz w:val="22"/>
          <w:szCs w:val="22"/>
        </w:rPr>
        <w:t>ozwój zaplecza dla rekreacji i turystyki (kontenery na śmieci, ubikacje, wydzielone pola biwakowe, wydzielone łowiska, parkingi itp.)</w:t>
      </w:r>
      <w:r>
        <w:rPr>
          <w:rFonts w:ascii="Calibri" w:hAnsi="Calibri" w:cs="Times New Roman"/>
          <w:sz w:val="22"/>
          <w:szCs w:val="22"/>
        </w:rPr>
        <w:t xml:space="preserve"> (24,2%);</w:t>
      </w:r>
    </w:p>
    <w:p w14:paraId="1234048E"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r</w:t>
      </w:r>
      <w:r w:rsidRPr="003E0549">
        <w:rPr>
          <w:rFonts w:ascii="Calibri" w:hAnsi="Calibri" w:cs="Times New Roman"/>
          <w:sz w:val="22"/>
          <w:szCs w:val="22"/>
        </w:rPr>
        <w:t>ozwój agroturystyki w oparciu o infrastrukturę rekreacyjno-wypoczynkową</w:t>
      </w:r>
      <w:r>
        <w:rPr>
          <w:rFonts w:ascii="Calibri" w:hAnsi="Calibri" w:cs="Times New Roman"/>
          <w:sz w:val="22"/>
          <w:szCs w:val="22"/>
        </w:rPr>
        <w:t xml:space="preserve"> (10,1%);</w:t>
      </w:r>
    </w:p>
    <w:p w14:paraId="709F7474" w14:textId="77777777" w:rsidR="00755255" w:rsidRPr="003E0549" w:rsidRDefault="00755255" w:rsidP="00755255">
      <w:pPr>
        <w:spacing w:line="276" w:lineRule="auto"/>
        <w:jc w:val="both"/>
        <w:rPr>
          <w:rFonts w:ascii="Calibri" w:hAnsi="Calibri" w:cs="Times New Roman"/>
          <w:sz w:val="22"/>
          <w:szCs w:val="22"/>
        </w:rPr>
      </w:pPr>
      <w:r>
        <w:rPr>
          <w:rFonts w:ascii="Calibri" w:hAnsi="Calibri" w:cs="Times New Roman"/>
          <w:sz w:val="22"/>
          <w:szCs w:val="22"/>
        </w:rPr>
        <w:t>- p</w:t>
      </w:r>
      <w:r w:rsidRPr="003E0549">
        <w:rPr>
          <w:rFonts w:ascii="Calibri" w:hAnsi="Calibri" w:cs="Times New Roman"/>
          <w:sz w:val="22"/>
          <w:szCs w:val="22"/>
        </w:rPr>
        <w:t>oprawa systemu informacji turystycznej, w tym wykorzystanie nowych technologii w usługach turystycznych; rozwój tzw.</w:t>
      </w:r>
      <w:r>
        <w:rPr>
          <w:rFonts w:ascii="Calibri" w:hAnsi="Calibri" w:cs="Times New Roman"/>
          <w:sz w:val="22"/>
          <w:szCs w:val="22"/>
        </w:rPr>
        <w:t xml:space="preserve"> </w:t>
      </w:r>
      <w:r w:rsidRPr="003E0549">
        <w:rPr>
          <w:rFonts w:ascii="Calibri" w:hAnsi="Calibri" w:cs="Times New Roman"/>
          <w:sz w:val="22"/>
          <w:szCs w:val="22"/>
        </w:rPr>
        <w:t>e-turystyki</w:t>
      </w:r>
      <w:r>
        <w:rPr>
          <w:rFonts w:ascii="Calibri" w:hAnsi="Calibri" w:cs="Times New Roman"/>
          <w:sz w:val="22"/>
          <w:szCs w:val="22"/>
        </w:rPr>
        <w:t xml:space="preserve"> (10,1%).</w:t>
      </w:r>
    </w:p>
    <w:p w14:paraId="3043812D" w14:textId="0DB6D32D"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zdrowie</w:t>
      </w:r>
      <w:r>
        <w:rPr>
          <w:rFonts w:ascii="Calibri" w:hAnsi="Calibri" w:cs="Times New Roman"/>
          <w:sz w:val="22"/>
          <w:szCs w:val="22"/>
        </w:rPr>
        <w:t>,</w:t>
      </w:r>
      <w:r w:rsidRPr="0025171D">
        <w:rPr>
          <w:rFonts w:ascii="Calibri" w:hAnsi="Calibri" w:cs="Times New Roman"/>
          <w:sz w:val="22"/>
          <w:szCs w:val="22"/>
        </w:rPr>
        <w:t xml:space="preserve"> sfera społeczna,</w:t>
      </w:r>
      <w:r>
        <w:rPr>
          <w:rFonts w:ascii="Calibri" w:hAnsi="Calibri" w:cs="Times New Roman"/>
          <w:sz w:val="22"/>
          <w:szCs w:val="22"/>
        </w:rPr>
        <w:t xml:space="preserve"> </w:t>
      </w:r>
      <w:r w:rsidRPr="0025171D">
        <w:rPr>
          <w:rFonts w:ascii="Calibri" w:hAnsi="Calibri" w:cs="Times New Roman"/>
          <w:sz w:val="22"/>
          <w:szCs w:val="22"/>
        </w:rPr>
        <w:t>edukacja,</w:t>
      </w:r>
      <w:r>
        <w:rPr>
          <w:rFonts w:ascii="Calibri" w:hAnsi="Calibri" w:cs="Times New Roman"/>
          <w:sz w:val="22"/>
          <w:szCs w:val="22"/>
        </w:rPr>
        <w:t xml:space="preserve"> strefa przestrzenna, środowisko, bezpieczeństwo, kultura i</w:t>
      </w:r>
      <w:r w:rsidR="00B9103D">
        <w:rPr>
          <w:rFonts w:ascii="Calibri" w:hAnsi="Calibri" w:cs="Times New Roman"/>
          <w:sz w:val="22"/>
          <w:szCs w:val="22"/>
        </w:rPr>
        <w:t> </w:t>
      </w:r>
      <w:r>
        <w:rPr>
          <w:rFonts w:ascii="Calibri" w:hAnsi="Calibri" w:cs="Times New Roman"/>
          <w:sz w:val="22"/>
          <w:szCs w:val="22"/>
        </w:rPr>
        <w:t>administracja publiczna</w:t>
      </w:r>
      <w:r w:rsidRPr="0025171D">
        <w:rPr>
          <w:rFonts w:ascii="Calibri" w:hAnsi="Calibri" w:cs="Times New Roman"/>
          <w:sz w:val="22"/>
          <w:szCs w:val="22"/>
        </w:rPr>
        <w:t>, ale odsetek wskazań jest niższy (w dwóch ostatnich przypadkach w znacznie).</w:t>
      </w:r>
    </w:p>
    <w:p w14:paraId="28BF58B7"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Zestawienie wszystkich wyborów zawiera wykres 1</w:t>
      </w:r>
      <w:r w:rsidR="00F37581">
        <w:rPr>
          <w:rFonts w:ascii="Calibri" w:hAnsi="Calibri" w:cs="Times New Roman"/>
          <w:sz w:val="22"/>
          <w:szCs w:val="22"/>
        </w:rPr>
        <w:t>7</w:t>
      </w:r>
      <w:r w:rsidRPr="0025171D">
        <w:rPr>
          <w:rFonts w:ascii="Calibri" w:hAnsi="Calibri" w:cs="Times New Roman"/>
          <w:sz w:val="22"/>
          <w:szCs w:val="22"/>
        </w:rPr>
        <w:t>.</w:t>
      </w:r>
    </w:p>
    <w:p w14:paraId="4FBB3541" w14:textId="77777777" w:rsidR="00755255" w:rsidRDefault="00755255" w:rsidP="00755255">
      <w:pPr>
        <w:spacing w:line="276" w:lineRule="auto"/>
        <w:jc w:val="both"/>
        <w:rPr>
          <w:rFonts w:ascii="Calibri" w:hAnsi="Calibri" w:cs="Times New Roman"/>
          <w:b/>
          <w:sz w:val="22"/>
          <w:szCs w:val="22"/>
        </w:rPr>
      </w:pPr>
    </w:p>
    <w:p w14:paraId="5BF6D11C" w14:textId="71895369" w:rsidR="00755255" w:rsidRPr="0025171D" w:rsidRDefault="00755255" w:rsidP="00755255">
      <w:pPr>
        <w:spacing w:line="276" w:lineRule="auto"/>
        <w:jc w:val="both"/>
        <w:rPr>
          <w:rFonts w:ascii="Calibri" w:hAnsi="Calibri" w:cs="Times New Roman"/>
          <w:b/>
          <w:sz w:val="22"/>
          <w:szCs w:val="22"/>
        </w:rPr>
      </w:pPr>
      <w:r w:rsidRPr="00BD3553">
        <w:rPr>
          <w:rFonts w:ascii="Calibri" w:hAnsi="Calibri"/>
          <w:i/>
          <w:sz w:val="20"/>
          <w:szCs w:val="20"/>
        </w:rPr>
        <w:t xml:space="preserve">Wykres </w:t>
      </w:r>
      <w:r w:rsidR="0037790B">
        <w:rPr>
          <w:rFonts w:ascii="Calibri" w:hAnsi="Calibri"/>
          <w:i/>
          <w:sz w:val="20"/>
          <w:szCs w:val="20"/>
        </w:rPr>
        <w:t>16</w:t>
      </w:r>
      <w:r w:rsidRPr="00BD3553">
        <w:rPr>
          <w:rFonts w:ascii="Calibri" w:hAnsi="Calibri"/>
          <w:i/>
          <w:sz w:val="20"/>
          <w:szCs w:val="20"/>
        </w:rPr>
        <w:t xml:space="preserve">: </w:t>
      </w:r>
      <w:r>
        <w:rPr>
          <w:rFonts w:ascii="Calibri" w:hAnsi="Calibri"/>
          <w:i/>
          <w:sz w:val="20"/>
          <w:szCs w:val="20"/>
        </w:rPr>
        <w:t>Szanse rozwoju</w:t>
      </w:r>
    </w:p>
    <w:p w14:paraId="26C0F87D" w14:textId="77777777" w:rsidR="00755255" w:rsidRPr="0025171D" w:rsidRDefault="00755255" w:rsidP="00755255">
      <w:pPr>
        <w:jc w:val="center"/>
        <w:rPr>
          <w:rFonts w:ascii="Calibri" w:hAnsi="Calibri" w:cs="Times New Roman"/>
          <w:sz w:val="22"/>
          <w:szCs w:val="22"/>
        </w:rPr>
      </w:pPr>
      <w:r>
        <w:rPr>
          <w:noProof/>
          <w:lang w:bidi="ar-SA"/>
        </w:rPr>
        <w:drawing>
          <wp:inline distT="0" distB="0" distL="0" distR="0" wp14:anchorId="700E50E9" wp14:editId="1AD9B982">
            <wp:extent cx="4572000" cy="2446317"/>
            <wp:effectExtent l="0" t="0" r="0" b="1143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099AAB" w14:textId="77777777" w:rsidR="00755255" w:rsidRDefault="00621FC6" w:rsidP="00755255">
      <w:pPr>
        <w:jc w:val="both"/>
        <w:rPr>
          <w:rFonts w:ascii="Calibri" w:hAnsi="Calibri"/>
          <w:i/>
          <w:sz w:val="20"/>
          <w:szCs w:val="20"/>
        </w:rPr>
      </w:pPr>
      <w:r>
        <w:rPr>
          <w:rFonts w:ascii="Calibri" w:hAnsi="Calibri"/>
          <w:i/>
          <w:sz w:val="20"/>
          <w:szCs w:val="20"/>
        </w:rPr>
        <w:t>Ź</w:t>
      </w:r>
      <w:r w:rsidRPr="00BD3553">
        <w:rPr>
          <w:rFonts w:ascii="Calibri" w:hAnsi="Calibri"/>
          <w:i/>
          <w:sz w:val="20"/>
          <w:szCs w:val="20"/>
        </w:rPr>
        <w:t>ródło: Opracowanie własne w oparciu o dane ankietowe</w:t>
      </w:r>
    </w:p>
    <w:p w14:paraId="0F7F61FF" w14:textId="77777777" w:rsidR="00621FC6" w:rsidRPr="0025171D" w:rsidRDefault="00621FC6" w:rsidP="00755255">
      <w:pPr>
        <w:jc w:val="both"/>
        <w:rPr>
          <w:rFonts w:ascii="Calibri" w:hAnsi="Calibri" w:cs="Times New Roman"/>
          <w:sz w:val="22"/>
          <w:szCs w:val="22"/>
        </w:rPr>
      </w:pPr>
    </w:p>
    <w:p w14:paraId="24DF3F3E"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2389EB91"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D1EDC6F"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niewystarczające nakłady na</w:t>
      </w:r>
      <w:r>
        <w:rPr>
          <w:rFonts w:ascii="Calibri" w:hAnsi="Calibri" w:cs="Times New Roman"/>
          <w:sz w:val="22"/>
          <w:szCs w:val="22"/>
        </w:rPr>
        <w:t xml:space="preserve"> remonty i modernizacje dróg (46,5</w:t>
      </w:r>
      <w:r w:rsidRPr="0025171D">
        <w:rPr>
          <w:rFonts w:ascii="Calibri" w:hAnsi="Calibri" w:cs="Times New Roman"/>
          <w:sz w:val="22"/>
          <w:szCs w:val="22"/>
        </w:rPr>
        <w:t>%);</w:t>
      </w:r>
    </w:p>
    <w:p w14:paraId="23FB8876"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rosnąc</w:t>
      </w:r>
      <w:r>
        <w:rPr>
          <w:rFonts w:ascii="Calibri" w:hAnsi="Calibri" w:cs="Times New Roman"/>
          <w:sz w:val="22"/>
          <w:szCs w:val="22"/>
        </w:rPr>
        <w:t>e natężenie ruchu na drogach (27,3</w:t>
      </w:r>
      <w:r w:rsidRPr="0025171D">
        <w:rPr>
          <w:rFonts w:ascii="Calibri" w:hAnsi="Calibri" w:cs="Times New Roman"/>
          <w:sz w:val="22"/>
          <w:szCs w:val="22"/>
        </w:rPr>
        <w:t>%);</w:t>
      </w:r>
    </w:p>
    <w:p w14:paraId="03AECD58"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wysokie koszty inwestycji w infrastrukturę techniczną (15</w:t>
      </w:r>
      <w:r>
        <w:rPr>
          <w:rFonts w:ascii="Calibri" w:hAnsi="Calibri" w:cs="Times New Roman"/>
          <w:sz w:val="22"/>
          <w:szCs w:val="22"/>
        </w:rPr>
        <w:t>,2</w:t>
      </w:r>
      <w:r w:rsidRPr="0025171D">
        <w:rPr>
          <w:rFonts w:ascii="Calibri" w:hAnsi="Calibri" w:cs="Times New Roman"/>
          <w:sz w:val="22"/>
          <w:szCs w:val="22"/>
        </w:rPr>
        <w:t>%).</w:t>
      </w:r>
    </w:p>
    <w:p w14:paraId="64085E77"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xml:space="preserve">Drugim w kolejności obszarem, w którym badani dostrzegają zagrożenia, jest gospodarka/rolnictwo, a zwłaszcza </w:t>
      </w:r>
      <w:r w:rsidRPr="0025171D">
        <w:rPr>
          <w:rFonts w:ascii="Calibri" w:hAnsi="Calibri" w:cs="Times New Roman"/>
          <w:sz w:val="22"/>
          <w:szCs w:val="22"/>
        </w:rPr>
        <w:lastRenderedPageBreak/>
        <w:t>następując jej elementy (uporządkowane wg częstotliwości wskazań):</w:t>
      </w:r>
    </w:p>
    <w:p w14:paraId="301CEF98" w14:textId="77777777"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xml:space="preserve">- odpływ zdolnych ludzi do atrakcyjniejszych </w:t>
      </w:r>
      <w:r>
        <w:rPr>
          <w:rFonts w:ascii="Calibri" w:hAnsi="Calibri" w:cs="Times New Roman"/>
          <w:sz w:val="22"/>
          <w:szCs w:val="22"/>
        </w:rPr>
        <w:t>ośrodków miejskich i za granicę (37,4</w:t>
      </w:r>
      <w:r w:rsidRPr="0025171D">
        <w:rPr>
          <w:rFonts w:ascii="Calibri" w:hAnsi="Calibri" w:cs="Times New Roman"/>
          <w:sz w:val="22"/>
          <w:szCs w:val="22"/>
        </w:rPr>
        <w:t>%);</w:t>
      </w:r>
    </w:p>
    <w:p w14:paraId="6120776E" w14:textId="77777777" w:rsidR="00755255" w:rsidRPr="0025171D"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brak odpowiednich instrumentów polityki rolnej pozwalających na zwiększenie opłacalności mn</w:t>
      </w:r>
      <w:r>
        <w:rPr>
          <w:rFonts w:ascii="Calibri" w:hAnsi="Calibri" w:cs="Times New Roman"/>
          <w:sz w:val="22"/>
          <w:szCs w:val="22"/>
        </w:rPr>
        <w:t>iejszych gospodarstw rolnych (20,2%);</w:t>
      </w:r>
    </w:p>
    <w:p w14:paraId="35928F4D" w14:textId="43FE4320"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 xml:space="preserve">- skomplikowane procedury </w:t>
      </w:r>
      <w:r w:rsidR="00C30290">
        <w:rPr>
          <w:rFonts w:ascii="Calibri" w:hAnsi="Calibri" w:cs="Times New Roman"/>
          <w:sz w:val="22"/>
          <w:szCs w:val="22"/>
        </w:rPr>
        <w:t xml:space="preserve">dla </w:t>
      </w:r>
      <w:r w:rsidRPr="0025171D">
        <w:rPr>
          <w:rFonts w:ascii="Calibri" w:hAnsi="Calibri" w:cs="Times New Roman"/>
          <w:sz w:val="22"/>
          <w:szCs w:val="22"/>
        </w:rPr>
        <w:t>prowadzen</w:t>
      </w:r>
      <w:r>
        <w:rPr>
          <w:rFonts w:ascii="Calibri" w:hAnsi="Calibri" w:cs="Times New Roman"/>
          <w:sz w:val="22"/>
          <w:szCs w:val="22"/>
        </w:rPr>
        <w:t>ia działalności gospodarczej (19,2%).</w:t>
      </w:r>
    </w:p>
    <w:p w14:paraId="52905CBB"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xml:space="preserve">Turystyka, rekreacja i promocja </w:t>
      </w:r>
      <w:r w:rsidRPr="0025171D">
        <w:rPr>
          <w:rFonts w:ascii="Calibri" w:hAnsi="Calibri" w:cs="Times New Roman"/>
          <w:sz w:val="22"/>
          <w:szCs w:val="22"/>
        </w:rPr>
        <w:t>to trzeci obszar dostrzeganych zagrożeń, wśród których mieszkańcy wymienili przede wszystkim (uporządkowane wg częstotliwości wskazań):</w:t>
      </w:r>
    </w:p>
    <w:p w14:paraId="07425105"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dewastacja środowiska przez pseudo turystów (30,3%);</w:t>
      </w:r>
    </w:p>
    <w:p w14:paraId="162AF38D" w14:textId="77777777" w:rsidR="00755255" w:rsidRDefault="00755255" w:rsidP="00755255">
      <w:pPr>
        <w:spacing w:line="276" w:lineRule="auto"/>
        <w:jc w:val="both"/>
        <w:rPr>
          <w:rFonts w:ascii="Calibri" w:hAnsi="Calibri" w:cs="Times New Roman"/>
          <w:sz w:val="22"/>
          <w:szCs w:val="22"/>
        </w:rPr>
      </w:pPr>
      <w:r>
        <w:rPr>
          <w:rFonts w:ascii="Calibri" w:hAnsi="Calibri" w:cs="Times New Roman"/>
          <w:sz w:val="22"/>
          <w:szCs w:val="22"/>
        </w:rPr>
        <w:t xml:space="preserve">- </w:t>
      </w:r>
      <w:r w:rsidRPr="00B0587A">
        <w:rPr>
          <w:rFonts w:ascii="Calibri" w:hAnsi="Calibri" w:cs="Times New Roman"/>
          <w:sz w:val="22"/>
          <w:szCs w:val="22"/>
        </w:rPr>
        <w:t>słaba współpraca jednostek terytorialnych w zakresie działań marketingowych jednoczących ich oferty turystyczne i pozwalających na zaistnienie na większym rynku</w:t>
      </w:r>
      <w:r>
        <w:rPr>
          <w:rFonts w:ascii="Calibri" w:hAnsi="Calibri" w:cs="Times New Roman"/>
          <w:sz w:val="22"/>
          <w:szCs w:val="22"/>
        </w:rPr>
        <w:t xml:space="preserve"> (23,2%);</w:t>
      </w:r>
    </w:p>
    <w:p w14:paraId="08CE2DAF" w14:textId="77777777" w:rsidR="00755255" w:rsidRPr="0025171D" w:rsidRDefault="00755255" w:rsidP="00755255">
      <w:pPr>
        <w:spacing w:line="276" w:lineRule="auto"/>
        <w:jc w:val="both"/>
        <w:rPr>
          <w:rFonts w:ascii="Calibri" w:hAnsi="Calibri" w:cs="Times New Roman"/>
          <w:sz w:val="22"/>
          <w:szCs w:val="22"/>
        </w:rPr>
      </w:pPr>
      <w:r>
        <w:rPr>
          <w:rFonts w:ascii="Calibri" w:hAnsi="Calibri" w:cs="Times New Roman"/>
          <w:sz w:val="22"/>
          <w:szCs w:val="22"/>
        </w:rPr>
        <w:t>- postępująca degradacja obiektów zabytkowych (23,3%).</w:t>
      </w:r>
    </w:p>
    <w:p w14:paraId="68BB54A9" w14:textId="77777777" w:rsidR="00755255" w:rsidRDefault="00755255" w:rsidP="00755255">
      <w:pPr>
        <w:spacing w:line="276" w:lineRule="auto"/>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w:t>
      </w:r>
      <w:r w:rsidR="00F37581">
        <w:rPr>
          <w:rFonts w:ascii="Calibri" w:hAnsi="Calibri" w:cs="Times New Roman"/>
          <w:sz w:val="22"/>
          <w:szCs w:val="22"/>
        </w:rPr>
        <w:t>8</w:t>
      </w:r>
      <w:r w:rsidRPr="0025171D">
        <w:rPr>
          <w:rFonts w:ascii="Calibri" w:hAnsi="Calibri" w:cs="Times New Roman"/>
          <w:sz w:val="22"/>
          <w:szCs w:val="22"/>
        </w:rPr>
        <w:t>.</w:t>
      </w:r>
    </w:p>
    <w:p w14:paraId="75ABB92C" w14:textId="77777777" w:rsidR="00755255" w:rsidRDefault="00755255" w:rsidP="00755255">
      <w:pPr>
        <w:spacing w:line="276" w:lineRule="auto"/>
        <w:jc w:val="both"/>
        <w:rPr>
          <w:rFonts w:ascii="Calibri" w:hAnsi="Calibri" w:cs="Times New Roman"/>
          <w:sz w:val="22"/>
          <w:szCs w:val="22"/>
        </w:rPr>
      </w:pPr>
    </w:p>
    <w:p w14:paraId="57EBCEC2" w14:textId="2C6C006E" w:rsidR="00755255" w:rsidRPr="0025171D" w:rsidRDefault="00755255" w:rsidP="00755255">
      <w:pPr>
        <w:spacing w:line="276" w:lineRule="auto"/>
        <w:jc w:val="both"/>
        <w:rPr>
          <w:rFonts w:ascii="Calibri" w:hAnsi="Calibri" w:cs="Times New Roman"/>
          <w:sz w:val="22"/>
          <w:szCs w:val="22"/>
        </w:rPr>
      </w:pPr>
      <w:r w:rsidRPr="00BD3553">
        <w:rPr>
          <w:rFonts w:ascii="Calibri" w:hAnsi="Calibri"/>
          <w:i/>
          <w:sz w:val="20"/>
          <w:szCs w:val="20"/>
        </w:rPr>
        <w:t xml:space="preserve">Wykres </w:t>
      </w:r>
      <w:r w:rsidR="0037790B">
        <w:rPr>
          <w:rFonts w:ascii="Calibri" w:hAnsi="Calibri"/>
          <w:i/>
          <w:sz w:val="20"/>
          <w:szCs w:val="20"/>
        </w:rPr>
        <w:t>17</w:t>
      </w:r>
      <w:r w:rsidRPr="00BD3553">
        <w:rPr>
          <w:rFonts w:ascii="Calibri" w:hAnsi="Calibri"/>
          <w:i/>
          <w:sz w:val="20"/>
          <w:szCs w:val="20"/>
        </w:rPr>
        <w:t xml:space="preserve">: </w:t>
      </w:r>
      <w:r>
        <w:rPr>
          <w:rFonts w:ascii="Calibri" w:hAnsi="Calibri"/>
          <w:i/>
          <w:sz w:val="20"/>
          <w:szCs w:val="20"/>
        </w:rPr>
        <w:t>Zagrożenia dla rozwoju</w:t>
      </w:r>
    </w:p>
    <w:p w14:paraId="0C67D966" w14:textId="77777777" w:rsidR="00755255" w:rsidRPr="0025171D" w:rsidRDefault="00755255" w:rsidP="00755255">
      <w:pPr>
        <w:jc w:val="center"/>
        <w:rPr>
          <w:rFonts w:ascii="Calibri" w:hAnsi="Calibri" w:cs="Times New Roman"/>
          <w:sz w:val="22"/>
          <w:szCs w:val="22"/>
        </w:rPr>
      </w:pPr>
      <w:r>
        <w:rPr>
          <w:noProof/>
          <w:lang w:bidi="ar-SA"/>
        </w:rPr>
        <w:drawing>
          <wp:inline distT="0" distB="0" distL="0" distR="0" wp14:anchorId="539B7438" wp14:editId="46242735">
            <wp:extent cx="4686300" cy="2541319"/>
            <wp:effectExtent l="0" t="0" r="0" b="1143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0BC745" w14:textId="77777777" w:rsidR="00755255" w:rsidRDefault="00621FC6" w:rsidP="00755255">
      <w:pPr>
        <w:jc w:val="both"/>
        <w:rPr>
          <w:rFonts w:ascii="Calibri" w:hAnsi="Calibri" w:cs="Times New Roman"/>
          <w:b/>
          <w:sz w:val="22"/>
          <w:szCs w:val="22"/>
        </w:rPr>
      </w:pPr>
      <w:r>
        <w:rPr>
          <w:rFonts w:ascii="Calibri" w:hAnsi="Calibri"/>
          <w:i/>
          <w:sz w:val="20"/>
          <w:szCs w:val="20"/>
        </w:rPr>
        <w:t>Ź</w:t>
      </w:r>
      <w:r w:rsidRPr="00BD3553">
        <w:rPr>
          <w:rFonts w:ascii="Calibri" w:hAnsi="Calibri"/>
          <w:i/>
          <w:sz w:val="20"/>
          <w:szCs w:val="20"/>
        </w:rPr>
        <w:t>ródło: Opracowanie własne w oparciu o dane ankietowe</w:t>
      </w:r>
    </w:p>
    <w:p w14:paraId="69E851CB" w14:textId="77777777" w:rsidR="00621FC6" w:rsidRPr="0025171D" w:rsidRDefault="00621FC6" w:rsidP="00755255">
      <w:pPr>
        <w:jc w:val="both"/>
        <w:rPr>
          <w:rFonts w:ascii="Calibri" w:hAnsi="Calibri" w:cs="Times New Roman"/>
          <w:b/>
          <w:sz w:val="22"/>
          <w:szCs w:val="22"/>
        </w:rPr>
      </w:pPr>
    </w:p>
    <w:p w14:paraId="1096CDA3" w14:textId="77777777" w:rsidR="002170B8" w:rsidRPr="0010015F" w:rsidRDefault="002170B8" w:rsidP="00621FC6">
      <w:pPr>
        <w:spacing w:line="276" w:lineRule="auto"/>
        <w:jc w:val="both"/>
        <w:rPr>
          <w:rFonts w:asciiTheme="minorHAnsi" w:hAnsiTheme="minorHAnsi" w:cstheme="minorHAnsi"/>
          <w:sz w:val="22"/>
          <w:szCs w:val="22"/>
        </w:rPr>
      </w:pPr>
      <w:r w:rsidRPr="00300FAB">
        <w:rPr>
          <w:rFonts w:ascii="Calibri" w:hAnsi="Calibri" w:cs="Times New Roman"/>
          <w:sz w:val="22"/>
          <w:szCs w:val="22"/>
        </w:rPr>
        <w:t>Ponadto w</w:t>
      </w:r>
      <w:r w:rsidR="005962F4" w:rsidRPr="00300FAB">
        <w:rPr>
          <w:rFonts w:ascii="Calibri" w:hAnsi="Calibri" w:cs="Times New Roman"/>
          <w:sz w:val="22"/>
          <w:szCs w:val="22"/>
        </w:rPr>
        <w:t xml:space="preserve"> oparciu o analizę danych z badania ankietowego należy dodatkowo wskazać na potencjalne projekty, które zdaniem mieszkańców miałyby być zrealizowane z wykorzystaniem funduszy z dotacji Unii Europejskiej.</w:t>
      </w:r>
      <w:r w:rsidR="005962F4" w:rsidRPr="0025171D">
        <w:rPr>
          <w:rFonts w:ascii="Calibri" w:hAnsi="Calibri" w:cs="Times New Roman"/>
          <w:sz w:val="22"/>
          <w:szCs w:val="22"/>
          <w:u w:val="single"/>
        </w:rPr>
        <w:t xml:space="preserve"> </w:t>
      </w:r>
      <w:r w:rsidRPr="0010015F">
        <w:rPr>
          <w:rFonts w:asciiTheme="minorHAnsi" w:hAnsiTheme="minorHAnsi" w:cstheme="minorHAnsi"/>
          <w:sz w:val="22"/>
          <w:szCs w:val="22"/>
        </w:rPr>
        <w:t xml:space="preserve">Wśród wskazanych konkretnych działań, które należy podjąć </w:t>
      </w:r>
      <w:r>
        <w:rPr>
          <w:rFonts w:asciiTheme="minorHAnsi" w:hAnsiTheme="minorHAnsi" w:cstheme="minorHAnsi"/>
          <w:sz w:val="22"/>
          <w:szCs w:val="22"/>
        </w:rPr>
        <w:t xml:space="preserve">badani </w:t>
      </w:r>
      <w:r w:rsidRPr="0010015F">
        <w:rPr>
          <w:rFonts w:asciiTheme="minorHAnsi" w:hAnsiTheme="minorHAnsi" w:cstheme="minorHAnsi"/>
          <w:sz w:val="22"/>
          <w:szCs w:val="22"/>
        </w:rPr>
        <w:t xml:space="preserve">wymieniają działania z zakresu: </w:t>
      </w:r>
    </w:p>
    <w:p w14:paraId="045BA77B" w14:textId="1E59FA40" w:rsidR="002170B8" w:rsidRPr="0010015F" w:rsidRDefault="002170B8" w:rsidP="00621FC6">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ochrony środowiska, poprawy efektywności energetycznej, zastosowania odnawialnych źródeł energii i</w:t>
      </w:r>
      <w:r w:rsidR="00B9103D">
        <w:rPr>
          <w:rFonts w:asciiTheme="minorHAnsi" w:hAnsiTheme="minorHAnsi" w:cstheme="minorHAnsi"/>
          <w:sz w:val="22"/>
          <w:szCs w:val="22"/>
        </w:rPr>
        <w:t> </w:t>
      </w:r>
      <w:r w:rsidRPr="0010015F">
        <w:rPr>
          <w:rFonts w:asciiTheme="minorHAnsi" w:hAnsiTheme="minorHAnsi" w:cstheme="minorHAnsi"/>
          <w:sz w:val="22"/>
          <w:szCs w:val="22"/>
        </w:rPr>
        <w:t>przeci</w:t>
      </w:r>
      <w:r w:rsidR="00CC7F93">
        <w:rPr>
          <w:rFonts w:asciiTheme="minorHAnsi" w:hAnsiTheme="minorHAnsi" w:cstheme="minorHAnsi"/>
          <w:sz w:val="22"/>
          <w:szCs w:val="22"/>
        </w:rPr>
        <w:t>wdziałania zmianom klimatycznym,</w:t>
      </w:r>
    </w:p>
    <w:p w14:paraId="4B34D52D" w14:textId="6E29965C" w:rsidR="002170B8" w:rsidRPr="0010015F" w:rsidRDefault="002170B8" w:rsidP="00621FC6">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rozwoju infrastruktury drogowej i społecznej, w tym sportowo-rekreacyjnej, turystycznej, kultu</w:t>
      </w:r>
      <w:r w:rsidR="00CC7F93">
        <w:rPr>
          <w:rFonts w:asciiTheme="minorHAnsi" w:hAnsiTheme="minorHAnsi" w:cstheme="minorHAnsi"/>
          <w:sz w:val="22"/>
          <w:szCs w:val="22"/>
        </w:rPr>
        <w:t>rowej, edukacyjnej i zdrowotnej,</w:t>
      </w:r>
    </w:p>
    <w:p w14:paraId="44E301BB" w14:textId="09965CD3" w:rsidR="002170B8" w:rsidRPr="004342BD" w:rsidRDefault="002170B8" w:rsidP="00621FC6">
      <w:pPr>
        <w:spacing w:line="276" w:lineRule="auto"/>
        <w:jc w:val="both"/>
        <w:rPr>
          <w:rFonts w:asciiTheme="minorHAnsi" w:hAnsiTheme="minorHAnsi" w:cstheme="minorHAnsi"/>
          <w:sz w:val="22"/>
          <w:szCs w:val="22"/>
        </w:rPr>
      </w:pPr>
      <w:r w:rsidRPr="004342BD">
        <w:rPr>
          <w:rFonts w:asciiTheme="minorHAnsi" w:hAnsiTheme="minorHAnsi" w:cstheme="minorHAnsi"/>
          <w:sz w:val="22"/>
          <w:szCs w:val="22"/>
        </w:rPr>
        <w:t>- aktywizacji społecznej, w</w:t>
      </w:r>
      <w:r w:rsidR="00CC7F93" w:rsidRPr="004342BD">
        <w:rPr>
          <w:rFonts w:asciiTheme="minorHAnsi" w:hAnsiTheme="minorHAnsi" w:cstheme="minorHAnsi"/>
          <w:sz w:val="22"/>
          <w:szCs w:val="22"/>
        </w:rPr>
        <w:t xml:space="preserve"> tym młodzieży i osób starszych,</w:t>
      </w:r>
    </w:p>
    <w:p w14:paraId="53C6295E" w14:textId="3BF5A24A" w:rsidR="002170B8" w:rsidRPr="0010015F" w:rsidRDefault="002170B8" w:rsidP="00621FC6">
      <w:pPr>
        <w:spacing w:line="276" w:lineRule="auto"/>
        <w:jc w:val="both"/>
        <w:rPr>
          <w:rFonts w:asciiTheme="minorHAnsi" w:hAnsiTheme="minorHAnsi" w:cstheme="minorHAnsi"/>
          <w:sz w:val="22"/>
          <w:szCs w:val="22"/>
        </w:rPr>
      </w:pPr>
      <w:r w:rsidRPr="004342BD">
        <w:rPr>
          <w:rFonts w:asciiTheme="minorHAnsi" w:hAnsiTheme="minorHAnsi" w:cstheme="minorHAnsi"/>
          <w:sz w:val="22"/>
          <w:szCs w:val="22"/>
        </w:rPr>
        <w:t>- przeciwdziałania wykluczeniu społecznemu i opieki nad o</w:t>
      </w:r>
      <w:r w:rsidR="00C0757F" w:rsidRPr="004342BD">
        <w:rPr>
          <w:rFonts w:asciiTheme="minorHAnsi" w:hAnsiTheme="minorHAnsi" w:cstheme="minorHAnsi"/>
          <w:sz w:val="22"/>
          <w:szCs w:val="22"/>
        </w:rPr>
        <w:t xml:space="preserve">sobami w niekorzystnej sytuacji oraz </w:t>
      </w:r>
      <w:r w:rsidR="00CC7F93" w:rsidRPr="004342BD">
        <w:rPr>
          <w:rFonts w:asciiTheme="minorHAnsi" w:hAnsiTheme="minorHAnsi" w:cstheme="minorHAnsi"/>
          <w:sz w:val="22"/>
          <w:szCs w:val="22"/>
        </w:rPr>
        <w:t xml:space="preserve">w </w:t>
      </w:r>
      <w:r w:rsidR="00C0757F" w:rsidRPr="004342BD">
        <w:rPr>
          <w:rFonts w:asciiTheme="minorHAnsi" w:hAnsiTheme="minorHAnsi" w:cstheme="minorHAnsi"/>
          <w:sz w:val="22"/>
          <w:szCs w:val="22"/>
        </w:rPr>
        <w:t>ubóstwie</w:t>
      </w:r>
      <w:r w:rsidR="00CC7F93" w:rsidRPr="004342BD">
        <w:rPr>
          <w:rFonts w:asciiTheme="minorHAnsi" w:hAnsiTheme="minorHAnsi" w:cstheme="minorHAnsi"/>
          <w:sz w:val="22"/>
          <w:szCs w:val="22"/>
        </w:rPr>
        <w:t>,</w:t>
      </w:r>
    </w:p>
    <w:p w14:paraId="1BD550A8" w14:textId="4A2A95CD" w:rsidR="002170B8" w:rsidRPr="0010015F" w:rsidRDefault="002170B8" w:rsidP="00621FC6">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rozwoju poziomu edukacji i kultury,</w:t>
      </w:r>
      <w:r w:rsidR="00300FAB">
        <w:rPr>
          <w:rFonts w:asciiTheme="minorHAnsi" w:hAnsiTheme="minorHAnsi" w:cstheme="minorHAnsi"/>
          <w:sz w:val="22"/>
          <w:szCs w:val="22"/>
        </w:rPr>
        <w:t xml:space="preserve"> </w:t>
      </w:r>
      <w:r w:rsidRPr="0010015F">
        <w:rPr>
          <w:rFonts w:asciiTheme="minorHAnsi" w:hAnsiTheme="minorHAnsi" w:cstheme="minorHAnsi"/>
          <w:sz w:val="22"/>
          <w:szCs w:val="22"/>
        </w:rPr>
        <w:t>usług społecznych, opiekuńczych i zdrowotnych</w:t>
      </w:r>
      <w:r w:rsidR="00CC7F93">
        <w:rPr>
          <w:rFonts w:asciiTheme="minorHAnsi" w:hAnsiTheme="minorHAnsi" w:cstheme="minorHAnsi"/>
          <w:sz w:val="22"/>
          <w:szCs w:val="22"/>
        </w:rPr>
        <w:t>,</w:t>
      </w:r>
    </w:p>
    <w:p w14:paraId="6183F719" w14:textId="4A561B39" w:rsidR="002170B8" w:rsidRPr="0010015F" w:rsidRDefault="002170B8" w:rsidP="00621FC6">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zachowania lokalnego dziedzictwa i</w:t>
      </w:r>
      <w:r w:rsidR="00CC7F93">
        <w:rPr>
          <w:rFonts w:asciiTheme="minorHAnsi" w:hAnsiTheme="minorHAnsi" w:cstheme="minorHAnsi"/>
          <w:sz w:val="22"/>
          <w:szCs w:val="22"/>
        </w:rPr>
        <w:t xml:space="preserve"> promowania lokalnego produktu,</w:t>
      </w:r>
    </w:p>
    <w:p w14:paraId="1EAB7185" w14:textId="331875BB" w:rsidR="002170B8" w:rsidRPr="0010015F" w:rsidRDefault="00CC7F93" w:rsidP="00621FC6">
      <w:pPr>
        <w:spacing w:line="276" w:lineRule="auto"/>
        <w:jc w:val="both"/>
        <w:rPr>
          <w:rFonts w:asciiTheme="minorHAnsi" w:hAnsiTheme="minorHAnsi" w:cstheme="minorHAnsi"/>
          <w:sz w:val="22"/>
          <w:szCs w:val="22"/>
        </w:rPr>
      </w:pPr>
      <w:r>
        <w:rPr>
          <w:rFonts w:asciiTheme="minorHAnsi" w:hAnsiTheme="minorHAnsi" w:cstheme="minorHAnsi"/>
          <w:sz w:val="22"/>
          <w:szCs w:val="22"/>
        </w:rPr>
        <w:t>- tworzenia miejsc pracy,</w:t>
      </w:r>
    </w:p>
    <w:p w14:paraId="322EC353" w14:textId="2DAE81D3" w:rsidR="002170B8" w:rsidRDefault="002170B8" w:rsidP="00621FC6">
      <w:pPr>
        <w:spacing w:line="276" w:lineRule="auto"/>
        <w:jc w:val="both"/>
        <w:rPr>
          <w:rFonts w:asciiTheme="minorHAnsi" w:hAnsiTheme="minorHAnsi" w:cstheme="minorHAnsi"/>
          <w:sz w:val="22"/>
          <w:szCs w:val="22"/>
        </w:rPr>
      </w:pPr>
      <w:r w:rsidRPr="0010015F">
        <w:rPr>
          <w:rFonts w:asciiTheme="minorHAnsi" w:hAnsiTheme="minorHAnsi" w:cstheme="minorHAnsi"/>
          <w:sz w:val="22"/>
          <w:szCs w:val="22"/>
        </w:rPr>
        <w:t>- podejmowania działalności</w:t>
      </w:r>
      <w:r w:rsidR="00187141">
        <w:rPr>
          <w:rFonts w:asciiTheme="minorHAnsi" w:hAnsiTheme="minorHAnsi" w:cstheme="minorHAnsi"/>
          <w:sz w:val="22"/>
          <w:szCs w:val="22"/>
        </w:rPr>
        <w:t xml:space="preserve"> </w:t>
      </w:r>
      <w:r w:rsidR="00C30290">
        <w:rPr>
          <w:rFonts w:asciiTheme="minorHAnsi" w:hAnsiTheme="minorHAnsi" w:cstheme="minorHAnsi"/>
          <w:sz w:val="22"/>
          <w:szCs w:val="22"/>
        </w:rPr>
        <w:t xml:space="preserve">usługowej i </w:t>
      </w:r>
      <w:r w:rsidRPr="0010015F">
        <w:rPr>
          <w:rFonts w:asciiTheme="minorHAnsi" w:hAnsiTheme="minorHAnsi" w:cstheme="minorHAnsi"/>
          <w:sz w:val="22"/>
          <w:szCs w:val="22"/>
        </w:rPr>
        <w:t xml:space="preserve">innowacyjnej. </w:t>
      </w:r>
    </w:p>
    <w:p w14:paraId="379512DD" w14:textId="77777777" w:rsidR="00300FAB" w:rsidRPr="0010015F" w:rsidRDefault="00300FAB" w:rsidP="00621FC6">
      <w:pPr>
        <w:spacing w:line="276" w:lineRule="auto"/>
        <w:jc w:val="both"/>
        <w:rPr>
          <w:rFonts w:asciiTheme="minorHAnsi" w:hAnsiTheme="minorHAnsi" w:cstheme="minorHAnsi"/>
          <w:sz w:val="22"/>
          <w:szCs w:val="22"/>
        </w:rPr>
      </w:pPr>
    </w:p>
    <w:p w14:paraId="1B59FF4E" w14:textId="1ADA426D" w:rsidR="007E145E" w:rsidRDefault="007E145E" w:rsidP="007E145E">
      <w:pPr>
        <w:spacing w:line="276" w:lineRule="auto"/>
        <w:jc w:val="both"/>
        <w:rPr>
          <w:rFonts w:ascii="Calibri" w:hAnsi="Calibri" w:cs="Times New Roman"/>
          <w:b/>
          <w:sz w:val="22"/>
          <w:szCs w:val="22"/>
        </w:rPr>
      </w:pPr>
      <w:r w:rsidRPr="0025171D">
        <w:rPr>
          <w:rFonts w:ascii="Calibri" w:hAnsi="Calibri" w:cs="Times New Roman"/>
          <w:b/>
          <w:sz w:val="22"/>
          <w:szCs w:val="22"/>
        </w:rPr>
        <w:t xml:space="preserve">Analiza na podstawie </w:t>
      </w:r>
      <w:r w:rsidRPr="00AE0E88">
        <w:rPr>
          <w:rFonts w:ascii="Calibri" w:hAnsi="Calibri" w:cs="Times New Roman"/>
          <w:b/>
          <w:sz w:val="22"/>
          <w:szCs w:val="22"/>
        </w:rPr>
        <w:t>grupow</w:t>
      </w:r>
      <w:r>
        <w:rPr>
          <w:rFonts w:ascii="Calibri" w:hAnsi="Calibri" w:cs="Times New Roman"/>
          <w:b/>
          <w:sz w:val="22"/>
          <w:szCs w:val="22"/>
        </w:rPr>
        <w:t>ych</w:t>
      </w:r>
      <w:r w:rsidRPr="00AE0E88">
        <w:rPr>
          <w:rFonts w:ascii="Calibri" w:hAnsi="Calibri" w:cs="Times New Roman"/>
          <w:b/>
          <w:sz w:val="22"/>
          <w:szCs w:val="22"/>
        </w:rPr>
        <w:t xml:space="preserve"> konsultacj</w:t>
      </w:r>
      <w:r>
        <w:rPr>
          <w:rFonts w:ascii="Calibri" w:hAnsi="Calibri" w:cs="Times New Roman"/>
          <w:b/>
          <w:sz w:val="22"/>
          <w:szCs w:val="22"/>
        </w:rPr>
        <w:t>i</w:t>
      </w:r>
      <w:r w:rsidRPr="00AE0E88">
        <w:rPr>
          <w:rFonts w:ascii="Calibri" w:hAnsi="Calibri" w:cs="Times New Roman"/>
          <w:b/>
          <w:sz w:val="22"/>
          <w:szCs w:val="22"/>
        </w:rPr>
        <w:t xml:space="preserve"> społeczn</w:t>
      </w:r>
      <w:r>
        <w:rPr>
          <w:rFonts w:ascii="Calibri" w:hAnsi="Calibri" w:cs="Times New Roman"/>
          <w:b/>
          <w:sz w:val="22"/>
          <w:szCs w:val="22"/>
        </w:rPr>
        <w:t>ych</w:t>
      </w:r>
      <w:r w:rsidRPr="00AE0E88">
        <w:rPr>
          <w:rFonts w:ascii="Calibri" w:hAnsi="Calibri" w:cs="Times New Roman"/>
          <w:b/>
          <w:sz w:val="22"/>
          <w:szCs w:val="22"/>
        </w:rPr>
        <w:t xml:space="preserve"> z udziałem 50 osób</w:t>
      </w:r>
    </w:p>
    <w:p w14:paraId="66A4151F" w14:textId="33C40290" w:rsidR="007E145E" w:rsidRDefault="007E145E" w:rsidP="007E145E">
      <w:pPr>
        <w:spacing w:line="276" w:lineRule="auto"/>
        <w:jc w:val="both"/>
        <w:rPr>
          <w:rFonts w:ascii="Calibri" w:hAnsi="Calibri" w:cs="Times New Roman"/>
          <w:sz w:val="22"/>
          <w:szCs w:val="22"/>
        </w:rPr>
      </w:pPr>
      <w:r w:rsidRPr="00AE0E88">
        <w:rPr>
          <w:rFonts w:ascii="Calibri" w:hAnsi="Calibri" w:cs="Times New Roman"/>
          <w:sz w:val="22"/>
          <w:szCs w:val="22"/>
        </w:rPr>
        <w:t xml:space="preserve">W ramach przeprowadzonych konsultacji społecznych </w:t>
      </w:r>
      <w:r>
        <w:rPr>
          <w:rFonts w:ascii="Calibri" w:hAnsi="Calibri" w:cs="Times New Roman"/>
          <w:sz w:val="22"/>
          <w:szCs w:val="22"/>
        </w:rPr>
        <w:t xml:space="preserve">ich </w:t>
      </w:r>
      <w:r w:rsidRPr="00AE0E88">
        <w:rPr>
          <w:rFonts w:ascii="Calibri" w:hAnsi="Calibri" w:cs="Times New Roman"/>
          <w:sz w:val="22"/>
          <w:szCs w:val="22"/>
        </w:rPr>
        <w:t>uczestnicy wskaz</w:t>
      </w:r>
      <w:r>
        <w:rPr>
          <w:rFonts w:ascii="Calibri" w:hAnsi="Calibri" w:cs="Times New Roman"/>
          <w:sz w:val="22"/>
          <w:szCs w:val="22"/>
        </w:rPr>
        <w:t>ali</w:t>
      </w:r>
      <w:r w:rsidRPr="00AE0E88">
        <w:rPr>
          <w:rFonts w:ascii="Calibri" w:hAnsi="Calibri" w:cs="Times New Roman"/>
          <w:sz w:val="22"/>
          <w:szCs w:val="22"/>
        </w:rPr>
        <w:t xml:space="preserve"> </w:t>
      </w:r>
      <w:r>
        <w:rPr>
          <w:rFonts w:ascii="Calibri" w:hAnsi="Calibri" w:cs="Times New Roman"/>
          <w:sz w:val="22"/>
          <w:szCs w:val="22"/>
        </w:rPr>
        <w:t>szanse i zagrożenia wynikające z</w:t>
      </w:r>
      <w:r w:rsidR="00B9103D">
        <w:rPr>
          <w:rFonts w:ascii="Calibri" w:hAnsi="Calibri" w:cs="Times New Roman"/>
          <w:sz w:val="22"/>
          <w:szCs w:val="22"/>
        </w:rPr>
        <w:t> </w:t>
      </w:r>
      <w:r>
        <w:rPr>
          <w:rFonts w:ascii="Calibri" w:hAnsi="Calibri" w:cs="Times New Roman"/>
          <w:sz w:val="22"/>
          <w:szCs w:val="22"/>
        </w:rPr>
        <w:t>percepowanego przez nich stanu obszaru LGD.</w:t>
      </w:r>
    </w:p>
    <w:p w14:paraId="3FCB3289"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Jako szanse uczestnicy konsultacji wykazali:</w:t>
      </w:r>
    </w:p>
    <w:p w14:paraId="715E774D" w14:textId="1CB13CCA" w:rsidR="007E145E" w:rsidRPr="00AE0E88"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ochron</w:t>
      </w:r>
      <w:r>
        <w:rPr>
          <w:rFonts w:ascii="Calibri" w:hAnsi="Calibri" w:cs="Times New Roman"/>
          <w:sz w:val="22"/>
          <w:szCs w:val="22"/>
        </w:rPr>
        <w:t>ę</w:t>
      </w:r>
      <w:r w:rsidRPr="00AE0E88">
        <w:rPr>
          <w:rFonts w:ascii="Calibri" w:hAnsi="Calibri" w:cs="Times New Roman"/>
          <w:sz w:val="22"/>
          <w:szCs w:val="22"/>
        </w:rPr>
        <w:t xml:space="preserve"> środowiska</w:t>
      </w:r>
      <w:r>
        <w:rPr>
          <w:rFonts w:ascii="Calibri" w:hAnsi="Calibri" w:cs="Times New Roman"/>
          <w:sz w:val="22"/>
          <w:szCs w:val="22"/>
        </w:rPr>
        <w:t xml:space="preserve"> poprzez </w:t>
      </w:r>
      <w:r w:rsidRPr="00AE0E88">
        <w:rPr>
          <w:rFonts w:ascii="Calibri" w:hAnsi="Calibri" w:cs="Times New Roman"/>
          <w:sz w:val="22"/>
          <w:szCs w:val="22"/>
        </w:rPr>
        <w:t>popraw</w:t>
      </w:r>
      <w:r>
        <w:rPr>
          <w:rFonts w:ascii="Calibri" w:hAnsi="Calibri" w:cs="Times New Roman"/>
          <w:sz w:val="22"/>
          <w:szCs w:val="22"/>
        </w:rPr>
        <w:t>ę</w:t>
      </w:r>
      <w:r w:rsidRPr="00AE0E88">
        <w:rPr>
          <w:rFonts w:ascii="Calibri" w:hAnsi="Calibri" w:cs="Times New Roman"/>
          <w:sz w:val="22"/>
          <w:szCs w:val="22"/>
        </w:rPr>
        <w:t xml:space="preserve"> efektywności energetycznej, zastosowani</w:t>
      </w:r>
      <w:r>
        <w:rPr>
          <w:rFonts w:ascii="Calibri" w:hAnsi="Calibri" w:cs="Times New Roman"/>
          <w:sz w:val="22"/>
          <w:szCs w:val="22"/>
        </w:rPr>
        <w:t>e</w:t>
      </w:r>
      <w:r w:rsidRPr="00AE0E88">
        <w:rPr>
          <w:rFonts w:ascii="Calibri" w:hAnsi="Calibri" w:cs="Times New Roman"/>
          <w:sz w:val="22"/>
          <w:szCs w:val="22"/>
        </w:rPr>
        <w:t xml:space="preserve"> odnawialnych źródeł energii</w:t>
      </w:r>
      <w:r>
        <w:rPr>
          <w:rFonts w:ascii="Calibri" w:hAnsi="Calibri" w:cs="Times New Roman"/>
          <w:sz w:val="22"/>
          <w:szCs w:val="22"/>
        </w:rPr>
        <w:t xml:space="preserve"> </w:t>
      </w:r>
      <w:r w:rsidRPr="00AE0E88">
        <w:rPr>
          <w:rFonts w:ascii="Calibri" w:hAnsi="Calibri" w:cs="Times New Roman"/>
          <w:sz w:val="22"/>
          <w:szCs w:val="22"/>
        </w:rPr>
        <w:lastRenderedPageBreak/>
        <w:t>i</w:t>
      </w:r>
      <w:r w:rsidR="00B9103D">
        <w:rPr>
          <w:rFonts w:ascii="Calibri" w:hAnsi="Calibri" w:cs="Times New Roman"/>
          <w:sz w:val="22"/>
          <w:szCs w:val="22"/>
        </w:rPr>
        <w:t> </w:t>
      </w:r>
      <w:r w:rsidRPr="00AE0E88">
        <w:rPr>
          <w:rFonts w:ascii="Calibri" w:hAnsi="Calibri" w:cs="Times New Roman"/>
          <w:sz w:val="22"/>
          <w:szCs w:val="22"/>
        </w:rPr>
        <w:t>przeciwdziałani</w:t>
      </w:r>
      <w:r>
        <w:rPr>
          <w:rFonts w:ascii="Calibri" w:hAnsi="Calibri" w:cs="Times New Roman"/>
          <w:sz w:val="22"/>
          <w:szCs w:val="22"/>
        </w:rPr>
        <w:t>e</w:t>
      </w:r>
      <w:r w:rsidRPr="00AE0E88">
        <w:rPr>
          <w:rFonts w:ascii="Calibri" w:hAnsi="Calibri" w:cs="Times New Roman"/>
          <w:sz w:val="22"/>
          <w:szCs w:val="22"/>
        </w:rPr>
        <w:t xml:space="preserve"> zmianom klimatycznym</w:t>
      </w:r>
      <w:r>
        <w:rPr>
          <w:rFonts w:ascii="Calibri" w:hAnsi="Calibri" w:cs="Times New Roman"/>
          <w:sz w:val="22"/>
          <w:szCs w:val="22"/>
        </w:rPr>
        <w:t>,</w:t>
      </w:r>
    </w:p>
    <w:p w14:paraId="5013B464" w14:textId="77777777" w:rsidR="007E145E" w:rsidRPr="00AE0E88" w:rsidRDefault="007E145E" w:rsidP="007E145E">
      <w:pPr>
        <w:spacing w:line="276" w:lineRule="auto"/>
        <w:jc w:val="both"/>
        <w:rPr>
          <w:rFonts w:ascii="Calibri" w:hAnsi="Calibri" w:cs="Times New Roman"/>
          <w:sz w:val="22"/>
          <w:szCs w:val="22"/>
        </w:rPr>
      </w:pPr>
      <w:r w:rsidRPr="00AE0E88">
        <w:rPr>
          <w:rFonts w:ascii="Calibri" w:hAnsi="Calibri" w:cs="Times New Roman"/>
          <w:sz w:val="22"/>
          <w:szCs w:val="22"/>
        </w:rPr>
        <w:t>- rozw</w:t>
      </w:r>
      <w:r>
        <w:rPr>
          <w:rFonts w:ascii="Calibri" w:hAnsi="Calibri" w:cs="Times New Roman"/>
          <w:sz w:val="22"/>
          <w:szCs w:val="22"/>
        </w:rPr>
        <w:t>ój</w:t>
      </w:r>
      <w:r w:rsidRPr="00AE0E88">
        <w:rPr>
          <w:rFonts w:ascii="Calibri" w:hAnsi="Calibri" w:cs="Times New Roman"/>
          <w:sz w:val="22"/>
          <w:szCs w:val="22"/>
        </w:rPr>
        <w:t xml:space="preserve"> infrastruktury drogowej i społecznej, w tym sportowo-rekreacyjnej, turystycznej, kulturowej, edukacyjnej i zdrowotnej</w:t>
      </w:r>
      <w:r>
        <w:rPr>
          <w:rFonts w:ascii="Calibri" w:hAnsi="Calibri" w:cs="Times New Roman"/>
          <w:sz w:val="22"/>
          <w:szCs w:val="22"/>
        </w:rPr>
        <w:t>,</w:t>
      </w:r>
    </w:p>
    <w:p w14:paraId="1EFC3E11" w14:textId="77777777" w:rsidR="007E145E" w:rsidRDefault="007E145E" w:rsidP="007E145E">
      <w:pPr>
        <w:spacing w:line="276" w:lineRule="auto"/>
        <w:jc w:val="both"/>
        <w:rPr>
          <w:rFonts w:ascii="Calibri" w:hAnsi="Calibri" w:cs="Times New Roman"/>
          <w:sz w:val="22"/>
          <w:szCs w:val="22"/>
        </w:rPr>
      </w:pPr>
      <w:r w:rsidRPr="00AE0E88">
        <w:rPr>
          <w:rFonts w:ascii="Calibri" w:hAnsi="Calibri" w:cs="Times New Roman"/>
          <w:sz w:val="22"/>
          <w:szCs w:val="22"/>
        </w:rPr>
        <w:t>- aktywizacj</w:t>
      </w:r>
      <w:r>
        <w:rPr>
          <w:rFonts w:ascii="Calibri" w:hAnsi="Calibri" w:cs="Times New Roman"/>
          <w:sz w:val="22"/>
          <w:szCs w:val="22"/>
        </w:rPr>
        <w:t>ę</w:t>
      </w:r>
      <w:r w:rsidRPr="00AE0E88">
        <w:rPr>
          <w:rFonts w:ascii="Calibri" w:hAnsi="Calibri" w:cs="Times New Roman"/>
          <w:sz w:val="22"/>
          <w:szCs w:val="22"/>
        </w:rPr>
        <w:t xml:space="preserve"> </w:t>
      </w:r>
      <w:proofErr w:type="spellStart"/>
      <w:r w:rsidRPr="00AE0E88">
        <w:rPr>
          <w:rFonts w:ascii="Calibri" w:hAnsi="Calibri" w:cs="Times New Roman"/>
          <w:sz w:val="22"/>
          <w:szCs w:val="22"/>
        </w:rPr>
        <w:t>społeczn</w:t>
      </w:r>
      <w:r>
        <w:rPr>
          <w:rFonts w:ascii="Calibri" w:hAnsi="Calibri" w:cs="Times New Roman"/>
          <w:sz w:val="22"/>
          <w:szCs w:val="22"/>
        </w:rPr>
        <w:t>ą</w:t>
      </w:r>
      <w:r w:rsidRPr="00AE0E88">
        <w:rPr>
          <w:rFonts w:ascii="Calibri" w:hAnsi="Calibri" w:cs="Times New Roman"/>
          <w:sz w:val="22"/>
          <w:szCs w:val="22"/>
        </w:rPr>
        <w:t>j</w:t>
      </w:r>
      <w:proofErr w:type="spellEnd"/>
      <w:r w:rsidRPr="00AE0E88">
        <w:rPr>
          <w:rFonts w:ascii="Calibri" w:hAnsi="Calibri" w:cs="Times New Roman"/>
          <w:sz w:val="22"/>
          <w:szCs w:val="22"/>
        </w:rPr>
        <w:t>, w tym młodzieży i osób starszych</w:t>
      </w:r>
      <w:r>
        <w:rPr>
          <w:rFonts w:ascii="Calibri" w:hAnsi="Calibri" w:cs="Times New Roman"/>
          <w:sz w:val="22"/>
          <w:szCs w:val="22"/>
        </w:rPr>
        <w:t>,</w:t>
      </w:r>
    </w:p>
    <w:p w14:paraId="4DE5CE91" w14:textId="77777777" w:rsidR="007E145E" w:rsidRPr="00AE0E88" w:rsidRDefault="007E145E" w:rsidP="007E145E">
      <w:pPr>
        <w:spacing w:line="276" w:lineRule="auto"/>
        <w:jc w:val="both"/>
        <w:rPr>
          <w:rFonts w:ascii="Calibri" w:hAnsi="Calibri" w:cs="Times New Roman"/>
          <w:sz w:val="22"/>
          <w:szCs w:val="22"/>
        </w:rPr>
      </w:pPr>
      <w:r w:rsidRPr="00AE0E88">
        <w:rPr>
          <w:rFonts w:ascii="Calibri" w:hAnsi="Calibri" w:cs="Times New Roman"/>
          <w:sz w:val="22"/>
          <w:szCs w:val="22"/>
        </w:rPr>
        <w:t>- przeciwdziałani</w:t>
      </w:r>
      <w:r>
        <w:rPr>
          <w:rFonts w:ascii="Calibri" w:hAnsi="Calibri" w:cs="Times New Roman"/>
          <w:sz w:val="22"/>
          <w:szCs w:val="22"/>
        </w:rPr>
        <w:t>e</w:t>
      </w:r>
      <w:r w:rsidRPr="00AE0E88">
        <w:rPr>
          <w:rFonts w:ascii="Calibri" w:hAnsi="Calibri" w:cs="Times New Roman"/>
          <w:sz w:val="22"/>
          <w:szCs w:val="22"/>
        </w:rPr>
        <w:t xml:space="preserve"> wykluczeniu społecznemu i opiek</w:t>
      </w:r>
      <w:r>
        <w:rPr>
          <w:rFonts w:ascii="Calibri" w:hAnsi="Calibri" w:cs="Times New Roman"/>
          <w:sz w:val="22"/>
          <w:szCs w:val="22"/>
        </w:rPr>
        <w:t>ę</w:t>
      </w:r>
      <w:r w:rsidRPr="00AE0E88">
        <w:rPr>
          <w:rFonts w:ascii="Calibri" w:hAnsi="Calibri" w:cs="Times New Roman"/>
          <w:sz w:val="22"/>
          <w:szCs w:val="22"/>
        </w:rPr>
        <w:t xml:space="preserve"> nad osobami w niekorzystnej sytuacji oraz ubóstwie,</w:t>
      </w:r>
    </w:p>
    <w:p w14:paraId="043279F4" w14:textId="77777777" w:rsidR="007E145E" w:rsidRPr="00AE0E88" w:rsidRDefault="007E145E" w:rsidP="007E145E">
      <w:pPr>
        <w:spacing w:line="276" w:lineRule="auto"/>
        <w:jc w:val="both"/>
        <w:rPr>
          <w:rFonts w:ascii="Calibri" w:hAnsi="Calibri" w:cs="Times New Roman"/>
          <w:sz w:val="22"/>
          <w:szCs w:val="22"/>
        </w:rPr>
      </w:pPr>
      <w:r w:rsidRPr="00AE0E88">
        <w:rPr>
          <w:rFonts w:ascii="Calibri" w:hAnsi="Calibri" w:cs="Times New Roman"/>
          <w:sz w:val="22"/>
          <w:szCs w:val="22"/>
        </w:rPr>
        <w:t>- rozw</w:t>
      </w:r>
      <w:r>
        <w:rPr>
          <w:rFonts w:ascii="Calibri" w:hAnsi="Calibri" w:cs="Times New Roman"/>
          <w:sz w:val="22"/>
          <w:szCs w:val="22"/>
        </w:rPr>
        <w:t>ój</w:t>
      </w:r>
      <w:r w:rsidRPr="00AE0E88">
        <w:rPr>
          <w:rFonts w:ascii="Calibri" w:hAnsi="Calibri" w:cs="Times New Roman"/>
          <w:sz w:val="22"/>
          <w:szCs w:val="22"/>
        </w:rPr>
        <w:t xml:space="preserve"> poziomu edukacji i kultury,</w:t>
      </w:r>
    </w:p>
    <w:p w14:paraId="1F7D40FC" w14:textId="77777777" w:rsidR="007E145E" w:rsidRPr="00AE0E88" w:rsidRDefault="007E145E" w:rsidP="007E145E">
      <w:pPr>
        <w:spacing w:line="276" w:lineRule="auto"/>
        <w:jc w:val="both"/>
        <w:rPr>
          <w:rFonts w:ascii="Calibri" w:hAnsi="Calibri" w:cs="Times New Roman"/>
          <w:sz w:val="22"/>
          <w:szCs w:val="22"/>
        </w:rPr>
      </w:pPr>
      <w:r w:rsidRPr="00AE0E88">
        <w:rPr>
          <w:rFonts w:ascii="Calibri" w:hAnsi="Calibri" w:cs="Times New Roman"/>
          <w:sz w:val="22"/>
          <w:szCs w:val="22"/>
        </w:rPr>
        <w:t>- rozw</w:t>
      </w:r>
      <w:r>
        <w:rPr>
          <w:rFonts w:ascii="Calibri" w:hAnsi="Calibri" w:cs="Times New Roman"/>
          <w:sz w:val="22"/>
          <w:szCs w:val="22"/>
        </w:rPr>
        <w:t>ój</w:t>
      </w:r>
      <w:r w:rsidRPr="00AE0E88">
        <w:rPr>
          <w:rFonts w:ascii="Calibri" w:hAnsi="Calibri" w:cs="Times New Roman"/>
          <w:sz w:val="22"/>
          <w:szCs w:val="22"/>
        </w:rPr>
        <w:t xml:space="preserve"> usług społecznych, opiekuńczych i zdrowotnych</w:t>
      </w:r>
      <w:r>
        <w:rPr>
          <w:rFonts w:ascii="Calibri" w:hAnsi="Calibri" w:cs="Times New Roman"/>
          <w:sz w:val="22"/>
          <w:szCs w:val="22"/>
        </w:rPr>
        <w:t>,</w:t>
      </w:r>
    </w:p>
    <w:p w14:paraId="2332D7FE" w14:textId="77777777" w:rsidR="007E145E" w:rsidRPr="00AE0E88" w:rsidRDefault="007E145E" w:rsidP="007E145E">
      <w:pPr>
        <w:spacing w:line="276" w:lineRule="auto"/>
        <w:jc w:val="both"/>
        <w:rPr>
          <w:rFonts w:ascii="Calibri" w:hAnsi="Calibri" w:cs="Times New Roman"/>
          <w:sz w:val="22"/>
          <w:szCs w:val="22"/>
        </w:rPr>
      </w:pPr>
      <w:r w:rsidRPr="00AE0E88">
        <w:rPr>
          <w:rFonts w:ascii="Calibri" w:hAnsi="Calibri" w:cs="Times New Roman"/>
          <w:sz w:val="22"/>
          <w:szCs w:val="22"/>
        </w:rPr>
        <w:t>- zachowani</w:t>
      </w:r>
      <w:r>
        <w:rPr>
          <w:rFonts w:ascii="Calibri" w:hAnsi="Calibri" w:cs="Times New Roman"/>
          <w:sz w:val="22"/>
          <w:szCs w:val="22"/>
        </w:rPr>
        <w:t>e</w:t>
      </w:r>
      <w:r w:rsidRPr="00AE0E88">
        <w:rPr>
          <w:rFonts w:ascii="Calibri" w:hAnsi="Calibri" w:cs="Times New Roman"/>
          <w:sz w:val="22"/>
          <w:szCs w:val="22"/>
        </w:rPr>
        <w:t xml:space="preserve"> lokalnego dziedzictwa i promowani</w:t>
      </w:r>
      <w:r>
        <w:rPr>
          <w:rFonts w:ascii="Calibri" w:hAnsi="Calibri" w:cs="Times New Roman"/>
          <w:sz w:val="22"/>
          <w:szCs w:val="22"/>
        </w:rPr>
        <w:t>e</w:t>
      </w:r>
      <w:r w:rsidRPr="00AE0E88">
        <w:rPr>
          <w:rFonts w:ascii="Calibri" w:hAnsi="Calibri" w:cs="Times New Roman"/>
          <w:sz w:val="22"/>
          <w:szCs w:val="22"/>
        </w:rPr>
        <w:t xml:space="preserve"> lokalnego produktu, </w:t>
      </w:r>
    </w:p>
    <w:p w14:paraId="1E45AE7B" w14:textId="6FAFEFA7" w:rsidR="007E145E" w:rsidRDefault="007E145E" w:rsidP="007E145E">
      <w:pPr>
        <w:spacing w:line="276" w:lineRule="auto"/>
        <w:jc w:val="both"/>
        <w:rPr>
          <w:rFonts w:ascii="Calibri" w:hAnsi="Calibri" w:cs="Times New Roman"/>
          <w:sz w:val="22"/>
          <w:szCs w:val="22"/>
        </w:rPr>
      </w:pPr>
      <w:r w:rsidRPr="00AE0E88">
        <w:rPr>
          <w:rFonts w:ascii="Calibri" w:hAnsi="Calibri" w:cs="Times New Roman"/>
          <w:sz w:val="22"/>
          <w:szCs w:val="22"/>
        </w:rPr>
        <w:t>- tworzeni</w:t>
      </w:r>
      <w:r>
        <w:rPr>
          <w:rFonts w:ascii="Calibri" w:hAnsi="Calibri" w:cs="Times New Roman"/>
          <w:sz w:val="22"/>
          <w:szCs w:val="22"/>
        </w:rPr>
        <w:t>e</w:t>
      </w:r>
      <w:r w:rsidRPr="00AE0E88">
        <w:rPr>
          <w:rFonts w:ascii="Calibri" w:hAnsi="Calibri" w:cs="Times New Roman"/>
          <w:sz w:val="22"/>
          <w:szCs w:val="22"/>
        </w:rPr>
        <w:t xml:space="preserve"> miejsc pracy, podejmowani</w:t>
      </w:r>
      <w:r>
        <w:rPr>
          <w:rFonts w:ascii="Calibri" w:hAnsi="Calibri" w:cs="Times New Roman"/>
          <w:sz w:val="22"/>
          <w:szCs w:val="22"/>
        </w:rPr>
        <w:t>e</w:t>
      </w:r>
      <w:r w:rsidRPr="00AE0E88">
        <w:rPr>
          <w:rFonts w:ascii="Calibri" w:hAnsi="Calibri" w:cs="Times New Roman"/>
          <w:sz w:val="22"/>
          <w:szCs w:val="22"/>
        </w:rPr>
        <w:t xml:space="preserve"> działalności</w:t>
      </w:r>
      <w:r w:rsidR="007C2A05">
        <w:rPr>
          <w:rFonts w:ascii="Calibri" w:hAnsi="Calibri" w:cs="Times New Roman"/>
          <w:sz w:val="22"/>
          <w:szCs w:val="22"/>
        </w:rPr>
        <w:t xml:space="preserve"> usługowej, w tym</w:t>
      </w:r>
      <w:r w:rsidRPr="00AE0E88">
        <w:rPr>
          <w:rFonts w:ascii="Calibri" w:hAnsi="Calibri" w:cs="Times New Roman"/>
          <w:sz w:val="22"/>
          <w:szCs w:val="22"/>
        </w:rPr>
        <w:t xml:space="preserve"> innowacyjnej</w:t>
      </w:r>
      <w:r>
        <w:rPr>
          <w:rFonts w:ascii="Calibri" w:hAnsi="Calibri" w:cs="Times New Roman"/>
          <w:sz w:val="22"/>
          <w:szCs w:val="22"/>
        </w:rPr>
        <w:t>,</w:t>
      </w:r>
    </w:p>
    <w:p w14:paraId="72435802" w14:textId="77777777" w:rsidR="007E145E" w:rsidRPr="00AE0E88"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działa</w:t>
      </w:r>
      <w:r>
        <w:rPr>
          <w:rFonts w:ascii="Calibri" w:hAnsi="Calibri" w:cs="Times New Roman"/>
          <w:sz w:val="22"/>
          <w:szCs w:val="22"/>
        </w:rPr>
        <w:t>nia</w:t>
      </w:r>
      <w:r w:rsidRPr="00AE0E88">
        <w:rPr>
          <w:rFonts w:ascii="Calibri" w:hAnsi="Calibri" w:cs="Times New Roman"/>
          <w:sz w:val="22"/>
          <w:szCs w:val="22"/>
        </w:rPr>
        <w:t xml:space="preserve"> zmierzając</w:t>
      </w:r>
      <w:r>
        <w:rPr>
          <w:rFonts w:ascii="Calibri" w:hAnsi="Calibri" w:cs="Times New Roman"/>
          <w:sz w:val="22"/>
          <w:szCs w:val="22"/>
        </w:rPr>
        <w:t>e</w:t>
      </w:r>
      <w:r w:rsidRPr="00AE0E88">
        <w:rPr>
          <w:rFonts w:ascii="Calibri" w:hAnsi="Calibri" w:cs="Times New Roman"/>
          <w:sz w:val="22"/>
          <w:szCs w:val="22"/>
        </w:rPr>
        <w:t xml:space="preserve"> do poprawy sytuacji kobiet</w:t>
      </w:r>
      <w:r>
        <w:rPr>
          <w:rFonts w:ascii="Calibri" w:hAnsi="Calibri" w:cs="Times New Roman"/>
          <w:sz w:val="22"/>
          <w:szCs w:val="22"/>
        </w:rPr>
        <w:t>.</w:t>
      </w:r>
    </w:p>
    <w:p w14:paraId="1C942ED4" w14:textId="77777777" w:rsidR="007E145E" w:rsidRDefault="007E145E" w:rsidP="007E145E">
      <w:pPr>
        <w:spacing w:line="276" w:lineRule="auto"/>
        <w:jc w:val="both"/>
        <w:rPr>
          <w:rFonts w:ascii="Calibri" w:hAnsi="Calibri" w:cs="Times New Roman"/>
          <w:sz w:val="22"/>
          <w:szCs w:val="22"/>
        </w:rPr>
      </w:pPr>
      <w:r w:rsidRPr="00AE0E88">
        <w:rPr>
          <w:rFonts w:ascii="Calibri" w:hAnsi="Calibri" w:cs="Times New Roman"/>
          <w:sz w:val="22"/>
          <w:szCs w:val="22"/>
        </w:rPr>
        <w:t>Wśród występujących problemów na obszarze LGD w trakcie przeprowadzonych spotkań konsultacyjnych zdiagnozowano</w:t>
      </w:r>
      <w:r>
        <w:rPr>
          <w:rFonts w:ascii="Calibri" w:hAnsi="Calibri" w:cs="Times New Roman"/>
          <w:sz w:val="22"/>
          <w:szCs w:val="22"/>
        </w:rPr>
        <w:t>:</w:t>
      </w:r>
    </w:p>
    <w:p w14:paraId="7BD53648"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niewystarczające kompetencje i aktywność osób z grup znajdujących się w niekorzystnej sytuacji oraz zagrożonych ubóstwem i wykluczeniem społecznym,</w:t>
      </w:r>
    </w:p>
    <w:p w14:paraId="3D905BFF"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w:t>
      </w:r>
      <w:r w:rsidRPr="00AE0E88">
        <w:rPr>
          <w:rFonts w:ascii="Calibri" w:hAnsi="Calibri" w:cs="Times New Roman"/>
          <w:sz w:val="22"/>
          <w:szCs w:val="22"/>
        </w:rPr>
        <w:t xml:space="preserve"> niski poziom integracji społecznej oraz chęci współuczestnictwa i współdziałania na rzecz innych</w:t>
      </w:r>
      <w:r>
        <w:rPr>
          <w:rFonts w:ascii="Calibri" w:hAnsi="Calibri" w:cs="Times New Roman"/>
          <w:sz w:val="22"/>
          <w:szCs w:val="22"/>
        </w:rPr>
        <w:t xml:space="preserve"> </w:t>
      </w:r>
      <w:r w:rsidRPr="00AE0E88">
        <w:rPr>
          <w:rFonts w:ascii="Calibri" w:hAnsi="Calibri" w:cs="Times New Roman"/>
          <w:sz w:val="22"/>
          <w:szCs w:val="22"/>
        </w:rPr>
        <w:t>osób z grup znajdujących się w niekorzystnej sytuacji oraz zagrożonych ubóstwem i wykluczeniem społecznym,</w:t>
      </w:r>
    </w:p>
    <w:p w14:paraId="66261895"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w:t>
      </w:r>
      <w:r w:rsidRPr="00AE0E88">
        <w:rPr>
          <w:rFonts w:ascii="Calibri" w:hAnsi="Calibri" w:cs="Times New Roman"/>
          <w:sz w:val="22"/>
          <w:szCs w:val="22"/>
        </w:rPr>
        <w:t xml:space="preserve"> opór osób z grup znajdujących się w niekorzystnej sytuacji oraz zagrożonych ubóstwem i wykluczeniem społecznym w obszarze współbudowania społeczeństwa obywatelskiego. </w:t>
      </w:r>
    </w:p>
    <w:p w14:paraId="5E89E8E3" w14:textId="28F71D53"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w:t>
      </w:r>
      <w:r w:rsidRPr="00AE0E88">
        <w:rPr>
          <w:rFonts w:ascii="Calibri" w:hAnsi="Calibri" w:cs="Times New Roman"/>
          <w:sz w:val="22"/>
          <w:szCs w:val="22"/>
        </w:rPr>
        <w:t xml:space="preserve"> niekorzystny trend demograficzny</w:t>
      </w:r>
      <w:r>
        <w:rPr>
          <w:rFonts w:ascii="Calibri" w:hAnsi="Calibri" w:cs="Times New Roman"/>
          <w:sz w:val="22"/>
          <w:szCs w:val="22"/>
        </w:rPr>
        <w:t xml:space="preserve"> (</w:t>
      </w:r>
      <w:r w:rsidRPr="00AE0E88">
        <w:rPr>
          <w:rFonts w:ascii="Calibri" w:hAnsi="Calibri" w:cs="Times New Roman"/>
          <w:sz w:val="22"/>
          <w:szCs w:val="22"/>
        </w:rPr>
        <w:t>w którym mimo tego, że większość mieszkańców tego obszaru znajduje się w</w:t>
      </w:r>
      <w:r w:rsidR="00B9103D">
        <w:rPr>
          <w:rFonts w:ascii="Calibri" w:hAnsi="Calibri" w:cs="Times New Roman"/>
          <w:sz w:val="22"/>
          <w:szCs w:val="22"/>
        </w:rPr>
        <w:t> </w:t>
      </w:r>
      <w:r w:rsidRPr="00AE0E88">
        <w:rPr>
          <w:rFonts w:ascii="Calibri" w:hAnsi="Calibri" w:cs="Times New Roman"/>
          <w:sz w:val="22"/>
          <w:szCs w:val="22"/>
        </w:rPr>
        <w:t>wieku produkcyjnym, zachodzą trendy wzrostowe dla grup przed i poprodukcyjnej</w:t>
      </w:r>
      <w:r>
        <w:rPr>
          <w:rFonts w:ascii="Calibri" w:hAnsi="Calibri" w:cs="Times New Roman"/>
          <w:sz w:val="22"/>
          <w:szCs w:val="22"/>
        </w:rPr>
        <w:t xml:space="preserve"> - </w:t>
      </w:r>
      <w:r w:rsidRPr="00AE0E88">
        <w:rPr>
          <w:rFonts w:ascii="Calibri" w:hAnsi="Calibri" w:cs="Times New Roman"/>
          <w:sz w:val="22"/>
          <w:szCs w:val="22"/>
        </w:rPr>
        <w:t>zjawisko starzenia się społeczeństwa</w:t>
      </w:r>
      <w:r>
        <w:rPr>
          <w:rFonts w:ascii="Calibri" w:hAnsi="Calibri" w:cs="Times New Roman"/>
          <w:sz w:val="22"/>
          <w:szCs w:val="22"/>
        </w:rPr>
        <w:t>)</w:t>
      </w:r>
      <w:r w:rsidR="007C2A05">
        <w:rPr>
          <w:rFonts w:ascii="Calibri" w:hAnsi="Calibri" w:cs="Times New Roman"/>
          <w:sz w:val="22"/>
          <w:szCs w:val="22"/>
        </w:rPr>
        <w:t>,</w:t>
      </w:r>
    </w:p>
    <w:p w14:paraId="6BB847B8" w14:textId="591DFEF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007C2A05">
        <w:rPr>
          <w:rFonts w:ascii="Calibri" w:hAnsi="Calibri" w:cs="Times New Roman"/>
          <w:sz w:val="22"/>
          <w:szCs w:val="22"/>
        </w:rPr>
        <w:t xml:space="preserve">nie wykorzystany popyt na obszarze LGD na działalność usługową i ciągła konieczność wyrównywania warunków życia w stosunku do pobliskiej aglomeracji, w tym </w:t>
      </w:r>
      <w:r w:rsidRPr="00AE0E88">
        <w:rPr>
          <w:rFonts w:ascii="Calibri" w:hAnsi="Calibri" w:cs="Times New Roman"/>
          <w:sz w:val="22"/>
          <w:szCs w:val="22"/>
        </w:rPr>
        <w:t xml:space="preserve">wzrastające zapotrzebowanie na usługi </w:t>
      </w:r>
      <w:r w:rsidR="007C2A05">
        <w:rPr>
          <w:rFonts w:ascii="Calibri" w:hAnsi="Calibri" w:cs="Times New Roman"/>
          <w:sz w:val="22"/>
          <w:szCs w:val="22"/>
        </w:rPr>
        <w:t xml:space="preserve">komercyjne ale także </w:t>
      </w:r>
      <w:r w:rsidRPr="00AE0E88">
        <w:rPr>
          <w:rFonts w:ascii="Calibri" w:hAnsi="Calibri" w:cs="Times New Roman"/>
          <w:sz w:val="22"/>
          <w:szCs w:val="22"/>
        </w:rPr>
        <w:t>opiekuńczo-socjalne ze strony osób starszych</w:t>
      </w:r>
      <w:r w:rsidR="007C2A05">
        <w:rPr>
          <w:rFonts w:ascii="Calibri" w:hAnsi="Calibri" w:cs="Times New Roman"/>
          <w:sz w:val="22"/>
          <w:szCs w:val="22"/>
        </w:rPr>
        <w:t xml:space="preserve"> i w niekorzystnej sytuacji</w:t>
      </w:r>
      <w:r>
        <w:rPr>
          <w:rFonts w:ascii="Calibri" w:hAnsi="Calibri" w:cs="Times New Roman"/>
          <w:sz w:val="22"/>
          <w:szCs w:val="22"/>
        </w:rPr>
        <w:t>,</w:t>
      </w:r>
    </w:p>
    <w:p w14:paraId="17A45655"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pogłębiające się poczucie wykluczenia społecznego i cyfrowego dotykające w szczególności grupę poprodukcyjną</w:t>
      </w:r>
      <w:r>
        <w:rPr>
          <w:rFonts w:ascii="Calibri" w:hAnsi="Calibri" w:cs="Times New Roman"/>
          <w:sz w:val="22"/>
          <w:szCs w:val="22"/>
        </w:rPr>
        <w:t>,</w:t>
      </w:r>
      <w:r w:rsidRPr="00AE0E88">
        <w:rPr>
          <w:rFonts w:ascii="Calibri" w:hAnsi="Calibri" w:cs="Times New Roman"/>
          <w:sz w:val="22"/>
          <w:szCs w:val="22"/>
        </w:rPr>
        <w:t xml:space="preserve"> </w:t>
      </w:r>
    </w:p>
    <w:p w14:paraId="1690B15B"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mał</w:t>
      </w:r>
      <w:r>
        <w:rPr>
          <w:rFonts w:ascii="Calibri" w:hAnsi="Calibri" w:cs="Times New Roman"/>
          <w:sz w:val="22"/>
          <w:szCs w:val="22"/>
        </w:rPr>
        <w:t>a</w:t>
      </w:r>
      <w:r w:rsidRPr="00AE0E88">
        <w:rPr>
          <w:rFonts w:ascii="Calibri" w:hAnsi="Calibri" w:cs="Times New Roman"/>
          <w:sz w:val="22"/>
          <w:szCs w:val="22"/>
        </w:rPr>
        <w:t xml:space="preserve"> aktywnoś</w:t>
      </w:r>
      <w:r>
        <w:rPr>
          <w:rFonts w:ascii="Calibri" w:hAnsi="Calibri" w:cs="Times New Roman"/>
          <w:sz w:val="22"/>
          <w:szCs w:val="22"/>
        </w:rPr>
        <w:t>ć</w:t>
      </w:r>
      <w:r w:rsidRPr="00AE0E88">
        <w:rPr>
          <w:rFonts w:ascii="Calibri" w:hAnsi="Calibri" w:cs="Times New Roman"/>
          <w:sz w:val="22"/>
          <w:szCs w:val="22"/>
        </w:rPr>
        <w:t xml:space="preserve"> społeczn</w:t>
      </w:r>
      <w:r>
        <w:rPr>
          <w:rFonts w:ascii="Calibri" w:hAnsi="Calibri" w:cs="Times New Roman"/>
          <w:sz w:val="22"/>
          <w:szCs w:val="22"/>
        </w:rPr>
        <w:t>a</w:t>
      </w:r>
      <w:r w:rsidRPr="00AE0E88">
        <w:rPr>
          <w:rFonts w:ascii="Calibri" w:hAnsi="Calibri" w:cs="Times New Roman"/>
          <w:sz w:val="22"/>
          <w:szCs w:val="22"/>
        </w:rPr>
        <w:t xml:space="preserve"> młodzieży</w:t>
      </w:r>
      <w:r>
        <w:rPr>
          <w:rFonts w:ascii="Calibri" w:hAnsi="Calibri" w:cs="Times New Roman"/>
          <w:sz w:val="22"/>
          <w:szCs w:val="22"/>
        </w:rPr>
        <w:t>,</w:t>
      </w:r>
    </w:p>
    <w:p w14:paraId="47F0A58F"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 xml:space="preserve">brak perspektyw rozwoju dla ludzi młodych, </w:t>
      </w:r>
    </w:p>
    <w:p w14:paraId="760C2CF2"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zagrożenie odpływem młodych ludzi do atrakcyjniejszych ze względów rozwojowych ośrodków miejskich</w:t>
      </w:r>
      <w:r>
        <w:rPr>
          <w:rFonts w:ascii="Calibri" w:hAnsi="Calibri" w:cs="Times New Roman"/>
          <w:sz w:val="22"/>
          <w:szCs w:val="22"/>
        </w:rPr>
        <w:t>,</w:t>
      </w:r>
    </w:p>
    <w:p w14:paraId="4C25437D"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w:t>
      </w:r>
      <w:r w:rsidRPr="00AE0E88">
        <w:rPr>
          <w:rFonts w:ascii="Calibri" w:hAnsi="Calibri" w:cs="Times New Roman"/>
          <w:sz w:val="22"/>
          <w:szCs w:val="22"/>
        </w:rPr>
        <w:t xml:space="preserve"> zmian</w:t>
      </w:r>
      <w:r>
        <w:rPr>
          <w:rFonts w:ascii="Calibri" w:hAnsi="Calibri" w:cs="Times New Roman"/>
          <w:sz w:val="22"/>
          <w:szCs w:val="22"/>
        </w:rPr>
        <w:t>y</w:t>
      </w:r>
      <w:r w:rsidRPr="00AE0E88">
        <w:rPr>
          <w:rFonts w:ascii="Calibri" w:hAnsi="Calibri" w:cs="Times New Roman"/>
          <w:sz w:val="22"/>
          <w:szCs w:val="22"/>
        </w:rPr>
        <w:t xml:space="preserve"> w postawach społeczeństwa i wyalienowanie spowodowan</w:t>
      </w:r>
      <w:r>
        <w:rPr>
          <w:rFonts w:ascii="Calibri" w:hAnsi="Calibri" w:cs="Times New Roman"/>
          <w:sz w:val="22"/>
          <w:szCs w:val="22"/>
        </w:rPr>
        <w:t>e</w:t>
      </w:r>
      <w:r w:rsidRPr="00AE0E88">
        <w:rPr>
          <w:rFonts w:ascii="Calibri" w:hAnsi="Calibri" w:cs="Times New Roman"/>
          <w:sz w:val="22"/>
          <w:szCs w:val="22"/>
        </w:rPr>
        <w:t xml:space="preserve"> epidemią COVID</w:t>
      </w:r>
      <w:r>
        <w:rPr>
          <w:rFonts w:ascii="Calibri" w:hAnsi="Calibri" w:cs="Times New Roman"/>
          <w:sz w:val="22"/>
          <w:szCs w:val="22"/>
        </w:rPr>
        <w:t>,</w:t>
      </w:r>
    </w:p>
    <w:p w14:paraId="4C9AEAC0"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ograniczenie stosunków międzyludzkich,</w:t>
      </w:r>
    </w:p>
    <w:p w14:paraId="6E2CA782"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 xml:space="preserve"> poczucie zagrożenia bezpieczeństwa wynikając</w:t>
      </w:r>
      <w:r>
        <w:rPr>
          <w:rFonts w:ascii="Calibri" w:hAnsi="Calibri" w:cs="Times New Roman"/>
          <w:sz w:val="22"/>
          <w:szCs w:val="22"/>
        </w:rPr>
        <w:t>e</w:t>
      </w:r>
      <w:r w:rsidRPr="00AE0E88">
        <w:rPr>
          <w:rFonts w:ascii="Calibri" w:hAnsi="Calibri" w:cs="Times New Roman"/>
          <w:sz w:val="22"/>
          <w:szCs w:val="22"/>
        </w:rPr>
        <w:t xml:space="preserve"> z konfliktu zbrojnego na Ukrainie</w:t>
      </w:r>
      <w:r>
        <w:rPr>
          <w:rFonts w:ascii="Calibri" w:hAnsi="Calibri" w:cs="Times New Roman"/>
          <w:sz w:val="22"/>
          <w:szCs w:val="22"/>
        </w:rPr>
        <w:t>,</w:t>
      </w:r>
    </w:p>
    <w:p w14:paraId="42230550"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w:t>
      </w:r>
      <w:r w:rsidRPr="00AE0E88">
        <w:rPr>
          <w:rFonts w:ascii="Calibri" w:hAnsi="Calibri" w:cs="Times New Roman"/>
          <w:sz w:val="22"/>
          <w:szCs w:val="22"/>
        </w:rPr>
        <w:t xml:space="preserve"> problem przymusowych migra</w:t>
      </w:r>
      <w:r>
        <w:rPr>
          <w:rFonts w:ascii="Calibri" w:hAnsi="Calibri" w:cs="Times New Roman"/>
          <w:sz w:val="22"/>
          <w:szCs w:val="22"/>
        </w:rPr>
        <w:t>cji</w:t>
      </w:r>
      <w:r w:rsidRPr="00AE0E88">
        <w:rPr>
          <w:rFonts w:ascii="Calibri" w:hAnsi="Calibri" w:cs="Times New Roman"/>
          <w:sz w:val="22"/>
          <w:szCs w:val="22"/>
        </w:rPr>
        <w:t xml:space="preserve"> z </w:t>
      </w:r>
      <w:r>
        <w:rPr>
          <w:rFonts w:ascii="Calibri" w:hAnsi="Calibri" w:cs="Times New Roman"/>
          <w:sz w:val="22"/>
          <w:szCs w:val="22"/>
        </w:rPr>
        <w:t>Ukrainy,</w:t>
      </w:r>
    </w:p>
    <w:p w14:paraId="548F94DE"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w:t>
      </w:r>
      <w:r w:rsidRPr="00AE0E88">
        <w:rPr>
          <w:rFonts w:ascii="Calibri" w:hAnsi="Calibri" w:cs="Times New Roman"/>
          <w:sz w:val="22"/>
          <w:szCs w:val="22"/>
        </w:rPr>
        <w:t xml:space="preserve"> zmian</w:t>
      </w:r>
      <w:r>
        <w:rPr>
          <w:rFonts w:ascii="Calibri" w:hAnsi="Calibri" w:cs="Times New Roman"/>
          <w:sz w:val="22"/>
          <w:szCs w:val="22"/>
        </w:rPr>
        <w:t>a</w:t>
      </w:r>
      <w:r w:rsidRPr="00AE0E88">
        <w:rPr>
          <w:rFonts w:ascii="Calibri" w:hAnsi="Calibri" w:cs="Times New Roman"/>
          <w:sz w:val="22"/>
          <w:szCs w:val="22"/>
        </w:rPr>
        <w:t xml:space="preserve"> charakteru społeczeństwa, w kierunku społeczeństwa masowego, </w:t>
      </w:r>
    </w:p>
    <w:p w14:paraId="234EFB71"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przeniesienie kontaktów międzyludzkich w rzeczywistość wirtualną</w:t>
      </w:r>
      <w:r>
        <w:rPr>
          <w:rFonts w:ascii="Calibri" w:hAnsi="Calibri" w:cs="Times New Roman"/>
          <w:sz w:val="22"/>
          <w:szCs w:val="22"/>
        </w:rPr>
        <w:t>,</w:t>
      </w:r>
    </w:p>
    <w:p w14:paraId="2810DC05"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zanikani</w:t>
      </w:r>
      <w:r>
        <w:rPr>
          <w:rFonts w:ascii="Calibri" w:hAnsi="Calibri" w:cs="Times New Roman"/>
          <w:sz w:val="22"/>
          <w:szCs w:val="22"/>
        </w:rPr>
        <w:t>e</w:t>
      </w:r>
      <w:r w:rsidRPr="00AE0E88">
        <w:rPr>
          <w:rFonts w:ascii="Calibri" w:hAnsi="Calibri" w:cs="Times New Roman"/>
          <w:sz w:val="22"/>
          <w:szCs w:val="22"/>
        </w:rPr>
        <w:t xml:space="preserve"> więzi rodzinnych czy sąsiedzkich</w:t>
      </w:r>
      <w:r>
        <w:rPr>
          <w:rFonts w:ascii="Calibri" w:hAnsi="Calibri" w:cs="Times New Roman"/>
          <w:sz w:val="22"/>
          <w:szCs w:val="22"/>
        </w:rPr>
        <w:t>,</w:t>
      </w:r>
    </w:p>
    <w:p w14:paraId="29D5679C"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występowanie</w:t>
      </w:r>
      <w:r w:rsidRPr="00AE0E88">
        <w:rPr>
          <w:rFonts w:ascii="Calibri" w:hAnsi="Calibri" w:cs="Times New Roman"/>
          <w:sz w:val="22"/>
          <w:szCs w:val="22"/>
        </w:rPr>
        <w:t xml:space="preserve"> zjawisk</w:t>
      </w:r>
      <w:r>
        <w:rPr>
          <w:rFonts w:ascii="Calibri" w:hAnsi="Calibri" w:cs="Times New Roman"/>
          <w:sz w:val="22"/>
          <w:szCs w:val="22"/>
        </w:rPr>
        <w:t>a</w:t>
      </w:r>
      <w:r w:rsidRPr="00AE0E88">
        <w:rPr>
          <w:rFonts w:ascii="Calibri" w:hAnsi="Calibri" w:cs="Times New Roman"/>
          <w:sz w:val="22"/>
          <w:szCs w:val="22"/>
        </w:rPr>
        <w:t xml:space="preserve"> wyalienowania, zagubienia i problemów w radzeniu sobie z doświadczeniem okrucieństwa, traumy wojennej i migracji</w:t>
      </w:r>
      <w:r>
        <w:rPr>
          <w:rFonts w:ascii="Calibri" w:hAnsi="Calibri" w:cs="Times New Roman"/>
          <w:sz w:val="22"/>
          <w:szCs w:val="22"/>
        </w:rPr>
        <w:t xml:space="preserve"> przez uchodźców,</w:t>
      </w:r>
    </w:p>
    <w:p w14:paraId="7AF4A38F"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nasilenie </w:t>
      </w:r>
      <w:r w:rsidRPr="00AE0E88">
        <w:rPr>
          <w:rFonts w:ascii="Calibri" w:hAnsi="Calibri" w:cs="Times New Roman"/>
          <w:sz w:val="22"/>
          <w:szCs w:val="22"/>
        </w:rPr>
        <w:t>zjawisk</w:t>
      </w:r>
      <w:r>
        <w:rPr>
          <w:rFonts w:ascii="Calibri" w:hAnsi="Calibri" w:cs="Times New Roman"/>
          <w:sz w:val="22"/>
          <w:szCs w:val="22"/>
        </w:rPr>
        <w:t xml:space="preserve"> </w:t>
      </w:r>
      <w:r w:rsidRPr="00AE0E88">
        <w:rPr>
          <w:rFonts w:ascii="Calibri" w:hAnsi="Calibri" w:cs="Times New Roman"/>
          <w:sz w:val="22"/>
          <w:szCs w:val="22"/>
        </w:rPr>
        <w:t>wykluczenia i patologii społecznych</w:t>
      </w:r>
      <w:r>
        <w:rPr>
          <w:rFonts w:ascii="Calibri" w:hAnsi="Calibri" w:cs="Times New Roman"/>
          <w:sz w:val="22"/>
          <w:szCs w:val="22"/>
        </w:rPr>
        <w:t xml:space="preserve"> - </w:t>
      </w:r>
      <w:r w:rsidRPr="00AE0E88">
        <w:rPr>
          <w:rFonts w:ascii="Calibri" w:hAnsi="Calibri" w:cs="Times New Roman"/>
          <w:sz w:val="22"/>
          <w:szCs w:val="22"/>
        </w:rPr>
        <w:t>alkoholizm, ubóstwo, niepełnosprawność, przestępczość, bezradność</w:t>
      </w:r>
      <w:r>
        <w:rPr>
          <w:rFonts w:ascii="Calibri" w:hAnsi="Calibri" w:cs="Times New Roman"/>
          <w:sz w:val="22"/>
          <w:szCs w:val="22"/>
        </w:rPr>
        <w:t>,</w:t>
      </w:r>
    </w:p>
    <w:p w14:paraId="1633A7A1" w14:textId="77777777" w:rsidR="007E145E" w:rsidRDefault="007E145E" w:rsidP="007E145E">
      <w:pPr>
        <w:spacing w:line="276" w:lineRule="auto"/>
        <w:jc w:val="both"/>
        <w:rPr>
          <w:rFonts w:ascii="Calibri" w:hAnsi="Calibri" w:cs="Times New Roman"/>
          <w:sz w:val="22"/>
          <w:szCs w:val="22"/>
        </w:rPr>
      </w:pPr>
      <w:r>
        <w:rPr>
          <w:rFonts w:ascii="Calibri" w:hAnsi="Calibri" w:cs="Times New Roman"/>
          <w:sz w:val="22"/>
          <w:szCs w:val="22"/>
        </w:rPr>
        <w:t xml:space="preserve">- </w:t>
      </w:r>
      <w:r w:rsidRPr="00AE0E88">
        <w:rPr>
          <w:rFonts w:ascii="Calibri" w:hAnsi="Calibri" w:cs="Times New Roman"/>
          <w:sz w:val="22"/>
          <w:szCs w:val="22"/>
        </w:rPr>
        <w:t>narastając</w:t>
      </w:r>
      <w:r>
        <w:rPr>
          <w:rFonts w:ascii="Calibri" w:hAnsi="Calibri" w:cs="Times New Roman"/>
          <w:sz w:val="22"/>
          <w:szCs w:val="22"/>
        </w:rPr>
        <w:t>e</w:t>
      </w:r>
      <w:r w:rsidRPr="00AE0E88">
        <w:rPr>
          <w:rFonts w:ascii="Calibri" w:hAnsi="Calibri" w:cs="Times New Roman"/>
          <w:sz w:val="22"/>
          <w:szCs w:val="22"/>
        </w:rPr>
        <w:t xml:space="preserve"> bezrobocie</w:t>
      </w:r>
      <w:r>
        <w:rPr>
          <w:rFonts w:ascii="Calibri" w:hAnsi="Calibri" w:cs="Times New Roman"/>
          <w:sz w:val="22"/>
          <w:szCs w:val="22"/>
        </w:rPr>
        <w:t>,</w:t>
      </w:r>
    </w:p>
    <w:p w14:paraId="56B27692" w14:textId="77777777" w:rsidR="007E145E" w:rsidRDefault="007E145E" w:rsidP="007E145E">
      <w:pPr>
        <w:spacing w:line="276" w:lineRule="auto"/>
        <w:jc w:val="both"/>
        <w:rPr>
          <w:rFonts w:ascii="Calibri" w:hAnsi="Calibri" w:cs="Times New Roman"/>
          <w:sz w:val="22"/>
          <w:szCs w:val="22"/>
        </w:rPr>
      </w:pPr>
      <w:r w:rsidRPr="00AE0E88">
        <w:rPr>
          <w:rFonts w:ascii="Calibri" w:hAnsi="Calibri" w:cs="Times New Roman"/>
          <w:sz w:val="22"/>
          <w:szCs w:val="22"/>
        </w:rPr>
        <w:t xml:space="preserve"> </w:t>
      </w:r>
      <w:r>
        <w:rPr>
          <w:rFonts w:ascii="Calibri" w:hAnsi="Calibri" w:cs="Times New Roman"/>
          <w:sz w:val="22"/>
          <w:szCs w:val="22"/>
        </w:rPr>
        <w:t>- feminizację bezrobocia i biedy,</w:t>
      </w:r>
    </w:p>
    <w:p w14:paraId="177BA9E4" w14:textId="77777777" w:rsidR="007E145E" w:rsidRDefault="007E145E" w:rsidP="007E145E">
      <w:pPr>
        <w:jc w:val="both"/>
        <w:rPr>
          <w:rFonts w:ascii="Calibri" w:hAnsi="Calibri" w:cs="Times New Roman"/>
          <w:sz w:val="22"/>
          <w:szCs w:val="22"/>
        </w:rPr>
      </w:pPr>
      <w:r>
        <w:rPr>
          <w:rFonts w:ascii="Calibri" w:hAnsi="Calibri" w:cs="Times New Roman"/>
          <w:sz w:val="22"/>
          <w:szCs w:val="22"/>
        </w:rPr>
        <w:t>-</w:t>
      </w:r>
      <w:r w:rsidRPr="00AE0E88">
        <w:rPr>
          <w:rFonts w:ascii="Calibri" w:hAnsi="Calibri" w:cs="Times New Roman"/>
          <w:sz w:val="22"/>
          <w:szCs w:val="22"/>
        </w:rPr>
        <w:t xml:space="preserve"> ubóstwo energetycznego wśród mieszkańców obszaru LGD.</w:t>
      </w:r>
    </w:p>
    <w:p w14:paraId="430C97B7" w14:textId="77777777" w:rsidR="007E145E" w:rsidRDefault="007E145E" w:rsidP="007E145E">
      <w:pPr>
        <w:jc w:val="both"/>
        <w:rPr>
          <w:rFonts w:ascii="Calibri" w:hAnsi="Calibri" w:cs="Times New Roman"/>
          <w:sz w:val="22"/>
          <w:szCs w:val="22"/>
        </w:rPr>
      </w:pPr>
    </w:p>
    <w:p w14:paraId="55251E06" w14:textId="77777777" w:rsidR="007E145E" w:rsidRPr="007E145E" w:rsidRDefault="007E145E" w:rsidP="007E145E">
      <w:pPr>
        <w:jc w:val="both"/>
        <w:rPr>
          <w:rFonts w:ascii="Calibri" w:hAnsi="Calibri" w:cs="Times New Roman"/>
          <w:b/>
          <w:color w:val="auto"/>
          <w:sz w:val="22"/>
          <w:szCs w:val="22"/>
        </w:rPr>
      </w:pPr>
      <w:r w:rsidRPr="007E145E">
        <w:rPr>
          <w:rFonts w:ascii="Calibri" w:hAnsi="Calibri" w:cs="Times New Roman"/>
          <w:b/>
          <w:color w:val="auto"/>
          <w:sz w:val="22"/>
          <w:szCs w:val="22"/>
        </w:rPr>
        <w:t>Analiza na podstawie danych ilościowych (dane statystyczne i analiza wyposażenia obszaru)</w:t>
      </w:r>
    </w:p>
    <w:p w14:paraId="0BFD9E28" w14:textId="2DBE19F6" w:rsidR="005962F4" w:rsidRDefault="007E145E" w:rsidP="007E145E">
      <w:pPr>
        <w:jc w:val="both"/>
        <w:rPr>
          <w:rFonts w:ascii="Calibri" w:hAnsi="Calibri" w:cs="Times New Roman"/>
          <w:color w:val="auto"/>
          <w:sz w:val="22"/>
          <w:szCs w:val="22"/>
        </w:rPr>
      </w:pPr>
      <w:r w:rsidRPr="007E145E">
        <w:rPr>
          <w:rFonts w:ascii="Calibri" w:hAnsi="Calibri" w:cs="Times New Roman"/>
          <w:color w:val="auto"/>
          <w:sz w:val="22"/>
          <w:szCs w:val="22"/>
        </w:rPr>
        <w:t xml:space="preserve">Na podstawie danych statystycznych oraz </w:t>
      </w:r>
      <w:r w:rsidR="009F5EFE">
        <w:rPr>
          <w:rFonts w:ascii="Calibri" w:hAnsi="Calibri" w:cs="Times New Roman"/>
          <w:color w:val="auto"/>
          <w:sz w:val="22"/>
          <w:szCs w:val="22"/>
        </w:rPr>
        <w:t>charakterystyki i potencjału obszaru</w:t>
      </w:r>
      <w:r w:rsidRPr="007E145E">
        <w:rPr>
          <w:rFonts w:ascii="Calibri" w:hAnsi="Calibri" w:cs="Times New Roman"/>
          <w:color w:val="auto"/>
          <w:sz w:val="22"/>
          <w:szCs w:val="22"/>
        </w:rPr>
        <w:t xml:space="preserve"> </w:t>
      </w:r>
      <w:proofErr w:type="spellStart"/>
      <w:r w:rsidRPr="007E145E">
        <w:rPr>
          <w:rFonts w:ascii="Calibri" w:hAnsi="Calibri" w:cs="Times New Roman"/>
          <w:color w:val="auto"/>
          <w:sz w:val="22"/>
          <w:szCs w:val="22"/>
        </w:rPr>
        <w:t>obszaru</w:t>
      </w:r>
      <w:proofErr w:type="spellEnd"/>
      <w:r w:rsidRPr="007E145E">
        <w:rPr>
          <w:rFonts w:ascii="Calibri" w:hAnsi="Calibri" w:cs="Times New Roman"/>
          <w:color w:val="auto"/>
          <w:sz w:val="22"/>
          <w:szCs w:val="22"/>
        </w:rPr>
        <w:t xml:space="preserve"> LGD opracowano jego poniższe </w:t>
      </w:r>
      <w:proofErr w:type="spellStart"/>
      <w:r w:rsidRPr="007E145E">
        <w:rPr>
          <w:rFonts w:ascii="Calibri" w:hAnsi="Calibri" w:cs="Times New Roman"/>
          <w:color w:val="auto"/>
          <w:sz w:val="22"/>
          <w:szCs w:val="22"/>
        </w:rPr>
        <w:t>sznse</w:t>
      </w:r>
      <w:proofErr w:type="spellEnd"/>
      <w:r w:rsidRPr="007E145E">
        <w:rPr>
          <w:rFonts w:ascii="Calibri" w:hAnsi="Calibri" w:cs="Times New Roman"/>
          <w:color w:val="auto"/>
          <w:sz w:val="22"/>
          <w:szCs w:val="22"/>
        </w:rPr>
        <w:t>, zagrożenia oraz mocne i słabe strony.</w:t>
      </w:r>
      <w:r w:rsidR="009F5EFE">
        <w:rPr>
          <w:rFonts w:ascii="Calibri" w:hAnsi="Calibri" w:cs="Times New Roman"/>
          <w:color w:val="auto"/>
          <w:sz w:val="22"/>
          <w:szCs w:val="22"/>
        </w:rPr>
        <w:t xml:space="preserve"> </w:t>
      </w:r>
      <w:proofErr w:type="spellStart"/>
      <w:r w:rsidR="009F5EFE">
        <w:rPr>
          <w:rFonts w:ascii="Calibri" w:hAnsi="Calibri" w:cs="Times New Roman"/>
          <w:color w:val="auto"/>
          <w:sz w:val="22"/>
          <w:szCs w:val="22"/>
        </w:rPr>
        <w:t>Przedmitowe</w:t>
      </w:r>
      <w:proofErr w:type="spellEnd"/>
      <w:r w:rsidR="009F5EFE">
        <w:rPr>
          <w:rFonts w:ascii="Calibri" w:hAnsi="Calibri" w:cs="Times New Roman"/>
          <w:color w:val="auto"/>
          <w:sz w:val="22"/>
          <w:szCs w:val="22"/>
        </w:rPr>
        <w:t xml:space="preserve"> dane przestawia tabela na kolejnej stronie.</w:t>
      </w:r>
    </w:p>
    <w:p w14:paraId="70B01261" w14:textId="77777777" w:rsidR="009F5EFE" w:rsidRDefault="009F5EFE" w:rsidP="007E145E">
      <w:pPr>
        <w:jc w:val="both"/>
        <w:rPr>
          <w:rFonts w:ascii="Calibri" w:hAnsi="Calibri" w:cs="Times New Roman"/>
          <w:color w:val="auto"/>
          <w:sz w:val="22"/>
          <w:szCs w:val="22"/>
        </w:rPr>
      </w:pPr>
    </w:p>
    <w:p w14:paraId="70F6BC9E" w14:textId="77777777" w:rsidR="009F5EFE" w:rsidRDefault="009F5EFE" w:rsidP="007E145E">
      <w:pPr>
        <w:jc w:val="both"/>
        <w:rPr>
          <w:rFonts w:ascii="Calibri" w:hAnsi="Calibri" w:cs="Times New Roman"/>
          <w:color w:val="auto"/>
          <w:sz w:val="22"/>
          <w:szCs w:val="22"/>
        </w:rPr>
      </w:pPr>
    </w:p>
    <w:p w14:paraId="44AEF9D3" w14:textId="77777777" w:rsidR="009F5EFE" w:rsidRDefault="009F5EFE" w:rsidP="007E145E">
      <w:pPr>
        <w:jc w:val="both"/>
        <w:rPr>
          <w:rFonts w:ascii="Calibri" w:hAnsi="Calibri" w:cs="Times New Roman"/>
          <w:color w:val="auto"/>
          <w:sz w:val="22"/>
          <w:szCs w:val="22"/>
        </w:rPr>
      </w:pPr>
    </w:p>
    <w:p w14:paraId="02BDE6E9" w14:textId="77777777" w:rsidR="00333297" w:rsidRPr="007E145E" w:rsidRDefault="00333297" w:rsidP="007E145E">
      <w:pPr>
        <w:jc w:val="both"/>
        <w:rPr>
          <w:rFonts w:ascii="Calibri" w:hAnsi="Calibri" w:cs="Times New Roman"/>
          <w:color w:val="auto"/>
          <w:sz w:val="22"/>
          <w:szCs w:val="22"/>
        </w:rPr>
      </w:pPr>
    </w:p>
    <w:p w14:paraId="3F672948" w14:textId="77777777" w:rsidR="00E64C97" w:rsidRDefault="00E64C97" w:rsidP="00E64C9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w:t>
      </w:r>
      <w:r>
        <w:rPr>
          <w:rFonts w:ascii="Calibri" w:hAnsi="Calibri"/>
          <w:i/>
          <w:sz w:val="20"/>
          <w:szCs w:val="20"/>
        </w:rPr>
        <w:t xml:space="preserve"> 26</w:t>
      </w:r>
      <w:r w:rsidRPr="0025171D">
        <w:rPr>
          <w:rFonts w:ascii="Calibri" w:hAnsi="Calibri"/>
          <w:i/>
          <w:sz w:val="20"/>
          <w:szCs w:val="20"/>
        </w:rPr>
        <w:t xml:space="preserve">:  </w:t>
      </w:r>
      <w:r>
        <w:rPr>
          <w:rFonts w:ascii="Calibri" w:hAnsi="Calibri"/>
          <w:i/>
          <w:sz w:val="20"/>
          <w:szCs w:val="20"/>
        </w:rPr>
        <w:t>Analiza SWOT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7"/>
        <w:gridCol w:w="5207"/>
      </w:tblGrid>
      <w:tr w:rsidR="005962F4" w:rsidRPr="00C02697" w14:paraId="278EE29C" w14:textId="77777777" w:rsidTr="004342BD">
        <w:trPr>
          <w:trHeight w:val="54"/>
        </w:trPr>
        <w:tc>
          <w:tcPr>
            <w:tcW w:w="2500" w:type="pct"/>
            <w:shd w:val="clear" w:color="auto" w:fill="auto"/>
            <w:vAlign w:val="center"/>
          </w:tcPr>
          <w:p w14:paraId="73A77C68" w14:textId="77777777" w:rsidR="005962F4" w:rsidRPr="007E145E" w:rsidRDefault="005962F4" w:rsidP="00260020">
            <w:pPr>
              <w:jc w:val="center"/>
              <w:rPr>
                <w:rFonts w:ascii="Calibri" w:eastAsia="Calibri" w:hAnsi="Calibri" w:cs="Times New Roman"/>
                <w:b/>
                <w:color w:val="auto"/>
                <w:sz w:val="20"/>
                <w:szCs w:val="20"/>
              </w:rPr>
            </w:pPr>
            <w:r w:rsidRPr="007E145E">
              <w:rPr>
                <w:rFonts w:ascii="Calibri" w:eastAsia="Calibri" w:hAnsi="Calibri" w:cs="Times New Roman"/>
                <w:b/>
                <w:color w:val="auto"/>
                <w:sz w:val="20"/>
                <w:szCs w:val="20"/>
              </w:rPr>
              <w:t>SZANSE</w:t>
            </w:r>
          </w:p>
        </w:tc>
        <w:tc>
          <w:tcPr>
            <w:tcW w:w="2500" w:type="pct"/>
            <w:shd w:val="clear" w:color="auto" w:fill="auto"/>
            <w:vAlign w:val="center"/>
          </w:tcPr>
          <w:p w14:paraId="7B5C8608" w14:textId="77777777" w:rsidR="005962F4" w:rsidRPr="007E145E" w:rsidRDefault="005962F4" w:rsidP="00260020">
            <w:pPr>
              <w:jc w:val="center"/>
              <w:rPr>
                <w:rFonts w:ascii="Calibri" w:eastAsia="Calibri" w:hAnsi="Calibri" w:cs="Times New Roman"/>
                <w:b/>
                <w:color w:val="auto"/>
                <w:sz w:val="20"/>
                <w:szCs w:val="20"/>
              </w:rPr>
            </w:pPr>
            <w:r w:rsidRPr="007E145E">
              <w:rPr>
                <w:rFonts w:ascii="Calibri" w:eastAsia="Calibri" w:hAnsi="Calibri" w:cs="Times New Roman"/>
                <w:b/>
                <w:color w:val="auto"/>
                <w:sz w:val="20"/>
                <w:szCs w:val="20"/>
              </w:rPr>
              <w:t>ZAGROŻENIA</w:t>
            </w:r>
          </w:p>
        </w:tc>
      </w:tr>
      <w:tr w:rsidR="007E145E" w:rsidRPr="00C02697" w14:paraId="404B6BAB" w14:textId="77777777" w:rsidTr="00260020">
        <w:tc>
          <w:tcPr>
            <w:tcW w:w="2500" w:type="pct"/>
            <w:shd w:val="clear" w:color="auto" w:fill="auto"/>
          </w:tcPr>
          <w:p w14:paraId="2F983E55" w14:textId="77777777" w:rsidR="007E145E" w:rsidRPr="00D162D8" w:rsidRDefault="007E145E" w:rsidP="007E145E">
            <w:pPr>
              <w:widowControl/>
              <w:numPr>
                <w:ilvl w:val="0"/>
                <w:numId w:val="1"/>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u w:val="single"/>
              </w:rPr>
              <w:t xml:space="preserve"> gospodarka</w:t>
            </w:r>
          </w:p>
          <w:p w14:paraId="7E9C1D8A"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rozwój przedsiębiorczości </w:t>
            </w:r>
          </w:p>
          <w:p w14:paraId="46262F18"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możliwość pozyskania środków zewnętrznych</w:t>
            </w:r>
          </w:p>
          <w:p w14:paraId="41E97E37"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strefa ekonomiczna</w:t>
            </w:r>
          </w:p>
          <w:p w14:paraId="1FF64B82" w14:textId="77777777" w:rsidR="00F94485" w:rsidRPr="00D162D8" w:rsidRDefault="00F94485" w:rsidP="00F94485">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 xml:space="preserve">- </w:t>
            </w:r>
            <w:proofErr w:type="spellStart"/>
            <w:r>
              <w:rPr>
                <w:rFonts w:ascii="Calibri" w:eastAsia="Calibri" w:hAnsi="Calibri" w:cs="Times New Roman"/>
                <w:color w:val="000000" w:themeColor="text1"/>
                <w:sz w:val="20"/>
                <w:szCs w:val="20"/>
              </w:rPr>
              <w:t>wewnąt</w:t>
            </w:r>
            <w:proofErr w:type="spellEnd"/>
            <w:r>
              <w:rPr>
                <w:rFonts w:ascii="Calibri" w:eastAsia="Calibri" w:hAnsi="Calibri" w:cs="Times New Roman"/>
                <w:color w:val="000000" w:themeColor="text1"/>
                <w:sz w:val="20"/>
                <w:szCs w:val="20"/>
              </w:rPr>
              <w:t xml:space="preserve"> obszarowy popyt na usługi oraz popyt generowany na obszarze LGD przez aglomerację</w:t>
            </w:r>
          </w:p>
          <w:p w14:paraId="359BDD4C" w14:textId="77777777" w:rsidR="007E145E" w:rsidRPr="00D162D8" w:rsidRDefault="007E145E" w:rsidP="007E145E">
            <w:pPr>
              <w:widowControl/>
              <w:numPr>
                <w:ilvl w:val="0"/>
                <w:numId w:val="1"/>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sfera przestrzenna </w:t>
            </w:r>
          </w:p>
          <w:p w14:paraId="378573DE"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potencjalne wykorzystanie usług „okołolotniskowych”</w:t>
            </w:r>
          </w:p>
          <w:p w14:paraId="15BADB86"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w:t>
            </w:r>
            <w:r>
              <w:rPr>
                <w:rFonts w:ascii="Calibri" w:eastAsia="Calibri" w:hAnsi="Calibri" w:cs="Times New Roman"/>
                <w:color w:val="000000" w:themeColor="text1"/>
                <w:sz w:val="20"/>
                <w:szCs w:val="20"/>
              </w:rPr>
              <w:t xml:space="preserve">zasady </w:t>
            </w:r>
            <w:r w:rsidRPr="00D162D8">
              <w:rPr>
                <w:rFonts w:ascii="Calibri" w:eastAsia="Calibri" w:hAnsi="Calibri" w:cs="Times New Roman"/>
                <w:color w:val="000000" w:themeColor="text1"/>
                <w:sz w:val="20"/>
                <w:szCs w:val="20"/>
              </w:rPr>
              <w:t>zagospodarowania przestrzennego</w:t>
            </w:r>
          </w:p>
          <w:p w14:paraId="3C846F48"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możliwość wspierania realizacji przedsięwzięć</w:t>
            </w:r>
            <w:r>
              <w:rPr>
                <w:rFonts w:ascii="Calibri" w:eastAsia="Calibri" w:hAnsi="Calibri" w:cs="Times New Roman"/>
                <w:color w:val="000000" w:themeColor="text1"/>
                <w:sz w:val="20"/>
                <w:szCs w:val="20"/>
              </w:rPr>
              <w:t xml:space="preserve"> z instrumentów finansowych gminnych, krajowych (RFIL, Polski Ład) i unijnych</w:t>
            </w:r>
          </w:p>
          <w:p w14:paraId="3FAE018F" w14:textId="77777777" w:rsidR="007E145E" w:rsidRPr="00D162D8" w:rsidRDefault="007E145E" w:rsidP="007E145E">
            <w:pPr>
              <w:widowControl/>
              <w:numPr>
                <w:ilvl w:val="0"/>
                <w:numId w:val="1"/>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infrastruktura </w:t>
            </w:r>
          </w:p>
          <w:p w14:paraId="117EB414"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rozbudowa infrastruktury „okołolotniskowej”</w:t>
            </w:r>
          </w:p>
          <w:p w14:paraId="44CF10AC"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rozwój infrastruktury drogowej i kolejowej</w:t>
            </w:r>
          </w:p>
          <w:p w14:paraId="56BF732B" w14:textId="77777777" w:rsidR="007E145E" w:rsidRDefault="007E145E" w:rsidP="007E145E">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 realizacja projektów z zakresu ochrony środowiska</w:t>
            </w:r>
          </w:p>
          <w:p w14:paraId="09B22CEA" w14:textId="77777777" w:rsidR="007E145E" w:rsidRPr="00D162D8" w:rsidRDefault="007E145E" w:rsidP="007E145E">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 realizacja projektów z zakresu infrastruktury publicznej</w:t>
            </w:r>
          </w:p>
          <w:p w14:paraId="1371BCE4" w14:textId="77777777" w:rsidR="007E145E" w:rsidRPr="00D162D8" w:rsidRDefault="007E145E" w:rsidP="007E145E">
            <w:pPr>
              <w:widowControl/>
              <w:numPr>
                <w:ilvl w:val="0"/>
                <w:numId w:val="1"/>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administracja publiczna </w:t>
            </w:r>
          </w:p>
          <w:p w14:paraId="0D682CEE"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perspektywa finansowa 20</w:t>
            </w:r>
            <w:r>
              <w:rPr>
                <w:rFonts w:ascii="Calibri" w:eastAsia="Calibri" w:hAnsi="Calibri" w:cs="Times New Roman"/>
                <w:color w:val="000000" w:themeColor="text1"/>
                <w:sz w:val="20"/>
                <w:szCs w:val="20"/>
              </w:rPr>
              <w:t>21</w:t>
            </w:r>
            <w:r w:rsidRPr="00D162D8">
              <w:rPr>
                <w:rFonts w:ascii="Calibri" w:eastAsia="Calibri" w:hAnsi="Calibri" w:cs="Times New Roman"/>
                <w:color w:val="000000" w:themeColor="text1"/>
                <w:sz w:val="20"/>
                <w:szCs w:val="20"/>
              </w:rPr>
              <w:t>-202</w:t>
            </w:r>
            <w:r>
              <w:rPr>
                <w:rFonts w:ascii="Calibri" w:eastAsia="Calibri" w:hAnsi="Calibri" w:cs="Times New Roman"/>
                <w:color w:val="000000" w:themeColor="text1"/>
                <w:sz w:val="20"/>
                <w:szCs w:val="20"/>
              </w:rPr>
              <w:t>7</w:t>
            </w:r>
          </w:p>
          <w:p w14:paraId="70905F7B"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rozwój cyfrowy</w:t>
            </w:r>
          </w:p>
          <w:p w14:paraId="6DABD449" w14:textId="77777777" w:rsidR="007E145E" w:rsidRPr="00D162D8" w:rsidRDefault="007E145E" w:rsidP="007E145E">
            <w:pPr>
              <w:widowControl/>
              <w:numPr>
                <w:ilvl w:val="0"/>
                <w:numId w:val="1"/>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sfera społeczna </w:t>
            </w:r>
          </w:p>
          <w:p w14:paraId="73FBF638"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napływ nowych mieszkańców</w:t>
            </w:r>
            <w:r>
              <w:rPr>
                <w:rFonts w:ascii="Calibri" w:eastAsia="Calibri" w:hAnsi="Calibri" w:cs="Times New Roman"/>
                <w:color w:val="000000" w:themeColor="text1"/>
                <w:sz w:val="20"/>
                <w:szCs w:val="20"/>
              </w:rPr>
              <w:t xml:space="preserve"> (w tym uchodźców)</w:t>
            </w:r>
          </w:p>
          <w:p w14:paraId="2421AC5F"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dostępność środków na zwalczanie bezrobocia</w:t>
            </w:r>
            <w:r>
              <w:rPr>
                <w:rFonts w:ascii="Calibri" w:eastAsia="Calibri" w:hAnsi="Calibri" w:cs="Times New Roman"/>
                <w:color w:val="000000" w:themeColor="text1"/>
                <w:sz w:val="20"/>
                <w:szCs w:val="20"/>
              </w:rPr>
              <w:t>, pandemii i związanych z kryzysem uchodźczym</w:t>
            </w:r>
          </w:p>
          <w:p w14:paraId="3ADE6CE3" w14:textId="77777777" w:rsidR="007E145E" w:rsidRPr="00D162D8" w:rsidRDefault="007E145E" w:rsidP="007E145E">
            <w:pPr>
              <w:widowControl/>
              <w:numPr>
                <w:ilvl w:val="0"/>
                <w:numId w:val="1"/>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turystyka, rekreacja, promocja</w:t>
            </w:r>
          </w:p>
          <w:p w14:paraId="02041909"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promocja turystyki</w:t>
            </w:r>
          </w:p>
          <w:p w14:paraId="72411634" w14:textId="77777777" w:rsidR="007E145E" w:rsidRPr="00D162D8" w:rsidRDefault="007E145E" w:rsidP="007E145E">
            <w:pPr>
              <w:widowControl/>
              <w:numPr>
                <w:ilvl w:val="0"/>
                <w:numId w:val="1"/>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edukacja</w:t>
            </w:r>
          </w:p>
          <w:p w14:paraId="45FDC1FA" w14:textId="77777777" w:rsidR="007E145E" w:rsidRPr="00C02697" w:rsidRDefault="007E145E" w:rsidP="007E145E">
            <w:pPr>
              <w:rPr>
                <w:rFonts w:ascii="Calibri" w:eastAsia="Calibri" w:hAnsi="Calibri" w:cs="Times New Roman"/>
                <w:color w:val="92D050"/>
                <w:sz w:val="20"/>
                <w:szCs w:val="20"/>
              </w:rPr>
            </w:pPr>
            <w:r w:rsidRPr="00D162D8">
              <w:rPr>
                <w:rFonts w:ascii="Calibri" w:eastAsia="Calibri" w:hAnsi="Calibri" w:cs="Times New Roman"/>
                <w:color w:val="000000" w:themeColor="text1"/>
                <w:sz w:val="20"/>
                <w:szCs w:val="20"/>
              </w:rPr>
              <w:t xml:space="preserve">- </w:t>
            </w:r>
            <w:r>
              <w:rPr>
                <w:rFonts w:ascii="Calibri" w:eastAsia="Calibri" w:hAnsi="Calibri" w:cs="Times New Roman"/>
                <w:color w:val="000000" w:themeColor="text1"/>
                <w:sz w:val="20"/>
                <w:szCs w:val="20"/>
              </w:rPr>
              <w:t xml:space="preserve">wspieranie </w:t>
            </w:r>
            <w:r w:rsidRPr="00D162D8">
              <w:rPr>
                <w:rFonts w:ascii="Calibri" w:eastAsia="Calibri" w:hAnsi="Calibri" w:cs="Times New Roman"/>
                <w:color w:val="000000" w:themeColor="text1"/>
                <w:sz w:val="20"/>
                <w:szCs w:val="20"/>
              </w:rPr>
              <w:t>edukacj</w:t>
            </w:r>
            <w:r>
              <w:rPr>
                <w:rFonts w:ascii="Calibri" w:eastAsia="Calibri" w:hAnsi="Calibri" w:cs="Times New Roman"/>
                <w:color w:val="000000" w:themeColor="text1"/>
                <w:sz w:val="20"/>
                <w:szCs w:val="20"/>
              </w:rPr>
              <w:t>i (infrastruktura i projekty miękkie)</w:t>
            </w:r>
          </w:p>
        </w:tc>
        <w:tc>
          <w:tcPr>
            <w:tcW w:w="2500" w:type="pct"/>
            <w:shd w:val="clear" w:color="auto" w:fill="auto"/>
          </w:tcPr>
          <w:p w14:paraId="330772C1" w14:textId="77777777" w:rsidR="007E145E" w:rsidRPr="00D162D8" w:rsidRDefault="007E145E" w:rsidP="007E145E">
            <w:pPr>
              <w:widowControl/>
              <w:numPr>
                <w:ilvl w:val="0"/>
                <w:numId w:val="2"/>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u w:val="single"/>
              </w:rPr>
              <w:t xml:space="preserve"> gospodarka/rolnictwo </w:t>
            </w:r>
          </w:p>
          <w:p w14:paraId="3FCA3546"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zmieniająca się struktura społeczno-demograficzna związana z emigracją ludzi młodych i starzejącym się społeczeństwem</w:t>
            </w:r>
          </w:p>
          <w:p w14:paraId="4B6A8C21"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perspektyw rozwoju dla ludzi młodych</w:t>
            </w:r>
          </w:p>
          <w:p w14:paraId="518EB5B0"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małe zainteresowanie zewnętrznych inwestorów</w:t>
            </w:r>
          </w:p>
          <w:p w14:paraId="6ADD09C3"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rozwiązań prawnych w zakresie meldowania (kwestia podatków)</w:t>
            </w:r>
          </w:p>
          <w:p w14:paraId="3CCC5C1A" w14:textId="77777777" w:rsidR="007E145E" w:rsidRPr="00D162D8" w:rsidRDefault="007E145E" w:rsidP="007E145E">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 wzrosty kosztów funkcjonowania przedsiębiorstw                           i kosztów stałych gospodarstw domowych w wyniku pandemii i wojny na Ukrainie (inflacja, koszty energii)</w:t>
            </w:r>
          </w:p>
          <w:p w14:paraId="06F61868" w14:textId="77777777" w:rsidR="007E145E" w:rsidRPr="00D162D8" w:rsidRDefault="007E145E" w:rsidP="007E145E">
            <w:pPr>
              <w:widowControl/>
              <w:numPr>
                <w:ilvl w:val="0"/>
                <w:numId w:val="2"/>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infrastruktura </w:t>
            </w:r>
          </w:p>
          <w:p w14:paraId="2A1301C8"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rosnące natężenie ruchu drogowego</w:t>
            </w:r>
          </w:p>
          <w:p w14:paraId="363831BE"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prawn</w:t>
            </w:r>
            <w:r>
              <w:rPr>
                <w:rFonts w:ascii="Calibri" w:eastAsia="Calibri" w:hAnsi="Calibri" w:cs="Times New Roman"/>
                <w:color w:val="000000" w:themeColor="text1"/>
                <w:sz w:val="20"/>
                <w:szCs w:val="20"/>
              </w:rPr>
              <w:t xml:space="preserve">e komplikacje w </w:t>
            </w:r>
            <w:proofErr w:type="spellStart"/>
            <w:r>
              <w:rPr>
                <w:rFonts w:ascii="Calibri" w:eastAsia="Calibri" w:hAnsi="Calibri" w:cs="Times New Roman"/>
                <w:color w:val="000000" w:themeColor="text1"/>
                <w:sz w:val="20"/>
                <w:szCs w:val="20"/>
              </w:rPr>
              <w:t>kontekscie</w:t>
            </w:r>
            <w:proofErr w:type="spellEnd"/>
            <w:r w:rsidRPr="00D162D8">
              <w:rPr>
                <w:rFonts w:ascii="Calibri" w:eastAsia="Calibri" w:hAnsi="Calibri" w:cs="Times New Roman"/>
                <w:color w:val="000000" w:themeColor="text1"/>
                <w:sz w:val="20"/>
                <w:szCs w:val="20"/>
              </w:rPr>
              <w:t xml:space="preserve"> realizacji inwestycji </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w ramach ciągów pieszo-rowerowych</w:t>
            </w:r>
          </w:p>
          <w:p w14:paraId="24D928EE"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zbyt małe nakłady na budowę dróg w powiecie</w:t>
            </w:r>
          </w:p>
          <w:p w14:paraId="3A04034F" w14:textId="77777777" w:rsidR="007E145E" w:rsidRPr="00D162D8" w:rsidRDefault="007E145E" w:rsidP="007E145E">
            <w:pPr>
              <w:widowControl/>
              <w:numPr>
                <w:ilvl w:val="0"/>
                <w:numId w:val="2"/>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administracja publiczna </w:t>
            </w:r>
          </w:p>
          <w:p w14:paraId="46FFC72A"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ramy prawne funkcjonowania gminy (wzrost obowiązków </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i wynikających z nich wydatków: oświata, infrastruktura, zmiany prawne zmniejszające dochody budżetu)</w:t>
            </w:r>
          </w:p>
          <w:p w14:paraId="5D886B73"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skomplikowane przepisy dotyczące pozyskiwania </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i wykorzystywania środków unijnych</w:t>
            </w:r>
          </w:p>
          <w:p w14:paraId="558F08C5"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w:t>
            </w:r>
            <w:r>
              <w:rPr>
                <w:rFonts w:ascii="Calibri" w:eastAsia="Calibri" w:hAnsi="Calibri" w:cs="Times New Roman"/>
                <w:color w:val="000000" w:themeColor="text1"/>
                <w:sz w:val="20"/>
                <w:szCs w:val="20"/>
              </w:rPr>
              <w:t>zbyt małe środki zewnętrzne na wsparcie rozwoju o</w:t>
            </w:r>
            <w:r w:rsidRPr="00D162D8">
              <w:rPr>
                <w:rFonts w:ascii="Calibri" w:eastAsia="Calibri" w:hAnsi="Calibri" w:cs="Times New Roman"/>
                <w:color w:val="000000" w:themeColor="text1"/>
                <w:sz w:val="20"/>
                <w:szCs w:val="20"/>
              </w:rPr>
              <w:t>bszarów wiejskich</w:t>
            </w:r>
          </w:p>
          <w:p w14:paraId="6B506048" w14:textId="77777777" w:rsidR="007E145E" w:rsidRPr="00D162D8" w:rsidRDefault="007E145E" w:rsidP="007E145E">
            <w:pPr>
              <w:widowControl/>
              <w:numPr>
                <w:ilvl w:val="0"/>
                <w:numId w:val="2"/>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edukacja </w:t>
            </w:r>
          </w:p>
          <w:p w14:paraId="058A8785"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szkolnictwa zawodowego</w:t>
            </w:r>
          </w:p>
          <w:p w14:paraId="2E7DB962"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system edukacji (przepisy prawa związane ze zmniejszającą się relatywnie subwencją oświatową)</w:t>
            </w:r>
          </w:p>
          <w:p w14:paraId="283DA3B1"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rosnące koszty edukacji</w:t>
            </w:r>
          </w:p>
          <w:p w14:paraId="5FBD94E4" w14:textId="77777777" w:rsidR="007E145E" w:rsidRPr="00D162D8" w:rsidRDefault="007E145E" w:rsidP="007E145E">
            <w:pPr>
              <w:widowControl/>
              <w:numPr>
                <w:ilvl w:val="0"/>
                <w:numId w:val="2"/>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bezpieczeństwo </w:t>
            </w:r>
          </w:p>
          <w:p w14:paraId="0705D5A2"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bezpieczeństwo mieszkańców w konsekwencji </w:t>
            </w:r>
            <w:r>
              <w:rPr>
                <w:rFonts w:ascii="Calibri" w:eastAsia="Calibri" w:hAnsi="Calibri" w:cs="Times New Roman"/>
                <w:color w:val="000000" w:themeColor="text1"/>
                <w:sz w:val="20"/>
                <w:szCs w:val="20"/>
              </w:rPr>
              <w:t xml:space="preserve">ciągłego </w:t>
            </w:r>
            <w:r w:rsidRPr="00D162D8">
              <w:rPr>
                <w:rFonts w:ascii="Calibri" w:eastAsia="Calibri" w:hAnsi="Calibri" w:cs="Times New Roman"/>
                <w:color w:val="000000" w:themeColor="text1"/>
                <w:sz w:val="20"/>
                <w:szCs w:val="20"/>
              </w:rPr>
              <w:t>niedoinwestowania służb mundurowych (policja, straż, służby mundurowe)</w:t>
            </w:r>
          </w:p>
          <w:p w14:paraId="05E1636C"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zbyt mała liczba</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posterunków policji</w:t>
            </w:r>
          </w:p>
          <w:p w14:paraId="32AFE939" w14:textId="77777777" w:rsidR="007E145E" w:rsidRPr="00D162D8" w:rsidRDefault="007E145E" w:rsidP="007E145E">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 migracje wojenne</w:t>
            </w:r>
          </w:p>
          <w:p w14:paraId="2192F205" w14:textId="77777777" w:rsidR="007E145E" w:rsidRPr="00D162D8" w:rsidRDefault="007E145E" w:rsidP="007E145E">
            <w:pPr>
              <w:widowControl/>
              <w:numPr>
                <w:ilvl w:val="0"/>
                <w:numId w:val="2"/>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zdrowie </w:t>
            </w:r>
          </w:p>
          <w:p w14:paraId="1D5B7A24"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polityka zdrowotna państwa</w:t>
            </w:r>
          </w:p>
          <w:p w14:paraId="59698620" w14:textId="77777777" w:rsidR="007E145E" w:rsidRPr="00C02697" w:rsidRDefault="007E145E" w:rsidP="007E145E">
            <w:pPr>
              <w:rPr>
                <w:rFonts w:ascii="Calibri" w:eastAsia="Calibri" w:hAnsi="Calibri" w:cs="Times New Roman"/>
                <w:color w:val="92D050"/>
                <w:sz w:val="20"/>
                <w:szCs w:val="20"/>
              </w:rPr>
            </w:pPr>
            <w:r>
              <w:rPr>
                <w:rFonts w:ascii="Calibri" w:eastAsia="Calibri" w:hAnsi="Calibri" w:cs="Times New Roman"/>
                <w:color w:val="000000" w:themeColor="text1"/>
                <w:sz w:val="20"/>
                <w:szCs w:val="20"/>
              </w:rPr>
              <w:t>- zagrożenie epidemiczne</w:t>
            </w:r>
          </w:p>
        </w:tc>
      </w:tr>
      <w:tr w:rsidR="005962F4" w:rsidRPr="00C02697" w14:paraId="7939066A" w14:textId="77777777" w:rsidTr="004342BD">
        <w:trPr>
          <w:trHeight w:val="150"/>
        </w:trPr>
        <w:tc>
          <w:tcPr>
            <w:tcW w:w="2500" w:type="pct"/>
            <w:shd w:val="clear" w:color="auto" w:fill="auto"/>
            <w:vAlign w:val="center"/>
          </w:tcPr>
          <w:p w14:paraId="286E4422" w14:textId="77777777" w:rsidR="005962F4" w:rsidRPr="007E145E" w:rsidRDefault="005962F4" w:rsidP="00260020">
            <w:pPr>
              <w:jc w:val="center"/>
              <w:rPr>
                <w:rFonts w:ascii="Calibri" w:eastAsia="Calibri" w:hAnsi="Calibri" w:cs="Times New Roman"/>
                <w:b/>
                <w:color w:val="auto"/>
                <w:sz w:val="20"/>
                <w:szCs w:val="20"/>
              </w:rPr>
            </w:pPr>
            <w:r w:rsidRPr="007E145E">
              <w:rPr>
                <w:rFonts w:ascii="Calibri" w:hAnsi="Calibri"/>
                <w:b/>
                <w:color w:val="auto"/>
                <w:sz w:val="20"/>
                <w:szCs w:val="20"/>
              </w:rPr>
              <w:t>MOCN</w:t>
            </w:r>
            <w:r w:rsidRPr="007E145E">
              <w:rPr>
                <w:rFonts w:ascii="Calibri" w:eastAsia="Calibri" w:hAnsi="Calibri" w:cs="Times New Roman"/>
                <w:b/>
                <w:color w:val="auto"/>
                <w:sz w:val="20"/>
                <w:szCs w:val="20"/>
              </w:rPr>
              <w:t>E STRONY</w:t>
            </w:r>
          </w:p>
        </w:tc>
        <w:tc>
          <w:tcPr>
            <w:tcW w:w="2500" w:type="pct"/>
            <w:shd w:val="clear" w:color="auto" w:fill="auto"/>
            <w:vAlign w:val="center"/>
          </w:tcPr>
          <w:p w14:paraId="29388AFE" w14:textId="77777777" w:rsidR="005962F4" w:rsidRPr="007E145E" w:rsidRDefault="005962F4" w:rsidP="00260020">
            <w:pPr>
              <w:jc w:val="center"/>
              <w:rPr>
                <w:rFonts w:ascii="Calibri" w:eastAsia="Calibri" w:hAnsi="Calibri" w:cs="Times New Roman"/>
                <w:b/>
                <w:color w:val="auto"/>
                <w:sz w:val="20"/>
                <w:szCs w:val="20"/>
              </w:rPr>
            </w:pPr>
            <w:r w:rsidRPr="007E145E">
              <w:rPr>
                <w:rFonts w:ascii="Calibri" w:eastAsia="Calibri" w:hAnsi="Calibri" w:cs="Times New Roman"/>
                <w:b/>
                <w:color w:val="auto"/>
                <w:sz w:val="20"/>
                <w:szCs w:val="20"/>
              </w:rPr>
              <w:t>SŁABE STRONY</w:t>
            </w:r>
          </w:p>
        </w:tc>
      </w:tr>
      <w:tr w:rsidR="007E145E" w:rsidRPr="00C02697" w14:paraId="11DD5DE0" w14:textId="77777777" w:rsidTr="00260020">
        <w:tc>
          <w:tcPr>
            <w:tcW w:w="2500" w:type="pct"/>
            <w:shd w:val="clear" w:color="auto" w:fill="auto"/>
          </w:tcPr>
          <w:p w14:paraId="1BB8100A" w14:textId="77777777" w:rsidR="007E145E" w:rsidRPr="00D162D8" w:rsidRDefault="007E145E" w:rsidP="007E145E">
            <w:pPr>
              <w:widowControl/>
              <w:numPr>
                <w:ilvl w:val="0"/>
                <w:numId w:val="3"/>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sfera przestrzenna, środowisko </w:t>
            </w:r>
          </w:p>
          <w:p w14:paraId="7F4C0919"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sprzyjające położenie: węzły/połączenia  komunikacyjne</w:t>
            </w:r>
          </w:p>
          <w:p w14:paraId="23061080" w14:textId="77777777" w:rsidR="007E145E" w:rsidRPr="00D162D8" w:rsidRDefault="007E145E" w:rsidP="007E145E">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zróżnicowane środowisko przyrodnicze i jego walory</w:t>
            </w:r>
          </w:p>
          <w:p w14:paraId="3AB3C143"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dobre połączenie z aglomeracją i port lotniczy</w:t>
            </w:r>
          </w:p>
          <w:p w14:paraId="1D09FB1D"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atrakcyjne warunki do budownictwa indywidualnego</w:t>
            </w:r>
          </w:p>
          <w:p w14:paraId="22F33DDC"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stan środowiska naturalnego</w:t>
            </w:r>
          </w:p>
          <w:p w14:paraId="6898EED8" w14:textId="77777777" w:rsidR="007E145E" w:rsidRPr="00D162D8" w:rsidRDefault="007E145E" w:rsidP="007E145E">
            <w:pPr>
              <w:widowControl/>
              <w:numPr>
                <w:ilvl w:val="0"/>
                <w:numId w:val="3"/>
              </w:numPr>
              <w:ind w:left="0" w:firstLine="0"/>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i</w:t>
            </w:r>
            <w:r w:rsidRPr="00D162D8">
              <w:rPr>
                <w:rFonts w:ascii="Calibri" w:eastAsia="Calibri" w:hAnsi="Calibri" w:cs="Times New Roman"/>
                <w:color w:val="000000" w:themeColor="text1"/>
                <w:sz w:val="20"/>
                <w:szCs w:val="20"/>
                <w:u w:val="single"/>
              </w:rPr>
              <w:t>nfrastruktura</w:t>
            </w:r>
          </w:p>
          <w:p w14:paraId="4E0FD113"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rozwinięta infrastruktura drogowa</w:t>
            </w:r>
          </w:p>
          <w:p w14:paraId="4FD4A25D"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 xml:space="preserve">rozwinięta infrastruktura techniczna </w:t>
            </w:r>
            <w:r>
              <w:rPr>
                <w:rFonts w:ascii="Calibri" w:eastAsia="Calibri" w:hAnsi="Calibri" w:cs="Times New Roman"/>
                <w:color w:val="000000" w:themeColor="text1"/>
                <w:sz w:val="20"/>
                <w:szCs w:val="20"/>
              </w:rPr>
              <w:t>i komunalna</w:t>
            </w:r>
          </w:p>
          <w:p w14:paraId="2B65A92C"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sieć placówek szkolnych</w:t>
            </w:r>
          </w:p>
          <w:p w14:paraId="7617B939"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rozwinięta infrastruktura społeczna (obiekty użyteczności publicznej)</w:t>
            </w:r>
            <w:r>
              <w:rPr>
                <w:rFonts w:ascii="Calibri" w:eastAsia="Calibri" w:hAnsi="Calibri" w:cs="Times New Roman"/>
                <w:color w:val="000000" w:themeColor="text1"/>
                <w:sz w:val="20"/>
                <w:szCs w:val="20"/>
              </w:rPr>
              <w:t>,</w:t>
            </w:r>
          </w:p>
          <w:p w14:paraId="0729C169" w14:textId="77777777" w:rsidR="007E145E" w:rsidRPr="00D162D8" w:rsidRDefault="007E145E" w:rsidP="007E145E">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w:t>
            </w:r>
            <w:r w:rsidRPr="00D162D8">
              <w:rPr>
                <w:rFonts w:ascii="Calibri" w:eastAsia="Calibri" w:hAnsi="Calibri" w:cs="Times New Roman"/>
                <w:color w:val="000000" w:themeColor="text1"/>
                <w:sz w:val="20"/>
                <w:szCs w:val="20"/>
              </w:rPr>
              <w:t xml:space="preserve"> </w:t>
            </w:r>
            <w:r>
              <w:rPr>
                <w:rFonts w:ascii="Calibri" w:eastAsia="Calibri" w:hAnsi="Calibri" w:cs="Times New Roman"/>
                <w:color w:val="000000" w:themeColor="text1"/>
                <w:sz w:val="20"/>
                <w:szCs w:val="20"/>
              </w:rPr>
              <w:t xml:space="preserve">istniejące </w:t>
            </w:r>
            <w:r w:rsidRPr="00D162D8">
              <w:rPr>
                <w:rFonts w:ascii="Calibri" w:eastAsia="Calibri" w:hAnsi="Calibri" w:cs="Times New Roman"/>
                <w:color w:val="000000" w:themeColor="text1"/>
                <w:sz w:val="20"/>
                <w:szCs w:val="20"/>
              </w:rPr>
              <w:t>place zabaw, obiekty sportowe, świetlice, szkoły, remizy</w:t>
            </w:r>
          </w:p>
          <w:p w14:paraId="67ED9CCD" w14:textId="77777777" w:rsidR="007E145E" w:rsidRPr="00D162D8" w:rsidRDefault="007E145E" w:rsidP="007E145E">
            <w:pPr>
              <w:widowControl/>
              <w:numPr>
                <w:ilvl w:val="0"/>
                <w:numId w:val="3"/>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turystyka, rekreacja, promocja </w:t>
            </w:r>
          </w:p>
          <w:p w14:paraId="21A56580"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walory turystyczno-krajobrazowe i związana z nimi infrastruktura (baza gastronomiczna)</w:t>
            </w:r>
          </w:p>
          <w:p w14:paraId="6133B118"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tereny rekreacyjne</w:t>
            </w:r>
          </w:p>
          <w:p w14:paraId="171DDE82"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obiekty zabytkowe na terenie gminy i ich ochrona</w:t>
            </w:r>
          </w:p>
          <w:p w14:paraId="6FEDCD35" w14:textId="77777777" w:rsidR="007E145E" w:rsidRPr="00D162D8" w:rsidRDefault="007E145E" w:rsidP="007E145E">
            <w:pPr>
              <w:widowControl/>
              <w:numPr>
                <w:ilvl w:val="0"/>
                <w:numId w:val="3"/>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lastRenderedPageBreak/>
              <w:t xml:space="preserve"> </w:t>
            </w:r>
            <w:r w:rsidRPr="00D162D8">
              <w:rPr>
                <w:rFonts w:ascii="Calibri" w:eastAsia="Calibri" w:hAnsi="Calibri" w:cs="Times New Roman"/>
                <w:color w:val="000000" w:themeColor="text1"/>
                <w:sz w:val="20"/>
                <w:szCs w:val="20"/>
                <w:u w:val="single"/>
              </w:rPr>
              <w:t xml:space="preserve">sfera społeczna </w:t>
            </w:r>
          </w:p>
          <w:p w14:paraId="10E65C00"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aktywność społeczna i związana z nimi duża liczba organizacji społecznych</w:t>
            </w:r>
          </w:p>
          <w:p w14:paraId="70641548"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spójność społeczno-kulturowa (łatwość integracji środowiska lokalnego, działalność sektora społecznego - straże, koła gospodyń wiejskich, koła emerytów i rencistów)</w:t>
            </w:r>
          </w:p>
          <w:p w14:paraId="4A916E95" w14:textId="77777777" w:rsidR="007E145E" w:rsidRPr="00D162D8" w:rsidRDefault="007E145E" w:rsidP="007E145E">
            <w:pPr>
              <w:widowControl/>
              <w:numPr>
                <w:ilvl w:val="0"/>
                <w:numId w:val="3"/>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gospodarka </w:t>
            </w:r>
          </w:p>
          <w:p w14:paraId="484C14AF"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potencjał ludności (wykształcona młodzież)</w:t>
            </w:r>
          </w:p>
          <w:p w14:paraId="29C24D26"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demografia (dodatni przyrost naturalny</w:t>
            </w:r>
            <w:r>
              <w:rPr>
                <w:rFonts w:ascii="Calibri" w:eastAsia="Calibri" w:hAnsi="Calibri" w:cs="Times New Roman"/>
                <w:color w:val="000000" w:themeColor="text1"/>
                <w:sz w:val="20"/>
                <w:szCs w:val="20"/>
              </w:rPr>
              <w:t>)</w:t>
            </w:r>
          </w:p>
          <w:p w14:paraId="1E1680E6"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zatrudnienie w porcie lotniczym</w:t>
            </w:r>
          </w:p>
          <w:p w14:paraId="605BC614"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wolne tereny pod inwestycje</w:t>
            </w:r>
          </w:p>
          <w:p w14:paraId="3BCAD4E4"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 xml:space="preserve">pozyskanie środków </w:t>
            </w:r>
            <w:r>
              <w:rPr>
                <w:rFonts w:ascii="Calibri" w:eastAsia="Calibri" w:hAnsi="Calibri" w:cs="Times New Roman"/>
                <w:color w:val="000000" w:themeColor="text1"/>
                <w:sz w:val="20"/>
                <w:szCs w:val="20"/>
              </w:rPr>
              <w:t xml:space="preserve">zewnętrznych </w:t>
            </w:r>
            <w:r w:rsidRPr="00D162D8">
              <w:rPr>
                <w:rFonts w:ascii="Calibri" w:eastAsia="Calibri" w:hAnsi="Calibri" w:cs="Times New Roman"/>
                <w:color w:val="000000" w:themeColor="text1"/>
                <w:sz w:val="20"/>
                <w:szCs w:val="20"/>
              </w:rPr>
              <w:t>na inwestycje</w:t>
            </w:r>
          </w:p>
          <w:p w14:paraId="6F5610AF" w14:textId="6F50AD64" w:rsidR="007E145E" w:rsidRPr="00D162D8" w:rsidRDefault="007E145E" w:rsidP="007E145E">
            <w:pPr>
              <w:widowControl/>
              <w:numPr>
                <w:ilvl w:val="0"/>
                <w:numId w:val="3"/>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u w:val="single"/>
              </w:rPr>
              <w:t xml:space="preserve">kultura </w:t>
            </w:r>
          </w:p>
          <w:p w14:paraId="53CAEBF4"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bogata oferta kulturalna</w:t>
            </w:r>
          </w:p>
          <w:p w14:paraId="2ACADC83"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wzmocnienie integracji społecznej w wyniku wydarzeń kulturalnych</w:t>
            </w:r>
          </w:p>
          <w:p w14:paraId="437A6482"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infrastruktura społeczno-kulturalna</w:t>
            </w:r>
          </w:p>
          <w:p w14:paraId="496E9DAD"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praca z młodzieżą wczesnoszkolną</w:t>
            </w:r>
          </w:p>
          <w:p w14:paraId="33A3D682" w14:textId="77777777" w:rsidR="007E145E" w:rsidRPr="00D162D8" w:rsidRDefault="007E145E" w:rsidP="007E145E">
            <w:pPr>
              <w:widowControl/>
              <w:numPr>
                <w:ilvl w:val="0"/>
                <w:numId w:val="3"/>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edukacja </w:t>
            </w:r>
          </w:p>
          <w:p w14:paraId="2F68F8D8"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kompleksowa edukacja</w:t>
            </w:r>
          </w:p>
          <w:p w14:paraId="691F321C"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dobra siatka szkół podstawowych</w:t>
            </w:r>
          </w:p>
          <w:p w14:paraId="6CD24C7D"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wysoki poziom edukacji</w:t>
            </w:r>
          </w:p>
          <w:p w14:paraId="5ACD3BF6" w14:textId="77777777" w:rsidR="007E145E" w:rsidRPr="00D162D8" w:rsidRDefault="007E145E" w:rsidP="007E145E">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 wyposażenie obiektów edukacyjnych</w:t>
            </w:r>
          </w:p>
          <w:p w14:paraId="0E824395" w14:textId="77777777" w:rsidR="007E145E" w:rsidRPr="00D162D8" w:rsidRDefault="007E145E" w:rsidP="007E145E">
            <w:pPr>
              <w:widowControl/>
              <w:numPr>
                <w:ilvl w:val="0"/>
                <w:numId w:val="3"/>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zdrowie </w:t>
            </w:r>
          </w:p>
          <w:p w14:paraId="36675E3B"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dobra opieka medyczna  POZ</w:t>
            </w:r>
          </w:p>
          <w:p w14:paraId="3696D2A1" w14:textId="77777777" w:rsidR="007E145E" w:rsidRPr="00D162D8" w:rsidRDefault="007E145E" w:rsidP="007E145E">
            <w:pPr>
              <w:widowControl/>
              <w:numPr>
                <w:ilvl w:val="0"/>
                <w:numId w:val="3"/>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bezpieczeństwo </w:t>
            </w:r>
          </w:p>
          <w:p w14:paraId="531B321E"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bezpieczeństwo (w tym przeciwpożarowe)</w:t>
            </w:r>
          </w:p>
          <w:p w14:paraId="555E9B9D" w14:textId="77777777" w:rsidR="007E145E" w:rsidRPr="00D162D8" w:rsidRDefault="007E145E" w:rsidP="007E145E">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 zwiększone nakłady na służby mundurowe</w:t>
            </w:r>
          </w:p>
          <w:p w14:paraId="2984B366" w14:textId="77777777" w:rsidR="007E145E" w:rsidRPr="00D162D8" w:rsidRDefault="007E145E" w:rsidP="007E145E">
            <w:pPr>
              <w:widowControl/>
              <w:numPr>
                <w:ilvl w:val="0"/>
                <w:numId w:val="3"/>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administracja publiczna </w:t>
            </w:r>
          </w:p>
          <w:p w14:paraId="62E30FF7"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kompetentni pracownicy</w:t>
            </w:r>
          </w:p>
          <w:p w14:paraId="3BE8749C" w14:textId="77777777" w:rsidR="007E145E" w:rsidRPr="00C02697" w:rsidRDefault="007E145E" w:rsidP="007E145E">
            <w:pPr>
              <w:rPr>
                <w:rFonts w:ascii="Calibri" w:eastAsia="Calibri" w:hAnsi="Calibri" w:cs="Times New Roman"/>
                <w:color w:val="92D050"/>
                <w:sz w:val="20"/>
                <w:szCs w:val="20"/>
                <w:u w:val="single"/>
              </w:rPr>
            </w:pPr>
            <w:r w:rsidRPr="00D162D8">
              <w:rPr>
                <w:rFonts w:ascii="Calibri" w:eastAsia="Calibri" w:hAnsi="Calibri" w:cs="Times New Roman"/>
                <w:color w:val="000000" w:themeColor="text1"/>
                <w:sz w:val="20"/>
                <w:szCs w:val="20"/>
              </w:rPr>
              <w:t>- stabilne dochody gminy</w:t>
            </w:r>
          </w:p>
        </w:tc>
        <w:tc>
          <w:tcPr>
            <w:tcW w:w="2500" w:type="pct"/>
            <w:shd w:val="clear" w:color="auto" w:fill="auto"/>
          </w:tcPr>
          <w:p w14:paraId="5FCE6481" w14:textId="77777777" w:rsidR="007E145E" w:rsidRPr="00D162D8" w:rsidRDefault="007E145E" w:rsidP="007E145E">
            <w:pPr>
              <w:widowControl/>
              <w:numPr>
                <w:ilvl w:val="0"/>
                <w:numId w:val="4"/>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lastRenderedPageBreak/>
              <w:t xml:space="preserve"> </w:t>
            </w:r>
            <w:r w:rsidRPr="00D162D8">
              <w:rPr>
                <w:rFonts w:ascii="Calibri" w:eastAsia="Calibri" w:hAnsi="Calibri" w:cs="Times New Roman"/>
                <w:color w:val="000000" w:themeColor="text1"/>
                <w:sz w:val="20"/>
                <w:szCs w:val="20"/>
                <w:u w:val="single"/>
              </w:rPr>
              <w:t xml:space="preserve">infrastruktura </w:t>
            </w:r>
          </w:p>
          <w:p w14:paraId="0BF28EEB"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braki w infrastrukturze transportowej: </w:t>
            </w:r>
            <w:proofErr w:type="spellStart"/>
            <w:r>
              <w:rPr>
                <w:rFonts w:ascii="Calibri" w:eastAsia="Calibri" w:hAnsi="Calibri" w:cs="Times New Roman"/>
                <w:color w:val="000000" w:themeColor="text1"/>
                <w:sz w:val="20"/>
                <w:szCs w:val="20"/>
              </w:rPr>
              <w:t>niedoststeczna</w:t>
            </w:r>
            <w:proofErr w:type="spellEnd"/>
            <w:r>
              <w:rPr>
                <w:rFonts w:ascii="Calibri" w:eastAsia="Calibri" w:hAnsi="Calibri" w:cs="Times New Roman"/>
                <w:color w:val="000000" w:themeColor="text1"/>
                <w:sz w:val="20"/>
                <w:szCs w:val="20"/>
              </w:rPr>
              <w:t xml:space="preserve"> ilość </w:t>
            </w:r>
            <w:r w:rsidRPr="00D162D8">
              <w:rPr>
                <w:rFonts w:ascii="Calibri" w:eastAsia="Calibri" w:hAnsi="Calibri" w:cs="Times New Roman"/>
                <w:color w:val="000000" w:themeColor="text1"/>
                <w:sz w:val="20"/>
                <w:szCs w:val="20"/>
              </w:rPr>
              <w:t>ścieżek rowerowych, dróg, drogi niskiej jakości</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niedostosowane do panującego ruchu, brak chodników przy drogach o dużym natężeniu, szlaków turystycznych</w:t>
            </w:r>
          </w:p>
          <w:p w14:paraId="73618FFB"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w:t>
            </w:r>
            <w:r>
              <w:rPr>
                <w:rFonts w:ascii="Calibri" w:eastAsia="Calibri" w:hAnsi="Calibri" w:cs="Times New Roman"/>
                <w:color w:val="000000" w:themeColor="text1"/>
                <w:sz w:val="20"/>
                <w:szCs w:val="20"/>
              </w:rPr>
              <w:t>niewystarczająco</w:t>
            </w:r>
            <w:r w:rsidRPr="00D162D8">
              <w:rPr>
                <w:rFonts w:ascii="Calibri" w:eastAsia="Calibri" w:hAnsi="Calibri" w:cs="Times New Roman"/>
                <w:color w:val="000000" w:themeColor="text1"/>
                <w:sz w:val="20"/>
                <w:szCs w:val="20"/>
              </w:rPr>
              <w:t xml:space="preserve"> rozwinięta komunikacja publiczna, słabe skomunikowanie sołectw gminy</w:t>
            </w:r>
          </w:p>
          <w:p w14:paraId="00DD7C62"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środków na remonty i budowę dróg</w:t>
            </w:r>
          </w:p>
          <w:p w14:paraId="4BF97A2B"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w:t>
            </w:r>
            <w:r>
              <w:rPr>
                <w:rFonts w:ascii="Calibri" w:eastAsia="Calibri" w:hAnsi="Calibri" w:cs="Times New Roman"/>
                <w:color w:val="000000" w:themeColor="text1"/>
                <w:sz w:val="20"/>
                <w:szCs w:val="20"/>
              </w:rPr>
              <w:t xml:space="preserve">i w </w:t>
            </w:r>
            <w:r w:rsidRPr="00D162D8">
              <w:rPr>
                <w:rFonts w:ascii="Calibri" w:eastAsia="Calibri" w:hAnsi="Calibri" w:cs="Times New Roman"/>
                <w:color w:val="000000" w:themeColor="text1"/>
                <w:sz w:val="20"/>
                <w:szCs w:val="20"/>
              </w:rPr>
              <w:t>infrastruktur</w:t>
            </w:r>
            <w:r>
              <w:rPr>
                <w:rFonts w:ascii="Calibri" w:eastAsia="Calibri" w:hAnsi="Calibri" w:cs="Times New Roman"/>
                <w:color w:val="000000" w:themeColor="text1"/>
                <w:sz w:val="20"/>
                <w:szCs w:val="20"/>
              </w:rPr>
              <w:t>ze</w:t>
            </w:r>
            <w:r w:rsidRPr="00D162D8">
              <w:rPr>
                <w:rFonts w:ascii="Calibri" w:eastAsia="Calibri" w:hAnsi="Calibri" w:cs="Times New Roman"/>
                <w:color w:val="000000" w:themeColor="text1"/>
                <w:sz w:val="20"/>
                <w:szCs w:val="20"/>
              </w:rPr>
              <w:t xml:space="preserve"> technicznej (niski poziom skanalizowania)</w:t>
            </w:r>
          </w:p>
          <w:p w14:paraId="3CD090CD"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braki w infrastrukturze społecznej</w:t>
            </w:r>
          </w:p>
          <w:p w14:paraId="284FCADC" w14:textId="4DC1B79D" w:rsidR="007E145E" w:rsidRPr="00D162D8" w:rsidRDefault="007E145E" w:rsidP="007E145E">
            <w:pPr>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 xml:space="preserve">- niewystarczające </w:t>
            </w:r>
            <w:r w:rsidRPr="00D162D8">
              <w:rPr>
                <w:rFonts w:ascii="Calibri" w:eastAsia="Calibri" w:hAnsi="Calibri" w:cs="Times New Roman"/>
                <w:color w:val="000000" w:themeColor="text1"/>
                <w:sz w:val="20"/>
                <w:szCs w:val="20"/>
              </w:rPr>
              <w:t xml:space="preserve">wyposażenie placów zabaw oraz świetlic środowiskowych w części miejscowości (wraz </w:t>
            </w:r>
            <w:r w:rsidR="00AE1DFD">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z instruktorami)</w:t>
            </w:r>
          </w:p>
          <w:p w14:paraId="18263137"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centralnych placów wsi i rozproszenie obiektów użyteczności publicznej</w:t>
            </w:r>
          </w:p>
          <w:p w14:paraId="0C3AD5EA"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rozmieszczenie mieszkańców: większa w części posiadającej lepszą infrastrukturę</w:t>
            </w:r>
          </w:p>
          <w:p w14:paraId="482D17B2" w14:textId="77777777" w:rsidR="007E145E" w:rsidRPr="00D162D8" w:rsidRDefault="007E145E" w:rsidP="007E145E">
            <w:pPr>
              <w:widowControl/>
              <w:numPr>
                <w:ilvl w:val="0"/>
                <w:numId w:val="4"/>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gospodarka i rolnictwo </w:t>
            </w:r>
          </w:p>
          <w:p w14:paraId="04F2EF85"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lastRenderedPageBreak/>
              <w:t>- brak terenów pod inwestycje</w:t>
            </w:r>
          </w:p>
          <w:p w14:paraId="76DB6B59"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warunków do tworzenia firm usługowo-handlowych</w:t>
            </w:r>
          </w:p>
          <w:p w14:paraId="5AB231B6" w14:textId="6D9009EB"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zmieniająca się, niekorzystna struktura społeczno-demograficzna związana z emigracją ludzi młodych </w:t>
            </w:r>
            <w:r w:rsidR="00C84589">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i starzejącym się społeczeństwem</w:t>
            </w:r>
          </w:p>
          <w:p w14:paraId="012A010B" w14:textId="4FEB71EE"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dużych przedsiębiorstw</w:t>
            </w:r>
            <w:r w:rsidR="002D59D4">
              <w:rPr>
                <w:rFonts w:ascii="Calibri" w:eastAsia="Calibri" w:hAnsi="Calibri" w:cs="Times New Roman"/>
                <w:color w:val="000000" w:themeColor="text1"/>
                <w:sz w:val="20"/>
                <w:szCs w:val="20"/>
              </w:rPr>
              <w:t xml:space="preserve"> i rozproszone małe gospodarstwa</w:t>
            </w:r>
          </w:p>
          <w:p w14:paraId="4376A204"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miejsc pracy, bezrobocie na terenie powiatów, ale też brak osób chętnych do pracy</w:t>
            </w:r>
          </w:p>
          <w:p w14:paraId="393254F0"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zameldowania, w konsekwencji wpływ podatków</w:t>
            </w:r>
          </w:p>
          <w:p w14:paraId="5AF14630"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słaba integracja środowiska przedsiębiorców</w:t>
            </w:r>
          </w:p>
          <w:p w14:paraId="751E98D2" w14:textId="77777777" w:rsidR="007E145E" w:rsidRPr="00D162D8" w:rsidRDefault="007E145E" w:rsidP="007E145E">
            <w:pPr>
              <w:widowControl/>
              <w:numPr>
                <w:ilvl w:val="0"/>
                <w:numId w:val="4"/>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sfera przestrzenna, środowisko </w:t>
            </w:r>
          </w:p>
          <w:p w14:paraId="31D99405"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stan środowiska naturalnego: stan wód zalewu </w:t>
            </w:r>
            <w:proofErr w:type="spellStart"/>
            <w:r w:rsidRPr="00D162D8">
              <w:rPr>
                <w:rFonts w:ascii="Calibri" w:eastAsia="Calibri" w:hAnsi="Calibri" w:cs="Times New Roman"/>
                <w:color w:val="000000" w:themeColor="text1"/>
                <w:sz w:val="20"/>
                <w:szCs w:val="20"/>
              </w:rPr>
              <w:t>przeczyckiego</w:t>
            </w:r>
            <w:proofErr w:type="spellEnd"/>
            <w:r w:rsidRPr="00D162D8">
              <w:rPr>
                <w:rFonts w:ascii="Calibri" w:eastAsia="Calibri" w:hAnsi="Calibri" w:cs="Times New Roman"/>
                <w:color w:val="000000" w:themeColor="text1"/>
                <w:sz w:val="20"/>
                <w:szCs w:val="20"/>
              </w:rPr>
              <w:t>, zapylenie, zanieczyszczenie, niska bonitacja gleb</w:t>
            </w:r>
          </w:p>
          <w:p w14:paraId="031054AB"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ni</w:t>
            </w:r>
            <w:r>
              <w:rPr>
                <w:rFonts w:ascii="Calibri" w:eastAsia="Calibri" w:hAnsi="Calibri" w:cs="Times New Roman"/>
                <w:color w:val="000000" w:themeColor="text1"/>
                <w:sz w:val="20"/>
                <w:szCs w:val="20"/>
              </w:rPr>
              <w:t xml:space="preserve">edostateczna </w:t>
            </w:r>
            <w:r w:rsidRPr="00D162D8">
              <w:rPr>
                <w:rFonts w:ascii="Calibri" w:eastAsia="Calibri" w:hAnsi="Calibri" w:cs="Times New Roman"/>
                <w:color w:val="000000" w:themeColor="text1"/>
                <w:sz w:val="20"/>
                <w:szCs w:val="20"/>
              </w:rPr>
              <w:t>świadomość ekologiczna mieszkańców</w:t>
            </w:r>
          </w:p>
          <w:p w14:paraId="248CD739"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duże natężenie hałasu (samochody</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lotnisko)</w:t>
            </w:r>
          </w:p>
          <w:p w14:paraId="4A297AE7" w14:textId="77777777" w:rsidR="007E145E" w:rsidRPr="00D162D8" w:rsidRDefault="007E145E" w:rsidP="007E145E">
            <w:pPr>
              <w:widowControl/>
              <w:numPr>
                <w:ilvl w:val="0"/>
                <w:numId w:val="4"/>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sfera społeczna </w:t>
            </w:r>
          </w:p>
          <w:p w14:paraId="345CCE8E"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budownictwa socjalnego i komunalnego</w:t>
            </w:r>
          </w:p>
          <w:p w14:paraId="676CE0DF"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brak żłobków i domów starości</w:t>
            </w:r>
          </w:p>
          <w:p w14:paraId="56FBA932"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zbyt mała liczba organizacji pozarządowych</w:t>
            </w:r>
          </w:p>
          <w:p w14:paraId="0F96C95F"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integracji na poziomie gminy</w:t>
            </w:r>
          </w:p>
          <w:p w14:paraId="26B7EBB3"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domów opieki socjalnej</w:t>
            </w:r>
          </w:p>
          <w:p w14:paraId="78D9EF9E"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miejsc pracy dla osób niepełnosprawnych</w:t>
            </w:r>
          </w:p>
          <w:p w14:paraId="5BCA6613" w14:textId="77777777" w:rsidR="007E145E" w:rsidRPr="00D162D8" w:rsidRDefault="007E145E" w:rsidP="007E145E">
            <w:pPr>
              <w:widowControl/>
              <w:numPr>
                <w:ilvl w:val="0"/>
                <w:numId w:val="4"/>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zdrowie </w:t>
            </w:r>
          </w:p>
          <w:p w14:paraId="7EBAD378"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słaby dostęp do specjalistycznej opieki medycznej</w:t>
            </w:r>
          </w:p>
          <w:p w14:paraId="604FAA5D"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usługi zdrowotne</w:t>
            </w:r>
            <w:r>
              <w:rPr>
                <w:rFonts w:ascii="Calibri" w:eastAsia="Calibri" w:hAnsi="Calibri" w:cs="Times New Roman"/>
                <w:color w:val="000000" w:themeColor="text1"/>
                <w:sz w:val="20"/>
                <w:szCs w:val="20"/>
              </w:rPr>
              <w:t>:</w:t>
            </w:r>
            <w:r w:rsidRPr="00D162D8">
              <w:rPr>
                <w:rFonts w:ascii="Calibri" w:eastAsia="Calibri" w:hAnsi="Calibri" w:cs="Times New Roman"/>
                <w:color w:val="000000" w:themeColor="text1"/>
                <w:sz w:val="20"/>
                <w:szCs w:val="20"/>
              </w:rPr>
              <w:t xml:space="preserve"> opieka paliatywna, opiekuńcza</w:t>
            </w:r>
          </w:p>
          <w:p w14:paraId="6B4790B8" w14:textId="77777777" w:rsidR="007E145E" w:rsidRPr="00D162D8" w:rsidRDefault="007E145E" w:rsidP="007E145E">
            <w:pPr>
              <w:widowControl/>
              <w:numPr>
                <w:ilvl w:val="0"/>
                <w:numId w:val="4"/>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kultura </w:t>
            </w:r>
          </w:p>
          <w:p w14:paraId="3387C201"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bezpośredniego dostępu do wydarzeń kulturalnych</w:t>
            </w:r>
          </w:p>
          <w:p w14:paraId="7A2A6E36"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w:t>
            </w:r>
            <w:r>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rPr>
              <w:t>brak animatorów kultury w miejscowościach wchodzących w skład gminy</w:t>
            </w:r>
          </w:p>
          <w:p w14:paraId="48D30341" w14:textId="77777777" w:rsidR="007E145E" w:rsidRPr="00D162D8" w:rsidRDefault="007E145E" w:rsidP="007E145E">
            <w:pPr>
              <w:widowControl/>
              <w:numPr>
                <w:ilvl w:val="0"/>
                <w:numId w:val="4"/>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edukacja </w:t>
            </w:r>
          </w:p>
          <w:p w14:paraId="6230B558" w14:textId="77777777" w:rsidR="007E145E"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xml:space="preserve">- brak szkolnictwa zawodowego </w:t>
            </w:r>
          </w:p>
          <w:p w14:paraId="01A9DDEB" w14:textId="77777777" w:rsidR="007E145E" w:rsidRPr="00D162D8" w:rsidRDefault="007E145E" w:rsidP="007E145E">
            <w:pPr>
              <w:widowControl/>
              <w:numPr>
                <w:ilvl w:val="0"/>
                <w:numId w:val="4"/>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rPr>
              <w:t xml:space="preserve"> </w:t>
            </w:r>
            <w:r w:rsidRPr="00D162D8">
              <w:rPr>
                <w:rFonts w:ascii="Calibri" w:eastAsia="Calibri" w:hAnsi="Calibri" w:cs="Times New Roman"/>
                <w:color w:val="000000" w:themeColor="text1"/>
                <w:sz w:val="20"/>
                <w:szCs w:val="20"/>
                <w:u w:val="single"/>
              </w:rPr>
              <w:t xml:space="preserve">turystyka, rekreacja, promocja </w:t>
            </w:r>
          </w:p>
          <w:p w14:paraId="6CB337E4" w14:textId="77777777" w:rsidR="007E145E" w:rsidRPr="00D162D8" w:rsidRDefault="007E145E" w:rsidP="007E145E">
            <w:pPr>
              <w:rPr>
                <w:rFonts w:ascii="Calibri" w:eastAsia="Calibri" w:hAnsi="Calibri" w:cs="Times New Roman"/>
                <w:color w:val="000000" w:themeColor="text1"/>
                <w:sz w:val="20"/>
                <w:szCs w:val="20"/>
              </w:rPr>
            </w:pPr>
            <w:r w:rsidRPr="00D162D8">
              <w:rPr>
                <w:rFonts w:ascii="Calibri" w:eastAsia="Calibri" w:hAnsi="Calibri" w:cs="Times New Roman"/>
                <w:color w:val="000000" w:themeColor="text1"/>
                <w:sz w:val="20"/>
                <w:szCs w:val="20"/>
              </w:rPr>
              <w:t>- brak promocji lokalnych zasobów</w:t>
            </w:r>
          </w:p>
          <w:p w14:paraId="32741686" w14:textId="77777777" w:rsidR="007E145E" w:rsidRPr="00D162D8" w:rsidRDefault="007E145E" w:rsidP="007E145E">
            <w:pPr>
              <w:widowControl/>
              <w:numPr>
                <w:ilvl w:val="0"/>
                <w:numId w:val="4"/>
              </w:numPr>
              <w:ind w:left="0" w:firstLine="0"/>
              <w:rPr>
                <w:rFonts w:ascii="Calibri" w:eastAsia="Calibri" w:hAnsi="Calibri" w:cs="Times New Roman"/>
                <w:color w:val="000000" w:themeColor="text1"/>
                <w:sz w:val="20"/>
                <w:szCs w:val="20"/>
                <w:u w:val="single"/>
              </w:rPr>
            </w:pPr>
            <w:r w:rsidRPr="00D162D8">
              <w:rPr>
                <w:rFonts w:ascii="Calibri" w:eastAsia="Calibri" w:hAnsi="Calibri" w:cs="Times New Roman"/>
                <w:color w:val="000000" w:themeColor="text1"/>
                <w:sz w:val="20"/>
                <w:szCs w:val="20"/>
                <w:u w:val="single"/>
              </w:rPr>
              <w:t xml:space="preserve">bezpieczeństwo </w:t>
            </w:r>
          </w:p>
          <w:p w14:paraId="2A90D8E4" w14:textId="77777777" w:rsidR="007E145E" w:rsidRPr="00C02697" w:rsidRDefault="007E145E" w:rsidP="007E145E">
            <w:pPr>
              <w:rPr>
                <w:rFonts w:ascii="Calibri" w:eastAsia="Calibri" w:hAnsi="Calibri" w:cs="Times New Roman"/>
                <w:color w:val="92D050"/>
                <w:sz w:val="20"/>
                <w:szCs w:val="20"/>
              </w:rPr>
            </w:pPr>
            <w:r w:rsidRPr="00D162D8">
              <w:rPr>
                <w:rFonts w:ascii="Calibri" w:eastAsia="Calibri" w:hAnsi="Calibri" w:cs="Times New Roman"/>
                <w:color w:val="000000" w:themeColor="text1"/>
                <w:sz w:val="20"/>
                <w:szCs w:val="20"/>
              </w:rPr>
              <w:t>- brak monitoringu</w:t>
            </w:r>
          </w:p>
        </w:tc>
      </w:tr>
    </w:tbl>
    <w:p w14:paraId="746712F1" w14:textId="77777777" w:rsidR="00E64C97" w:rsidRDefault="00E64C97" w:rsidP="00E64C97">
      <w:pPr>
        <w:pStyle w:val="Teksttreci21"/>
        <w:tabs>
          <w:tab w:val="left" w:pos="763"/>
        </w:tabs>
        <w:spacing w:before="0" w:after="0" w:line="240" w:lineRule="auto"/>
        <w:ind w:firstLine="0"/>
        <w:rPr>
          <w:rFonts w:ascii="Calibri" w:hAnsi="Calibri"/>
          <w:i/>
          <w:sz w:val="20"/>
          <w:szCs w:val="20"/>
        </w:rPr>
      </w:pPr>
      <w:r w:rsidRPr="00EE1516">
        <w:rPr>
          <w:rFonts w:ascii="Calibri" w:hAnsi="Calibri"/>
          <w:i/>
          <w:sz w:val="20"/>
          <w:szCs w:val="20"/>
        </w:rPr>
        <w:lastRenderedPageBreak/>
        <w:t xml:space="preserve">Źródło: Opracowanie własne </w:t>
      </w:r>
    </w:p>
    <w:p w14:paraId="314EAD13" w14:textId="77777777" w:rsidR="005962F4" w:rsidRPr="00B9103D" w:rsidRDefault="005962F4" w:rsidP="005962F4">
      <w:pPr>
        <w:jc w:val="both"/>
        <w:rPr>
          <w:rFonts w:ascii="Calibri" w:eastAsia="Calibri" w:hAnsi="Calibri" w:cs="Times New Roman"/>
          <w:color w:val="auto"/>
          <w:sz w:val="22"/>
          <w:szCs w:val="22"/>
        </w:rPr>
      </w:pPr>
    </w:p>
    <w:p w14:paraId="32527FC1" w14:textId="6895A20E" w:rsidR="004D7193" w:rsidRPr="00B9103D" w:rsidRDefault="007E145E" w:rsidP="004D7193">
      <w:pPr>
        <w:pStyle w:val="Teksttreci21"/>
        <w:tabs>
          <w:tab w:val="left" w:pos="763"/>
        </w:tabs>
        <w:spacing w:before="0" w:after="0" w:line="240" w:lineRule="auto"/>
        <w:ind w:firstLine="0"/>
        <w:rPr>
          <w:rFonts w:ascii="Calibri" w:eastAsia="Calibri" w:hAnsi="Calibri"/>
          <w:color w:val="auto"/>
          <w:sz w:val="22"/>
          <w:szCs w:val="22"/>
        </w:rPr>
      </w:pPr>
      <w:r w:rsidRPr="00B9103D">
        <w:rPr>
          <w:rFonts w:ascii="Calibri" w:eastAsia="Calibri" w:hAnsi="Calibri"/>
          <w:color w:val="auto"/>
          <w:sz w:val="22"/>
          <w:szCs w:val="22"/>
        </w:rPr>
        <w:t>Na podstawie przeprowadzonej analizy SWOT, stworzonej w oparciu o badania ankietowe, konsultacje społeczne i</w:t>
      </w:r>
      <w:r w:rsidR="00B9103D" w:rsidRPr="00B9103D">
        <w:rPr>
          <w:rFonts w:ascii="Calibri" w:eastAsia="Calibri" w:hAnsi="Calibri"/>
          <w:color w:val="auto"/>
          <w:sz w:val="22"/>
          <w:szCs w:val="22"/>
        </w:rPr>
        <w:t> </w:t>
      </w:r>
      <w:r w:rsidRPr="00B9103D">
        <w:rPr>
          <w:rFonts w:ascii="Calibri" w:eastAsia="Calibri" w:hAnsi="Calibri"/>
          <w:color w:val="auto"/>
          <w:sz w:val="22"/>
          <w:szCs w:val="22"/>
        </w:rPr>
        <w:t xml:space="preserve">dane ilościowe oparte na statystyce i opisie obszaru, podkreślić należy, że najsłabsze strony badanego obszaru LGD dotyczą </w:t>
      </w:r>
      <w:r w:rsidRPr="00B9103D">
        <w:rPr>
          <w:rFonts w:ascii="Calibri" w:eastAsia="Calibri" w:hAnsi="Calibri"/>
          <w:b/>
          <w:color w:val="auto"/>
          <w:sz w:val="22"/>
          <w:szCs w:val="22"/>
        </w:rPr>
        <w:t>infrastruktury, usług, kapitału ludzkiego, środowiska i  gospodarki</w:t>
      </w:r>
      <w:r w:rsidRPr="00B9103D">
        <w:rPr>
          <w:rFonts w:ascii="Calibri" w:eastAsia="Calibri" w:hAnsi="Calibri"/>
          <w:color w:val="auto"/>
          <w:sz w:val="22"/>
          <w:szCs w:val="22"/>
        </w:rPr>
        <w:t>, co stanowi punkt wyjścia do wskazania kierunków działań na rzecz poprawy sytuacji w obszarze LGD. Podsumowanie powyższego zawarte jest w tabeli podsumowującej cele ogólne, cele szczegółowe i przedsięwzięcia, która powyższą analizę SWOT sprowadziła do następujących problemów:</w:t>
      </w:r>
    </w:p>
    <w:p w14:paraId="21FBDE64" w14:textId="77777777" w:rsidR="004D7193" w:rsidRPr="00B9103D" w:rsidRDefault="004D7193" w:rsidP="004D7193">
      <w:pPr>
        <w:pStyle w:val="Teksttreci21"/>
        <w:tabs>
          <w:tab w:val="left" w:pos="763"/>
        </w:tabs>
        <w:spacing w:before="0" w:after="0" w:line="240" w:lineRule="auto"/>
        <w:ind w:firstLine="0"/>
        <w:rPr>
          <w:rFonts w:ascii="Calibri" w:eastAsia="Calibri" w:hAnsi="Calibri"/>
          <w:color w:val="auto"/>
          <w:sz w:val="22"/>
          <w:szCs w:val="22"/>
        </w:rPr>
      </w:pPr>
    </w:p>
    <w:p w14:paraId="568F5C8C" w14:textId="77777777" w:rsidR="00E64C97" w:rsidRDefault="00E64C97" w:rsidP="00E64C9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w:t>
      </w:r>
      <w:r>
        <w:rPr>
          <w:rFonts w:ascii="Calibri" w:hAnsi="Calibri"/>
          <w:i/>
          <w:sz w:val="20"/>
          <w:szCs w:val="20"/>
        </w:rPr>
        <w:t xml:space="preserve"> 27</w:t>
      </w:r>
      <w:r w:rsidRPr="0025171D">
        <w:rPr>
          <w:rFonts w:ascii="Calibri" w:hAnsi="Calibri"/>
          <w:i/>
          <w:sz w:val="20"/>
          <w:szCs w:val="20"/>
        </w:rPr>
        <w:t xml:space="preserve">:  </w:t>
      </w:r>
      <w:r w:rsidR="007E145E">
        <w:rPr>
          <w:rFonts w:ascii="Calibri" w:hAnsi="Calibri"/>
          <w:i/>
          <w:sz w:val="20"/>
          <w:szCs w:val="20"/>
        </w:rPr>
        <w:t xml:space="preserve">Przyczyny problemów i odniesienia do diagnozy </w:t>
      </w:r>
    </w:p>
    <w:tbl>
      <w:tblPr>
        <w:tblW w:w="9493" w:type="dxa"/>
        <w:jc w:val="center"/>
        <w:tblCellMar>
          <w:left w:w="70" w:type="dxa"/>
          <w:right w:w="70" w:type="dxa"/>
        </w:tblCellMar>
        <w:tblLook w:val="04A0" w:firstRow="1" w:lastRow="0" w:firstColumn="1" w:lastColumn="0" w:noHBand="0" w:noVBand="1"/>
      </w:tblPr>
      <w:tblGrid>
        <w:gridCol w:w="4326"/>
        <w:gridCol w:w="5167"/>
      </w:tblGrid>
      <w:tr w:rsidR="007E145E" w:rsidRPr="00F62F24" w14:paraId="0BA10AE0" w14:textId="77777777" w:rsidTr="004342BD">
        <w:trPr>
          <w:trHeight w:val="216"/>
          <w:jc w:val="center"/>
        </w:trPr>
        <w:tc>
          <w:tcPr>
            <w:tcW w:w="4326" w:type="dxa"/>
            <w:tcBorders>
              <w:top w:val="single" w:sz="4" w:space="0" w:color="auto"/>
              <w:left w:val="single" w:sz="4" w:space="0" w:color="auto"/>
              <w:bottom w:val="single" w:sz="4" w:space="0" w:color="auto"/>
              <w:right w:val="single" w:sz="4" w:space="0" w:color="auto"/>
            </w:tcBorders>
            <w:shd w:val="clear" w:color="000000" w:fill="C4D79B"/>
            <w:vAlign w:val="center"/>
          </w:tcPr>
          <w:p w14:paraId="54DE45DE" w14:textId="77777777" w:rsidR="007E145E" w:rsidRPr="00F62F24" w:rsidRDefault="007E145E" w:rsidP="00162CA4">
            <w:pPr>
              <w:widowControl/>
              <w:jc w:val="center"/>
              <w:rPr>
                <w:rFonts w:ascii="Calibri" w:eastAsia="Times New Roman" w:hAnsi="Calibri" w:cs="Times New Roman"/>
                <w:b/>
                <w:bCs/>
                <w:color w:val="000000" w:themeColor="text1"/>
                <w:sz w:val="20"/>
                <w:szCs w:val="20"/>
                <w:lang w:bidi="ar-SA"/>
              </w:rPr>
            </w:pPr>
            <w:r w:rsidRPr="00F62F24">
              <w:rPr>
                <w:rFonts w:asciiTheme="minorHAnsi" w:hAnsiTheme="minorHAnsi" w:cstheme="minorHAnsi"/>
                <w:b/>
                <w:color w:val="000000" w:themeColor="text1"/>
                <w:sz w:val="20"/>
                <w:szCs w:val="20"/>
              </w:rPr>
              <w:t>Przyczyny problemów</w:t>
            </w:r>
          </w:p>
        </w:tc>
        <w:tc>
          <w:tcPr>
            <w:tcW w:w="5167" w:type="dxa"/>
            <w:tcBorders>
              <w:top w:val="single" w:sz="4" w:space="0" w:color="auto"/>
              <w:left w:val="nil"/>
              <w:bottom w:val="single" w:sz="4" w:space="0" w:color="auto"/>
              <w:right w:val="single" w:sz="4" w:space="0" w:color="auto"/>
            </w:tcBorders>
            <w:shd w:val="clear" w:color="000000" w:fill="C4D79B"/>
            <w:vAlign w:val="center"/>
            <w:hideMark/>
          </w:tcPr>
          <w:p w14:paraId="6E2B3BC6" w14:textId="77777777" w:rsidR="007E145E" w:rsidRPr="00F62F24" w:rsidRDefault="007E145E" w:rsidP="00162CA4">
            <w:pPr>
              <w:widowControl/>
              <w:jc w:val="center"/>
              <w:rPr>
                <w:rFonts w:ascii="Calibri" w:eastAsia="Times New Roman" w:hAnsi="Calibri" w:cs="Times New Roman"/>
                <w:b/>
                <w:bCs/>
                <w:color w:val="000000" w:themeColor="text1"/>
                <w:sz w:val="20"/>
                <w:szCs w:val="20"/>
                <w:lang w:bidi="ar-SA"/>
              </w:rPr>
            </w:pPr>
            <w:r w:rsidRPr="00F62F24">
              <w:rPr>
                <w:rFonts w:ascii="Calibri" w:eastAsia="Times New Roman" w:hAnsi="Calibri" w:cs="Times New Roman"/>
                <w:b/>
                <w:bCs/>
                <w:color w:val="000000" w:themeColor="text1"/>
                <w:sz w:val="20"/>
                <w:szCs w:val="20"/>
                <w:lang w:bidi="ar-SA"/>
              </w:rPr>
              <w:t>Odniesienie do diagnozy</w:t>
            </w:r>
          </w:p>
        </w:tc>
      </w:tr>
      <w:tr w:rsidR="007E145E" w:rsidRPr="00F62F24" w14:paraId="73682B0B" w14:textId="77777777" w:rsidTr="004342BD">
        <w:trPr>
          <w:trHeight w:val="375"/>
          <w:jc w:val="center"/>
        </w:trPr>
        <w:tc>
          <w:tcPr>
            <w:tcW w:w="4326" w:type="dxa"/>
            <w:tcBorders>
              <w:top w:val="single" w:sz="4" w:space="0" w:color="auto"/>
              <w:left w:val="single" w:sz="4" w:space="0" w:color="auto"/>
              <w:bottom w:val="single" w:sz="4" w:space="0" w:color="auto"/>
              <w:right w:val="single" w:sz="4" w:space="0" w:color="auto"/>
            </w:tcBorders>
            <w:vAlign w:val="center"/>
          </w:tcPr>
          <w:p w14:paraId="3C2AF53D"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F62F24">
              <w:rPr>
                <w:rFonts w:asciiTheme="minorHAnsi" w:hAnsiTheme="minorHAnsi" w:cstheme="minorHAnsi"/>
                <w:color w:val="000000" w:themeColor="text1"/>
                <w:sz w:val="20"/>
                <w:szCs w:val="20"/>
              </w:rPr>
              <w:t>Braki w małej infrastrukturze publicznej</w:t>
            </w:r>
          </w:p>
        </w:tc>
        <w:tc>
          <w:tcPr>
            <w:tcW w:w="5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EF209"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F62F24">
              <w:rPr>
                <w:rFonts w:ascii="Calibri" w:eastAsia="Times New Roman" w:hAnsi="Calibri" w:cs="Times New Roman"/>
                <w:color w:val="000000" w:themeColor="text1"/>
                <w:sz w:val="20"/>
                <w:szCs w:val="20"/>
                <w:lang w:bidi="ar-SA"/>
              </w:rPr>
              <w:t>Analiza potrzeb i potencjału LSR</w:t>
            </w:r>
          </w:p>
        </w:tc>
      </w:tr>
      <w:tr w:rsidR="007E145E" w:rsidRPr="00F62F24" w14:paraId="17BA7E6B" w14:textId="77777777" w:rsidTr="004342BD">
        <w:trPr>
          <w:trHeight w:val="580"/>
          <w:jc w:val="center"/>
        </w:trPr>
        <w:tc>
          <w:tcPr>
            <w:tcW w:w="4326" w:type="dxa"/>
            <w:tcBorders>
              <w:top w:val="single" w:sz="4" w:space="0" w:color="auto"/>
              <w:left w:val="single" w:sz="4" w:space="0" w:color="auto"/>
              <w:bottom w:val="single" w:sz="4" w:space="0" w:color="auto"/>
              <w:right w:val="single" w:sz="4" w:space="0" w:color="auto"/>
            </w:tcBorders>
            <w:vAlign w:val="center"/>
          </w:tcPr>
          <w:p w14:paraId="7E4834C9"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F62F24">
              <w:rPr>
                <w:rFonts w:asciiTheme="minorHAnsi" w:hAnsiTheme="minorHAnsi" w:cstheme="minorHAnsi"/>
                <w:color w:val="000000" w:themeColor="text1"/>
                <w:sz w:val="20"/>
                <w:szCs w:val="20"/>
              </w:rPr>
              <w:t>Brak wypracowanej koncepcji inteligentnej wsi</w:t>
            </w:r>
          </w:p>
        </w:tc>
        <w:tc>
          <w:tcPr>
            <w:tcW w:w="5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E0386"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F62F24">
              <w:rPr>
                <w:rFonts w:ascii="Calibri" w:eastAsia="Times New Roman" w:hAnsi="Calibri" w:cs="Times New Roman"/>
                <w:color w:val="000000" w:themeColor="text1"/>
                <w:sz w:val="20"/>
                <w:szCs w:val="20"/>
                <w:lang w:bidi="ar-SA"/>
              </w:rPr>
              <w:t>Partycypacyjny charakter LSR</w:t>
            </w:r>
          </w:p>
          <w:p w14:paraId="2179F2F0" w14:textId="77777777" w:rsidR="007E145E" w:rsidRDefault="007E145E" w:rsidP="00162CA4">
            <w:pPr>
              <w:widowControl/>
              <w:jc w:val="center"/>
              <w:rPr>
                <w:rFonts w:ascii="Calibri" w:eastAsia="Times New Roman" w:hAnsi="Calibri" w:cs="Times New Roman"/>
                <w:color w:val="000000" w:themeColor="text1"/>
                <w:sz w:val="20"/>
                <w:szCs w:val="20"/>
                <w:lang w:bidi="ar-SA"/>
              </w:rPr>
            </w:pPr>
            <w:r w:rsidRPr="00F62F24">
              <w:rPr>
                <w:rFonts w:ascii="Calibri" w:eastAsia="Times New Roman" w:hAnsi="Calibri" w:cs="Times New Roman"/>
                <w:color w:val="000000" w:themeColor="text1"/>
                <w:sz w:val="20"/>
                <w:szCs w:val="20"/>
                <w:lang w:bidi="ar-SA"/>
              </w:rPr>
              <w:t xml:space="preserve">Analiza potrzeb i potencjału LSR </w:t>
            </w:r>
          </w:p>
          <w:p w14:paraId="5E69B10F"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F62F24">
              <w:rPr>
                <w:rFonts w:ascii="Calibri" w:eastAsia="Times New Roman" w:hAnsi="Calibri" w:cs="Times New Roman"/>
                <w:color w:val="000000" w:themeColor="text1"/>
                <w:sz w:val="20"/>
                <w:szCs w:val="20"/>
                <w:lang w:bidi="ar-SA"/>
              </w:rPr>
              <w:t>Spójność, komplementarność i synergia</w:t>
            </w:r>
          </w:p>
        </w:tc>
      </w:tr>
      <w:tr w:rsidR="007E145E" w:rsidRPr="00F62F24" w14:paraId="59B5EC56" w14:textId="77777777" w:rsidTr="004342BD">
        <w:trPr>
          <w:trHeight w:val="983"/>
          <w:jc w:val="center"/>
        </w:trPr>
        <w:tc>
          <w:tcPr>
            <w:tcW w:w="4326" w:type="dxa"/>
            <w:tcBorders>
              <w:top w:val="single" w:sz="4" w:space="0" w:color="auto"/>
              <w:left w:val="single" w:sz="4" w:space="0" w:color="auto"/>
              <w:bottom w:val="single" w:sz="4" w:space="0" w:color="auto"/>
              <w:right w:val="single" w:sz="4" w:space="0" w:color="auto"/>
            </w:tcBorders>
            <w:vAlign w:val="center"/>
          </w:tcPr>
          <w:p w14:paraId="68908CE9" w14:textId="0E82605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F62F24">
              <w:rPr>
                <w:rFonts w:asciiTheme="minorHAnsi" w:hAnsiTheme="minorHAnsi" w:cstheme="minorHAnsi"/>
                <w:color w:val="000000" w:themeColor="text1"/>
                <w:sz w:val="20"/>
                <w:szCs w:val="20"/>
              </w:rPr>
              <w:t xml:space="preserve">Brak dostępu do powszechnych usług, </w:t>
            </w:r>
            <w:r w:rsidR="00F11713">
              <w:rPr>
                <w:rFonts w:asciiTheme="minorHAnsi" w:hAnsiTheme="minorHAnsi" w:cstheme="minorHAnsi"/>
                <w:color w:val="000000" w:themeColor="text1"/>
                <w:sz w:val="20"/>
                <w:szCs w:val="20"/>
              </w:rPr>
              <w:br/>
            </w:r>
            <w:r w:rsidRPr="00F62F24">
              <w:rPr>
                <w:rFonts w:asciiTheme="minorHAnsi" w:hAnsiTheme="minorHAnsi" w:cstheme="minorHAnsi"/>
                <w:color w:val="000000" w:themeColor="text1"/>
                <w:sz w:val="20"/>
                <w:szCs w:val="20"/>
              </w:rPr>
              <w:t xml:space="preserve">w tym zdrowotnych, opiekuńczych </w:t>
            </w:r>
            <w:r w:rsidR="00F11713">
              <w:rPr>
                <w:rFonts w:asciiTheme="minorHAnsi" w:hAnsiTheme="minorHAnsi" w:cstheme="minorHAnsi"/>
                <w:color w:val="000000" w:themeColor="text1"/>
                <w:sz w:val="20"/>
                <w:szCs w:val="20"/>
              </w:rPr>
              <w:br/>
            </w:r>
            <w:r w:rsidRPr="00F62F24">
              <w:rPr>
                <w:rFonts w:asciiTheme="minorHAnsi" w:hAnsiTheme="minorHAnsi" w:cstheme="minorHAnsi"/>
                <w:color w:val="000000" w:themeColor="text1"/>
                <w:sz w:val="20"/>
                <w:szCs w:val="20"/>
              </w:rPr>
              <w:t xml:space="preserve">i edukacyjnych </w:t>
            </w:r>
            <w:r w:rsidRPr="00F62F24">
              <w:rPr>
                <w:rStyle w:val="PogrubienieTeksttreci211pt"/>
                <w:rFonts w:asciiTheme="minorHAnsi" w:hAnsiTheme="minorHAnsi" w:cstheme="minorHAnsi"/>
                <w:b w:val="0"/>
                <w:color w:val="000000" w:themeColor="text1"/>
                <w:sz w:val="20"/>
                <w:szCs w:val="20"/>
              </w:rPr>
              <w:t>wyrównujących różnice między miastem a wsią</w:t>
            </w:r>
          </w:p>
        </w:tc>
        <w:tc>
          <w:tcPr>
            <w:tcW w:w="5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AAFC6"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F62F24">
              <w:rPr>
                <w:rFonts w:ascii="Calibri" w:eastAsia="Times New Roman" w:hAnsi="Calibri" w:cs="Times New Roman"/>
                <w:color w:val="000000" w:themeColor="text1"/>
                <w:sz w:val="20"/>
                <w:szCs w:val="20"/>
                <w:lang w:bidi="ar-SA"/>
              </w:rPr>
              <w:t>Analiza potrzeb i potencjału LSR</w:t>
            </w:r>
          </w:p>
        </w:tc>
      </w:tr>
      <w:tr w:rsidR="007E145E" w:rsidRPr="00F62F24" w14:paraId="3A82E8B7" w14:textId="77777777" w:rsidTr="004342BD">
        <w:trPr>
          <w:trHeight w:val="510"/>
          <w:jc w:val="center"/>
        </w:trPr>
        <w:tc>
          <w:tcPr>
            <w:tcW w:w="4326" w:type="dxa"/>
            <w:tcBorders>
              <w:top w:val="single" w:sz="4" w:space="0" w:color="auto"/>
              <w:left w:val="single" w:sz="4" w:space="0" w:color="auto"/>
              <w:bottom w:val="single" w:sz="4" w:space="0" w:color="auto"/>
              <w:right w:val="single" w:sz="4" w:space="0" w:color="auto"/>
            </w:tcBorders>
            <w:shd w:val="clear" w:color="auto" w:fill="auto"/>
            <w:vAlign w:val="center"/>
          </w:tcPr>
          <w:p w14:paraId="33387BEE" w14:textId="6F6F0D0D" w:rsidR="007E145E" w:rsidRPr="00F62F24" w:rsidRDefault="007E145E" w:rsidP="00162CA4">
            <w:pPr>
              <w:widowControl/>
              <w:jc w:val="center"/>
              <w:rPr>
                <w:rFonts w:ascii="Calibri" w:eastAsia="Times New Roman" w:hAnsi="Calibri" w:cs="Times New Roman"/>
                <w:b/>
                <w:bCs/>
                <w:color w:val="000000" w:themeColor="text1"/>
                <w:sz w:val="20"/>
                <w:szCs w:val="20"/>
                <w:lang w:bidi="ar-SA"/>
              </w:rPr>
            </w:pPr>
            <w:r w:rsidRPr="00F62F24">
              <w:rPr>
                <w:rFonts w:asciiTheme="minorHAnsi" w:hAnsiTheme="minorHAnsi" w:cstheme="minorHAnsi"/>
                <w:color w:val="000000" w:themeColor="text1"/>
                <w:sz w:val="20"/>
                <w:szCs w:val="20"/>
              </w:rPr>
              <w:t>Brak odpowiednich działań dla osób znajdujących się w niekorzystnej sytuacji takich jak: osoby z niepełnosprawnościami</w:t>
            </w:r>
            <w:r w:rsidR="009658CF">
              <w:rPr>
                <w:rFonts w:asciiTheme="minorHAnsi" w:hAnsiTheme="minorHAnsi" w:cstheme="minorHAnsi"/>
                <w:color w:val="000000" w:themeColor="text1"/>
                <w:sz w:val="20"/>
                <w:szCs w:val="20"/>
              </w:rPr>
              <w:t xml:space="preserve"> </w:t>
            </w:r>
            <w:r w:rsidR="009658CF">
              <w:rPr>
                <w:rFonts w:asciiTheme="minorHAnsi" w:hAnsiTheme="minorHAnsi" w:cstheme="minorHAnsi"/>
                <w:color w:val="000000" w:themeColor="text1"/>
                <w:sz w:val="20"/>
                <w:szCs w:val="20"/>
              </w:rPr>
              <w:br/>
              <w:t>i ich opiekunowie</w:t>
            </w:r>
            <w:r w:rsidRPr="00F62F24">
              <w:rPr>
                <w:rFonts w:asciiTheme="minorHAnsi" w:hAnsiTheme="minorHAnsi" w:cstheme="minorHAnsi"/>
                <w:color w:val="000000" w:themeColor="text1"/>
                <w:sz w:val="20"/>
                <w:szCs w:val="20"/>
              </w:rPr>
              <w:t xml:space="preserve">, osoby poszukujące zatrudnienia, </w:t>
            </w:r>
            <w:r w:rsidRPr="00F62F24">
              <w:rPr>
                <w:rFonts w:asciiTheme="minorHAnsi" w:hAnsiTheme="minorHAnsi" w:cstheme="minorHAnsi"/>
                <w:color w:val="000000" w:themeColor="text1"/>
                <w:sz w:val="20"/>
                <w:szCs w:val="20"/>
              </w:rPr>
              <w:lastRenderedPageBreak/>
              <w:t>kobiety, migranci oraz osób zagrożonych ubóstwem i wykluczeniem społecznym</w:t>
            </w:r>
          </w:p>
        </w:tc>
        <w:tc>
          <w:tcPr>
            <w:tcW w:w="5167" w:type="dxa"/>
            <w:tcBorders>
              <w:top w:val="single" w:sz="4" w:space="0" w:color="auto"/>
              <w:left w:val="nil"/>
              <w:bottom w:val="single" w:sz="4" w:space="0" w:color="auto"/>
              <w:right w:val="single" w:sz="4" w:space="0" w:color="auto"/>
            </w:tcBorders>
            <w:shd w:val="clear" w:color="auto" w:fill="auto"/>
            <w:vAlign w:val="center"/>
            <w:hideMark/>
          </w:tcPr>
          <w:p w14:paraId="18F72764" w14:textId="77777777" w:rsidR="007E145E" w:rsidRPr="00035367"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lastRenderedPageBreak/>
              <w:t>Charakterystyka obszaru i ludności objętej wdrażaniem LSR</w:t>
            </w:r>
          </w:p>
          <w:p w14:paraId="5CAED735" w14:textId="77777777" w:rsidR="007E145E" w:rsidRPr="00F62F24" w:rsidRDefault="007E145E" w:rsidP="00162CA4">
            <w:pPr>
              <w:widowControl/>
              <w:jc w:val="center"/>
              <w:rPr>
                <w:rFonts w:ascii="Calibri" w:eastAsia="Times New Roman" w:hAnsi="Calibri" w:cs="Times New Roman"/>
                <w:b/>
                <w:bCs/>
                <w:color w:val="000000" w:themeColor="text1"/>
                <w:sz w:val="20"/>
                <w:szCs w:val="20"/>
                <w:lang w:bidi="ar-SA"/>
              </w:rPr>
            </w:pPr>
            <w:r w:rsidRPr="00035367">
              <w:rPr>
                <w:rFonts w:ascii="Calibri" w:eastAsia="Times New Roman" w:hAnsi="Calibri" w:cs="Times New Roman"/>
                <w:color w:val="000000" w:themeColor="text1"/>
                <w:sz w:val="20"/>
                <w:szCs w:val="20"/>
                <w:lang w:bidi="ar-SA"/>
              </w:rPr>
              <w:t>Analiza potrzeb i potencjału LSR</w:t>
            </w:r>
          </w:p>
        </w:tc>
      </w:tr>
      <w:tr w:rsidR="007E145E" w:rsidRPr="00F62F24" w14:paraId="06C34236" w14:textId="77777777" w:rsidTr="004342BD">
        <w:trPr>
          <w:trHeight w:val="510"/>
          <w:jc w:val="center"/>
        </w:trPr>
        <w:tc>
          <w:tcPr>
            <w:tcW w:w="4326" w:type="dxa"/>
            <w:tcBorders>
              <w:top w:val="nil"/>
              <w:left w:val="single" w:sz="4" w:space="0" w:color="auto"/>
              <w:bottom w:val="single" w:sz="4" w:space="0" w:color="auto"/>
              <w:right w:val="single" w:sz="4" w:space="0" w:color="auto"/>
            </w:tcBorders>
            <w:vAlign w:val="center"/>
          </w:tcPr>
          <w:p w14:paraId="4B2693DD"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F62F24">
              <w:rPr>
                <w:rFonts w:asciiTheme="minorHAnsi" w:hAnsiTheme="minorHAnsi" w:cstheme="minorHAnsi"/>
                <w:color w:val="000000" w:themeColor="text1"/>
                <w:sz w:val="20"/>
                <w:szCs w:val="20"/>
              </w:rPr>
              <w:lastRenderedPageBreak/>
              <w:t>Brak odpowiednich działań z zakresu integracji społecznej, w tym osób starszych, które ukończyły 60 rok życia oraz młodzieży do 25 roku życia</w:t>
            </w:r>
          </w:p>
        </w:tc>
        <w:tc>
          <w:tcPr>
            <w:tcW w:w="5167" w:type="dxa"/>
            <w:tcBorders>
              <w:top w:val="nil"/>
              <w:left w:val="nil"/>
              <w:bottom w:val="single" w:sz="4" w:space="0" w:color="auto"/>
              <w:right w:val="single" w:sz="4" w:space="0" w:color="auto"/>
            </w:tcBorders>
            <w:shd w:val="clear" w:color="auto" w:fill="auto"/>
            <w:vAlign w:val="center"/>
            <w:hideMark/>
          </w:tcPr>
          <w:p w14:paraId="220367E5" w14:textId="77777777" w:rsidR="007E145E" w:rsidRPr="00035367"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Charakterystyka obszaru i ludności objętej wdrażaniem LSR</w:t>
            </w:r>
          </w:p>
          <w:p w14:paraId="77B5712A"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Analiza potrzeb i potencjału LSR</w:t>
            </w:r>
          </w:p>
        </w:tc>
      </w:tr>
      <w:tr w:rsidR="007E145E" w:rsidRPr="00F62F24" w14:paraId="39FD91C6" w14:textId="77777777" w:rsidTr="004342BD">
        <w:trPr>
          <w:trHeight w:val="798"/>
          <w:jc w:val="center"/>
        </w:trPr>
        <w:tc>
          <w:tcPr>
            <w:tcW w:w="4326" w:type="dxa"/>
            <w:tcBorders>
              <w:top w:val="nil"/>
              <w:left w:val="single" w:sz="4" w:space="0" w:color="auto"/>
              <w:bottom w:val="single" w:sz="4" w:space="0" w:color="auto"/>
              <w:right w:val="single" w:sz="4" w:space="0" w:color="auto"/>
            </w:tcBorders>
            <w:vAlign w:val="center"/>
          </w:tcPr>
          <w:p w14:paraId="0BCFBF1A"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F62F24">
              <w:rPr>
                <w:rFonts w:asciiTheme="minorHAnsi" w:hAnsiTheme="minorHAnsi" w:cstheme="minorHAnsi"/>
                <w:color w:val="000000" w:themeColor="text1"/>
                <w:sz w:val="20"/>
                <w:szCs w:val="20"/>
              </w:rPr>
              <w:t>Brak umiejętności i niski poziom wykorzystania kapitału społecznego oraz kompetencji i aktywności mieszkańców</w:t>
            </w:r>
          </w:p>
        </w:tc>
        <w:tc>
          <w:tcPr>
            <w:tcW w:w="5167" w:type="dxa"/>
            <w:tcBorders>
              <w:top w:val="nil"/>
              <w:left w:val="nil"/>
              <w:bottom w:val="single" w:sz="4" w:space="0" w:color="auto"/>
              <w:right w:val="single" w:sz="4" w:space="0" w:color="auto"/>
            </w:tcBorders>
            <w:shd w:val="clear" w:color="auto" w:fill="auto"/>
            <w:vAlign w:val="center"/>
            <w:hideMark/>
          </w:tcPr>
          <w:p w14:paraId="3BE305BD" w14:textId="77777777" w:rsidR="007E145E"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Charakterystyka partnerstwa lokalnego</w:t>
            </w:r>
          </w:p>
          <w:p w14:paraId="0F5FED78" w14:textId="77777777" w:rsidR="007E145E"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Charakterystyka obszaru i ludności objętej wdrażaniem LSR</w:t>
            </w:r>
          </w:p>
          <w:p w14:paraId="6E25C4D8"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Analiza potrzeb i potencjału LSR</w:t>
            </w:r>
          </w:p>
        </w:tc>
      </w:tr>
      <w:tr w:rsidR="007E145E" w:rsidRPr="00F62F24" w14:paraId="7D9E78E4" w14:textId="77777777" w:rsidTr="004342BD">
        <w:trPr>
          <w:trHeight w:val="979"/>
          <w:jc w:val="center"/>
        </w:trPr>
        <w:tc>
          <w:tcPr>
            <w:tcW w:w="4326" w:type="dxa"/>
            <w:tcBorders>
              <w:top w:val="nil"/>
              <w:left w:val="single" w:sz="4" w:space="0" w:color="auto"/>
              <w:bottom w:val="single" w:sz="4" w:space="0" w:color="auto"/>
              <w:right w:val="single" w:sz="4" w:space="0" w:color="auto"/>
            </w:tcBorders>
            <w:vAlign w:val="center"/>
          </w:tcPr>
          <w:p w14:paraId="4FCE23C8" w14:textId="77777777" w:rsidR="007E145E" w:rsidRPr="00F62F24" w:rsidRDefault="007E145E" w:rsidP="00162CA4">
            <w:pPr>
              <w:jc w:val="center"/>
              <w:rPr>
                <w:rFonts w:asciiTheme="minorHAnsi" w:hAnsiTheme="minorHAnsi" w:cstheme="minorHAnsi"/>
                <w:color w:val="000000" w:themeColor="text1"/>
                <w:sz w:val="20"/>
                <w:szCs w:val="20"/>
              </w:rPr>
            </w:pPr>
            <w:r w:rsidRPr="00F62F24">
              <w:rPr>
                <w:rFonts w:asciiTheme="minorHAnsi" w:hAnsiTheme="minorHAnsi" w:cstheme="minorHAnsi"/>
                <w:color w:val="000000" w:themeColor="text1"/>
                <w:sz w:val="20"/>
                <w:szCs w:val="20"/>
              </w:rPr>
              <w:t>Brak odpowiedniej wiedzy na temat innowacyjności obszaru LGD oraz jego potencjału w tym dziedzictwa kulturowego, przyrodniczego i rolniczego</w:t>
            </w:r>
          </w:p>
        </w:tc>
        <w:tc>
          <w:tcPr>
            <w:tcW w:w="5167" w:type="dxa"/>
            <w:tcBorders>
              <w:top w:val="nil"/>
              <w:left w:val="nil"/>
              <w:bottom w:val="single" w:sz="4" w:space="0" w:color="auto"/>
              <w:right w:val="single" w:sz="4" w:space="0" w:color="auto"/>
            </w:tcBorders>
            <w:shd w:val="clear" w:color="auto" w:fill="auto"/>
            <w:vAlign w:val="center"/>
            <w:hideMark/>
          </w:tcPr>
          <w:p w14:paraId="323F9B1B" w14:textId="77777777" w:rsidR="007E145E" w:rsidRPr="00035367"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Partycypacyjny charakter LSR</w:t>
            </w:r>
          </w:p>
          <w:p w14:paraId="4D2E206B"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Analiza potrzeb i potencjału LSR</w:t>
            </w:r>
          </w:p>
        </w:tc>
      </w:tr>
      <w:tr w:rsidR="007E145E" w:rsidRPr="00F62F24" w14:paraId="410C73D6" w14:textId="77777777" w:rsidTr="004342BD">
        <w:trPr>
          <w:trHeight w:val="765"/>
          <w:jc w:val="center"/>
        </w:trPr>
        <w:tc>
          <w:tcPr>
            <w:tcW w:w="4326" w:type="dxa"/>
            <w:tcBorders>
              <w:top w:val="nil"/>
              <w:left w:val="single" w:sz="4" w:space="0" w:color="auto"/>
              <w:bottom w:val="single" w:sz="4" w:space="0" w:color="auto"/>
              <w:right w:val="single" w:sz="4" w:space="0" w:color="auto"/>
            </w:tcBorders>
            <w:vAlign w:val="center"/>
          </w:tcPr>
          <w:p w14:paraId="4390C2BB" w14:textId="77777777" w:rsidR="007E145E" w:rsidRPr="00F62F24" w:rsidRDefault="007E145E" w:rsidP="00162CA4">
            <w:pPr>
              <w:jc w:val="center"/>
              <w:rPr>
                <w:rFonts w:asciiTheme="minorHAnsi" w:hAnsiTheme="minorHAnsi" w:cstheme="minorHAnsi"/>
                <w:color w:val="000000" w:themeColor="text1"/>
                <w:sz w:val="20"/>
                <w:szCs w:val="20"/>
              </w:rPr>
            </w:pPr>
            <w:r w:rsidRPr="00F62F24">
              <w:rPr>
                <w:rFonts w:asciiTheme="minorHAnsi" w:hAnsiTheme="minorHAnsi" w:cstheme="minorHAnsi"/>
                <w:color w:val="000000" w:themeColor="text1"/>
                <w:sz w:val="20"/>
                <w:szCs w:val="20"/>
              </w:rPr>
              <w:t>Brak odpowiednich działań zmierzających do zrównoważonego rozwoju środowiskowego oraz adaptacji do zmian klimatycznych i zapobiegania ryzyku związanemu  z klęskami żywiołowymi i katastrofami</w:t>
            </w:r>
          </w:p>
        </w:tc>
        <w:tc>
          <w:tcPr>
            <w:tcW w:w="5167" w:type="dxa"/>
            <w:tcBorders>
              <w:top w:val="nil"/>
              <w:left w:val="nil"/>
              <w:bottom w:val="single" w:sz="4" w:space="0" w:color="auto"/>
              <w:right w:val="single" w:sz="4" w:space="0" w:color="auto"/>
            </w:tcBorders>
            <w:shd w:val="clear" w:color="auto" w:fill="auto"/>
            <w:vAlign w:val="center"/>
          </w:tcPr>
          <w:p w14:paraId="238B5C2C" w14:textId="77777777" w:rsidR="007E145E"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Charakterystyka partnerstwa lokalnego</w:t>
            </w:r>
          </w:p>
          <w:p w14:paraId="345BCE77"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Analiza potrzeb i potencjału LSR</w:t>
            </w:r>
          </w:p>
        </w:tc>
      </w:tr>
      <w:tr w:rsidR="007E145E" w:rsidRPr="00F62F24" w14:paraId="2BD5B187" w14:textId="77777777" w:rsidTr="004342BD">
        <w:trPr>
          <w:trHeight w:val="222"/>
          <w:jc w:val="center"/>
        </w:trPr>
        <w:tc>
          <w:tcPr>
            <w:tcW w:w="4326" w:type="dxa"/>
            <w:tcBorders>
              <w:top w:val="nil"/>
              <w:left w:val="single" w:sz="4" w:space="0" w:color="auto"/>
              <w:bottom w:val="single" w:sz="4" w:space="0" w:color="auto"/>
              <w:right w:val="single" w:sz="4" w:space="0" w:color="auto"/>
            </w:tcBorders>
            <w:vAlign w:val="center"/>
          </w:tcPr>
          <w:p w14:paraId="15C4B2F5" w14:textId="77777777" w:rsidR="007E145E" w:rsidRPr="00F62F24" w:rsidRDefault="007E145E" w:rsidP="00162CA4">
            <w:pPr>
              <w:jc w:val="center"/>
              <w:rPr>
                <w:rFonts w:asciiTheme="minorHAnsi" w:hAnsiTheme="minorHAnsi" w:cstheme="minorHAnsi"/>
                <w:color w:val="000000" w:themeColor="text1"/>
                <w:sz w:val="20"/>
                <w:szCs w:val="20"/>
              </w:rPr>
            </w:pPr>
            <w:r w:rsidRPr="00F62F24">
              <w:rPr>
                <w:rFonts w:asciiTheme="minorHAnsi" w:hAnsiTheme="minorHAnsi" w:cstheme="minorHAnsi"/>
                <w:bCs/>
                <w:color w:val="000000" w:themeColor="text1"/>
                <w:sz w:val="20"/>
                <w:szCs w:val="20"/>
              </w:rPr>
              <w:t>Brak przeciwdziałania niekorzystnym  trendom i zjawiskom kryzysowym w sferze gospodarczej</w:t>
            </w:r>
          </w:p>
        </w:tc>
        <w:tc>
          <w:tcPr>
            <w:tcW w:w="5167" w:type="dxa"/>
            <w:tcBorders>
              <w:top w:val="nil"/>
              <w:left w:val="nil"/>
              <w:bottom w:val="single" w:sz="4" w:space="0" w:color="auto"/>
              <w:right w:val="single" w:sz="4" w:space="0" w:color="auto"/>
            </w:tcBorders>
            <w:shd w:val="clear" w:color="auto" w:fill="auto"/>
            <w:vAlign w:val="center"/>
          </w:tcPr>
          <w:p w14:paraId="36122F28" w14:textId="77777777" w:rsidR="007E145E" w:rsidRPr="00035367"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Charakterystyka obszaru i ludności objętej wdrażaniem LSR</w:t>
            </w:r>
          </w:p>
          <w:p w14:paraId="72A7D650"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Analiza potrzeb i potencjału LSR</w:t>
            </w:r>
          </w:p>
        </w:tc>
      </w:tr>
      <w:tr w:rsidR="007E145E" w:rsidRPr="00F62F24" w14:paraId="78497F72" w14:textId="77777777" w:rsidTr="004342BD">
        <w:trPr>
          <w:trHeight w:val="765"/>
          <w:jc w:val="center"/>
        </w:trPr>
        <w:tc>
          <w:tcPr>
            <w:tcW w:w="4326" w:type="dxa"/>
            <w:tcBorders>
              <w:top w:val="nil"/>
              <w:left w:val="single" w:sz="4" w:space="0" w:color="auto"/>
              <w:bottom w:val="single" w:sz="4" w:space="0" w:color="auto"/>
              <w:right w:val="single" w:sz="4" w:space="0" w:color="auto"/>
            </w:tcBorders>
            <w:vAlign w:val="center"/>
          </w:tcPr>
          <w:p w14:paraId="40084243" w14:textId="77777777" w:rsidR="007E145E" w:rsidRPr="00F62F24" w:rsidRDefault="007E145E" w:rsidP="00162CA4">
            <w:pPr>
              <w:jc w:val="center"/>
              <w:rPr>
                <w:rFonts w:asciiTheme="minorHAnsi" w:hAnsiTheme="minorHAnsi" w:cstheme="minorHAnsi"/>
                <w:bCs/>
                <w:color w:val="000000" w:themeColor="text1"/>
                <w:sz w:val="20"/>
                <w:szCs w:val="20"/>
              </w:rPr>
            </w:pPr>
            <w:r w:rsidRPr="00F62F24">
              <w:rPr>
                <w:rFonts w:asciiTheme="minorHAnsi" w:hAnsiTheme="minorHAnsi" w:cstheme="minorHAnsi"/>
                <w:color w:val="000000" w:themeColor="text1"/>
                <w:sz w:val="20"/>
                <w:szCs w:val="20"/>
              </w:rPr>
              <w:t>Brak odpowiednich usług rynkowych dla lokalnej społeczności wyrównujących różnie między miastem a wsią</w:t>
            </w:r>
          </w:p>
        </w:tc>
        <w:tc>
          <w:tcPr>
            <w:tcW w:w="5167" w:type="dxa"/>
            <w:tcBorders>
              <w:top w:val="nil"/>
              <w:left w:val="nil"/>
              <w:bottom w:val="single" w:sz="4" w:space="0" w:color="auto"/>
              <w:right w:val="single" w:sz="4" w:space="0" w:color="auto"/>
            </w:tcBorders>
            <w:shd w:val="clear" w:color="auto" w:fill="auto"/>
            <w:vAlign w:val="center"/>
          </w:tcPr>
          <w:p w14:paraId="17E2E35A" w14:textId="77777777" w:rsidR="007E145E"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Charakterystyka partnerstwa lokalnego</w:t>
            </w:r>
          </w:p>
          <w:p w14:paraId="7638B375" w14:textId="77777777" w:rsidR="007E145E" w:rsidRPr="00F62F24" w:rsidRDefault="007E145E" w:rsidP="00162CA4">
            <w:pPr>
              <w:widowControl/>
              <w:jc w:val="center"/>
              <w:rPr>
                <w:rFonts w:ascii="Calibri" w:eastAsia="Times New Roman" w:hAnsi="Calibri" w:cs="Times New Roman"/>
                <w:color w:val="000000" w:themeColor="text1"/>
                <w:sz w:val="20"/>
                <w:szCs w:val="20"/>
                <w:lang w:bidi="ar-SA"/>
              </w:rPr>
            </w:pPr>
            <w:r w:rsidRPr="00035367">
              <w:rPr>
                <w:rFonts w:ascii="Calibri" w:eastAsia="Times New Roman" w:hAnsi="Calibri" w:cs="Times New Roman"/>
                <w:color w:val="000000" w:themeColor="text1"/>
                <w:sz w:val="20"/>
                <w:szCs w:val="20"/>
                <w:lang w:bidi="ar-SA"/>
              </w:rPr>
              <w:t>Analiza potrzeb i potencjału LSR</w:t>
            </w:r>
          </w:p>
        </w:tc>
      </w:tr>
    </w:tbl>
    <w:p w14:paraId="36AB20A4" w14:textId="77777777" w:rsidR="00E64C97" w:rsidRDefault="00E64C97" w:rsidP="00E64C97">
      <w:pPr>
        <w:pStyle w:val="Teksttreci21"/>
        <w:tabs>
          <w:tab w:val="left" w:pos="763"/>
        </w:tabs>
        <w:spacing w:before="0" w:after="0" w:line="240" w:lineRule="auto"/>
        <w:ind w:firstLine="0"/>
        <w:rPr>
          <w:rFonts w:ascii="Calibri" w:hAnsi="Calibri"/>
          <w:i/>
          <w:sz w:val="20"/>
          <w:szCs w:val="20"/>
        </w:rPr>
      </w:pPr>
      <w:r w:rsidRPr="00EE1516">
        <w:rPr>
          <w:rFonts w:ascii="Calibri" w:hAnsi="Calibri"/>
          <w:i/>
          <w:sz w:val="20"/>
          <w:szCs w:val="20"/>
        </w:rPr>
        <w:t xml:space="preserve">Źródło: Opracowanie własne </w:t>
      </w:r>
    </w:p>
    <w:p w14:paraId="5E100087" w14:textId="77777777" w:rsidR="000A6A4D" w:rsidRPr="0025171D" w:rsidRDefault="000A6A4D" w:rsidP="000A6A4D">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A6A4D" w:rsidRPr="00C02697" w14:paraId="0CDCEFB2" w14:textId="77777777" w:rsidTr="00D047A6">
        <w:trPr>
          <w:trHeight w:val="420"/>
        </w:trPr>
        <w:tc>
          <w:tcPr>
            <w:tcW w:w="10490" w:type="dxa"/>
            <w:tcBorders>
              <w:top w:val="nil"/>
              <w:left w:val="nil"/>
              <w:bottom w:val="nil"/>
              <w:right w:val="nil"/>
            </w:tcBorders>
            <w:shd w:val="clear" w:color="auto" w:fill="A8D08D"/>
            <w:vAlign w:val="center"/>
          </w:tcPr>
          <w:p w14:paraId="26F129CA" w14:textId="77777777" w:rsidR="000A6A4D" w:rsidRPr="00C02697" w:rsidRDefault="000A6A4D" w:rsidP="000A6A4D">
            <w:pPr>
              <w:pStyle w:val="Nagwek1"/>
              <w:rPr>
                <w:rFonts w:ascii="Calibri" w:hAnsi="Calibri"/>
              </w:rPr>
            </w:pPr>
            <w:bookmarkStart w:id="68" w:name="_Toc123230333"/>
            <w:r w:rsidRPr="00C02697">
              <w:rPr>
                <w:rFonts w:ascii="Calibri" w:hAnsi="Calibri"/>
              </w:rPr>
              <w:t>Rozdział V Spójność, komplementarność i synergia</w:t>
            </w:r>
            <w:bookmarkEnd w:id="68"/>
          </w:p>
        </w:tc>
      </w:tr>
    </w:tbl>
    <w:p w14:paraId="12E433D1" w14:textId="185F5529" w:rsidR="00817262" w:rsidRPr="006F42C4" w:rsidRDefault="00817262" w:rsidP="00817262">
      <w:pPr>
        <w:spacing w:line="276" w:lineRule="auto"/>
        <w:jc w:val="both"/>
        <w:rPr>
          <w:rFonts w:ascii="Calibri" w:hAnsi="Calibri"/>
          <w:color w:val="000000" w:themeColor="text1"/>
          <w:sz w:val="22"/>
          <w:szCs w:val="22"/>
        </w:rPr>
      </w:pPr>
      <w:r w:rsidRPr="006F42C4">
        <w:rPr>
          <w:rFonts w:ascii="Calibri" w:hAnsi="Calibri"/>
          <w:color w:val="000000" w:themeColor="text1"/>
          <w:sz w:val="22"/>
          <w:szCs w:val="22"/>
        </w:rPr>
        <w:t>W kontekście niniejszego dokumentu pojęcie zintegrowania (obejmującego spójność, komplementarność i</w:t>
      </w:r>
      <w:r w:rsidR="00B9103D">
        <w:rPr>
          <w:rFonts w:ascii="Calibri" w:hAnsi="Calibri"/>
          <w:color w:val="000000" w:themeColor="text1"/>
          <w:sz w:val="22"/>
          <w:szCs w:val="22"/>
        </w:rPr>
        <w:t> </w:t>
      </w:r>
      <w:r w:rsidRPr="006F42C4">
        <w:rPr>
          <w:rFonts w:ascii="Calibri" w:hAnsi="Calibri"/>
          <w:color w:val="000000" w:themeColor="text1"/>
          <w:sz w:val="22"/>
          <w:szCs w:val="22"/>
        </w:rPr>
        <w:t>synergię) rozpatrywane jest na kilku poziomach. Mówimy wiec o zintegrowaniu na poziomie programowym (strategia wykazuje powiązania z dokumentami programowymi i planistycznymi na poziomie krajowym, regionalnym oraz lokalnym), zintegrowaniu sektorowym (współpracy sektorów publicznego, społecznego i</w:t>
      </w:r>
      <w:r w:rsidR="00B9103D">
        <w:rPr>
          <w:rFonts w:ascii="Calibri" w:hAnsi="Calibri"/>
          <w:color w:val="000000" w:themeColor="text1"/>
          <w:sz w:val="22"/>
          <w:szCs w:val="22"/>
        </w:rPr>
        <w:t> </w:t>
      </w:r>
      <w:r w:rsidRPr="006F42C4">
        <w:rPr>
          <w:rFonts w:ascii="Calibri" w:hAnsi="Calibri"/>
          <w:color w:val="000000" w:themeColor="text1"/>
          <w:sz w:val="22"/>
          <w:szCs w:val="22"/>
        </w:rPr>
        <w:t xml:space="preserve">gospodarczego), zintegrowaniu zasobów (strategia zaplanowanymi działaniami odnosi się do szeregu zasobów obszaru LGD) oraz zintegrowaniu obszaru (w wyniku zrealizowanych działań na całym obszarze LGD stanie się on bardziej spójny). </w:t>
      </w:r>
    </w:p>
    <w:p w14:paraId="57A49C96" w14:textId="77777777" w:rsidR="00817262" w:rsidRPr="006F42C4" w:rsidRDefault="00817262" w:rsidP="00817262">
      <w:pPr>
        <w:spacing w:line="276" w:lineRule="auto"/>
        <w:jc w:val="both"/>
        <w:rPr>
          <w:rFonts w:ascii="Calibri" w:hAnsi="Calibri"/>
          <w:color w:val="000000" w:themeColor="text1"/>
          <w:sz w:val="22"/>
          <w:szCs w:val="22"/>
        </w:rPr>
      </w:pPr>
      <w:r w:rsidRPr="006F42C4">
        <w:rPr>
          <w:rFonts w:ascii="Calibri" w:hAnsi="Calibri"/>
          <w:color w:val="000000" w:themeColor="text1"/>
          <w:sz w:val="22"/>
          <w:szCs w:val="22"/>
        </w:rPr>
        <w:t>LSR w ujęciu powyższym  wykazuje zgodność i komplementarności z innymi dokumentami planistycznymi, strategiami w szczególności strategiami rozwoju województwa i strategiami regionalnymi dotyczącymi obszaru działania LGD, poprzez zestawienie spójności celów i założeń tych dokumentów z celami LSR oraz na zasadzie synergii i komplementarności integruje sektory, partnerów, zasoby i branże działalności gospodarczej w celu kompleksowej realizacji założonych w LSR przedsięwzięć.</w:t>
      </w:r>
    </w:p>
    <w:p w14:paraId="61180127" w14:textId="77777777" w:rsidR="00817262" w:rsidRPr="00B9103D" w:rsidRDefault="00817262" w:rsidP="00817262">
      <w:pPr>
        <w:spacing w:line="276" w:lineRule="auto"/>
        <w:jc w:val="both"/>
        <w:rPr>
          <w:rFonts w:ascii="Calibri" w:hAnsi="Calibri"/>
          <w:color w:val="auto"/>
          <w:sz w:val="22"/>
          <w:szCs w:val="22"/>
        </w:rPr>
      </w:pPr>
    </w:p>
    <w:p w14:paraId="70F12D20" w14:textId="77777777" w:rsidR="00817262" w:rsidRDefault="00817262" w:rsidP="00817262">
      <w:pPr>
        <w:spacing w:line="276" w:lineRule="auto"/>
        <w:jc w:val="both"/>
        <w:rPr>
          <w:rFonts w:ascii="Calibri" w:hAnsi="Calibri"/>
          <w:b/>
          <w:color w:val="000000" w:themeColor="text1"/>
          <w:sz w:val="22"/>
          <w:szCs w:val="22"/>
        </w:rPr>
      </w:pPr>
      <w:r>
        <w:rPr>
          <w:rFonts w:ascii="Calibri" w:hAnsi="Calibri"/>
          <w:b/>
          <w:color w:val="000000" w:themeColor="text1"/>
          <w:sz w:val="22"/>
          <w:szCs w:val="22"/>
        </w:rPr>
        <w:t xml:space="preserve">LGD zamierza ubiegać się o wsparcie na realizacje celów LSR z dwóch źródeł: </w:t>
      </w:r>
    </w:p>
    <w:p w14:paraId="6F5D1D68" w14:textId="77777777" w:rsidR="00817262" w:rsidRPr="00490555" w:rsidRDefault="00817262" w:rsidP="00817262">
      <w:pPr>
        <w:spacing w:line="276" w:lineRule="auto"/>
        <w:jc w:val="both"/>
        <w:rPr>
          <w:rFonts w:ascii="Calibri" w:hAnsi="Calibri"/>
          <w:bCs/>
          <w:color w:val="000000" w:themeColor="text1"/>
          <w:sz w:val="22"/>
          <w:szCs w:val="22"/>
        </w:rPr>
      </w:pPr>
      <w:r w:rsidRPr="00490555">
        <w:rPr>
          <w:rFonts w:ascii="Calibri" w:hAnsi="Calibri"/>
          <w:bCs/>
          <w:color w:val="000000" w:themeColor="text1"/>
          <w:sz w:val="22"/>
          <w:szCs w:val="22"/>
        </w:rPr>
        <w:t xml:space="preserve">- w ramach środków przewidzianych do realizacji </w:t>
      </w:r>
      <w:r w:rsidRPr="00EE4D38">
        <w:rPr>
          <w:rFonts w:ascii="Calibri" w:hAnsi="Calibri"/>
          <w:b/>
          <w:color w:val="000000" w:themeColor="text1"/>
          <w:sz w:val="22"/>
          <w:szCs w:val="22"/>
        </w:rPr>
        <w:t>Planu Strategicznego dla Wspólnej Polityki Rolnej na lata 2023-2027</w:t>
      </w:r>
      <w:r w:rsidRPr="00490555">
        <w:rPr>
          <w:rFonts w:ascii="Calibri" w:hAnsi="Calibri"/>
          <w:bCs/>
          <w:color w:val="000000" w:themeColor="text1"/>
          <w:sz w:val="22"/>
          <w:szCs w:val="22"/>
        </w:rPr>
        <w:t>,</w:t>
      </w:r>
    </w:p>
    <w:p w14:paraId="623E177D" w14:textId="77777777" w:rsidR="00817262" w:rsidRDefault="00817262" w:rsidP="00D97D80">
      <w:pPr>
        <w:spacing w:line="276" w:lineRule="auto"/>
        <w:jc w:val="both"/>
        <w:rPr>
          <w:rFonts w:ascii="Calibri" w:hAnsi="Calibri"/>
          <w:bCs/>
          <w:color w:val="000000" w:themeColor="text1"/>
          <w:sz w:val="22"/>
          <w:szCs w:val="22"/>
        </w:rPr>
      </w:pPr>
      <w:r w:rsidRPr="00490555">
        <w:rPr>
          <w:rFonts w:ascii="Calibri" w:hAnsi="Calibri"/>
          <w:bCs/>
          <w:color w:val="000000" w:themeColor="text1"/>
          <w:sz w:val="22"/>
          <w:szCs w:val="22"/>
        </w:rPr>
        <w:t xml:space="preserve">- w ramach programu </w:t>
      </w:r>
      <w:r w:rsidRPr="00EE4D38">
        <w:rPr>
          <w:rFonts w:ascii="Calibri" w:hAnsi="Calibri"/>
          <w:b/>
          <w:color w:val="000000" w:themeColor="text1"/>
          <w:sz w:val="22"/>
          <w:szCs w:val="22"/>
        </w:rPr>
        <w:t>Fundusze Europejskie dla Śląskiego 2021-2027</w:t>
      </w:r>
      <w:r w:rsidRPr="00490555">
        <w:rPr>
          <w:rFonts w:ascii="Calibri" w:hAnsi="Calibri"/>
          <w:bCs/>
          <w:color w:val="000000" w:themeColor="text1"/>
          <w:sz w:val="22"/>
          <w:szCs w:val="22"/>
        </w:rPr>
        <w:t>.</w:t>
      </w:r>
    </w:p>
    <w:p w14:paraId="5979F6AE" w14:textId="77777777" w:rsidR="00174B20" w:rsidRDefault="00817262" w:rsidP="00D97D80">
      <w:pPr>
        <w:spacing w:line="276" w:lineRule="auto"/>
        <w:jc w:val="both"/>
        <w:rPr>
          <w:rFonts w:ascii="Calibri" w:hAnsi="Calibri"/>
          <w:bCs/>
          <w:color w:val="000000" w:themeColor="text1"/>
          <w:sz w:val="22"/>
          <w:szCs w:val="22"/>
        </w:rPr>
      </w:pPr>
      <w:r>
        <w:rPr>
          <w:rFonts w:ascii="Calibri" w:hAnsi="Calibri"/>
          <w:bCs/>
          <w:color w:val="000000" w:themeColor="text1"/>
          <w:sz w:val="22"/>
          <w:szCs w:val="22"/>
        </w:rPr>
        <w:t>Wykazuje więc w konsekwencji powyższego bezpośrednią zgodność spójność z celami obu programów.</w:t>
      </w:r>
      <w:r w:rsidR="00174B20">
        <w:rPr>
          <w:rFonts w:ascii="Calibri" w:hAnsi="Calibri"/>
          <w:bCs/>
          <w:color w:val="000000" w:themeColor="text1"/>
          <w:sz w:val="22"/>
          <w:szCs w:val="22"/>
        </w:rPr>
        <w:t xml:space="preserve"> </w:t>
      </w:r>
    </w:p>
    <w:p w14:paraId="18B8FEC1" w14:textId="297D80A6" w:rsidR="00817262" w:rsidRPr="007933EF" w:rsidRDefault="00817262" w:rsidP="00D97D80">
      <w:pPr>
        <w:spacing w:line="276" w:lineRule="auto"/>
        <w:jc w:val="both"/>
        <w:rPr>
          <w:rFonts w:ascii="Calibri" w:hAnsi="Calibri"/>
          <w:color w:val="000000" w:themeColor="text1"/>
          <w:sz w:val="22"/>
          <w:szCs w:val="22"/>
        </w:rPr>
      </w:pPr>
      <w:r w:rsidRPr="007933EF">
        <w:rPr>
          <w:rFonts w:ascii="Calibri" w:hAnsi="Calibri"/>
          <w:color w:val="000000" w:themeColor="text1"/>
          <w:sz w:val="22"/>
          <w:szCs w:val="22"/>
        </w:rPr>
        <w:t xml:space="preserve">Określony w niniejszej LSR </w:t>
      </w:r>
      <w:r w:rsidR="00174B20">
        <w:rPr>
          <w:rFonts w:ascii="Calibri" w:hAnsi="Calibri"/>
          <w:color w:val="000000" w:themeColor="text1"/>
          <w:sz w:val="22"/>
          <w:szCs w:val="22"/>
        </w:rPr>
        <w:t>C</w:t>
      </w:r>
      <w:r w:rsidRPr="007933EF">
        <w:rPr>
          <w:rFonts w:ascii="Calibri" w:hAnsi="Calibri"/>
          <w:color w:val="000000" w:themeColor="text1"/>
          <w:sz w:val="22"/>
          <w:szCs w:val="22"/>
        </w:rPr>
        <w:t xml:space="preserve">el </w:t>
      </w:r>
      <w:r w:rsidR="00174B20">
        <w:rPr>
          <w:rFonts w:ascii="Calibri" w:hAnsi="Calibri"/>
          <w:color w:val="000000" w:themeColor="text1"/>
          <w:sz w:val="22"/>
          <w:szCs w:val="22"/>
        </w:rPr>
        <w:t>1</w:t>
      </w:r>
      <w:r w:rsidRPr="007933EF">
        <w:rPr>
          <w:rFonts w:ascii="Calibri" w:hAnsi="Calibri"/>
          <w:color w:val="000000" w:themeColor="text1"/>
          <w:sz w:val="22"/>
          <w:szCs w:val="22"/>
        </w:rPr>
        <w:t xml:space="preserve"> zakłada wsparcie przedsięwzięć ze </w:t>
      </w:r>
      <w:proofErr w:type="spellStart"/>
      <w:r w:rsidRPr="007933EF">
        <w:rPr>
          <w:rFonts w:ascii="Calibri" w:hAnsi="Calibri"/>
          <w:color w:val="000000" w:themeColor="text1"/>
          <w:sz w:val="22"/>
          <w:szCs w:val="22"/>
        </w:rPr>
        <w:t>ze</w:t>
      </w:r>
      <w:proofErr w:type="spellEnd"/>
      <w:r w:rsidRPr="007933EF">
        <w:rPr>
          <w:rFonts w:ascii="Calibri" w:hAnsi="Calibri"/>
          <w:color w:val="000000" w:themeColor="text1"/>
          <w:sz w:val="22"/>
          <w:szCs w:val="22"/>
        </w:rPr>
        <w:t xml:space="preserve"> środków Planu Strategicznego dla Wspólnej Polityki Rolnej na lata 2023-2027 (przedsięwzięcia P.1.1.1, P.1.2.1, P.1.3.1) oraz programu Fundusze Europejskie dla Śląskiego 2021-2027 (przedsięwzięcie P.1.3.2.) Cel odpowiada założeniom działania LEADER, a dokładnie realizacjom operacji w zakresach wsparcia: 4)</w:t>
      </w:r>
      <w:r w:rsidRPr="007933EF">
        <w:rPr>
          <w:rFonts w:ascii="Calibri" w:hAnsi="Calibri"/>
          <w:color w:val="000000" w:themeColor="text1"/>
          <w:sz w:val="22"/>
          <w:szCs w:val="22"/>
        </w:rPr>
        <w:tab/>
        <w:t xml:space="preserve"> poprawa dostępu do usług dla lokalnych</w:t>
      </w:r>
      <w:r w:rsidR="00D97D80">
        <w:rPr>
          <w:rFonts w:ascii="Calibri" w:hAnsi="Calibri"/>
          <w:color w:val="000000" w:themeColor="text1"/>
          <w:sz w:val="22"/>
          <w:szCs w:val="22"/>
        </w:rPr>
        <w:t xml:space="preserve"> </w:t>
      </w:r>
      <w:r w:rsidRPr="007933EF">
        <w:rPr>
          <w:rFonts w:ascii="Calibri" w:hAnsi="Calibri"/>
          <w:color w:val="000000" w:themeColor="text1"/>
          <w:sz w:val="22"/>
          <w:szCs w:val="22"/>
        </w:rPr>
        <w:t xml:space="preserve">społeczności, </w:t>
      </w:r>
      <w:r w:rsidRPr="004342BD">
        <w:rPr>
          <w:rFonts w:ascii="Calibri" w:hAnsi="Calibri"/>
          <w:color w:val="000000" w:themeColor="text1"/>
          <w:sz w:val="22"/>
          <w:szCs w:val="22"/>
        </w:rPr>
        <w:t>z</w:t>
      </w:r>
      <w:r w:rsidR="00287ACE" w:rsidRPr="004342BD">
        <w:rPr>
          <w:rFonts w:ascii="Calibri" w:hAnsi="Calibri"/>
          <w:color w:val="000000" w:themeColor="text1"/>
          <w:sz w:val="22"/>
          <w:szCs w:val="22"/>
        </w:rPr>
        <w:t> </w:t>
      </w:r>
      <w:r w:rsidRPr="004342BD">
        <w:rPr>
          <w:rFonts w:ascii="Calibri" w:hAnsi="Calibri"/>
          <w:color w:val="000000" w:themeColor="text1"/>
          <w:sz w:val="22"/>
          <w:szCs w:val="22"/>
        </w:rPr>
        <w:t xml:space="preserve">wyłączeniem inwestycji </w:t>
      </w:r>
      <w:r w:rsidR="005755D8" w:rsidRPr="004342BD">
        <w:rPr>
          <w:rFonts w:ascii="Calibri" w:hAnsi="Calibri"/>
          <w:color w:val="000000" w:themeColor="text1"/>
          <w:sz w:val="22"/>
          <w:szCs w:val="22"/>
        </w:rPr>
        <w:t>infrastrukturalnych</w:t>
      </w:r>
      <w:r w:rsidRPr="004342BD">
        <w:rPr>
          <w:rFonts w:ascii="Calibri" w:hAnsi="Calibri"/>
          <w:color w:val="000000" w:themeColor="text1"/>
          <w:sz w:val="22"/>
          <w:szCs w:val="22"/>
        </w:rPr>
        <w:t xml:space="preserve"> oraz operacji</w:t>
      </w:r>
      <w:r w:rsidR="00FD38B0" w:rsidRPr="004342BD">
        <w:rPr>
          <w:rFonts w:ascii="Calibri" w:hAnsi="Calibri"/>
          <w:color w:val="000000" w:themeColor="text1"/>
          <w:sz w:val="22"/>
          <w:szCs w:val="22"/>
        </w:rPr>
        <w:t xml:space="preserve"> </w:t>
      </w:r>
      <w:r w:rsidRPr="004342BD">
        <w:rPr>
          <w:rFonts w:ascii="Calibri" w:hAnsi="Calibri"/>
          <w:color w:val="000000" w:themeColor="text1"/>
          <w:sz w:val="22"/>
          <w:szCs w:val="22"/>
        </w:rPr>
        <w:t>w zakresach wymienionych punktach</w:t>
      </w:r>
      <w:r w:rsidR="00D97D80" w:rsidRPr="004342BD">
        <w:rPr>
          <w:rFonts w:ascii="Calibri" w:hAnsi="Calibri"/>
          <w:color w:val="000000" w:themeColor="text1"/>
          <w:sz w:val="22"/>
          <w:szCs w:val="22"/>
        </w:rPr>
        <w:t xml:space="preserve"> </w:t>
      </w:r>
      <w:r w:rsidRPr="004342BD">
        <w:rPr>
          <w:rFonts w:ascii="Calibri" w:hAnsi="Calibri"/>
          <w:color w:val="000000" w:themeColor="text1"/>
          <w:sz w:val="22"/>
          <w:szCs w:val="22"/>
        </w:rPr>
        <w:t xml:space="preserve">1 – </w:t>
      </w:r>
      <w:r w:rsidR="009573A8" w:rsidRPr="004342BD">
        <w:rPr>
          <w:rFonts w:ascii="Calibri" w:hAnsi="Calibri"/>
          <w:color w:val="000000" w:themeColor="text1"/>
          <w:sz w:val="22"/>
          <w:szCs w:val="22"/>
        </w:rPr>
        <w:t>3</w:t>
      </w:r>
      <w:r w:rsidRPr="004342BD">
        <w:rPr>
          <w:rFonts w:ascii="Calibri" w:hAnsi="Calibri"/>
          <w:color w:val="000000" w:themeColor="text1"/>
          <w:sz w:val="22"/>
          <w:szCs w:val="22"/>
        </w:rPr>
        <w:t xml:space="preserve"> (tj. rozwój</w:t>
      </w:r>
      <w:r w:rsidRPr="007933EF">
        <w:rPr>
          <w:rFonts w:ascii="Calibri" w:hAnsi="Calibri"/>
          <w:color w:val="000000" w:themeColor="text1"/>
          <w:sz w:val="22"/>
          <w:szCs w:val="22"/>
        </w:rPr>
        <w:t xml:space="preserve"> przedsiębiorczości, rozwój pozarolniczych funkcji </w:t>
      </w:r>
      <w:r w:rsidR="00011AF2">
        <w:rPr>
          <w:rFonts w:ascii="Calibri" w:hAnsi="Calibri"/>
          <w:color w:val="000000" w:themeColor="text1"/>
          <w:sz w:val="22"/>
          <w:szCs w:val="22"/>
        </w:rPr>
        <w:t xml:space="preserve">małych </w:t>
      </w:r>
      <w:r w:rsidRPr="007933EF">
        <w:rPr>
          <w:rFonts w:ascii="Calibri" w:hAnsi="Calibri"/>
          <w:color w:val="000000" w:themeColor="text1"/>
          <w:sz w:val="22"/>
          <w:szCs w:val="22"/>
        </w:rPr>
        <w:t>gospodarstw rolnych</w:t>
      </w:r>
      <w:r w:rsidR="001D60F2">
        <w:rPr>
          <w:rFonts w:ascii="Calibri" w:hAnsi="Calibri"/>
          <w:color w:val="000000" w:themeColor="text1"/>
          <w:sz w:val="22"/>
          <w:szCs w:val="22"/>
        </w:rPr>
        <w:t>, rozwój współpracy poprzez tworzenie lub rozwijanie krótkich łańcuchów żywnościowych</w:t>
      </w:r>
      <w:r w:rsidRPr="007933EF">
        <w:rPr>
          <w:rFonts w:ascii="Calibri" w:hAnsi="Calibri"/>
          <w:color w:val="000000" w:themeColor="text1"/>
          <w:sz w:val="22"/>
          <w:szCs w:val="22"/>
        </w:rPr>
        <w:t>),  5)</w:t>
      </w:r>
      <w:r w:rsidR="00FD38B0">
        <w:rPr>
          <w:rFonts w:ascii="Calibri" w:hAnsi="Calibri"/>
          <w:color w:val="000000" w:themeColor="text1"/>
          <w:sz w:val="22"/>
          <w:szCs w:val="22"/>
        </w:rPr>
        <w:t xml:space="preserve"> </w:t>
      </w:r>
      <w:r w:rsidR="00011AF2">
        <w:rPr>
          <w:rFonts w:ascii="Calibri" w:hAnsi="Calibri"/>
          <w:color w:val="000000" w:themeColor="text1"/>
          <w:sz w:val="22"/>
          <w:szCs w:val="22"/>
        </w:rPr>
        <w:tab/>
        <w:t xml:space="preserve">przygotowanie </w:t>
      </w:r>
      <w:r w:rsidR="00174B20">
        <w:rPr>
          <w:rFonts w:ascii="Calibri" w:hAnsi="Calibri"/>
          <w:color w:val="000000" w:themeColor="text1"/>
          <w:sz w:val="22"/>
          <w:szCs w:val="22"/>
        </w:rPr>
        <w:t>k</w:t>
      </w:r>
      <w:r w:rsidRPr="007933EF">
        <w:rPr>
          <w:rFonts w:ascii="Calibri" w:hAnsi="Calibri"/>
          <w:color w:val="000000" w:themeColor="text1"/>
          <w:sz w:val="22"/>
          <w:szCs w:val="22"/>
        </w:rPr>
        <w:t>oncepcji inteligentnej wsi</w:t>
      </w:r>
      <w:r w:rsidR="00FD38B0">
        <w:rPr>
          <w:rFonts w:ascii="Calibri" w:hAnsi="Calibri"/>
          <w:color w:val="000000" w:themeColor="text1"/>
          <w:sz w:val="22"/>
          <w:szCs w:val="22"/>
        </w:rPr>
        <w:t xml:space="preserve">, </w:t>
      </w:r>
      <w:r w:rsidRPr="007933EF">
        <w:rPr>
          <w:rFonts w:ascii="Calibri" w:hAnsi="Calibri"/>
          <w:color w:val="000000" w:themeColor="text1"/>
          <w:sz w:val="22"/>
          <w:szCs w:val="22"/>
        </w:rPr>
        <w:t>6)</w:t>
      </w:r>
      <w:r w:rsidR="00287ACE">
        <w:rPr>
          <w:rFonts w:ascii="Calibri" w:hAnsi="Calibri"/>
          <w:color w:val="000000" w:themeColor="text1"/>
          <w:sz w:val="22"/>
          <w:szCs w:val="22"/>
        </w:rPr>
        <w:t> </w:t>
      </w:r>
      <w:r w:rsidRPr="007933EF">
        <w:rPr>
          <w:rFonts w:ascii="Calibri" w:hAnsi="Calibri"/>
          <w:color w:val="000000" w:themeColor="text1"/>
          <w:sz w:val="22"/>
          <w:szCs w:val="22"/>
        </w:rPr>
        <w:t>poprawa dostępu do małej infr</w:t>
      </w:r>
      <w:r w:rsidR="009573A8">
        <w:rPr>
          <w:rFonts w:ascii="Calibri" w:hAnsi="Calibri"/>
          <w:color w:val="000000" w:themeColor="text1"/>
          <w:sz w:val="22"/>
          <w:szCs w:val="22"/>
        </w:rPr>
        <w:t>a</w:t>
      </w:r>
      <w:r w:rsidRPr="007933EF">
        <w:rPr>
          <w:rFonts w:ascii="Calibri" w:hAnsi="Calibri"/>
          <w:color w:val="000000" w:themeColor="text1"/>
          <w:sz w:val="22"/>
          <w:szCs w:val="22"/>
        </w:rPr>
        <w:t>struktury publicznej.</w:t>
      </w:r>
      <w:r w:rsidR="00FD38B0">
        <w:rPr>
          <w:rFonts w:ascii="Calibri" w:hAnsi="Calibri"/>
          <w:color w:val="000000" w:themeColor="text1"/>
          <w:sz w:val="22"/>
          <w:szCs w:val="22"/>
        </w:rPr>
        <w:t xml:space="preserve"> </w:t>
      </w:r>
      <w:r w:rsidRPr="007933EF">
        <w:rPr>
          <w:rFonts w:ascii="Calibri" w:hAnsi="Calibri"/>
          <w:color w:val="000000" w:themeColor="text1"/>
          <w:sz w:val="22"/>
          <w:szCs w:val="22"/>
        </w:rPr>
        <w:t>Cel koresponduje także</w:t>
      </w:r>
      <w:r w:rsidR="001D60F2">
        <w:rPr>
          <w:rFonts w:ascii="Calibri" w:hAnsi="Calibri"/>
          <w:color w:val="000000" w:themeColor="text1"/>
          <w:sz w:val="22"/>
          <w:szCs w:val="22"/>
        </w:rPr>
        <w:t xml:space="preserve"> </w:t>
      </w:r>
      <w:r w:rsidRPr="007933EF">
        <w:rPr>
          <w:rFonts w:ascii="Calibri" w:hAnsi="Calibri"/>
          <w:color w:val="000000" w:themeColor="text1"/>
          <w:sz w:val="22"/>
          <w:szCs w:val="22"/>
        </w:rPr>
        <w:t xml:space="preserve">z programem Fundusze Europejskie dla Śląskiego 2021-2027, w ramach Celu szczegółowego: </w:t>
      </w:r>
      <w:r w:rsidR="00CF7644" w:rsidRPr="00CF7644">
        <w:rPr>
          <w:rFonts w:ascii="Calibri" w:hAnsi="Calibri"/>
          <w:color w:val="000000" w:themeColor="text1"/>
          <w:sz w:val="22"/>
          <w:szCs w:val="22"/>
        </w:rPr>
        <w:t xml:space="preserve">(f) Wspieranie równego dostępu do dobrej jakości, włączającego kształcenia i szkolenia oraz możliwości ich ukończenia, w szczególności w odniesieniu do </w:t>
      </w:r>
      <w:r w:rsidR="00CF7644" w:rsidRPr="00CF7644">
        <w:rPr>
          <w:rFonts w:ascii="Calibri" w:hAnsi="Calibri"/>
          <w:color w:val="000000" w:themeColor="text1"/>
          <w:sz w:val="22"/>
          <w:szCs w:val="22"/>
        </w:rPr>
        <w:lastRenderedPageBreak/>
        <w:t>grup w</w:t>
      </w:r>
      <w:r w:rsidR="00B9103D">
        <w:rPr>
          <w:rFonts w:ascii="Calibri" w:hAnsi="Calibri"/>
          <w:color w:val="000000" w:themeColor="text1"/>
          <w:sz w:val="22"/>
          <w:szCs w:val="22"/>
        </w:rPr>
        <w:t> </w:t>
      </w:r>
      <w:r w:rsidR="00CF7644" w:rsidRPr="00CF7644">
        <w:rPr>
          <w:rFonts w:ascii="Calibri" w:hAnsi="Calibri"/>
          <w:color w:val="000000" w:themeColor="text1"/>
          <w:sz w:val="22"/>
          <w:szCs w:val="22"/>
        </w:rPr>
        <w:t>niekorzystnej sytuacji, od wczesnej edukacji i opieki nad dzieckiem przez ogólne i zawodowe kształcenie</w:t>
      </w:r>
      <w:r w:rsidR="00CF7644">
        <w:rPr>
          <w:rFonts w:ascii="Calibri" w:hAnsi="Calibri"/>
          <w:color w:val="000000" w:themeColor="text1"/>
          <w:sz w:val="22"/>
          <w:szCs w:val="22"/>
        </w:rPr>
        <w:t xml:space="preserve"> </w:t>
      </w:r>
      <w:r w:rsidR="00CF7644" w:rsidRPr="00CF7644">
        <w:rPr>
          <w:rFonts w:ascii="Calibri" w:hAnsi="Calibri"/>
          <w:color w:val="000000" w:themeColor="text1"/>
          <w:sz w:val="22"/>
          <w:szCs w:val="22"/>
        </w:rPr>
        <w:t>i</w:t>
      </w:r>
      <w:r w:rsidR="00B9103D">
        <w:rPr>
          <w:rFonts w:ascii="Calibri" w:hAnsi="Calibri"/>
          <w:color w:val="000000" w:themeColor="text1"/>
          <w:sz w:val="22"/>
          <w:szCs w:val="22"/>
        </w:rPr>
        <w:t> </w:t>
      </w:r>
      <w:r w:rsidR="00CF7644" w:rsidRPr="00CF7644">
        <w:rPr>
          <w:rFonts w:ascii="Calibri" w:hAnsi="Calibri"/>
          <w:color w:val="000000" w:themeColor="text1"/>
          <w:sz w:val="22"/>
          <w:szCs w:val="22"/>
        </w:rPr>
        <w:t>szkolenie, po szkolnictwo wyższe, a także kształcenie i uczenie się dorosłych, w tym ułatwianie mobilności edukacyjnej dla wszystkich i dostępności dla osób z niepełnosprawnościami</w:t>
      </w:r>
      <w:r w:rsidRPr="007933EF">
        <w:rPr>
          <w:rFonts w:ascii="Calibri" w:hAnsi="Calibri"/>
          <w:color w:val="000000" w:themeColor="text1"/>
          <w:sz w:val="22"/>
          <w:szCs w:val="22"/>
        </w:rPr>
        <w:t xml:space="preserve"> oraz Celu szczegółowego:</w:t>
      </w:r>
      <w:r w:rsidR="00CF7644">
        <w:rPr>
          <w:rFonts w:ascii="Calibri" w:hAnsi="Calibri"/>
          <w:color w:val="000000" w:themeColor="text1"/>
          <w:sz w:val="22"/>
          <w:szCs w:val="22"/>
        </w:rPr>
        <w:t xml:space="preserve"> </w:t>
      </w:r>
      <w:r w:rsidR="00287ACE">
        <w:rPr>
          <w:rFonts w:ascii="Calibri" w:hAnsi="Calibri"/>
          <w:color w:val="000000" w:themeColor="text1"/>
          <w:sz w:val="22"/>
          <w:szCs w:val="22"/>
        </w:rPr>
        <w:t>(g) </w:t>
      </w:r>
      <w:r w:rsidR="00CF7644" w:rsidRPr="00CF7644">
        <w:rPr>
          <w:rFonts w:ascii="Calibri" w:hAnsi="Calibri"/>
          <w:color w:val="000000" w:themeColor="text1"/>
          <w:sz w:val="22"/>
          <w:szCs w:val="22"/>
        </w:rPr>
        <w:t>Wspieranie uczenia się przez całe życie, w szczególności elastycznych możliwości podnoszenia umiejętności</w:t>
      </w:r>
      <w:r w:rsidR="00174B20">
        <w:rPr>
          <w:rFonts w:ascii="Calibri" w:hAnsi="Calibri"/>
          <w:color w:val="000000" w:themeColor="text1"/>
          <w:sz w:val="22"/>
          <w:szCs w:val="22"/>
        </w:rPr>
        <w:t xml:space="preserve"> </w:t>
      </w:r>
      <w:r w:rsidR="00287ACE">
        <w:rPr>
          <w:rFonts w:ascii="Calibri" w:hAnsi="Calibri"/>
          <w:color w:val="000000" w:themeColor="text1"/>
          <w:sz w:val="22"/>
          <w:szCs w:val="22"/>
        </w:rPr>
        <w:t>i </w:t>
      </w:r>
      <w:r w:rsidR="00CF7644" w:rsidRPr="00CF7644">
        <w:rPr>
          <w:rFonts w:ascii="Calibri" w:hAnsi="Calibri"/>
          <w:color w:val="000000" w:themeColor="text1"/>
          <w:sz w:val="22"/>
          <w:szCs w:val="22"/>
        </w:rPr>
        <w:t>zmiany kwalifikacji dla wszystkich, z uwzględnieniem umiejętności w zakresie przedsiębiorczości</w:t>
      </w:r>
      <w:r w:rsidR="00E12A96">
        <w:rPr>
          <w:rFonts w:ascii="Calibri" w:hAnsi="Calibri"/>
          <w:color w:val="000000" w:themeColor="text1"/>
          <w:sz w:val="22"/>
          <w:szCs w:val="22"/>
        </w:rPr>
        <w:t xml:space="preserve"> </w:t>
      </w:r>
      <w:r w:rsidR="00CF7644" w:rsidRPr="00CF7644">
        <w:rPr>
          <w:rFonts w:ascii="Calibri" w:hAnsi="Calibri"/>
          <w:color w:val="000000" w:themeColor="text1"/>
          <w:sz w:val="22"/>
          <w:szCs w:val="22"/>
        </w:rPr>
        <w:t>i kompetencji cyfrowych, lepsze przewidywanie zmian i zapotrzebowania na nowe umiejętności na podstawie potrzeb rynku pracy, ułatwianie zmian ścieżki kariery zawodowej i wspieranie mobilności zawodowej</w:t>
      </w:r>
      <w:r w:rsidRPr="007933EF">
        <w:rPr>
          <w:rFonts w:ascii="Calibri" w:hAnsi="Calibri"/>
          <w:color w:val="000000" w:themeColor="text1"/>
          <w:sz w:val="22"/>
          <w:szCs w:val="22"/>
        </w:rPr>
        <w:t>.</w:t>
      </w:r>
    </w:p>
    <w:p w14:paraId="447D3672" w14:textId="42331967" w:rsidR="00817262" w:rsidRPr="00712060" w:rsidRDefault="00817262" w:rsidP="00D97D80">
      <w:pPr>
        <w:spacing w:line="276" w:lineRule="auto"/>
        <w:jc w:val="both"/>
        <w:rPr>
          <w:rFonts w:asciiTheme="minorHAnsi" w:hAnsiTheme="minorHAnsi" w:cstheme="minorHAnsi"/>
          <w:color w:val="000000" w:themeColor="text1"/>
          <w:sz w:val="22"/>
          <w:szCs w:val="22"/>
        </w:rPr>
      </w:pPr>
      <w:r w:rsidRPr="007933EF">
        <w:rPr>
          <w:rFonts w:ascii="Calibri" w:hAnsi="Calibri"/>
          <w:color w:val="000000" w:themeColor="text1"/>
          <w:sz w:val="22"/>
          <w:szCs w:val="22"/>
        </w:rPr>
        <w:t>C</w:t>
      </w:r>
      <w:r>
        <w:rPr>
          <w:rFonts w:ascii="Calibri" w:hAnsi="Calibri"/>
          <w:color w:val="000000" w:themeColor="text1"/>
          <w:sz w:val="22"/>
          <w:szCs w:val="22"/>
        </w:rPr>
        <w:t>el</w:t>
      </w:r>
      <w:r w:rsidRPr="007933EF">
        <w:rPr>
          <w:rFonts w:ascii="Calibri" w:hAnsi="Calibri"/>
          <w:color w:val="000000" w:themeColor="text1"/>
          <w:sz w:val="22"/>
          <w:szCs w:val="22"/>
        </w:rPr>
        <w:t xml:space="preserve"> </w:t>
      </w:r>
      <w:r w:rsidR="00174B20">
        <w:rPr>
          <w:rFonts w:ascii="Calibri" w:hAnsi="Calibri"/>
          <w:color w:val="000000" w:themeColor="text1"/>
          <w:sz w:val="22"/>
          <w:szCs w:val="22"/>
        </w:rPr>
        <w:t>2</w:t>
      </w:r>
      <w:r w:rsidRPr="007933EF">
        <w:rPr>
          <w:rFonts w:ascii="Calibri" w:hAnsi="Calibri"/>
          <w:color w:val="000000" w:themeColor="text1"/>
          <w:sz w:val="22"/>
          <w:szCs w:val="22"/>
        </w:rPr>
        <w:t xml:space="preserve"> zakłada wsparcie przedsięwzięć ze </w:t>
      </w:r>
      <w:proofErr w:type="spellStart"/>
      <w:r w:rsidRPr="007933EF">
        <w:rPr>
          <w:rFonts w:ascii="Calibri" w:hAnsi="Calibri"/>
          <w:color w:val="000000" w:themeColor="text1"/>
          <w:sz w:val="22"/>
          <w:szCs w:val="22"/>
        </w:rPr>
        <w:t>ze</w:t>
      </w:r>
      <w:proofErr w:type="spellEnd"/>
      <w:r w:rsidRPr="007933EF">
        <w:rPr>
          <w:rFonts w:ascii="Calibri" w:hAnsi="Calibri"/>
          <w:color w:val="000000" w:themeColor="text1"/>
          <w:sz w:val="22"/>
          <w:szCs w:val="22"/>
        </w:rPr>
        <w:t xml:space="preserve"> środków Planu Strategicznego dla Wspólnej Polityki Rolnej na lata</w:t>
      </w:r>
      <w:r w:rsidR="00174B20">
        <w:rPr>
          <w:rFonts w:ascii="Calibri" w:hAnsi="Calibri"/>
          <w:color w:val="000000" w:themeColor="text1"/>
          <w:sz w:val="22"/>
          <w:szCs w:val="22"/>
        </w:rPr>
        <w:t xml:space="preserve"> 2</w:t>
      </w:r>
      <w:r w:rsidRPr="007933EF">
        <w:rPr>
          <w:rFonts w:ascii="Calibri" w:hAnsi="Calibri"/>
          <w:color w:val="000000" w:themeColor="text1"/>
          <w:sz w:val="22"/>
          <w:szCs w:val="22"/>
        </w:rPr>
        <w:t>023-2027</w:t>
      </w:r>
      <w:r>
        <w:rPr>
          <w:rFonts w:ascii="Calibri" w:hAnsi="Calibri"/>
          <w:color w:val="000000" w:themeColor="text1"/>
          <w:sz w:val="22"/>
          <w:szCs w:val="22"/>
        </w:rPr>
        <w:t xml:space="preserve"> (</w:t>
      </w:r>
      <w:r w:rsidRPr="007933EF">
        <w:rPr>
          <w:rFonts w:ascii="Calibri" w:hAnsi="Calibri"/>
          <w:color w:val="000000" w:themeColor="text1"/>
          <w:sz w:val="22"/>
          <w:szCs w:val="22"/>
        </w:rPr>
        <w:t>przedsięwzię</w:t>
      </w:r>
      <w:r>
        <w:rPr>
          <w:rFonts w:ascii="Calibri" w:hAnsi="Calibri"/>
          <w:color w:val="000000" w:themeColor="text1"/>
          <w:sz w:val="22"/>
          <w:szCs w:val="22"/>
        </w:rPr>
        <w:t xml:space="preserve">cia </w:t>
      </w:r>
      <w:r w:rsidRPr="007933EF">
        <w:rPr>
          <w:rFonts w:ascii="Calibri" w:hAnsi="Calibri"/>
          <w:color w:val="000000" w:themeColor="text1"/>
          <w:sz w:val="22"/>
          <w:szCs w:val="22"/>
        </w:rPr>
        <w:t>P.2.1.1, P.2.2.1, P.2.3.1, P.2.3.2, P.2.4.1, P.2.4.2, P.2.4.3,) oraz</w:t>
      </w:r>
      <w:r w:rsidR="00174B20">
        <w:rPr>
          <w:rFonts w:ascii="Calibri" w:hAnsi="Calibri"/>
          <w:color w:val="000000" w:themeColor="text1"/>
          <w:sz w:val="22"/>
          <w:szCs w:val="22"/>
        </w:rPr>
        <w:t xml:space="preserve"> programu </w:t>
      </w:r>
      <w:r w:rsidRPr="007933EF">
        <w:rPr>
          <w:rFonts w:ascii="Calibri" w:hAnsi="Calibri"/>
          <w:color w:val="000000" w:themeColor="text1"/>
          <w:sz w:val="22"/>
          <w:szCs w:val="22"/>
        </w:rPr>
        <w:t>Fundusze Europejskie dla Śląskiego 2021-2027 (przedsięwzięci</w:t>
      </w:r>
      <w:r>
        <w:rPr>
          <w:rFonts w:ascii="Calibri" w:hAnsi="Calibri"/>
          <w:color w:val="000000" w:themeColor="text1"/>
          <w:sz w:val="22"/>
          <w:szCs w:val="22"/>
        </w:rPr>
        <w:t xml:space="preserve">a </w:t>
      </w:r>
      <w:r w:rsidRPr="007933EF">
        <w:rPr>
          <w:rFonts w:ascii="Calibri" w:hAnsi="Calibri"/>
          <w:color w:val="000000" w:themeColor="text1"/>
          <w:sz w:val="22"/>
          <w:szCs w:val="22"/>
        </w:rPr>
        <w:t>2.1.2</w:t>
      </w:r>
      <w:r>
        <w:rPr>
          <w:rFonts w:ascii="Calibri" w:hAnsi="Calibri"/>
          <w:color w:val="000000" w:themeColor="text1"/>
          <w:sz w:val="22"/>
          <w:szCs w:val="22"/>
        </w:rPr>
        <w:t xml:space="preserve">, </w:t>
      </w:r>
      <w:r w:rsidRPr="007933EF">
        <w:rPr>
          <w:rFonts w:ascii="Calibri" w:hAnsi="Calibri"/>
          <w:color w:val="000000" w:themeColor="text1"/>
          <w:sz w:val="22"/>
          <w:szCs w:val="22"/>
        </w:rPr>
        <w:t>2.5.1</w:t>
      </w:r>
      <w:r>
        <w:rPr>
          <w:rFonts w:ascii="Calibri" w:hAnsi="Calibri"/>
          <w:color w:val="000000" w:themeColor="text1"/>
          <w:sz w:val="22"/>
          <w:szCs w:val="22"/>
        </w:rPr>
        <w:t>,</w:t>
      </w:r>
      <w:r w:rsidRPr="007933EF">
        <w:rPr>
          <w:rFonts w:ascii="Calibri" w:hAnsi="Calibri"/>
          <w:color w:val="000000" w:themeColor="text1"/>
          <w:sz w:val="22"/>
          <w:szCs w:val="22"/>
        </w:rPr>
        <w:t xml:space="preserve"> 2.5.2</w:t>
      </w:r>
      <w:r w:rsidR="00174B20">
        <w:rPr>
          <w:rFonts w:ascii="Calibri" w:hAnsi="Calibri"/>
          <w:color w:val="000000" w:themeColor="text1"/>
          <w:sz w:val="22"/>
          <w:szCs w:val="22"/>
        </w:rPr>
        <w:t xml:space="preserve"> </w:t>
      </w:r>
      <w:r>
        <w:rPr>
          <w:rFonts w:ascii="Calibri" w:hAnsi="Calibri"/>
          <w:color w:val="000000" w:themeColor="text1"/>
          <w:sz w:val="22"/>
          <w:szCs w:val="22"/>
        </w:rPr>
        <w:t xml:space="preserve">i </w:t>
      </w:r>
      <w:r w:rsidRPr="00D367DE">
        <w:rPr>
          <w:rFonts w:ascii="Calibri" w:hAnsi="Calibri"/>
          <w:strike/>
          <w:color w:val="000000" w:themeColor="text1"/>
          <w:sz w:val="22"/>
          <w:szCs w:val="22"/>
        </w:rPr>
        <w:t>2.5.3</w:t>
      </w:r>
      <w:r>
        <w:rPr>
          <w:rFonts w:ascii="Calibri" w:hAnsi="Calibri"/>
          <w:color w:val="000000" w:themeColor="text1"/>
          <w:sz w:val="22"/>
          <w:szCs w:val="22"/>
        </w:rPr>
        <w:t>)</w:t>
      </w:r>
      <w:r w:rsidRPr="007933EF">
        <w:rPr>
          <w:rFonts w:ascii="Calibri" w:hAnsi="Calibri"/>
          <w:color w:val="000000" w:themeColor="text1"/>
          <w:sz w:val="22"/>
          <w:szCs w:val="22"/>
        </w:rPr>
        <w:t>. Cel odpowiada założeniom</w:t>
      </w:r>
      <w:r w:rsidR="00174B20">
        <w:rPr>
          <w:rFonts w:ascii="Calibri" w:hAnsi="Calibri"/>
          <w:color w:val="000000" w:themeColor="text1"/>
          <w:sz w:val="22"/>
          <w:szCs w:val="22"/>
        </w:rPr>
        <w:t xml:space="preserve"> </w:t>
      </w:r>
      <w:r w:rsidRPr="007933EF">
        <w:rPr>
          <w:rFonts w:ascii="Calibri" w:hAnsi="Calibri"/>
          <w:color w:val="000000" w:themeColor="text1"/>
          <w:sz w:val="22"/>
          <w:szCs w:val="22"/>
        </w:rPr>
        <w:t xml:space="preserve">działania LEADER, a dokładnie realizacjom operacji w następujących zakresach wsparcia: </w:t>
      </w:r>
      <w:r w:rsidR="00D97D80" w:rsidRPr="00D97D80">
        <w:rPr>
          <w:rFonts w:ascii="Calibri" w:hAnsi="Calibri"/>
          <w:color w:val="000000" w:themeColor="text1"/>
          <w:sz w:val="22"/>
          <w:szCs w:val="22"/>
        </w:rPr>
        <w:t>7)</w:t>
      </w:r>
      <w:r w:rsidR="00D97D80" w:rsidRPr="00D97D80">
        <w:rPr>
          <w:rFonts w:ascii="Calibri" w:hAnsi="Calibri"/>
          <w:color w:val="000000" w:themeColor="text1"/>
          <w:sz w:val="22"/>
          <w:szCs w:val="22"/>
        </w:rPr>
        <w:tab/>
        <w:t xml:space="preserve">kształtowanie świadomości obywatelskiej o znaczeniu zrównoważonego rolnictwa, gospodarki rolno-spożywczej, zielonej gospodarki, </w:t>
      </w:r>
      <w:proofErr w:type="spellStart"/>
      <w:r w:rsidR="00D97D80" w:rsidRPr="00D97D80">
        <w:rPr>
          <w:rFonts w:ascii="Calibri" w:hAnsi="Calibri"/>
          <w:color w:val="000000" w:themeColor="text1"/>
          <w:sz w:val="22"/>
          <w:szCs w:val="22"/>
        </w:rPr>
        <w:t>biogospodarki</w:t>
      </w:r>
      <w:proofErr w:type="spellEnd"/>
      <w:r w:rsidR="00D97D80" w:rsidRPr="00D97D80">
        <w:rPr>
          <w:rFonts w:ascii="Calibri" w:hAnsi="Calibri"/>
          <w:color w:val="000000" w:themeColor="text1"/>
          <w:sz w:val="22"/>
          <w:szCs w:val="22"/>
        </w:rPr>
        <w:t>, wsparcie rozwoju wiedzy i umiejętności w zakresie innowacyjności, cyfryzacji lub przedsiębiorczości, a także wzmacnianie programów edukacji liderów życia publicznego i społecznego, z</w:t>
      </w:r>
      <w:r w:rsidR="00B9103D">
        <w:rPr>
          <w:rFonts w:ascii="Calibri" w:hAnsi="Calibri"/>
          <w:color w:val="000000" w:themeColor="text1"/>
          <w:sz w:val="22"/>
          <w:szCs w:val="22"/>
        </w:rPr>
        <w:t> </w:t>
      </w:r>
      <w:r w:rsidR="00D97D80" w:rsidRPr="00D97D80">
        <w:rPr>
          <w:rFonts w:ascii="Calibri" w:hAnsi="Calibri"/>
          <w:color w:val="000000" w:themeColor="text1"/>
          <w:sz w:val="22"/>
          <w:szCs w:val="22"/>
        </w:rPr>
        <w:t>wyłączeniem inwestycji infrastrukturalnych</w:t>
      </w:r>
      <w:r w:rsidR="00D97D80">
        <w:rPr>
          <w:rFonts w:ascii="Calibri" w:hAnsi="Calibri"/>
          <w:color w:val="000000" w:themeColor="text1"/>
          <w:sz w:val="22"/>
          <w:szCs w:val="22"/>
        </w:rPr>
        <w:t xml:space="preserve">, </w:t>
      </w:r>
      <w:r w:rsidR="00D97D80" w:rsidRPr="00D97D80">
        <w:rPr>
          <w:rFonts w:ascii="Calibri" w:hAnsi="Calibri"/>
          <w:color w:val="000000" w:themeColor="text1"/>
          <w:sz w:val="22"/>
          <w:szCs w:val="22"/>
        </w:rPr>
        <w:t>8)</w:t>
      </w:r>
      <w:r w:rsidR="00D97D80" w:rsidRPr="00D97D80">
        <w:rPr>
          <w:rFonts w:ascii="Calibri" w:hAnsi="Calibri"/>
          <w:color w:val="000000" w:themeColor="text1"/>
          <w:sz w:val="22"/>
          <w:szCs w:val="22"/>
        </w:rPr>
        <w:tab/>
        <w:t>włączenie społeczne seniorów, ludzi młodych lub osób w</w:t>
      </w:r>
      <w:r w:rsidR="00B9103D">
        <w:rPr>
          <w:rFonts w:ascii="Calibri" w:hAnsi="Calibri"/>
          <w:color w:val="000000" w:themeColor="text1"/>
          <w:sz w:val="22"/>
          <w:szCs w:val="22"/>
        </w:rPr>
        <w:t> </w:t>
      </w:r>
      <w:r w:rsidR="00D97D80" w:rsidRPr="00D97D80">
        <w:rPr>
          <w:rFonts w:ascii="Calibri" w:hAnsi="Calibri"/>
          <w:color w:val="000000" w:themeColor="text1"/>
          <w:sz w:val="22"/>
          <w:szCs w:val="22"/>
        </w:rPr>
        <w:t>niekorzystnej sytuacji,</w:t>
      </w:r>
      <w:r w:rsidR="00D97D80">
        <w:rPr>
          <w:rFonts w:ascii="Calibri" w:hAnsi="Calibri"/>
          <w:color w:val="000000" w:themeColor="text1"/>
          <w:sz w:val="22"/>
          <w:szCs w:val="22"/>
        </w:rPr>
        <w:t xml:space="preserve"> </w:t>
      </w:r>
      <w:r w:rsidR="00D97D80" w:rsidRPr="00D97D80">
        <w:rPr>
          <w:rFonts w:ascii="Calibri" w:hAnsi="Calibri"/>
          <w:color w:val="000000" w:themeColor="text1"/>
          <w:sz w:val="22"/>
          <w:szCs w:val="22"/>
        </w:rPr>
        <w:t>9)</w:t>
      </w:r>
      <w:r w:rsidR="008569F9">
        <w:rPr>
          <w:rFonts w:ascii="Calibri" w:hAnsi="Calibri"/>
          <w:color w:val="000000" w:themeColor="text1"/>
          <w:sz w:val="22"/>
          <w:szCs w:val="22"/>
        </w:rPr>
        <w:t xml:space="preserve"> </w:t>
      </w:r>
      <w:r w:rsidR="00D97D80" w:rsidRPr="00D97D80">
        <w:rPr>
          <w:rFonts w:ascii="Calibri" w:hAnsi="Calibri"/>
          <w:color w:val="000000" w:themeColor="text1"/>
          <w:sz w:val="22"/>
          <w:szCs w:val="22"/>
        </w:rPr>
        <w:t xml:space="preserve">ochrona dziedzictwa kulturowego lub  przyrodniczego polskiej wsi. </w:t>
      </w:r>
      <w:r w:rsidR="00FD38B0">
        <w:rPr>
          <w:rFonts w:ascii="Calibri" w:hAnsi="Calibri"/>
          <w:color w:val="000000" w:themeColor="text1"/>
          <w:sz w:val="22"/>
          <w:szCs w:val="22"/>
        </w:rPr>
        <w:t xml:space="preserve"> </w:t>
      </w:r>
      <w:r w:rsidRPr="007933EF">
        <w:rPr>
          <w:rFonts w:ascii="Calibri" w:hAnsi="Calibri"/>
          <w:color w:val="000000" w:themeColor="text1"/>
          <w:sz w:val="22"/>
          <w:szCs w:val="22"/>
        </w:rPr>
        <w:t>Cel koresponduje także z programem Fundusze Europejskie dla Śląskiego 2021-2027,</w:t>
      </w:r>
      <w:r w:rsidR="00D97D80">
        <w:rPr>
          <w:rFonts w:ascii="Calibri" w:hAnsi="Calibri"/>
          <w:color w:val="000000" w:themeColor="text1"/>
          <w:sz w:val="22"/>
          <w:szCs w:val="22"/>
        </w:rPr>
        <w:t xml:space="preserve"> </w:t>
      </w:r>
      <w:r w:rsidRPr="007933EF">
        <w:rPr>
          <w:rFonts w:ascii="Calibri" w:hAnsi="Calibri"/>
          <w:color w:val="000000" w:themeColor="text1"/>
          <w:sz w:val="22"/>
          <w:szCs w:val="22"/>
        </w:rPr>
        <w:t xml:space="preserve">w ramach Celu szczegółowego: </w:t>
      </w:r>
      <w:r w:rsidR="002F4DA6" w:rsidRPr="002F4DA6">
        <w:rPr>
          <w:rFonts w:ascii="Calibri" w:hAnsi="Calibri"/>
          <w:color w:val="000000" w:themeColor="text1"/>
          <w:sz w:val="22"/>
          <w:szCs w:val="22"/>
        </w:rPr>
        <w:t>(I) Wspieranie integracji społecznej osób zagrożonych ubóstwem lub wykluczeniem społecznym, w tym osób najbardziej potrzebujących i dzieci</w:t>
      </w:r>
      <w:r>
        <w:rPr>
          <w:rFonts w:ascii="Calibri" w:hAnsi="Calibri"/>
          <w:color w:val="000000" w:themeColor="text1"/>
          <w:sz w:val="22"/>
          <w:szCs w:val="22"/>
        </w:rPr>
        <w:t xml:space="preserve">, </w:t>
      </w:r>
      <w:r w:rsidRPr="007933EF">
        <w:rPr>
          <w:rFonts w:ascii="Calibri" w:hAnsi="Calibri"/>
          <w:color w:val="000000" w:themeColor="text1"/>
          <w:sz w:val="22"/>
          <w:szCs w:val="22"/>
        </w:rPr>
        <w:t>Celu szczegółowego: RSO2.4. Wspieranie przystosowania się do zmiany klimatu i</w:t>
      </w:r>
      <w:r w:rsidR="00B9103D">
        <w:rPr>
          <w:rFonts w:ascii="Calibri" w:hAnsi="Calibri"/>
          <w:color w:val="000000" w:themeColor="text1"/>
          <w:sz w:val="22"/>
          <w:szCs w:val="22"/>
        </w:rPr>
        <w:t> </w:t>
      </w:r>
      <w:r w:rsidRPr="007933EF">
        <w:rPr>
          <w:rFonts w:ascii="Calibri" w:hAnsi="Calibri"/>
          <w:color w:val="000000" w:themeColor="text1"/>
          <w:sz w:val="22"/>
          <w:szCs w:val="22"/>
        </w:rPr>
        <w:t xml:space="preserve">zapobiegania ryzyku związanemu z klęskami </w:t>
      </w:r>
      <w:r w:rsidRPr="00712060">
        <w:rPr>
          <w:rFonts w:asciiTheme="minorHAnsi" w:hAnsiTheme="minorHAnsi" w:cstheme="minorHAnsi"/>
          <w:color w:val="000000" w:themeColor="text1"/>
          <w:sz w:val="22"/>
          <w:szCs w:val="22"/>
        </w:rPr>
        <w:t>żywiołowymi i katastrofami, odporności,</w:t>
      </w:r>
      <w:r w:rsidR="00174B20" w:rsidRPr="00712060">
        <w:rPr>
          <w:rFonts w:asciiTheme="minorHAnsi" w:hAnsiTheme="minorHAnsi" w:cstheme="minorHAnsi"/>
          <w:color w:val="000000" w:themeColor="text1"/>
          <w:sz w:val="22"/>
          <w:szCs w:val="22"/>
        </w:rPr>
        <w:t xml:space="preserve"> </w:t>
      </w:r>
      <w:r w:rsidRPr="00712060">
        <w:rPr>
          <w:rFonts w:asciiTheme="minorHAnsi" w:hAnsiTheme="minorHAnsi" w:cstheme="minorHAnsi"/>
          <w:color w:val="000000" w:themeColor="text1"/>
          <w:sz w:val="22"/>
          <w:szCs w:val="22"/>
        </w:rPr>
        <w:t xml:space="preserve">z uwzględnieniem podejścia ekosystemowego (EFRR) i Celu </w:t>
      </w:r>
      <w:r w:rsidRPr="004342BD">
        <w:rPr>
          <w:rFonts w:asciiTheme="minorHAnsi" w:hAnsiTheme="minorHAnsi" w:cstheme="minorHAnsi"/>
          <w:color w:val="000000" w:themeColor="text1"/>
          <w:sz w:val="22"/>
          <w:szCs w:val="22"/>
        </w:rPr>
        <w:t xml:space="preserve">szczegółowego: </w:t>
      </w:r>
      <w:r w:rsidR="002D1400" w:rsidRPr="004342BD">
        <w:rPr>
          <w:rFonts w:asciiTheme="minorHAnsi" w:hAnsiTheme="minorHAnsi" w:cstheme="minorHAnsi"/>
          <w:sz w:val="22"/>
          <w:szCs w:val="22"/>
        </w:rPr>
        <w:t>JSO8.1.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(FST)</w:t>
      </w:r>
      <w:r w:rsidRPr="004342BD">
        <w:rPr>
          <w:rFonts w:asciiTheme="minorHAnsi" w:hAnsiTheme="minorHAnsi" w:cstheme="minorHAnsi"/>
          <w:color w:val="000000" w:themeColor="text1"/>
          <w:sz w:val="22"/>
          <w:szCs w:val="22"/>
        </w:rPr>
        <w:t>.</w:t>
      </w:r>
    </w:p>
    <w:p w14:paraId="169ABB29" w14:textId="62E6DF52" w:rsidR="00817262" w:rsidRPr="007933EF" w:rsidRDefault="00817262" w:rsidP="00617A23">
      <w:pPr>
        <w:spacing w:line="276" w:lineRule="auto"/>
        <w:jc w:val="both"/>
        <w:rPr>
          <w:rFonts w:ascii="Calibri" w:hAnsi="Calibri"/>
          <w:color w:val="000000" w:themeColor="text1"/>
          <w:sz w:val="22"/>
          <w:szCs w:val="22"/>
        </w:rPr>
      </w:pPr>
      <w:r w:rsidRPr="00712060">
        <w:rPr>
          <w:rFonts w:asciiTheme="minorHAnsi" w:hAnsiTheme="minorHAnsi" w:cstheme="minorHAnsi"/>
          <w:color w:val="000000" w:themeColor="text1"/>
          <w:sz w:val="22"/>
          <w:szCs w:val="22"/>
        </w:rPr>
        <w:t xml:space="preserve">Cel </w:t>
      </w:r>
      <w:r w:rsidR="00174B20" w:rsidRPr="00712060">
        <w:rPr>
          <w:rFonts w:asciiTheme="minorHAnsi" w:hAnsiTheme="minorHAnsi" w:cstheme="minorHAnsi"/>
          <w:color w:val="000000" w:themeColor="text1"/>
          <w:sz w:val="22"/>
          <w:szCs w:val="22"/>
        </w:rPr>
        <w:t>3</w:t>
      </w:r>
      <w:r w:rsidRPr="00712060">
        <w:rPr>
          <w:rFonts w:asciiTheme="minorHAnsi" w:hAnsiTheme="minorHAnsi" w:cstheme="minorHAnsi"/>
          <w:color w:val="000000" w:themeColor="text1"/>
          <w:sz w:val="22"/>
          <w:szCs w:val="22"/>
        </w:rPr>
        <w:t xml:space="preserve"> zakłada wsparcie przedsięwzięć ze</w:t>
      </w:r>
      <w:r w:rsidR="00796FEF" w:rsidRPr="00712060">
        <w:rPr>
          <w:rFonts w:asciiTheme="minorHAnsi" w:hAnsiTheme="minorHAnsi" w:cstheme="minorHAnsi"/>
          <w:color w:val="000000" w:themeColor="text1"/>
          <w:sz w:val="22"/>
          <w:szCs w:val="22"/>
        </w:rPr>
        <w:t xml:space="preserve"> </w:t>
      </w:r>
      <w:r w:rsidRPr="00712060">
        <w:rPr>
          <w:rFonts w:asciiTheme="minorHAnsi" w:hAnsiTheme="minorHAnsi" w:cstheme="minorHAnsi"/>
          <w:color w:val="000000" w:themeColor="text1"/>
          <w:sz w:val="22"/>
          <w:szCs w:val="22"/>
        </w:rPr>
        <w:t>środków</w:t>
      </w:r>
      <w:r w:rsidRPr="007933EF">
        <w:rPr>
          <w:rFonts w:ascii="Calibri" w:hAnsi="Calibri"/>
          <w:color w:val="000000" w:themeColor="text1"/>
          <w:sz w:val="22"/>
          <w:szCs w:val="22"/>
        </w:rPr>
        <w:t xml:space="preserve"> Planu Strategicznego dla Wspólnej </w:t>
      </w:r>
      <w:r w:rsidR="00796FEF">
        <w:rPr>
          <w:rFonts w:ascii="Calibri" w:hAnsi="Calibri"/>
          <w:color w:val="000000" w:themeColor="text1"/>
          <w:sz w:val="22"/>
          <w:szCs w:val="22"/>
        </w:rPr>
        <w:t>Polityki</w:t>
      </w:r>
      <w:r w:rsidR="00617A23">
        <w:rPr>
          <w:rFonts w:ascii="Calibri" w:hAnsi="Calibri"/>
          <w:color w:val="000000" w:themeColor="text1"/>
          <w:sz w:val="22"/>
          <w:szCs w:val="22"/>
        </w:rPr>
        <w:t xml:space="preserve"> </w:t>
      </w:r>
      <w:r w:rsidRPr="007933EF">
        <w:rPr>
          <w:rFonts w:ascii="Calibri" w:hAnsi="Calibri"/>
          <w:color w:val="000000" w:themeColor="text1"/>
          <w:sz w:val="22"/>
          <w:szCs w:val="22"/>
        </w:rPr>
        <w:t>Rolnej</w:t>
      </w:r>
      <w:r w:rsidR="00796FEF">
        <w:rPr>
          <w:rFonts w:ascii="Calibri" w:hAnsi="Calibri"/>
          <w:color w:val="000000" w:themeColor="text1"/>
          <w:sz w:val="22"/>
          <w:szCs w:val="22"/>
        </w:rPr>
        <w:t xml:space="preserve"> </w:t>
      </w:r>
      <w:r w:rsidR="00617A23">
        <w:rPr>
          <w:rFonts w:ascii="Calibri" w:hAnsi="Calibri"/>
          <w:color w:val="000000" w:themeColor="text1"/>
          <w:sz w:val="22"/>
          <w:szCs w:val="22"/>
        </w:rPr>
        <w:t xml:space="preserve"> </w:t>
      </w:r>
      <w:r w:rsidRPr="007933EF">
        <w:rPr>
          <w:rFonts w:ascii="Calibri" w:hAnsi="Calibri"/>
          <w:color w:val="000000" w:themeColor="text1"/>
          <w:sz w:val="22"/>
          <w:szCs w:val="22"/>
        </w:rPr>
        <w:t>na lata</w:t>
      </w:r>
      <w:r w:rsidR="00796FEF">
        <w:rPr>
          <w:rFonts w:ascii="Calibri" w:hAnsi="Calibri"/>
          <w:color w:val="000000" w:themeColor="text1"/>
          <w:sz w:val="22"/>
          <w:szCs w:val="22"/>
        </w:rPr>
        <w:t xml:space="preserve"> </w:t>
      </w:r>
      <w:r w:rsidRPr="007933EF">
        <w:rPr>
          <w:rFonts w:ascii="Calibri" w:hAnsi="Calibri"/>
          <w:color w:val="000000" w:themeColor="text1"/>
          <w:sz w:val="22"/>
          <w:szCs w:val="22"/>
        </w:rPr>
        <w:t>2023-2027</w:t>
      </w:r>
      <w:r>
        <w:rPr>
          <w:rFonts w:ascii="Calibri" w:hAnsi="Calibri"/>
          <w:color w:val="000000" w:themeColor="text1"/>
          <w:sz w:val="22"/>
          <w:szCs w:val="22"/>
        </w:rPr>
        <w:t xml:space="preserve"> (</w:t>
      </w:r>
      <w:r w:rsidRPr="007933EF">
        <w:rPr>
          <w:rFonts w:ascii="Calibri" w:hAnsi="Calibri"/>
          <w:color w:val="000000" w:themeColor="text1"/>
          <w:sz w:val="22"/>
          <w:szCs w:val="22"/>
        </w:rPr>
        <w:t>przedsięwzię</w:t>
      </w:r>
      <w:r>
        <w:rPr>
          <w:rFonts w:ascii="Calibri" w:hAnsi="Calibri"/>
          <w:color w:val="000000" w:themeColor="text1"/>
          <w:sz w:val="22"/>
          <w:szCs w:val="22"/>
        </w:rPr>
        <w:t xml:space="preserve">cia </w:t>
      </w:r>
      <w:r w:rsidRPr="007933EF">
        <w:rPr>
          <w:rFonts w:ascii="Calibri" w:hAnsi="Calibri"/>
          <w:color w:val="000000" w:themeColor="text1"/>
          <w:sz w:val="22"/>
          <w:szCs w:val="22"/>
        </w:rPr>
        <w:t>P.3.1.1, P.3.1.2, P.3.1.3, P.3.2.1)</w:t>
      </w:r>
      <w:r>
        <w:rPr>
          <w:rFonts w:ascii="Calibri" w:hAnsi="Calibri"/>
          <w:color w:val="000000" w:themeColor="text1"/>
          <w:sz w:val="22"/>
          <w:szCs w:val="22"/>
        </w:rPr>
        <w:t xml:space="preserve">. </w:t>
      </w:r>
      <w:r w:rsidRPr="007933EF">
        <w:rPr>
          <w:rFonts w:ascii="Calibri" w:hAnsi="Calibri"/>
          <w:color w:val="000000" w:themeColor="text1"/>
          <w:sz w:val="22"/>
          <w:szCs w:val="22"/>
        </w:rPr>
        <w:t>Cel odpowiada</w:t>
      </w:r>
      <w:r w:rsidR="00617A23">
        <w:rPr>
          <w:rFonts w:ascii="Calibri" w:hAnsi="Calibri"/>
          <w:color w:val="000000" w:themeColor="text1"/>
          <w:sz w:val="22"/>
          <w:szCs w:val="22"/>
        </w:rPr>
        <w:t xml:space="preserve"> z</w:t>
      </w:r>
      <w:r w:rsidR="00796FEF">
        <w:rPr>
          <w:rFonts w:ascii="Calibri" w:hAnsi="Calibri"/>
          <w:color w:val="000000" w:themeColor="text1"/>
          <w:sz w:val="22"/>
          <w:szCs w:val="22"/>
        </w:rPr>
        <w:t xml:space="preserve">ałożeniom </w:t>
      </w:r>
      <w:r w:rsidRPr="007933EF">
        <w:rPr>
          <w:rFonts w:ascii="Calibri" w:hAnsi="Calibri"/>
          <w:color w:val="000000" w:themeColor="text1"/>
          <w:sz w:val="22"/>
          <w:szCs w:val="22"/>
        </w:rPr>
        <w:t>działania</w:t>
      </w:r>
      <w:r w:rsidR="00617A23">
        <w:rPr>
          <w:rFonts w:ascii="Calibri" w:hAnsi="Calibri"/>
          <w:color w:val="000000" w:themeColor="text1"/>
          <w:sz w:val="22"/>
          <w:szCs w:val="22"/>
        </w:rPr>
        <w:t xml:space="preserve"> </w:t>
      </w:r>
      <w:r w:rsidR="00174B20">
        <w:rPr>
          <w:rFonts w:ascii="Calibri" w:hAnsi="Calibri"/>
          <w:color w:val="000000" w:themeColor="text1"/>
          <w:sz w:val="22"/>
          <w:szCs w:val="22"/>
        </w:rPr>
        <w:t>LEADER,</w:t>
      </w:r>
      <w:r w:rsidR="00617A23">
        <w:rPr>
          <w:rFonts w:ascii="Calibri" w:hAnsi="Calibri"/>
          <w:color w:val="000000" w:themeColor="text1"/>
          <w:sz w:val="22"/>
          <w:szCs w:val="22"/>
        </w:rPr>
        <w:t xml:space="preserve"> </w:t>
      </w:r>
      <w:r w:rsidRPr="007933EF">
        <w:rPr>
          <w:rFonts w:ascii="Calibri" w:hAnsi="Calibri"/>
          <w:color w:val="000000" w:themeColor="text1"/>
          <w:sz w:val="22"/>
          <w:szCs w:val="22"/>
        </w:rPr>
        <w:t>a dokładnie realizacjom operacji w następujących zakresach wsparcia: 1)</w:t>
      </w:r>
      <w:r w:rsidRPr="007933EF">
        <w:rPr>
          <w:rFonts w:ascii="Calibri" w:hAnsi="Calibri"/>
          <w:color w:val="000000" w:themeColor="text1"/>
          <w:sz w:val="22"/>
          <w:szCs w:val="22"/>
        </w:rPr>
        <w:tab/>
      </w:r>
      <w:r>
        <w:rPr>
          <w:rFonts w:ascii="Calibri" w:hAnsi="Calibri"/>
          <w:color w:val="000000" w:themeColor="text1"/>
          <w:sz w:val="22"/>
          <w:szCs w:val="22"/>
        </w:rPr>
        <w:t xml:space="preserve"> </w:t>
      </w:r>
      <w:r w:rsidRPr="007933EF">
        <w:rPr>
          <w:rFonts w:ascii="Calibri" w:hAnsi="Calibri"/>
          <w:color w:val="000000" w:themeColor="text1"/>
          <w:sz w:val="22"/>
          <w:szCs w:val="22"/>
        </w:rPr>
        <w:t>rozwój</w:t>
      </w:r>
      <w:r w:rsidR="00174B20">
        <w:rPr>
          <w:rFonts w:ascii="Calibri" w:hAnsi="Calibri"/>
          <w:color w:val="000000" w:themeColor="text1"/>
          <w:sz w:val="22"/>
          <w:szCs w:val="22"/>
        </w:rPr>
        <w:t xml:space="preserve"> </w:t>
      </w:r>
      <w:r w:rsidR="00796FEF">
        <w:rPr>
          <w:rFonts w:ascii="Calibri" w:hAnsi="Calibri"/>
          <w:color w:val="000000" w:themeColor="text1"/>
          <w:sz w:val="22"/>
          <w:szCs w:val="22"/>
        </w:rPr>
        <w:t>p</w:t>
      </w:r>
      <w:r w:rsidRPr="007933EF">
        <w:rPr>
          <w:rFonts w:ascii="Calibri" w:hAnsi="Calibri"/>
          <w:color w:val="000000" w:themeColor="text1"/>
          <w:sz w:val="22"/>
          <w:szCs w:val="22"/>
        </w:rPr>
        <w:t>rzedsiębiorczości,</w:t>
      </w:r>
      <w:r w:rsidR="00796FEF">
        <w:rPr>
          <w:rFonts w:ascii="Calibri" w:hAnsi="Calibri"/>
          <w:color w:val="000000" w:themeColor="text1"/>
          <w:sz w:val="22"/>
          <w:szCs w:val="22"/>
        </w:rPr>
        <w:t xml:space="preserve"> </w:t>
      </w:r>
      <w:r w:rsidRPr="007933EF">
        <w:rPr>
          <w:rFonts w:ascii="Calibri" w:hAnsi="Calibri"/>
          <w:color w:val="000000" w:themeColor="text1"/>
          <w:sz w:val="22"/>
          <w:szCs w:val="22"/>
        </w:rPr>
        <w:t>w tym rozwój</w:t>
      </w:r>
      <w:r w:rsidR="00617A23">
        <w:rPr>
          <w:rFonts w:ascii="Calibri" w:hAnsi="Calibri"/>
          <w:color w:val="000000" w:themeColor="text1"/>
          <w:sz w:val="22"/>
          <w:szCs w:val="22"/>
        </w:rPr>
        <w:t xml:space="preserve"> </w:t>
      </w:r>
      <w:proofErr w:type="spellStart"/>
      <w:r w:rsidRPr="007933EF">
        <w:rPr>
          <w:rFonts w:ascii="Calibri" w:hAnsi="Calibri"/>
          <w:color w:val="000000" w:themeColor="text1"/>
          <w:sz w:val="22"/>
          <w:szCs w:val="22"/>
        </w:rPr>
        <w:t>bio</w:t>
      </w:r>
      <w:proofErr w:type="spellEnd"/>
      <w:r w:rsidR="00617A23">
        <w:rPr>
          <w:rFonts w:ascii="Calibri" w:hAnsi="Calibri"/>
          <w:color w:val="000000" w:themeColor="text1"/>
          <w:sz w:val="22"/>
          <w:szCs w:val="22"/>
        </w:rPr>
        <w:t>-</w:t>
      </w:r>
      <w:r w:rsidRPr="007933EF">
        <w:rPr>
          <w:rFonts w:ascii="Calibri" w:hAnsi="Calibri"/>
          <w:color w:val="000000" w:themeColor="text1"/>
          <w:sz w:val="22"/>
          <w:szCs w:val="22"/>
        </w:rPr>
        <w:t>gospodarki lub zielonej gospodarki</w:t>
      </w:r>
      <w:r w:rsidR="008C0492">
        <w:rPr>
          <w:rFonts w:ascii="Calibri" w:hAnsi="Calibri"/>
          <w:color w:val="000000" w:themeColor="text1"/>
          <w:sz w:val="22"/>
          <w:szCs w:val="22"/>
        </w:rPr>
        <w:t xml:space="preserve"> poprzez</w:t>
      </w:r>
      <w:r w:rsidRPr="007933EF">
        <w:rPr>
          <w:rFonts w:ascii="Calibri" w:hAnsi="Calibri"/>
          <w:color w:val="000000" w:themeColor="text1"/>
          <w:sz w:val="22"/>
          <w:szCs w:val="22"/>
        </w:rPr>
        <w:t>:</w:t>
      </w:r>
      <w:r w:rsidR="00FD38B0">
        <w:rPr>
          <w:rFonts w:ascii="Calibri" w:hAnsi="Calibri"/>
          <w:color w:val="000000" w:themeColor="text1"/>
          <w:sz w:val="22"/>
          <w:szCs w:val="22"/>
        </w:rPr>
        <w:t xml:space="preserve"> </w:t>
      </w:r>
      <w:r w:rsidRPr="007933EF">
        <w:rPr>
          <w:rFonts w:ascii="Calibri" w:hAnsi="Calibri"/>
          <w:color w:val="000000" w:themeColor="text1"/>
          <w:sz w:val="22"/>
          <w:szCs w:val="22"/>
        </w:rPr>
        <w:t>a.</w:t>
      </w:r>
      <w:r w:rsidRPr="007933EF">
        <w:rPr>
          <w:rFonts w:ascii="Calibri" w:hAnsi="Calibri"/>
          <w:color w:val="000000" w:themeColor="text1"/>
          <w:sz w:val="22"/>
          <w:szCs w:val="22"/>
        </w:rPr>
        <w:tab/>
      </w:r>
      <w:r>
        <w:rPr>
          <w:rFonts w:ascii="Calibri" w:hAnsi="Calibri"/>
          <w:color w:val="000000" w:themeColor="text1"/>
          <w:sz w:val="22"/>
          <w:szCs w:val="22"/>
        </w:rPr>
        <w:t xml:space="preserve"> </w:t>
      </w:r>
      <w:r w:rsidRPr="007933EF">
        <w:rPr>
          <w:rFonts w:ascii="Calibri" w:hAnsi="Calibri"/>
          <w:color w:val="000000" w:themeColor="text1"/>
          <w:sz w:val="22"/>
          <w:szCs w:val="22"/>
        </w:rPr>
        <w:t>podejmowanie pozarolniczej działalności gospodarczej</w:t>
      </w:r>
      <w:r w:rsidR="00617A23">
        <w:rPr>
          <w:rFonts w:ascii="Calibri" w:hAnsi="Calibri"/>
          <w:color w:val="000000" w:themeColor="text1"/>
          <w:sz w:val="22"/>
          <w:szCs w:val="22"/>
        </w:rPr>
        <w:t xml:space="preserve"> </w:t>
      </w:r>
      <w:r w:rsidRPr="007933EF">
        <w:rPr>
          <w:rFonts w:ascii="Calibri" w:hAnsi="Calibri"/>
          <w:color w:val="000000" w:themeColor="text1"/>
          <w:sz w:val="22"/>
          <w:szCs w:val="22"/>
        </w:rPr>
        <w:t>przez osoby fizyczne,</w:t>
      </w:r>
      <w:r w:rsidR="00FD38B0">
        <w:rPr>
          <w:rFonts w:ascii="Calibri" w:hAnsi="Calibri"/>
          <w:color w:val="000000" w:themeColor="text1"/>
          <w:sz w:val="22"/>
          <w:szCs w:val="22"/>
        </w:rPr>
        <w:t xml:space="preserve"> </w:t>
      </w:r>
      <w:r w:rsidRPr="007933EF">
        <w:rPr>
          <w:rFonts w:ascii="Calibri" w:hAnsi="Calibri"/>
          <w:color w:val="000000" w:themeColor="text1"/>
          <w:sz w:val="22"/>
          <w:szCs w:val="22"/>
        </w:rPr>
        <w:t>b.</w:t>
      </w:r>
      <w:r>
        <w:rPr>
          <w:rFonts w:ascii="Calibri" w:hAnsi="Calibri"/>
          <w:color w:val="000000" w:themeColor="text1"/>
          <w:sz w:val="22"/>
          <w:szCs w:val="22"/>
        </w:rPr>
        <w:t xml:space="preserve"> </w:t>
      </w:r>
      <w:r w:rsidRPr="007933EF">
        <w:rPr>
          <w:rFonts w:ascii="Calibri" w:hAnsi="Calibri"/>
          <w:color w:val="000000" w:themeColor="text1"/>
          <w:sz w:val="22"/>
          <w:szCs w:val="22"/>
        </w:rPr>
        <w:tab/>
        <w:t>rozwijanie pozarolniczej działalności gospodarczej</w:t>
      </w:r>
      <w:r w:rsidRPr="007933EF">
        <w:rPr>
          <w:rFonts w:ascii="Calibri" w:hAnsi="Calibri"/>
          <w:color w:val="000000" w:themeColor="text1"/>
          <w:sz w:val="22"/>
          <w:szCs w:val="22"/>
        </w:rPr>
        <w:tab/>
      </w:r>
      <w:r w:rsidR="00FD38B0">
        <w:rPr>
          <w:rFonts w:ascii="Calibri" w:hAnsi="Calibri"/>
          <w:color w:val="000000" w:themeColor="text1"/>
          <w:sz w:val="22"/>
          <w:szCs w:val="22"/>
        </w:rPr>
        <w:t xml:space="preserve">; </w:t>
      </w:r>
      <w:r w:rsidRPr="007933EF">
        <w:rPr>
          <w:rFonts w:ascii="Calibri" w:hAnsi="Calibri"/>
          <w:color w:val="000000" w:themeColor="text1"/>
          <w:sz w:val="22"/>
          <w:szCs w:val="22"/>
        </w:rPr>
        <w:t>2)</w:t>
      </w:r>
      <w:r w:rsidRPr="007933EF">
        <w:rPr>
          <w:rFonts w:ascii="Calibri" w:hAnsi="Calibri"/>
          <w:color w:val="000000" w:themeColor="text1"/>
          <w:sz w:val="22"/>
          <w:szCs w:val="22"/>
        </w:rPr>
        <w:tab/>
      </w:r>
      <w:r>
        <w:rPr>
          <w:rFonts w:ascii="Calibri" w:hAnsi="Calibri"/>
          <w:color w:val="000000" w:themeColor="text1"/>
          <w:sz w:val="22"/>
          <w:szCs w:val="22"/>
        </w:rPr>
        <w:t xml:space="preserve"> </w:t>
      </w:r>
      <w:r w:rsidRPr="007933EF">
        <w:rPr>
          <w:rFonts w:ascii="Calibri" w:hAnsi="Calibri"/>
          <w:color w:val="000000" w:themeColor="text1"/>
          <w:sz w:val="22"/>
          <w:szCs w:val="22"/>
        </w:rPr>
        <w:t xml:space="preserve">rozwój pozarolniczych funkcji </w:t>
      </w:r>
      <w:r w:rsidR="00174B20">
        <w:rPr>
          <w:rFonts w:ascii="Calibri" w:hAnsi="Calibri"/>
          <w:color w:val="000000" w:themeColor="text1"/>
          <w:sz w:val="22"/>
          <w:szCs w:val="22"/>
        </w:rPr>
        <w:t xml:space="preserve">małych </w:t>
      </w:r>
      <w:r w:rsidRPr="007933EF">
        <w:rPr>
          <w:rFonts w:ascii="Calibri" w:hAnsi="Calibri"/>
          <w:color w:val="000000" w:themeColor="text1"/>
          <w:sz w:val="22"/>
          <w:szCs w:val="22"/>
        </w:rPr>
        <w:t xml:space="preserve">gospodarstw rolnych </w:t>
      </w:r>
      <w:r w:rsidR="006838C4" w:rsidRPr="006838C4">
        <w:rPr>
          <w:rFonts w:ascii="Calibri" w:hAnsi="Calibri"/>
          <w:color w:val="000000" w:themeColor="text1"/>
          <w:sz w:val="22"/>
          <w:szCs w:val="22"/>
        </w:rPr>
        <w:t>w zakresie tworzenia lub rozwijania</w:t>
      </w:r>
      <w:r w:rsidRPr="007933EF">
        <w:rPr>
          <w:rFonts w:ascii="Calibri" w:hAnsi="Calibri"/>
          <w:color w:val="000000" w:themeColor="text1"/>
          <w:sz w:val="22"/>
          <w:szCs w:val="22"/>
        </w:rPr>
        <w:t>:</w:t>
      </w:r>
      <w:r w:rsidR="00FD38B0">
        <w:rPr>
          <w:rFonts w:ascii="Calibri" w:hAnsi="Calibri"/>
          <w:color w:val="000000" w:themeColor="text1"/>
          <w:sz w:val="22"/>
          <w:szCs w:val="22"/>
        </w:rPr>
        <w:t xml:space="preserve"> </w:t>
      </w:r>
      <w:r w:rsidRPr="007933EF">
        <w:rPr>
          <w:rFonts w:ascii="Calibri" w:hAnsi="Calibri"/>
          <w:color w:val="000000" w:themeColor="text1"/>
          <w:sz w:val="22"/>
          <w:szCs w:val="22"/>
        </w:rPr>
        <w:t>a.</w:t>
      </w:r>
      <w:r w:rsidRPr="007933EF">
        <w:rPr>
          <w:rFonts w:ascii="Calibri" w:hAnsi="Calibri"/>
          <w:color w:val="000000" w:themeColor="text1"/>
          <w:sz w:val="22"/>
          <w:szCs w:val="22"/>
        </w:rPr>
        <w:tab/>
      </w:r>
      <w:r>
        <w:rPr>
          <w:rFonts w:ascii="Calibri" w:hAnsi="Calibri"/>
          <w:color w:val="000000" w:themeColor="text1"/>
          <w:sz w:val="22"/>
          <w:szCs w:val="22"/>
        </w:rPr>
        <w:t xml:space="preserve"> </w:t>
      </w:r>
      <w:r w:rsidR="008C0492">
        <w:rPr>
          <w:rFonts w:ascii="Calibri" w:hAnsi="Calibri"/>
          <w:color w:val="000000" w:themeColor="text1"/>
          <w:sz w:val="22"/>
          <w:szCs w:val="22"/>
        </w:rPr>
        <w:t>g</w:t>
      </w:r>
      <w:r w:rsidRPr="007933EF">
        <w:rPr>
          <w:rFonts w:ascii="Calibri" w:hAnsi="Calibri"/>
          <w:color w:val="000000" w:themeColor="text1"/>
          <w:sz w:val="22"/>
          <w:szCs w:val="22"/>
        </w:rPr>
        <w:t>ospodarstw</w:t>
      </w:r>
      <w:r w:rsidR="00C84589">
        <w:rPr>
          <w:rFonts w:ascii="Calibri" w:hAnsi="Calibri"/>
          <w:color w:val="000000" w:themeColor="text1"/>
          <w:sz w:val="22"/>
          <w:szCs w:val="22"/>
        </w:rPr>
        <w:t xml:space="preserve"> a</w:t>
      </w:r>
      <w:r w:rsidRPr="007933EF">
        <w:rPr>
          <w:rFonts w:ascii="Calibri" w:hAnsi="Calibri"/>
          <w:color w:val="000000" w:themeColor="text1"/>
          <w:sz w:val="22"/>
          <w:szCs w:val="22"/>
        </w:rPr>
        <w:t>groturystycznych,</w:t>
      </w:r>
      <w:r w:rsidR="00FD38B0">
        <w:rPr>
          <w:rFonts w:ascii="Calibri" w:hAnsi="Calibri"/>
          <w:color w:val="000000" w:themeColor="text1"/>
          <w:sz w:val="22"/>
          <w:szCs w:val="22"/>
        </w:rPr>
        <w:t xml:space="preserve"> </w:t>
      </w:r>
      <w:r w:rsidRPr="007933EF">
        <w:rPr>
          <w:rFonts w:ascii="Calibri" w:hAnsi="Calibri"/>
          <w:color w:val="000000" w:themeColor="text1"/>
          <w:sz w:val="22"/>
          <w:szCs w:val="22"/>
        </w:rPr>
        <w:t>b.</w:t>
      </w:r>
      <w:r>
        <w:rPr>
          <w:rFonts w:ascii="Calibri" w:hAnsi="Calibri"/>
          <w:color w:val="000000" w:themeColor="text1"/>
          <w:sz w:val="22"/>
          <w:szCs w:val="22"/>
        </w:rPr>
        <w:t xml:space="preserve"> </w:t>
      </w:r>
      <w:r w:rsidRPr="007933EF">
        <w:rPr>
          <w:rFonts w:ascii="Calibri" w:hAnsi="Calibri"/>
          <w:color w:val="000000" w:themeColor="text1"/>
          <w:sz w:val="22"/>
          <w:szCs w:val="22"/>
        </w:rPr>
        <w:tab/>
        <w:t>zagród</w:t>
      </w:r>
      <w:r w:rsidR="00796FEF">
        <w:rPr>
          <w:rFonts w:ascii="Calibri" w:hAnsi="Calibri"/>
          <w:color w:val="000000" w:themeColor="text1"/>
          <w:sz w:val="22"/>
          <w:szCs w:val="22"/>
        </w:rPr>
        <w:t xml:space="preserve"> </w:t>
      </w:r>
      <w:proofErr w:type="spellStart"/>
      <w:r w:rsidR="00617A23">
        <w:rPr>
          <w:rFonts w:ascii="Calibri" w:hAnsi="Calibri"/>
          <w:color w:val="000000" w:themeColor="text1"/>
          <w:sz w:val="22"/>
          <w:szCs w:val="22"/>
        </w:rPr>
        <w:t>eduk</w:t>
      </w:r>
      <w:r w:rsidR="00796FEF">
        <w:rPr>
          <w:rFonts w:ascii="Calibri" w:hAnsi="Calibri"/>
          <w:color w:val="000000" w:themeColor="text1"/>
          <w:sz w:val="22"/>
          <w:szCs w:val="22"/>
        </w:rPr>
        <w:t>acyj</w:t>
      </w:r>
      <w:r w:rsidR="00617A23">
        <w:rPr>
          <w:rFonts w:ascii="Calibri" w:hAnsi="Calibri"/>
          <w:color w:val="000000" w:themeColor="text1"/>
          <w:sz w:val="22"/>
          <w:szCs w:val="22"/>
        </w:rPr>
        <w:t>-</w:t>
      </w:r>
      <w:r w:rsidR="00796FEF">
        <w:rPr>
          <w:rFonts w:ascii="Calibri" w:hAnsi="Calibri"/>
          <w:color w:val="000000" w:themeColor="text1"/>
          <w:sz w:val="22"/>
          <w:szCs w:val="22"/>
        </w:rPr>
        <w:t>nych</w:t>
      </w:r>
      <w:proofErr w:type="spellEnd"/>
      <w:r w:rsidRPr="007933EF">
        <w:rPr>
          <w:rFonts w:ascii="Calibri" w:hAnsi="Calibri"/>
          <w:color w:val="000000" w:themeColor="text1"/>
          <w:sz w:val="22"/>
          <w:szCs w:val="22"/>
        </w:rPr>
        <w:t>,</w:t>
      </w:r>
      <w:r w:rsidR="00FD38B0">
        <w:rPr>
          <w:rFonts w:ascii="Calibri" w:hAnsi="Calibri"/>
          <w:color w:val="000000" w:themeColor="text1"/>
          <w:sz w:val="22"/>
          <w:szCs w:val="22"/>
        </w:rPr>
        <w:t xml:space="preserve"> </w:t>
      </w:r>
      <w:r w:rsidRPr="007933EF">
        <w:rPr>
          <w:rFonts w:ascii="Calibri" w:hAnsi="Calibri"/>
          <w:color w:val="000000" w:themeColor="text1"/>
          <w:sz w:val="22"/>
          <w:szCs w:val="22"/>
        </w:rPr>
        <w:t>c.</w:t>
      </w:r>
      <w:r w:rsidRPr="007933EF">
        <w:rPr>
          <w:rFonts w:ascii="Calibri" w:hAnsi="Calibri"/>
          <w:color w:val="000000" w:themeColor="text1"/>
          <w:sz w:val="22"/>
          <w:szCs w:val="22"/>
        </w:rPr>
        <w:tab/>
      </w:r>
      <w:r>
        <w:rPr>
          <w:rFonts w:ascii="Calibri" w:hAnsi="Calibri"/>
          <w:color w:val="000000" w:themeColor="text1"/>
          <w:sz w:val="22"/>
          <w:szCs w:val="22"/>
        </w:rPr>
        <w:t xml:space="preserve"> </w:t>
      </w:r>
      <w:r w:rsidRPr="007933EF">
        <w:rPr>
          <w:rFonts w:ascii="Calibri" w:hAnsi="Calibri"/>
          <w:color w:val="000000" w:themeColor="text1"/>
          <w:sz w:val="22"/>
          <w:szCs w:val="22"/>
        </w:rPr>
        <w:t>gospodarstw opiekuńczych</w:t>
      </w:r>
      <w:r w:rsidR="00FD38B0">
        <w:rPr>
          <w:rFonts w:ascii="Calibri" w:hAnsi="Calibri"/>
          <w:color w:val="000000" w:themeColor="text1"/>
          <w:sz w:val="22"/>
          <w:szCs w:val="22"/>
        </w:rPr>
        <w:t xml:space="preserve">; </w:t>
      </w:r>
      <w:r w:rsidRPr="007933EF">
        <w:rPr>
          <w:rFonts w:ascii="Calibri" w:hAnsi="Calibri"/>
          <w:color w:val="000000" w:themeColor="text1"/>
          <w:sz w:val="22"/>
          <w:szCs w:val="22"/>
        </w:rPr>
        <w:t>4)</w:t>
      </w:r>
      <w:r w:rsidRPr="007933EF">
        <w:rPr>
          <w:rFonts w:ascii="Calibri" w:hAnsi="Calibri"/>
          <w:color w:val="000000" w:themeColor="text1"/>
          <w:sz w:val="22"/>
          <w:szCs w:val="22"/>
        </w:rPr>
        <w:tab/>
      </w:r>
      <w:r>
        <w:rPr>
          <w:rFonts w:ascii="Calibri" w:hAnsi="Calibri"/>
          <w:color w:val="000000" w:themeColor="text1"/>
          <w:sz w:val="22"/>
          <w:szCs w:val="22"/>
        </w:rPr>
        <w:t xml:space="preserve"> </w:t>
      </w:r>
      <w:r w:rsidRPr="007933EF">
        <w:rPr>
          <w:rFonts w:ascii="Calibri" w:hAnsi="Calibri"/>
          <w:color w:val="000000" w:themeColor="text1"/>
          <w:sz w:val="22"/>
          <w:szCs w:val="22"/>
        </w:rPr>
        <w:t xml:space="preserve">poprawa dostępu do usług dla lokalnych społeczności, z wyłączeniem </w:t>
      </w:r>
      <w:r w:rsidRPr="004342BD">
        <w:rPr>
          <w:rFonts w:ascii="Calibri" w:hAnsi="Calibri"/>
          <w:color w:val="000000" w:themeColor="text1"/>
          <w:sz w:val="22"/>
          <w:szCs w:val="22"/>
        </w:rPr>
        <w:t xml:space="preserve">inwestycji </w:t>
      </w:r>
      <w:proofErr w:type="spellStart"/>
      <w:r w:rsidR="005755D8" w:rsidRPr="004342BD">
        <w:rPr>
          <w:rFonts w:ascii="Calibri" w:hAnsi="Calibri"/>
          <w:color w:val="000000" w:themeColor="text1"/>
          <w:sz w:val="22"/>
          <w:szCs w:val="22"/>
        </w:rPr>
        <w:t>infrastruktura</w:t>
      </w:r>
      <w:r w:rsidRPr="004342BD">
        <w:rPr>
          <w:rFonts w:ascii="Calibri" w:hAnsi="Calibri"/>
          <w:color w:val="000000" w:themeColor="text1"/>
          <w:sz w:val="22"/>
          <w:szCs w:val="22"/>
        </w:rPr>
        <w:t>nych</w:t>
      </w:r>
      <w:proofErr w:type="spellEnd"/>
      <w:r w:rsidRPr="004342BD">
        <w:rPr>
          <w:rFonts w:ascii="Calibri" w:hAnsi="Calibri"/>
          <w:color w:val="000000" w:themeColor="text1"/>
          <w:sz w:val="22"/>
          <w:szCs w:val="22"/>
        </w:rPr>
        <w:t xml:space="preserve"> oraz operacji w zakresach wymienionych punktach 1 – </w:t>
      </w:r>
      <w:r w:rsidR="006838C4" w:rsidRPr="004342BD">
        <w:rPr>
          <w:rFonts w:ascii="Calibri" w:hAnsi="Calibri"/>
          <w:color w:val="000000" w:themeColor="text1"/>
          <w:sz w:val="22"/>
          <w:szCs w:val="22"/>
        </w:rPr>
        <w:t>3</w:t>
      </w:r>
      <w:r w:rsidRPr="004342BD">
        <w:rPr>
          <w:rFonts w:ascii="Calibri" w:hAnsi="Calibri"/>
          <w:color w:val="000000" w:themeColor="text1"/>
          <w:sz w:val="22"/>
          <w:szCs w:val="22"/>
        </w:rPr>
        <w:t>.</w:t>
      </w:r>
    </w:p>
    <w:p w14:paraId="3DBD571D" w14:textId="4E500845" w:rsidR="00817262" w:rsidRDefault="00817262" w:rsidP="00174B20">
      <w:pPr>
        <w:spacing w:line="276" w:lineRule="auto"/>
        <w:jc w:val="both"/>
        <w:rPr>
          <w:rFonts w:ascii="Calibri" w:hAnsi="Calibri"/>
          <w:color w:val="000000" w:themeColor="text1"/>
          <w:sz w:val="22"/>
          <w:szCs w:val="22"/>
        </w:rPr>
      </w:pPr>
      <w:r>
        <w:rPr>
          <w:rFonts w:ascii="Calibri" w:hAnsi="Calibri"/>
          <w:color w:val="000000" w:themeColor="text1"/>
          <w:sz w:val="22"/>
          <w:szCs w:val="22"/>
        </w:rPr>
        <w:t>Założone cele</w:t>
      </w:r>
      <w:r w:rsidRPr="007933EF">
        <w:rPr>
          <w:rFonts w:ascii="Calibri" w:hAnsi="Calibri"/>
          <w:color w:val="000000" w:themeColor="text1"/>
          <w:sz w:val="22"/>
          <w:szCs w:val="22"/>
        </w:rPr>
        <w:t xml:space="preserve"> oraz przypisane mu przedsięwzięcia zakładają wykorzystanie adekwatnych im wskaźników zgodnych ze wskaźnikami programów, w ramach których jest planowane finansowanie LSR</w:t>
      </w:r>
      <w:r>
        <w:rPr>
          <w:rFonts w:ascii="Calibri" w:hAnsi="Calibri"/>
          <w:color w:val="000000" w:themeColor="text1"/>
          <w:sz w:val="22"/>
          <w:szCs w:val="22"/>
        </w:rPr>
        <w:t xml:space="preserve"> (tj. </w:t>
      </w:r>
      <w:r w:rsidRPr="00497B02">
        <w:rPr>
          <w:rFonts w:ascii="Calibri" w:hAnsi="Calibri"/>
          <w:color w:val="000000" w:themeColor="text1"/>
          <w:sz w:val="22"/>
          <w:szCs w:val="22"/>
        </w:rPr>
        <w:t>Planu Strategicznego dla Wspólnej Polityki Rolnej na lata 2023-2027 oraz programu Fundusze Europejskie dla Śląskiego 2021-2027</w:t>
      </w:r>
      <w:r>
        <w:rPr>
          <w:rFonts w:ascii="Calibri" w:hAnsi="Calibri"/>
          <w:color w:val="000000" w:themeColor="text1"/>
          <w:sz w:val="22"/>
          <w:szCs w:val="22"/>
        </w:rPr>
        <w:t>)</w:t>
      </w:r>
      <w:r w:rsidRPr="007933EF">
        <w:rPr>
          <w:rFonts w:ascii="Calibri" w:hAnsi="Calibri"/>
          <w:color w:val="000000" w:themeColor="text1"/>
          <w:sz w:val="22"/>
          <w:szCs w:val="22"/>
        </w:rPr>
        <w:t xml:space="preserve"> oraz precyzyjnie skwantyfikowanych wskaźników przedsięwzięć, prowadzących bezpośrednio do ich realizacji. Wartości docelowych wskaźników zaplanowano dla każdego roku wdrażania LSR.</w:t>
      </w:r>
    </w:p>
    <w:p w14:paraId="23C3D7B7" w14:textId="77777777" w:rsidR="00817262" w:rsidRDefault="00817262" w:rsidP="00174B20">
      <w:pPr>
        <w:spacing w:line="276" w:lineRule="auto"/>
        <w:jc w:val="both"/>
        <w:rPr>
          <w:rFonts w:ascii="Calibri" w:hAnsi="Calibri"/>
          <w:color w:val="000000" w:themeColor="text1"/>
          <w:sz w:val="22"/>
          <w:szCs w:val="22"/>
        </w:rPr>
      </w:pPr>
    </w:p>
    <w:p w14:paraId="2B375BB4" w14:textId="77777777" w:rsidR="00817262" w:rsidRPr="008511FD" w:rsidRDefault="00817262" w:rsidP="00817262">
      <w:pPr>
        <w:spacing w:line="276" w:lineRule="auto"/>
        <w:jc w:val="both"/>
        <w:rPr>
          <w:rFonts w:ascii="Calibri" w:hAnsi="Calibri"/>
          <w:color w:val="000000" w:themeColor="text1"/>
          <w:sz w:val="22"/>
          <w:szCs w:val="22"/>
        </w:rPr>
      </w:pPr>
      <w:r>
        <w:rPr>
          <w:rFonts w:ascii="Calibri" w:hAnsi="Calibri"/>
          <w:color w:val="000000" w:themeColor="text1"/>
          <w:sz w:val="22"/>
          <w:szCs w:val="22"/>
        </w:rPr>
        <w:t xml:space="preserve">Realizacja LSR w formule wielofunduszowej prowadzi do zwiększenia wewnętrznej komplementarności i synergii założonych przedsięwzięć. Z racji bowiem na możliwość finansowania zadań z dwóch źródeł poszerza się spektrum </w:t>
      </w:r>
      <w:proofErr w:type="spellStart"/>
      <w:r>
        <w:rPr>
          <w:rFonts w:ascii="Calibri" w:hAnsi="Calibri"/>
          <w:color w:val="000000" w:themeColor="text1"/>
          <w:sz w:val="22"/>
          <w:szCs w:val="22"/>
        </w:rPr>
        <w:t>temetyczny</w:t>
      </w:r>
      <w:proofErr w:type="spellEnd"/>
      <w:r>
        <w:rPr>
          <w:rFonts w:ascii="Calibri" w:hAnsi="Calibri"/>
          <w:color w:val="000000" w:themeColor="text1"/>
          <w:sz w:val="22"/>
          <w:szCs w:val="22"/>
        </w:rPr>
        <w:t xml:space="preserve"> tych zadań, zwiększa się pula środków możliwych do zaangażowania w realizację celów LSR a tym samym możliwość pełniejszej niwelacji zdiagnozowanych problemów i słabych stron oraz wykorzystania zdefiniowanych szans i mocnych stron.</w:t>
      </w:r>
      <w:r w:rsidRPr="008511FD">
        <w:rPr>
          <w:rFonts w:ascii="Calibri" w:hAnsi="Calibri"/>
          <w:color w:val="000000" w:themeColor="text1"/>
          <w:sz w:val="22"/>
          <w:szCs w:val="22"/>
        </w:rPr>
        <w:t xml:space="preserve"> </w:t>
      </w:r>
    </w:p>
    <w:p w14:paraId="05C5C22A" w14:textId="77777777" w:rsidR="00817262" w:rsidRDefault="00817262" w:rsidP="00817262">
      <w:pPr>
        <w:spacing w:line="276" w:lineRule="auto"/>
        <w:jc w:val="both"/>
        <w:rPr>
          <w:rFonts w:ascii="Calibri" w:hAnsi="Calibri"/>
          <w:color w:val="000000" w:themeColor="text1"/>
          <w:sz w:val="22"/>
          <w:szCs w:val="22"/>
        </w:rPr>
      </w:pPr>
    </w:p>
    <w:p w14:paraId="0984B2FF" w14:textId="6417D87E" w:rsidR="00817262" w:rsidRDefault="00817262" w:rsidP="00817262">
      <w:pPr>
        <w:spacing w:line="276" w:lineRule="auto"/>
        <w:jc w:val="both"/>
        <w:rPr>
          <w:rFonts w:ascii="Calibri" w:hAnsi="Calibri"/>
          <w:color w:val="000000" w:themeColor="text1"/>
          <w:sz w:val="22"/>
          <w:szCs w:val="22"/>
        </w:rPr>
      </w:pPr>
      <w:r>
        <w:rPr>
          <w:rFonts w:ascii="Calibri" w:hAnsi="Calibri"/>
          <w:color w:val="000000" w:themeColor="text1"/>
          <w:sz w:val="22"/>
          <w:szCs w:val="22"/>
        </w:rPr>
        <w:t>Ze swojej definicji podejście LEADER jest podejściem przekrojowym zarówno w ujęciu tematycznym jak i</w:t>
      </w:r>
      <w:r w:rsidR="00B9103D">
        <w:rPr>
          <w:rFonts w:ascii="Calibri" w:hAnsi="Calibri"/>
          <w:color w:val="000000" w:themeColor="text1"/>
          <w:sz w:val="22"/>
          <w:szCs w:val="22"/>
        </w:rPr>
        <w:t> </w:t>
      </w:r>
      <w:r>
        <w:rPr>
          <w:rFonts w:ascii="Calibri" w:hAnsi="Calibri"/>
          <w:color w:val="000000" w:themeColor="text1"/>
          <w:sz w:val="22"/>
          <w:szCs w:val="22"/>
        </w:rPr>
        <w:t xml:space="preserve">podmiotowym – realizuje szerokie spektrum przedsięwzięć </w:t>
      </w:r>
      <w:proofErr w:type="spellStart"/>
      <w:r>
        <w:rPr>
          <w:rFonts w:ascii="Calibri" w:hAnsi="Calibri"/>
          <w:color w:val="000000" w:themeColor="text1"/>
          <w:sz w:val="22"/>
          <w:szCs w:val="22"/>
        </w:rPr>
        <w:t>prezez</w:t>
      </w:r>
      <w:proofErr w:type="spellEnd"/>
      <w:r>
        <w:rPr>
          <w:rFonts w:ascii="Calibri" w:hAnsi="Calibri"/>
          <w:color w:val="000000" w:themeColor="text1"/>
          <w:sz w:val="22"/>
          <w:szCs w:val="22"/>
        </w:rPr>
        <w:t xml:space="preserve"> szerokie grono interesariuszy. Dzięki temu podejściu, maksymalizującemu się w  wybranej formule wielofunduszowej, </w:t>
      </w:r>
      <w:r w:rsidRPr="008511FD">
        <w:rPr>
          <w:rFonts w:ascii="Calibri" w:hAnsi="Calibri"/>
          <w:color w:val="000000" w:themeColor="text1"/>
          <w:sz w:val="22"/>
          <w:szCs w:val="22"/>
        </w:rPr>
        <w:tab/>
      </w:r>
      <w:r>
        <w:rPr>
          <w:rFonts w:ascii="Calibri" w:hAnsi="Calibri"/>
          <w:color w:val="000000" w:themeColor="text1"/>
          <w:sz w:val="22"/>
          <w:szCs w:val="22"/>
        </w:rPr>
        <w:t>LSR</w:t>
      </w:r>
      <w:r w:rsidR="008569F9">
        <w:rPr>
          <w:rFonts w:ascii="Calibri" w:hAnsi="Calibri"/>
          <w:color w:val="000000" w:themeColor="text1"/>
          <w:sz w:val="22"/>
          <w:szCs w:val="22"/>
        </w:rPr>
        <w:t xml:space="preserve"> </w:t>
      </w:r>
      <w:r w:rsidRPr="008511FD">
        <w:rPr>
          <w:rFonts w:ascii="Calibri" w:hAnsi="Calibri"/>
          <w:color w:val="000000" w:themeColor="text1"/>
          <w:sz w:val="22"/>
          <w:szCs w:val="22"/>
        </w:rPr>
        <w:t>działa na rzecz osiągnięcia wspólnych i komplementarnych celów</w:t>
      </w:r>
      <w:r>
        <w:rPr>
          <w:rFonts w:ascii="Calibri" w:hAnsi="Calibri"/>
          <w:color w:val="000000" w:themeColor="text1"/>
          <w:sz w:val="22"/>
          <w:szCs w:val="22"/>
        </w:rPr>
        <w:t xml:space="preserve"> dla szerokiego kręgu odbiorców, którzy charakteryzują się różnymi, czasem wykluczającymi się interesami. Ponadto realizacja LSR w takiej formule wspiera i jest wspierana przez wszystkie </w:t>
      </w:r>
      <w:r>
        <w:rPr>
          <w:rFonts w:ascii="Calibri" w:hAnsi="Calibri"/>
          <w:color w:val="000000" w:themeColor="text1"/>
          <w:sz w:val="22"/>
          <w:szCs w:val="22"/>
        </w:rPr>
        <w:lastRenderedPageBreak/>
        <w:t xml:space="preserve">podmioty uprawnione do ubiegania się o wsparcie zarówno ze środków </w:t>
      </w:r>
      <w:r w:rsidRPr="00497B02">
        <w:rPr>
          <w:rFonts w:ascii="Calibri" w:hAnsi="Calibri"/>
          <w:color w:val="000000" w:themeColor="text1"/>
          <w:sz w:val="22"/>
          <w:szCs w:val="22"/>
        </w:rPr>
        <w:t>Wspólnej Polityki Rolnej na lata 2023-2027 oraz</w:t>
      </w:r>
      <w:r>
        <w:rPr>
          <w:rFonts w:ascii="Calibri" w:hAnsi="Calibri"/>
          <w:color w:val="000000" w:themeColor="text1"/>
          <w:sz w:val="22"/>
          <w:szCs w:val="22"/>
        </w:rPr>
        <w:t xml:space="preserve"> środków na rozwój regionalny społeczny  w ramach </w:t>
      </w:r>
      <w:r w:rsidRPr="00497B02">
        <w:rPr>
          <w:rFonts w:ascii="Calibri" w:hAnsi="Calibri"/>
          <w:color w:val="000000" w:themeColor="text1"/>
          <w:sz w:val="22"/>
          <w:szCs w:val="22"/>
        </w:rPr>
        <w:t>programu Fundusze Europejskie dla Śląskiego 2021-2027</w:t>
      </w:r>
      <w:r>
        <w:rPr>
          <w:rFonts w:ascii="Calibri" w:hAnsi="Calibri"/>
          <w:color w:val="000000" w:themeColor="text1"/>
          <w:sz w:val="22"/>
          <w:szCs w:val="22"/>
        </w:rPr>
        <w:t xml:space="preserve"> oraz w ramach programów krajowych i sektorowych. Wszystkie te podmioty wnoszą, w zakresie w jakim krzyżują się </w:t>
      </w:r>
      <w:proofErr w:type="spellStart"/>
      <w:r>
        <w:rPr>
          <w:rFonts w:ascii="Calibri" w:hAnsi="Calibri"/>
          <w:color w:val="000000" w:themeColor="text1"/>
          <w:sz w:val="22"/>
          <w:szCs w:val="22"/>
        </w:rPr>
        <w:t>temetycznie</w:t>
      </w:r>
      <w:proofErr w:type="spellEnd"/>
      <w:r>
        <w:rPr>
          <w:rFonts w:ascii="Calibri" w:hAnsi="Calibri"/>
          <w:color w:val="000000" w:themeColor="text1"/>
          <w:sz w:val="22"/>
          <w:szCs w:val="22"/>
        </w:rPr>
        <w:t xml:space="preserve"> i projektowo z zadaniami realizowanymi w ramach LSR, wartość dodaną w postaci dodatkowego finansowania, uzupełniających projektów infrastrukturalnych czy społecznych, wzrostu spójności społecznej, polepszenia jakości przestrzeni, polepszenia jakości usług, wiedzy i doświadczenia, które pomagają maksymalizować efekty wsparcia</w:t>
      </w:r>
      <w:r w:rsidR="00E50A58">
        <w:rPr>
          <w:rFonts w:ascii="Calibri" w:hAnsi="Calibri"/>
          <w:color w:val="000000" w:themeColor="text1"/>
          <w:sz w:val="22"/>
          <w:szCs w:val="22"/>
        </w:rPr>
        <w:t xml:space="preserve"> </w:t>
      </w:r>
      <w:r>
        <w:rPr>
          <w:rFonts w:ascii="Calibri" w:hAnsi="Calibri"/>
          <w:color w:val="000000" w:themeColor="text1"/>
          <w:sz w:val="22"/>
          <w:szCs w:val="22"/>
        </w:rPr>
        <w:t>z zaangażowanych środków.</w:t>
      </w:r>
    </w:p>
    <w:p w14:paraId="16E8F93B" w14:textId="3B14A61B" w:rsidR="00817262" w:rsidRPr="00DC22A8" w:rsidRDefault="00817262" w:rsidP="00817262">
      <w:pPr>
        <w:spacing w:line="276" w:lineRule="auto"/>
        <w:jc w:val="both"/>
        <w:rPr>
          <w:rFonts w:ascii="Calibri" w:hAnsi="Calibri"/>
          <w:bCs/>
          <w:color w:val="000000" w:themeColor="text1"/>
          <w:sz w:val="22"/>
          <w:szCs w:val="22"/>
        </w:rPr>
      </w:pPr>
      <w:r>
        <w:rPr>
          <w:rFonts w:ascii="Calibri" w:hAnsi="Calibri"/>
          <w:bCs/>
          <w:color w:val="000000" w:themeColor="text1"/>
          <w:sz w:val="22"/>
          <w:szCs w:val="22"/>
        </w:rPr>
        <w:t>W</w:t>
      </w:r>
      <w:r w:rsidRPr="00B97B4E">
        <w:rPr>
          <w:rFonts w:ascii="Calibri" w:hAnsi="Calibri"/>
          <w:bCs/>
          <w:color w:val="000000" w:themeColor="text1"/>
          <w:sz w:val="22"/>
          <w:szCs w:val="22"/>
        </w:rPr>
        <w:t xml:space="preserve"> ramach dokumentów strategicznych na poziomie krajowym zbieżność niniejszej LSR wykazać można</w:t>
      </w:r>
      <w:r>
        <w:rPr>
          <w:rFonts w:ascii="Calibri" w:hAnsi="Calibri"/>
          <w:bCs/>
          <w:color w:val="000000" w:themeColor="text1"/>
          <w:sz w:val="22"/>
          <w:szCs w:val="22"/>
        </w:rPr>
        <w:t xml:space="preserve"> p</w:t>
      </w:r>
      <w:r w:rsidRPr="00B97B4E">
        <w:rPr>
          <w:rFonts w:ascii="Calibri" w:hAnsi="Calibri"/>
          <w:bCs/>
          <w:color w:val="000000" w:themeColor="text1"/>
          <w:sz w:val="22"/>
          <w:szCs w:val="22"/>
        </w:rPr>
        <w:t>onadto z</w:t>
      </w:r>
      <w:r w:rsidR="00B9103D">
        <w:rPr>
          <w:rFonts w:ascii="Calibri" w:hAnsi="Calibri"/>
          <w:bCs/>
          <w:color w:val="000000" w:themeColor="text1"/>
          <w:sz w:val="22"/>
          <w:szCs w:val="22"/>
        </w:rPr>
        <w:t> </w:t>
      </w:r>
      <w:r w:rsidRPr="00B97B4E">
        <w:rPr>
          <w:rFonts w:ascii="Calibri" w:hAnsi="Calibri"/>
          <w:bCs/>
          <w:color w:val="000000" w:themeColor="text1"/>
          <w:sz w:val="22"/>
          <w:szCs w:val="22"/>
        </w:rPr>
        <w:t>poniższymi dokumentami.</w:t>
      </w:r>
      <w:r>
        <w:rPr>
          <w:rFonts w:ascii="Calibri" w:hAnsi="Calibri"/>
          <w:bCs/>
          <w:color w:val="000000" w:themeColor="text1"/>
          <w:sz w:val="22"/>
          <w:szCs w:val="22"/>
        </w:rPr>
        <w:t xml:space="preserve"> Z uwagi na ogólny i szeroko definiowany charakter opisanych poniżej celów zawartych w poszczególnych programach, można wykazać pełną lub daleko idącą komplementarność z nimi celów niniejszej LSR, rozwiniętych w przypisanych tym celom przedsięwzięciach.</w:t>
      </w:r>
      <w:r w:rsidR="009F5EFE">
        <w:rPr>
          <w:rFonts w:ascii="Calibri" w:hAnsi="Calibri"/>
          <w:bCs/>
          <w:color w:val="000000" w:themeColor="text1"/>
          <w:sz w:val="22"/>
          <w:szCs w:val="22"/>
        </w:rPr>
        <w:t xml:space="preserve"> </w:t>
      </w:r>
      <w:r w:rsidRPr="00DC22A8">
        <w:rPr>
          <w:rFonts w:ascii="Calibri" w:hAnsi="Calibri"/>
          <w:bCs/>
          <w:color w:val="000000" w:themeColor="text1"/>
          <w:sz w:val="22"/>
          <w:szCs w:val="22"/>
        </w:rPr>
        <w:t xml:space="preserve">Podstawowym dokumentem określającym kierunki rozwoju Polski jest </w:t>
      </w:r>
      <w:r w:rsidRPr="00DC22A8">
        <w:rPr>
          <w:rFonts w:ascii="Calibri" w:hAnsi="Calibri"/>
          <w:b/>
          <w:color w:val="000000" w:themeColor="text1"/>
          <w:sz w:val="22"/>
          <w:szCs w:val="22"/>
        </w:rPr>
        <w:t>Długookresowa Strategia Rozwoju Kraju 2030</w:t>
      </w:r>
      <w:r w:rsidRPr="00DC22A8">
        <w:rPr>
          <w:rFonts w:ascii="Calibri" w:hAnsi="Calibri"/>
          <w:bCs/>
          <w:color w:val="000000" w:themeColor="text1"/>
          <w:sz w:val="22"/>
          <w:szCs w:val="22"/>
        </w:rPr>
        <w:t xml:space="preserve"> zakładająca realizację kluczowych zadań wynikających z raportu "Polska 2030", prezentujących wyzwania rozwojowe na poziomie kraju:</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wzrost i konkurencyjność,</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sytuacja demograficzna,</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wysoka aktywność zawodowa oraz adaptacyjność zasobów pracy,</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odpowiedni potencjał infrastruktury,</w:t>
      </w:r>
      <w:r w:rsidR="00E50A58" w:rsidRPr="00DC22A8">
        <w:rPr>
          <w:rFonts w:ascii="Calibri" w:hAnsi="Calibri"/>
          <w:bCs/>
          <w:color w:val="000000" w:themeColor="text1"/>
          <w:sz w:val="22"/>
          <w:szCs w:val="22"/>
        </w:rPr>
        <w:t xml:space="preserve"> b</w:t>
      </w:r>
      <w:r w:rsidRPr="00DC22A8">
        <w:rPr>
          <w:rFonts w:ascii="Calibri" w:hAnsi="Calibri"/>
          <w:bCs/>
          <w:color w:val="000000" w:themeColor="text1"/>
          <w:sz w:val="22"/>
          <w:szCs w:val="22"/>
        </w:rPr>
        <w:t xml:space="preserve">ezpieczeństwo </w:t>
      </w:r>
      <w:proofErr w:type="spellStart"/>
      <w:r w:rsidRPr="00DC22A8">
        <w:rPr>
          <w:rFonts w:ascii="Calibri" w:hAnsi="Calibri"/>
          <w:bCs/>
          <w:color w:val="000000" w:themeColor="text1"/>
          <w:sz w:val="22"/>
          <w:szCs w:val="22"/>
        </w:rPr>
        <w:t>energetyczno</w:t>
      </w:r>
      <w:proofErr w:type="spellEnd"/>
      <w:r w:rsidRPr="00DC22A8">
        <w:rPr>
          <w:rFonts w:ascii="Calibri" w:hAnsi="Calibri"/>
          <w:bCs/>
          <w:color w:val="000000" w:themeColor="text1"/>
          <w:sz w:val="22"/>
          <w:szCs w:val="22"/>
        </w:rPr>
        <w:t xml:space="preserve"> - klimatyczne,</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gospodarka oparta na wiedzy i rozwój kapitału intelektualnego,</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solidarność i spójność regionalna,</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 xml:space="preserve"> ochrona kulturalnego dziedzictwa narodowego,</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poprawa spójności społecznej,</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sprawne państwo</w:t>
      </w:r>
      <w:r w:rsidR="00E50A58" w:rsidRPr="00DC22A8">
        <w:rPr>
          <w:rFonts w:ascii="Calibri" w:hAnsi="Calibri"/>
          <w:bCs/>
          <w:color w:val="000000" w:themeColor="text1"/>
          <w:sz w:val="22"/>
          <w:szCs w:val="22"/>
        </w:rPr>
        <w:t xml:space="preserve"> i </w:t>
      </w:r>
      <w:r w:rsidRPr="00DC22A8">
        <w:rPr>
          <w:rFonts w:ascii="Calibri" w:hAnsi="Calibri"/>
          <w:bCs/>
          <w:color w:val="000000" w:themeColor="text1"/>
          <w:sz w:val="22"/>
          <w:szCs w:val="22"/>
        </w:rPr>
        <w:t>wzrost kapitału społecznego Polski.</w:t>
      </w:r>
    </w:p>
    <w:p w14:paraId="2A9CC2F3" w14:textId="4B5C57EA" w:rsidR="00817262" w:rsidRPr="00DC22A8" w:rsidRDefault="00817262" w:rsidP="00817262">
      <w:pPr>
        <w:spacing w:line="276" w:lineRule="auto"/>
        <w:jc w:val="both"/>
        <w:rPr>
          <w:rFonts w:ascii="Calibri" w:hAnsi="Calibri"/>
          <w:bCs/>
          <w:color w:val="000000" w:themeColor="text1"/>
          <w:sz w:val="22"/>
          <w:szCs w:val="22"/>
        </w:rPr>
      </w:pPr>
      <w:r w:rsidRPr="00DC22A8">
        <w:rPr>
          <w:rFonts w:ascii="Calibri" w:hAnsi="Calibri"/>
          <w:bCs/>
          <w:color w:val="000000" w:themeColor="text1"/>
          <w:sz w:val="22"/>
          <w:szCs w:val="22"/>
        </w:rPr>
        <w:t>Narzędziem do zarządzania głównymi procesami rozwojowymi w Polsce, określającym nowy model rozwoju jest Strategia na rzecz Odpowiedzialnego Rozwoju, przyjęta przez Radę Ministrów 14 lutego 2017. Łączy ona wymiar strategiczny i operacyjny. Określa niezbędne działania i instrumenty wdrażania. Główne cele strategii to:</w:t>
      </w:r>
      <w:r w:rsidR="00E50A58" w:rsidRPr="00DC22A8">
        <w:rPr>
          <w:rFonts w:ascii="Calibri" w:hAnsi="Calibri"/>
          <w:bCs/>
          <w:color w:val="000000" w:themeColor="text1"/>
          <w:sz w:val="22"/>
          <w:szCs w:val="22"/>
        </w:rPr>
        <w:t xml:space="preserve"> z</w:t>
      </w:r>
      <w:r w:rsidRPr="00DC22A8">
        <w:rPr>
          <w:rFonts w:ascii="Calibri" w:hAnsi="Calibri"/>
          <w:bCs/>
          <w:color w:val="000000" w:themeColor="text1"/>
          <w:sz w:val="22"/>
          <w:szCs w:val="22"/>
        </w:rPr>
        <w:t>równoważony wzrost gospodarczy, w coraz większym stopniu napędzany przez wiedzę, dane i doskonałość organizacyjną,</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społecznie wrażliwy i terytorialnie zrównoważony rozwój,</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skuteczne państwo i instytucje gospodarcze przyczyniające się do wzrostu,</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włączenie społeczne i gospodarcze.</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Strategia przyjęła trzy cele szczegółowe:</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I – Trwały wzrost gospodarczy oparty coraz silniej o wiedzę, dane i doskonałość organizacyjną, zakładający reindustrializację, rozwój innowacyjnych firm, rozwój małych i średnich przedsiębiorstw, kapitał dla rozwoju i ekspansję zagraniczną;</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II – Rozwój społecznie wrażliwy i terytorialnie zrównoważony, zakładającą spójność społeczną i rozwój zrównoważony terytorialnie;</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 xml:space="preserve">III – Skuteczne państwo i instytucje służące wzrostowi oraz włączeniu społecznemu </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i gospodarczemu, zakładający działania w obszarach: prawo w służbie obywatelom i</w:t>
      </w:r>
      <w:r w:rsidR="00B9103D">
        <w:rPr>
          <w:rFonts w:ascii="Calibri" w:hAnsi="Calibri"/>
          <w:bCs/>
          <w:color w:val="000000" w:themeColor="text1"/>
          <w:sz w:val="22"/>
          <w:szCs w:val="22"/>
        </w:rPr>
        <w:t> </w:t>
      </w:r>
      <w:r w:rsidRPr="00DC22A8">
        <w:rPr>
          <w:rFonts w:ascii="Calibri" w:hAnsi="Calibri"/>
          <w:bCs/>
          <w:color w:val="000000" w:themeColor="text1"/>
          <w:sz w:val="22"/>
          <w:szCs w:val="22"/>
        </w:rPr>
        <w:t>gospodarce, instytucje prorozwojowe i strategiczne zarządzanie rozwojem, e-państwo, finanse publiczne oraz efektywność wykorzystania środków UE.</w:t>
      </w:r>
    </w:p>
    <w:p w14:paraId="3694A227" w14:textId="503B947C" w:rsidR="00817262" w:rsidRPr="00DC22A8" w:rsidRDefault="00817262" w:rsidP="00817262">
      <w:pPr>
        <w:spacing w:line="276" w:lineRule="auto"/>
        <w:jc w:val="both"/>
        <w:rPr>
          <w:rFonts w:ascii="Calibri" w:hAnsi="Calibri"/>
          <w:bCs/>
          <w:color w:val="000000" w:themeColor="text1"/>
          <w:sz w:val="22"/>
          <w:szCs w:val="22"/>
        </w:rPr>
      </w:pPr>
      <w:r w:rsidRPr="00DC22A8">
        <w:rPr>
          <w:rFonts w:ascii="Calibri" w:hAnsi="Calibri"/>
          <w:bCs/>
          <w:color w:val="000000" w:themeColor="text1"/>
          <w:sz w:val="22"/>
          <w:szCs w:val="22"/>
        </w:rPr>
        <w:t xml:space="preserve">W ujęciu planistycznym podstawowym dokumentem do 2020 roku była </w:t>
      </w:r>
      <w:r w:rsidRPr="00DC22A8">
        <w:rPr>
          <w:rFonts w:ascii="Calibri" w:hAnsi="Calibri"/>
          <w:b/>
          <w:color w:val="000000" w:themeColor="text1"/>
          <w:sz w:val="22"/>
          <w:szCs w:val="22"/>
        </w:rPr>
        <w:t>Koncepcja Przestrzennego  Zagospodarowania Kraju 2030</w:t>
      </w:r>
      <w:r w:rsidRPr="00DC22A8">
        <w:rPr>
          <w:rFonts w:ascii="Calibri" w:hAnsi="Calibri"/>
          <w:bCs/>
          <w:color w:val="000000" w:themeColor="text1"/>
          <w:sz w:val="22"/>
          <w:szCs w:val="22"/>
        </w:rPr>
        <w:t>, przyjęta przez Radę Ministrów w grudniu 2011, jako strategiczny dokument dotyczący zagospodarowania przestrzennego Polski. Dokument zawierał ustalenia i zalecenia dla planów zagospodarowania przestrzennego województw i niższych poziomów władz. W 2020 roku Koncepcja została usunięta z systemu planistycznego w konsekwencji zmian prawnych w obszarze planowania przestrzennego. Niemniej LSR koresponduje z wzajemnie powiązanymi celami polityki przestrzennego zagospodarowania kraju:</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 xml:space="preserve">Celem 1. Podwyższenie konkurencyjności głównych </w:t>
      </w:r>
      <w:proofErr w:type="spellStart"/>
      <w:r w:rsidRPr="00DC22A8">
        <w:rPr>
          <w:rFonts w:ascii="Calibri" w:hAnsi="Calibri"/>
          <w:bCs/>
          <w:color w:val="000000" w:themeColor="text1"/>
          <w:sz w:val="22"/>
          <w:szCs w:val="22"/>
        </w:rPr>
        <w:t>odśrodków</w:t>
      </w:r>
      <w:proofErr w:type="spellEnd"/>
      <w:r w:rsidRPr="00DC22A8">
        <w:rPr>
          <w:rFonts w:ascii="Calibri" w:hAnsi="Calibri"/>
          <w:bCs/>
          <w:color w:val="000000" w:themeColor="text1"/>
          <w:sz w:val="22"/>
          <w:szCs w:val="22"/>
        </w:rPr>
        <w:t xml:space="preserve"> miejskich Polski w przestrzeni europejskiej poprzez ich integrację funkcjonalną przy zachowaniu policentrycznej struktury systemu osadniczego sprzyjającej spójności</w:t>
      </w:r>
      <w:r w:rsidR="00E50A58" w:rsidRPr="00DC22A8">
        <w:rPr>
          <w:rFonts w:ascii="Calibri" w:hAnsi="Calibri"/>
          <w:bCs/>
          <w:color w:val="000000" w:themeColor="text1"/>
          <w:sz w:val="22"/>
          <w:szCs w:val="22"/>
        </w:rPr>
        <w:t>;</w:t>
      </w:r>
    </w:p>
    <w:p w14:paraId="6D406F03" w14:textId="4BC22AB8" w:rsidR="00817262" w:rsidRPr="00DC22A8" w:rsidRDefault="00817262" w:rsidP="00817262">
      <w:pPr>
        <w:spacing w:line="276" w:lineRule="auto"/>
        <w:jc w:val="both"/>
        <w:rPr>
          <w:rFonts w:ascii="Calibri" w:hAnsi="Calibri"/>
          <w:bCs/>
          <w:color w:val="000000" w:themeColor="text1"/>
          <w:sz w:val="22"/>
          <w:szCs w:val="22"/>
        </w:rPr>
      </w:pPr>
      <w:r w:rsidRPr="00DC22A8">
        <w:rPr>
          <w:rFonts w:ascii="Calibri" w:hAnsi="Calibri"/>
          <w:bCs/>
          <w:color w:val="000000" w:themeColor="text1"/>
          <w:sz w:val="22"/>
          <w:szCs w:val="22"/>
        </w:rPr>
        <w:t>Celem 2. Poprawa spójności wewnętrznej i równoważenie rozwoju kraju poprzez promowanie integracji funkcjonalnej, tworzenie warunków dla rozprzestrzeniania się czynników rozwoju, wielofunkcyjny rozwój obszarów wiejskich oraz wykorzystanie potencjału wewnętrznego wszystkich terytoriów</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Celem 3. Poprawa dostępności terytorialnej kraju w różnych skalach przestrzennych poprzez rozwijanie infrastruktury transportowej i</w:t>
      </w:r>
      <w:r w:rsidR="00B9103D">
        <w:rPr>
          <w:rFonts w:ascii="Calibri" w:hAnsi="Calibri"/>
          <w:bCs/>
          <w:color w:val="000000" w:themeColor="text1"/>
          <w:sz w:val="22"/>
          <w:szCs w:val="22"/>
        </w:rPr>
        <w:t> </w:t>
      </w:r>
      <w:r w:rsidRPr="00DC22A8">
        <w:rPr>
          <w:rFonts w:ascii="Calibri" w:hAnsi="Calibri"/>
          <w:bCs/>
          <w:color w:val="000000" w:themeColor="text1"/>
          <w:sz w:val="22"/>
          <w:szCs w:val="22"/>
        </w:rPr>
        <w:t>telekomunikacyjnej</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Celem 4. Kształtowanie struktur przestrzennych wspierających osiągnięcie i utrzymanie wysokiej jakości środowiska przyrodniczego i walorów krajobrazowych Polski</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Celem_5. Zwiększenie odporności struktury przestrzennej kraju na zagrożenia naturalne i utraty bezpieczeństwa energetycznego oraz kształtowanie struktur przestrzennych wspierających zdolności obronne państwa</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Celem 6. Przywrócenie i utrwalenie ładu przestrzennego.</w:t>
      </w:r>
    </w:p>
    <w:p w14:paraId="6EBB5439" w14:textId="5E88C2F1" w:rsidR="00817262" w:rsidRPr="00DC22A8" w:rsidRDefault="00817262" w:rsidP="00817262">
      <w:pPr>
        <w:spacing w:line="276" w:lineRule="auto"/>
        <w:jc w:val="both"/>
        <w:rPr>
          <w:rFonts w:ascii="Calibri" w:hAnsi="Calibri"/>
          <w:bCs/>
          <w:color w:val="000000" w:themeColor="text1"/>
          <w:sz w:val="22"/>
          <w:szCs w:val="22"/>
        </w:rPr>
      </w:pPr>
      <w:r w:rsidRPr="00DC22A8">
        <w:rPr>
          <w:rFonts w:ascii="Calibri" w:hAnsi="Calibri"/>
          <w:bCs/>
          <w:color w:val="000000" w:themeColor="text1"/>
          <w:sz w:val="22"/>
          <w:szCs w:val="22"/>
        </w:rPr>
        <w:t xml:space="preserve">Z kolei podstawowym dokumentem strategicznym polityki regionalnej państwa w perspektywie do 2030 r jest </w:t>
      </w:r>
      <w:r w:rsidRPr="00DC22A8">
        <w:rPr>
          <w:rFonts w:ascii="Calibri" w:hAnsi="Calibri"/>
          <w:b/>
          <w:color w:val="000000" w:themeColor="text1"/>
          <w:sz w:val="22"/>
          <w:szCs w:val="22"/>
        </w:rPr>
        <w:lastRenderedPageBreak/>
        <w:t>Krajowa Strategia Rozwoju Regionalnego 2030</w:t>
      </w:r>
      <w:r w:rsidRPr="00DC22A8">
        <w:rPr>
          <w:rFonts w:ascii="Calibri" w:hAnsi="Calibri"/>
          <w:bCs/>
          <w:color w:val="000000" w:themeColor="text1"/>
          <w:sz w:val="22"/>
          <w:szCs w:val="22"/>
        </w:rPr>
        <w:t xml:space="preserve">, uchwalona przez Radę Ministrów 17 września 2019 r. Dokument jest rozwinięciem Strategii na rzecz Odpowiedzialnego Rozwoju do roku 2020 (z perspektywą do 2030 r.), która podkreślała istotność rozwoju Polski w sposób społecznie i terytorialnie zrównoważony, dzięki któremu efektywnie będą rozwijane oraz wykorzystywane miejscowe zasoby i potencjały wszystkich regionów. Cel takiego modelu to wspomaganie w szczególności obszarów, które nie mogą w pełni rozwinąć swojego potencjału rozwojowego, bo utraciły swoje funkcje społeczno-gospodarcze, przez co stały się mniej odporne na różne zjawiska kryzysowe. Strategia wskazuje Obszary Strategicznej Interwencji (OSI) istotne z punktu widzenia realizacji polityki regionalnej, przeniesione następnie do innych krajowych oraz regionalnych strategii rozwoju (m.in. poprzez wskazanie dedykowanych im działań). Są to dwa typy obszarów: miasta średnie tracące funkcje społeczno-gospodarcze i obszary zagrożone trwałą marginalizacją. Oprócz tego KSRR wskazuje również wschodnią Polskę i Śląsk jako OSI wymagające ukierunkowanego wsparcia z poziomu kraju. Cel </w:t>
      </w:r>
      <w:proofErr w:type="spellStart"/>
      <w:r w:rsidRPr="00DC22A8">
        <w:rPr>
          <w:rFonts w:ascii="Calibri" w:hAnsi="Calibri"/>
          <w:bCs/>
          <w:color w:val="000000" w:themeColor="text1"/>
          <w:sz w:val="22"/>
          <w:szCs w:val="22"/>
        </w:rPr>
        <w:t>gówny</w:t>
      </w:r>
      <w:proofErr w:type="spellEnd"/>
      <w:r w:rsidRPr="00DC22A8">
        <w:rPr>
          <w:rFonts w:ascii="Calibri" w:hAnsi="Calibri"/>
          <w:bCs/>
          <w:color w:val="000000" w:themeColor="text1"/>
          <w:sz w:val="22"/>
          <w:szCs w:val="22"/>
        </w:rPr>
        <w:t xml:space="preserve"> KSRR zdefiniowany jest jako efektywne wykorzystanie wewnętrznych potencjałów terytoriów i ich specjalizacji dla osiągania zrównoważonego rozwoju kraju, co tworzyć będzie warunki do wzrostu dochodów mieszkańców Polski przy jednoczesnym osiąganiu spójności w wymiarze społecznym, gospodarczym, środowiskowym i przestrzennym. Cel ten osiągnięty ma zostać poprzez realizację trzech celów szczegółowych. KSRR wią</w:t>
      </w:r>
      <w:r w:rsidR="00B9103D">
        <w:rPr>
          <w:rFonts w:ascii="Calibri" w:hAnsi="Calibri"/>
          <w:bCs/>
          <w:color w:val="000000" w:themeColor="text1"/>
          <w:sz w:val="22"/>
          <w:szCs w:val="22"/>
        </w:rPr>
        <w:t>że działania realizujące cele o </w:t>
      </w:r>
      <w:r w:rsidRPr="00DC22A8">
        <w:rPr>
          <w:rFonts w:ascii="Calibri" w:hAnsi="Calibri"/>
          <w:bCs/>
          <w:color w:val="000000" w:themeColor="text1"/>
          <w:sz w:val="22"/>
          <w:szCs w:val="22"/>
        </w:rPr>
        <w:t>charakterze horyzontalnym, jakimi jest wzmacnianie konkurencyjności wszystkich regionów, miast i obszarów wiejskich (cele 2 i 3) z celem 1 zapewniającym większą spójność rozwoju kraju, poprzez wsparcie obszarów słabszych gospodarczo.</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W ramach celu 1 zakłada się wsparcie o charakterze wyrównawczym, ukierunkowane na przezwyciężenie barier i problemów kilku typów obszarów o mniej korzystnych uwarunkowaniach rozwojowych.</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W celu 2 będą rozwijane i wykorzystywane instrumenty wsparcia ukierunkowane na tworzenie warunków do wzrostu konkurencyjności, innowacyjności i inwestycji w wybranych sektorach.</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W celu 3 podkreśla się konieczność wzmacniania sprawności administracji wszystkich szczebli, w szczególności szczebla lokalnego, wzmocnienia inicjatyw i środków na rzecz rozwijania zdolności administracji do planowania i prowadzenia działań rozwojowych ukierunkowanych terytorialnie, oraz wzmacniania współpracy pomiędzy rządem, samorządem wojewódzkim i samorządami lokalnymi oraz podmiotami niepublicznymi na rzecz osiągania celów polityki regionalnej.</w:t>
      </w:r>
    </w:p>
    <w:p w14:paraId="62DB4D2F" w14:textId="48C35946" w:rsidR="00817262" w:rsidRPr="00DC22A8" w:rsidRDefault="00817262" w:rsidP="00817262">
      <w:pPr>
        <w:spacing w:line="276" w:lineRule="auto"/>
        <w:jc w:val="both"/>
        <w:rPr>
          <w:rFonts w:ascii="Calibri" w:hAnsi="Calibri"/>
          <w:bCs/>
          <w:color w:val="000000" w:themeColor="text1"/>
          <w:sz w:val="22"/>
          <w:szCs w:val="22"/>
        </w:rPr>
      </w:pPr>
      <w:r w:rsidRPr="00DC22A8">
        <w:rPr>
          <w:rFonts w:ascii="Calibri" w:hAnsi="Calibri"/>
          <w:bCs/>
          <w:color w:val="000000" w:themeColor="text1"/>
          <w:sz w:val="22"/>
          <w:szCs w:val="22"/>
        </w:rPr>
        <w:t xml:space="preserve">Na grunt wojewódzki założenia powyższe przenosi </w:t>
      </w:r>
      <w:r w:rsidRPr="00DC22A8">
        <w:rPr>
          <w:rFonts w:ascii="Calibri" w:hAnsi="Calibri"/>
          <w:b/>
          <w:color w:val="000000" w:themeColor="text1"/>
          <w:sz w:val="22"/>
          <w:szCs w:val="22"/>
        </w:rPr>
        <w:t>Strategia Rozwoju Województwa Śląskiego „Śląskie 2030”</w:t>
      </w:r>
      <w:r w:rsidRPr="00DC22A8">
        <w:rPr>
          <w:rFonts w:ascii="Calibri" w:hAnsi="Calibri"/>
          <w:bCs/>
          <w:color w:val="000000" w:themeColor="text1"/>
          <w:sz w:val="22"/>
          <w:szCs w:val="22"/>
        </w:rPr>
        <w:t xml:space="preserve">, która jest aktualizacją Strategii Rozwoju Województwa Śląskiego „Śląskie 2020+”. Strategia formułuje wizję rozwoju województwa śląskiego, która z kolei stanowi podstawę do sformułowania głównych celów polityki rozwoju oraz stanowi określenie aspiracji i dążeń społeczności regionalnej. Wizja strategii zamyka </w:t>
      </w:r>
      <w:proofErr w:type="spellStart"/>
      <w:r w:rsidRPr="00DC22A8">
        <w:rPr>
          <w:rFonts w:ascii="Calibri" w:hAnsi="Calibri"/>
          <w:bCs/>
          <w:color w:val="000000" w:themeColor="text1"/>
          <w:sz w:val="22"/>
          <w:szCs w:val="22"/>
        </w:rPr>
        <w:t>sie</w:t>
      </w:r>
      <w:proofErr w:type="spellEnd"/>
      <w:r w:rsidRPr="00DC22A8">
        <w:rPr>
          <w:rFonts w:ascii="Calibri" w:hAnsi="Calibri"/>
          <w:bCs/>
          <w:color w:val="000000" w:themeColor="text1"/>
          <w:sz w:val="22"/>
          <w:szCs w:val="22"/>
        </w:rPr>
        <w:t xml:space="preserve"> hasłem "Województwo śląskie będzie nowoczesnym regionem europejskim o konkurencyjnej gospodarce, będącej efektem odpowiedzialnej transformacji, zapewniającym możliwości rozwoju swoim mieszkańcom i oferującym wysoką jakość życia w czystym środowisku". Wizja ta prowadzić ma do osiągnięcia stanu, w którym województwo będzie regionem</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stwarzającym możliwości rozwojowe mieszkańcom</w:t>
      </w:r>
      <w:r w:rsidR="00E50A58" w:rsidRPr="00DC22A8">
        <w:rPr>
          <w:rFonts w:ascii="Calibri" w:hAnsi="Calibri"/>
          <w:bCs/>
          <w:color w:val="000000" w:themeColor="text1"/>
          <w:sz w:val="22"/>
          <w:szCs w:val="22"/>
        </w:rPr>
        <w:t>;</w:t>
      </w:r>
      <w:r w:rsidRPr="00DC22A8">
        <w:rPr>
          <w:rFonts w:ascii="Calibri" w:hAnsi="Calibri"/>
          <w:bCs/>
          <w:color w:val="000000" w:themeColor="text1"/>
          <w:sz w:val="22"/>
          <w:szCs w:val="22"/>
        </w:rPr>
        <w:t xml:space="preserve"> dającym poczucie bezpieczeństwa publicznego, ekonomicznego, zdrowotnego i socjalnego</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o silnej tożsamości kulturowej i wysokim stopniu identyfikacji z regionem</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o ugruntowanym, pozytywnym wizerunku nowoczesnego</w:t>
      </w:r>
      <w:r w:rsidR="00B9103D">
        <w:rPr>
          <w:rFonts w:ascii="Calibri" w:hAnsi="Calibri"/>
          <w:bCs/>
          <w:color w:val="000000" w:themeColor="text1"/>
          <w:sz w:val="22"/>
          <w:szCs w:val="22"/>
        </w:rPr>
        <w:t xml:space="preserve"> i </w:t>
      </w:r>
      <w:r w:rsidRPr="00DC22A8">
        <w:rPr>
          <w:rFonts w:ascii="Calibri" w:hAnsi="Calibri"/>
          <w:bCs/>
          <w:color w:val="000000" w:themeColor="text1"/>
          <w:sz w:val="22"/>
          <w:szCs w:val="22"/>
        </w:rPr>
        <w:t>atrakcyjnego regionu</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skutecznie reagującym na pojawiające się zmiany w otoczeniu</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w k</w:t>
      </w:r>
      <w:r w:rsidR="00B9103D">
        <w:rPr>
          <w:rFonts w:ascii="Calibri" w:hAnsi="Calibri"/>
          <w:bCs/>
          <w:color w:val="000000" w:themeColor="text1"/>
          <w:sz w:val="22"/>
          <w:szCs w:val="22"/>
        </w:rPr>
        <w:t>tórym nowoczesna, innowacyjna i </w:t>
      </w:r>
      <w:r w:rsidRPr="00DC22A8">
        <w:rPr>
          <w:rFonts w:ascii="Calibri" w:hAnsi="Calibri"/>
          <w:bCs/>
          <w:color w:val="000000" w:themeColor="text1"/>
          <w:sz w:val="22"/>
          <w:szCs w:val="22"/>
        </w:rPr>
        <w:t>zdywersyfikowana gospodarka, medycyna, kultura i edukacja zapewniają utrzymanie pozycji jednego z kilku centrów rozwoju cywilizacyjnego Polski i Europy</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umożliwiający</w:t>
      </w:r>
      <w:r w:rsidR="00B9103D">
        <w:rPr>
          <w:rFonts w:ascii="Calibri" w:hAnsi="Calibri"/>
          <w:bCs/>
          <w:color w:val="000000" w:themeColor="text1"/>
          <w:sz w:val="22"/>
          <w:szCs w:val="22"/>
        </w:rPr>
        <w:t>m rozwój wiedzy i kompetencji w </w:t>
      </w:r>
      <w:r w:rsidRPr="00DC22A8">
        <w:rPr>
          <w:rFonts w:ascii="Calibri" w:hAnsi="Calibri"/>
          <w:bCs/>
          <w:color w:val="000000" w:themeColor="text1"/>
          <w:sz w:val="22"/>
          <w:szCs w:val="22"/>
        </w:rPr>
        <w:t>silnych jednostkach naukowo-badawczych</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stanowiącym obszar zrównoważony terytorialnie, opierający swój rozwój na układzie: metropolii, aglomeracji, miast oraz silnych obszarów wiejskich, równoważącym funkcje i zachowującym spójność regionalną</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kładącym nacisk na współpracę i współudział społeczności lokalnych w dobrze zorganizowanych i ukształtowanych w wymiarze organizacyjnym, społecznym i gospodarczym subregionach</w:t>
      </w:r>
      <w:r w:rsidR="00E50A58" w:rsidRPr="00DC22A8">
        <w:rPr>
          <w:rFonts w:ascii="Calibri" w:hAnsi="Calibri"/>
          <w:bCs/>
          <w:color w:val="000000" w:themeColor="text1"/>
          <w:sz w:val="22"/>
          <w:szCs w:val="22"/>
        </w:rPr>
        <w:t>; k</w:t>
      </w:r>
      <w:r w:rsidRPr="00DC22A8">
        <w:rPr>
          <w:rFonts w:ascii="Calibri" w:hAnsi="Calibri"/>
          <w:bCs/>
          <w:color w:val="000000" w:themeColor="text1"/>
          <w:sz w:val="22"/>
          <w:szCs w:val="22"/>
        </w:rPr>
        <w:t>ształtującym odpowiedzialnie swoją politykę gospodarczą, przestrzenną oraz środowiskową</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stwarzającym warunki do zdrowego i aktywnego życia w wysokiej jakości środowisku oraz zapewniającym zachowanie bioróżnorodności obszarów</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o dużych walorach przyrodniczych, kulturowych i krajobrazowych, a także turystycznych oraz rekreacyjnych</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wpisującym się w najważniejsze układy infrastrukturalne Europy</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otwartym na współpracę w skali krajowej i międzynarodowej</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 xml:space="preserve">Wizja zrealizowana będzie poprzez cele strategiczne </w:t>
      </w:r>
      <w:r w:rsidR="00E50A58" w:rsidRPr="00DC22A8">
        <w:rPr>
          <w:rFonts w:ascii="Calibri" w:hAnsi="Calibri"/>
          <w:bCs/>
          <w:color w:val="000000" w:themeColor="text1"/>
          <w:sz w:val="22"/>
          <w:szCs w:val="22"/>
        </w:rPr>
        <w:t>(</w:t>
      </w:r>
      <w:r w:rsidRPr="00DC22A8">
        <w:rPr>
          <w:rFonts w:ascii="Calibri" w:hAnsi="Calibri"/>
          <w:bCs/>
          <w:color w:val="000000" w:themeColor="text1"/>
          <w:sz w:val="22"/>
          <w:szCs w:val="22"/>
        </w:rPr>
        <w:t>i cele operacyjne</w:t>
      </w:r>
      <w:r w:rsidR="00E50A58" w:rsidRPr="00DC22A8">
        <w:rPr>
          <w:rFonts w:ascii="Calibri" w:hAnsi="Calibri"/>
          <w:bCs/>
          <w:color w:val="000000" w:themeColor="text1"/>
          <w:sz w:val="22"/>
          <w:szCs w:val="22"/>
        </w:rPr>
        <w:t>)</w:t>
      </w:r>
      <w:r w:rsidRPr="00DC22A8">
        <w:rPr>
          <w:rFonts w:ascii="Calibri" w:hAnsi="Calibri"/>
          <w:bCs/>
          <w:color w:val="000000" w:themeColor="text1"/>
          <w:sz w:val="22"/>
          <w:szCs w:val="22"/>
        </w:rPr>
        <w:t>:</w:t>
      </w:r>
      <w:r w:rsidR="00E50A58" w:rsidRPr="00DC22A8">
        <w:rPr>
          <w:rFonts w:ascii="Calibri" w:hAnsi="Calibri"/>
          <w:bCs/>
          <w:color w:val="000000" w:themeColor="text1"/>
          <w:sz w:val="22"/>
          <w:szCs w:val="22"/>
        </w:rPr>
        <w:t xml:space="preserve"> w</w:t>
      </w:r>
      <w:r w:rsidRPr="00DC22A8">
        <w:rPr>
          <w:rFonts w:ascii="Calibri" w:hAnsi="Calibri"/>
          <w:bCs/>
          <w:color w:val="000000" w:themeColor="text1"/>
          <w:sz w:val="22"/>
          <w:szCs w:val="22"/>
        </w:rPr>
        <w:t>ojewództwo śląskie regionem odpowiedzialnej transformacji gospodarczej</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 xml:space="preserve">Konkurencyjna </w:t>
      </w:r>
      <w:r w:rsidRPr="00DC22A8">
        <w:rPr>
          <w:rFonts w:ascii="Calibri" w:hAnsi="Calibri"/>
          <w:bCs/>
          <w:color w:val="000000" w:themeColor="text1"/>
          <w:sz w:val="22"/>
          <w:szCs w:val="22"/>
        </w:rPr>
        <w:lastRenderedPageBreak/>
        <w:t>gospodarka, Innowacyjna gospodarka i Silna lokalna przedsiębiorczość</w:t>
      </w:r>
      <w:r w:rsidR="00E50A58" w:rsidRPr="00DC22A8">
        <w:rPr>
          <w:rFonts w:ascii="Calibri" w:hAnsi="Calibri"/>
          <w:bCs/>
          <w:color w:val="000000" w:themeColor="text1"/>
          <w:sz w:val="22"/>
          <w:szCs w:val="22"/>
        </w:rPr>
        <w:t>); w</w:t>
      </w:r>
      <w:r w:rsidRPr="00DC22A8">
        <w:rPr>
          <w:rFonts w:ascii="Calibri" w:hAnsi="Calibri"/>
          <w:bCs/>
          <w:color w:val="000000" w:themeColor="text1"/>
          <w:sz w:val="22"/>
          <w:szCs w:val="22"/>
        </w:rPr>
        <w:t>ojewództwo śląskie regionem przyjaznym dla mieszkańca</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Wysoka jakość usług społecznych, w tym zdr</w:t>
      </w:r>
      <w:r w:rsidR="00B9103D">
        <w:rPr>
          <w:rFonts w:ascii="Calibri" w:hAnsi="Calibri"/>
          <w:bCs/>
          <w:color w:val="000000" w:themeColor="text1"/>
          <w:sz w:val="22"/>
          <w:szCs w:val="22"/>
        </w:rPr>
        <w:t>owotnych, Aktywny mieszkaniec i </w:t>
      </w:r>
      <w:r w:rsidRPr="00DC22A8">
        <w:rPr>
          <w:rFonts w:ascii="Calibri" w:hAnsi="Calibri"/>
          <w:bCs/>
          <w:color w:val="000000" w:themeColor="text1"/>
          <w:sz w:val="22"/>
          <w:szCs w:val="22"/>
        </w:rPr>
        <w:t>Atrakcyjny i efektywny system edukacji i nauki</w:t>
      </w:r>
      <w:r w:rsidR="00E50A58" w:rsidRPr="00DC22A8">
        <w:rPr>
          <w:rFonts w:ascii="Calibri" w:hAnsi="Calibri"/>
          <w:bCs/>
          <w:color w:val="000000" w:themeColor="text1"/>
          <w:sz w:val="22"/>
          <w:szCs w:val="22"/>
        </w:rPr>
        <w:t>); w</w:t>
      </w:r>
      <w:r w:rsidRPr="00DC22A8">
        <w:rPr>
          <w:rFonts w:ascii="Calibri" w:hAnsi="Calibri"/>
          <w:bCs/>
          <w:color w:val="000000" w:themeColor="text1"/>
          <w:sz w:val="22"/>
          <w:szCs w:val="22"/>
        </w:rPr>
        <w:t>ojewództwo śląskie regionem wysokiej jakości środowiska i</w:t>
      </w:r>
      <w:r w:rsidR="00287ACE">
        <w:rPr>
          <w:rFonts w:ascii="Calibri" w:hAnsi="Calibri"/>
          <w:bCs/>
          <w:color w:val="000000" w:themeColor="text1"/>
          <w:sz w:val="22"/>
          <w:szCs w:val="22"/>
        </w:rPr>
        <w:t> </w:t>
      </w:r>
      <w:r w:rsidRPr="00DC22A8">
        <w:rPr>
          <w:rFonts w:ascii="Calibri" w:hAnsi="Calibri"/>
          <w:bCs/>
          <w:color w:val="000000" w:themeColor="text1"/>
          <w:sz w:val="22"/>
          <w:szCs w:val="22"/>
        </w:rPr>
        <w:t>przestrzeni</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Wysoka jakość środowiska, Efektywna infrastruktura, Atrakcyjne warunki zamieszkania, kompleksowa rewitalizacja, zapobieganie i dostosowanie do zmian klimatu</w:t>
      </w:r>
      <w:r w:rsidR="00E50A58" w:rsidRPr="00DC22A8">
        <w:rPr>
          <w:rFonts w:ascii="Calibri" w:hAnsi="Calibri"/>
          <w:bCs/>
          <w:color w:val="000000" w:themeColor="text1"/>
          <w:sz w:val="22"/>
          <w:szCs w:val="22"/>
        </w:rPr>
        <w:t>); w</w:t>
      </w:r>
      <w:r w:rsidRPr="00DC22A8">
        <w:rPr>
          <w:rFonts w:ascii="Calibri" w:hAnsi="Calibri"/>
          <w:bCs/>
          <w:color w:val="000000" w:themeColor="text1"/>
          <w:sz w:val="22"/>
          <w:szCs w:val="22"/>
        </w:rPr>
        <w:t>ojewództwo śląskie regionem sprawnie zarządzanym</w:t>
      </w:r>
      <w:r w:rsidR="00E50A58"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Zrównoważony rozwój terytorialny, Aktywna współpraca z otoczeniem</w:t>
      </w:r>
      <w:r w:rsidR="008569F9">
        <w:rPr>
          <w:rFonts w:ascii="Calibri" w:hAnsi="Calibri"/>
          <w:bCs/>
          <w:color w:val="000000" w:themeColor="text1"/>
          <w:sz w:val="22"/>
          <w:szCs w:val="22"/>
        </w:rPr>
        <w:t xml:space="preserve"> </w:t>
      </w:r>
      <w:r w:rsidRPr="00DC22A8">
        <w:rPr>
          <w:rFonts w:ascii="Calibri" w:hAnsi="Calibri"/>
          <w:bCs/>
          <w:color w:val="000000" w:themeColor="text1"/>
          <w:sz w:val="22"/>
          <w:szCs w:val="22"/>
        </w:rPr>
        <w:t>i kreowanie silnej marki regionu</w:t>
      </w:r>
      <w:r w:rsidR="00F4408D"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i Nowoczesna administracja publiczna</w:t>
      </w:r>
      <w:r w:rsidR="00F4408D" w:rsidRPr="00DC22A8">
        <w:rPr>
          <w:rFonts w:ascii="Calibri" w:hAnsi="Calibri"/>
          <w:bCs/>
          <w:color w:val="000000" w:themeColor="text1"/>
          <w:sz w:val="22"/>
          <w:szCs w:val="22"/>
        </w:rPr>
        <w:t>)</w:t>
      </w:r>
      <w:r w:rsidRPr="00DC22A8">
        <w:rPr>
          <w:rFonts w:ascii="Calibri" w:hAnsi="Calibri"/>
          <w:bCs/>
          <w:color w:val="000000" w:themeColor="text1"/>
          <w:sz w:val="22"/>
          <w:szCs w:val="22"/>
        </w:rPr>
        <w:t>.</w:t>
      </w:r>
    </w:p>
    <w:p w14:paraId="3CFAD539" w14:textId="27313650" w:rsidR="00817262" w:rsidRPr="00DC22A8" w:rsidRDefault="00817262" w:rsidP="00F4408D">
      <w:pPr>
        <w:spacing w:line="276" w:lineRule="auto"/>
        <w:jc w:val="both"/>
        <w:rPr>
          <w:rFonts w:ascii="Calibri" w:hAnsi="Calibri"/>
          <w:bCs/>
          <w:color w:val="000000" w:themeColor="text1"/>
          <w:sz w:val="22"/>
          <w:szCs w:val="22"/>
        </w:rPr>
      </w:pPr>
      <w:r w:rsidRPr="00DC22A8">
        <w:rPr>
          <w:rFonts w:ascii="Calibri" w:hAnsi="Calibri"/>
          <w:bCs/>
          <w:color w:val="000000" w:themeColor="text1"/>
          <w:sz w:val="22"/>
          <w:szCs w:val="22"/>
        </w:rPr>
        <w:t xml:space="preserve">Podstawowym dokumentem, który określa współpracę UE z Polską, jest </w:t>
      </w:r>
      <w:r w:rsidRPr="00DC22A8">
        <w:rPr>
          <w:rFonts w:ascii="Calibri" w:hAnsi="Calibri"/>
          <w:b/>
          <w:color w:val="000000" w:themeColor="text1"/>
          <w:sz w:val="22"/>
          <w:szCs w:val="22"/>
        </w:rPr>
        <w:t>Umowa Partnerstwa</w:t>
      </w:r>
      <w:r w:rsidRPr="00DC22A8">
        <w:rPr>
          <w:rFonts w:ascii="Calibri" w:hAnsi="Calibri"/>
          <w:bCs/>
          <w:color w:val="000000" w:themeColor="text1"/>
          <w:sz w:val="22"/>
          <w:szCs w:val="22"/>
        </w:rPr>
        <w:t>. To uzgodniona z</w:t>
      </w:r>
      <w:r w:rsidR="00B9103D">
        <w:rPr>
          <w:rFonts w:ascii="Calibri" w:hAnsi="Calibri"/>
          <w:bCs/>
          <w:color w:val="000000" w:themeColor="text1"/>
          <w:sz w:val="22"/>
          <w:szCs w:val="22"/>
        </w:rPr>
        <w:t> </w:t>
      </w:r>
      <w:r w:rsidRPr="00DC22A8">
        <w:rPr>
          <w:rFonts w:ascii="Calibri" w:hAnsi="Calibri"/>
          <w:bCs/>
          <w:color w:val="000000" w:themeColor="text1"/>
          <w:sz w:val="22"/>
          <w:szCs w:val="22"/>
        </w:rPr>
        <w:t>Komisją Europejską strategia wykorzystania Funduszy Europejskich. Określa cele i zakres interwencji, instytucje odpowiedzialne za zarządzanie funduszami, programy oraz ich finansowanie. Umowa Partnerstwa na lata 2021-2027 określa kontekst strategiczny w wymiarze tematycznym i terytorialnym, wskazuje oczekiwane rezultaty oraz wyznacza obowiązujące ramy finansowe i wdrożeniowe. Umowa Partnerstwa zwraca uwagę na różnice w rozwoju poszczególnych województw, a w ich granicach na zróżnicowanie między subregionami. W ramach umowy partnerstwa wyznaczono 6 celów: Bardziej konkurencyjna i inteligentna Europa</w:t>
      </w:r>
      <w:r w:rsidR="00F4408D"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Bardziej przyjazna dla środowiska niskoemisyjna Europa</w:t>
      </w:r>
      <w:r w:rsidR="00F4408D"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Lepiej połączona Europa</w:t>
      </w:r>
      <w:r w:rsidR="00F4408D"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Europa o silniejszym wymiarze społecznym</w:t>
      </w:r>
      <w:r w:rsidR="00F4408D"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Europa bliżej obywateli</w:t>
      </w:r>
      <w:r w:rsidR="00F4408D" w:rsidRPr="00DC22A8">
        <w:rPr>
          <w:rFonts w:ascii="Calibri" w:hAnsi="Calibri"/>
          <w:bCs/>
          <w:color w:val="000000" w:themeColor="text1"/>
          <w:sz w:val="22"/>
          <w:szCs w:val="22"/>
        </w:rPr>
        <w:t xml:space="preserve">, </w:t>
      </w:r>
      <w:r w:rsidRPr="00DC22A8">
        <w:rPr>
          <w:rFonts w:ascii="Calibri" w:hAnsi="Calibri"/>
          <w:bCs/>
          <w:color w:val="000000" w:themeColor="text1"/>
          <w:sz w:val="22"/>
          <w:szCs w:val="22"/>
        </w:rPr>
        <w:t>Łagodzenie skutków transformacji w kierunku gospodarki neutralnej dla klimatu</w:t>
      </w:r>
    </w:p>
    <w:p w14:paraId="7DD2C16C" w14:textId="5AF28B75" w:rsidR="00817262" w:rsidRPr="00DC22A8" w:rsidRDefault="00817262" w:rsidP="00817262">
      <w:pPr>
        <w:spacing w:line="276" w:lineRule="auto"/>
        <w:jc w:val="both"/>
        <w:rPr>
          <w:rFonts w:ascii="Calibri" w:hAnsi="Calibri"/>
          <w:bCs/>
          <w:color w:val="000000" w:themeColor="text1"/>
          <w:sz w:val="22"/>
          <w:szCs w:val="22"/>
        </w:rPr>
      </w:pPr>
      <w:r w:rsidRPr="00DC22A8">
        <w:rPr>
          <w:rFonts w:ascii="Calibri" w:hAnsi="Calibri"/>
          <w:bCs/>
          <w:color w:val="000000" w:themeColor="text1"/>
          <w:sz w:val="22"/>
          <w:szCs w:val="22"/>
        </w:rPr>
        <w:t>Powyższe cele zakładają działania określone w formie wyzwań</w:t>
      </w:r>
      <w:r w:rsidR="00F4408D" w:rsidRPr="00DC22A8">
        <w:rPr>
          <w:rFonts w:ascii="Calibri" w:hAnsi="Calibri"/>
          <w:bCs/>
          <w:color w:val="000000" w:themeColor="text1"/>
          <w:sz w:val="22"/>
          <w:szCs w:val="22"/>
        </w:rPr>
        <w:t xml:space="preserve">, które finansować będą </w:t>
      </w:r>
      <w:r w:rsidRPr="00DC22A8">
        <w:rPr>
          <w:rFonts w:ascii="Calibri" w:hAnsi="Calibri"/>
          <w:bCs/>
          <w:color w:val="000000" w:themeColor="text1"/>
          <w:sz w:val="22"/>
          <w:szCs w:val="22"/>
        </w:rPr>
        <w:t>programy: Fundusze Europejskie na Infrastrukturę, Klimat i Środowisko, Fundusze Europejskie dla Nowoczesnej Gospodarki, Fundusze Europejskie dla Rozwoju Społecznego, Fundusze Europejskie na Rozwój Cyfrowy, Fundusze Europejskie dla Polski Wschodniej i Fundusze Europejskie na Pomoc Żywnościową, które pochodzić będą z Europejski</w:t>
      </w:r>
      <w:r w:rsidR="00F4408D" w:rsidRPr="00DC22A8">
        <w:rPr>
          <w:rFonts w:ascii="Calibri" w:hAnsi="Calibri"/>
          <w:bCs/>
          <w:color w:val="000000" w:themeColor="text1"/>
          <w:sz w:val="22"/>
          <w:szCs w:val="22"/>
        </w:rPr>
        <w:t>ego</w:t>
      </w:r>
      <w:r w:rsidRPr="00DC22A8">
        <w:rPr>
          <w:rFonts w:ascii="Calibri" w:hAnsi="Calibri"/>
          <w:bCs/>
          <w:color w:val="000000" w:themeColor="text1"/>
          <w:sz w:val="22"/>
          <w:szCs w:val="22"/>
        </w:rPr>
        <w:t xml:space="preserve"> Fundusz</w:t>
      </w:r>
      <w:r w:rsidR="00F4408D" w:rsidRPr="00DC22A8">
        <w:rPr>
          <w:rFonts w:ascii="Calibri" w:hAnsi="Calibri"/>
          <w:bCs/>
          <w:color w:val="000000" w:themeColor="text1"/>
          <w:sz w:val="22"/>
          <w:szCs w:val="22"/>
        </w:rPr>
        <w:t>u</w:t>
      </w:r>
      <w:r w:rsidRPr="00DC22A8">
        <w:rPr>
          <w:rFonts w:ascii="Calibri" w:hAnsi="Calibri"/>
          <w:bCs/>
          <w:color w:val="000000" w:themeColor="text1"/>
          <w:sz w:val="22"/>
          <w:szCs w:val="22"/>
        </w:rPr>
        <w:t xml:space="preserve"> Rozwoju Regionalnego, Europejski</w:t>
      </w:r>
      <w:r w:rsidR="00F4408D" w:rsidRPr="00DC22A8">
        <w:rPr>
          <w:rFonts w:ascii="Calibri" w:hAnsi="Calibri"/>
          <w:bCs/>
          <w:color w:val="000000" w:themeColor="text1"/>
          <w:sz w:val="22"/>
          <w:szCs w:val="22"/>
        </w:rPr>
        <w:t>ego</w:t>
      </w:r>
      <w:r w:rsidRPr="00DC22A8">
        <w:rPr>
          <w:rFonts w:ascii="Calibri" w:hAnsi="Calibri"/>
          <w:bCs/>
          <w:color w:val="000000" w:themeColor="text1"/>
          <w:sz w:val="22"/>
          <w:szCs w:val="22"/>
        </w:rPr>
        <w:t xml:space="preserve"> Fundusz</w:t>
      </w:r>
      <w:r w:rsidR="00F4408D" w:rsidRPr="00DC22A8">
        <w:rPr>
          <w:rFonts w:ascii="Calibri" w:hAnsi="Calibri"/>
          <w:bCs/>
          <w:color w:val="000000" w:themeColor="text1"/>
          <w:sz w:val="22"/>
          <w:szCs w:val="22"/>
        </w:rPr>
        <w:t>u</w:t>
      </w:r>
      <w:r w:rsidRPr="00DC22A8">
        <w:rPr>
          <w:rFonts w:ascii="Calibri" w:hAnsi="Calibri"/>
          <w:bCs/>
          <w:color w:val="000000" w:themeColor="text1"/>
          <w:sz w:val="22"/>
          <w:szCs w:val="22"/>
        </w:rPr>
        <w:t xml:space="preserve"> Społeczn</w:t>
      </w:r>
      <w:r w:rsidR="00F4408D" w:rsidRPr="00DC22A8">
        <w:rPr>
          <w:rFonts w:ascii="Calibri" w:hAnsi="Calibri"/>
          <w:bCs/>
          <w:color w:val="000000" w:themeColor="text1"/>
          <w:sz w:val="22"/>
          <w:szCs w:val="22"/>
        </w:rPr>
        <w:t>ego</w:t>
      </w:r>
      <w:r w:rsidRPr="00DC22A8">
        <w:rPr>
          <w:rFonts w:ascii="Calibri" w:hAnsi="Calibri"/>
          <w:bCs/>
          <w:color w:val="000000" w:themeColor="text1"/>
          <w:sz w:val="22"/>
          <w:szCs w:val="22"/>
        </w:rPr>
        <w:t>+, Fundusz</w:t>
      </w:r>
      <w:r w:rsidR="00F4408D" w:rsidRPr="00DC22A8">
        <w:rPr>
          <w:rFonts w:ascii="Calibri" w:hAnsi="Calibri"/>
          <w:bCs/>
          <w:color w:val="000000" w:themeColor="text1"/>
          <w:sz w:val="22"/>
          <w:szCs w:val="22"/>
        </w:rPr>
        <w:t>u</w:t>
      </w:r>
      <w:r w:rsidRPr="00DC22A8">
        <w:rPr>
          <w:rFonts w:ascii="Calibri" w:hAnsi="Calibri"/>
          <w:bCs/>
          <w:color w:val="000000" w:themeColor="text1"/>
          <w:sz w:val="22"/>
          <w:szCs w:val="22"/>
        </w:rPr>
        <w:t xml:space="preserve"> Spójności, Europejski</w:t>
      </w:r>
      <w:r w:rsidR="00F4408D" w:rsidRPr="00DC22A8">
        <w:rPr>
          <w:rFonts w:ascii="Calibri" w:hAnsi="Calibri"/>
          <w:bCs/>
          <w:color w:val="000000" w:themeColor="text1"/>
          <w:sz w:val="22"/>
          <w:szCs w:val="22"/>
        </w:rPr>
        <w:t>ego</w:t>
      </w:r>
      <w:r w:rsidRPr="00DC22A8">
        <w:rPr>
          <w:rFonts w:ascii="Calibri" w:hAnsi="Calibri"/>
          <w:bCs/>
          <w:color w:val="000000" w:themeColor="text1"/>
          <w:sz w:val="22"/>
          <w:szCs w:val="22"/>
        </w:rPr>
        <w:t xml:space="preserve"> Fundusz</w:t>
      </w:r>
      <w:r w:rsidR="00F4408D" w:rsidRPr="00DC22A8">
        <w:rPr>
          <w:rFonts w:ascii="Calibri" w:hAnsi="Calibri"/>
          <w:bCs/>
          <w:color w:val="000000" w:themeColor="text1"/>
          <w:sz w:val="22"/>
          <w:szCs w:val="22"/>
        </w:rPr>
        <w:t>u</w:t>
      </w:r>
      <w:r w:rsidRPr="00DC22A8">
        <w:rPr>
          <w:rFonts w:ascii="Calibri" w:hAnsi="Calibri"/>
          <w:bCs/>
          <w:color w:val="000000" w:themeColor="text1"/>
          <w:sz w:val="22"/>
          <w:szCs w:val="22"/>
        </w:rPr>
        <w:t xml:space="preserve"> Morski</w:t>
      </w:r>
      <w:r w:rsidR="00F4408D" w:rsidRPr="00DC22A8">
        <w:rPr>
          <w:rFonts w:ascii="Calibri" w:hAnsi="Calibri"/>
          <w:bCs/>
          <w:color w:val="000000" w:themeColor="text1"/>
          <w:sz w:val="22"/>
          <w:szCs w:val="22"/>
        </w:rPr>
        <w:t>ego</w:t>
      </w:r>
      <w:r w:rsidRPr="00DC22A8">
        <w:rPr>
          <w:rFonts w:ascii="Calibri" w:hAnsi="Calibri"/>
          <w:bCs/>
          <w:color w:val="000000" w:themeColor="text1"/>
          <w:sz w:val="22"/>
          <w:szCs w:val="22"/>
        </w:rPr>
        <w:t>, Rybacki</w:t>
      </w:r>
      <w:r w:rsidR="00F4408D" w:rsidRPr="00DC22A8">
        <w:rPr>
          <w:rFonts w:ascii="Calibri" w:hAnsi="Calibri"/>
          <w:bCs/>
          <w:color w:val="000000" w:themeColor="text1"/>
          <w:sz w:val="22"/>
          <w:szCs w:val="22"/>
        </w:rPr>
        <w:t>ego</w:t>
      </w:r>
      <w:r w:rsidRPr="00DC22A8">
        <w:rPr>
          <w:rFonts w:ascii="Calibri" w:hAnsi="Calibri"/>
          <w:bCs/>
          <w:color w:val="000000" w:themeColor="text1"/>
          <w:sz w:val="22"/>
          <w:szCs w:val="22"/>
        </w:rPr>
        <w:t xml:space="preserve"> i Akwakultury, Fundusz</w:t>
      </w:r>
      <w:r w:rsidR="00F4408D" w:rsidRPr="00DC22A8">
        <w:rPr>
          <w:rFonts w:ascii="Calibri" w:hAnsi="Calibri"/>
          <w:bCs/>
          <w:color w:val="000000" w:themeColor="text1"/>
          <w:sz w:val="22"/>
          <w:szCs w:val="22"/>
        </w:rPr>
        <w:t>u</w:t>
      </w:r>
      <w:r w:rsidRPr="00DC22A8">
        <w:rPr>
          <w:rFonts w:ascii="Calibri" w:hAnsi="Calibri"/>
          <w:bCs/>
          <w:color w:val="000000" w:themeColor="text1"/>
          <w:sz w:val="22"/>
          <w:szCs w:val="22"/>
        </w:rPr>
        <w:t xml:space="preserve"> na rzecz Sprawiedliwej Transformacji.</w:t>
      </w:r>
    </w:p>
    <w:p w14:paraId="195344A6" w14:textId="77777777" w:rsidR="00817262" w:rsidRPr="00DC22A8" w:rsidRDefault="00817262" w:rsidP="00817262">
      <w:pPr>
        <w:spacing w:line="276" w:lineRule="auto"/>
        <w:jc w:val="both"/>
        <w:rPr>
          <w:rFonts w:ascii="Calibri" w:hAnsi="Calibri"/>
          <w:bCs/>
          <w:color w:val="000000" w:themeColor="text1"/>
          <w:sz w:val="22"/>
          <w:szCs w:val="22"/>
        </w:rPr>
      </w:pPr>
    </w:p>
    <w:p w14:paraId="62BC2E49" w14:textId="4020A6AF" w:rsidR="00817262" w:rsidRPr="00DC22A8" w:rsidRDefault="00817262" w:rsidP="001B4206">
      <w:pPr>
        <w:spacing w:line="276" w:lineRule="auto"/>
        <w:jc w:val="both"/>
        <w:rPr>
          <w:rFonts w:ascii="Calibri" w:hAnsi="Calibri"/>
          <w:color w:val="000000" w:themeColor="text1"/>
          <w:sz w:val="22"/>
          <w:szCs w:val="22"/>
        </w:rPr>
      </w:pPr>
      <w:r w:rsidRPr="00DC22A8">
        <w:rPr>
          <w:rFonts w:ascii="Calibri" w:hAnsi="Calibri"/>
          <w:color w:val="000000" w:themeColor="text1"/>
          <w:sz w:val="22"/>
          <w:szCs w:val="22"/>
        </w:rPr>
        <w:t xml:space="preserve">Podejście zintegrowane w </w:t>
      </w:r>
      <w:r w:rsidR="00FD38B0" w:rsidRPr="00DC22A8">
        <w:rPr>
          <w:rFonts w:ascii="Calibri" w:hAnsi="Calibri"/>
          <w:color w:val="000000" w:themeColor="text1"/>
          <w:sz w:val="22"/>
          <w:szCs w:val="22"/>
        </w:rPr>
        <w:t>LSR</w:t>
      </w:r>
      <w:r w:rsidRPr="00DC22A8">
        <w:rPr>
          <w:rFonts w:ascii="Calibri" w:hAnsi="Calibri"/>
          <w:color w:val="000000" w:themeColor="text1"/>
          <w:sz w:val="22"/>
          <w:szCs w:val="22"/>
        </w:rPr>
        <w:t xml:space="preserve"> LGD „Brynica nie granica” polega na łączeniu działań</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i kompetencji różnych sektorów, zasobów i objęcie nimi całego obszaru LGD. Wszystkie działania zostały dobrane w taki sposób, aby możliwe było wspieranie rozwoju wszystkich 3 sektorów: przedsiębio</w:t>
      </w:r>
      <w:r w:rsidRPr="00743425">
        <w:rPr>
          <w:rFonts w:asciiTheme="minorHAnsi" w:hAnsiTheme="minorHAnsi" w:cstheme="minorHAnsi"/>
          <w:color w:val="000000" w:themeColor="text1"/>
          <w:sz w:val="22"/>
          <w:szCs w:val="22"/>
        </w:rPr>
        <w:t>rców, samorządów i organizacji pozarządowych a także</w:t>
      </w:r>
      <w:r w:rsidR="009658CF" w:rsidRPr="00743425">
        <w:rPr>
          <w:rFonts w:asciiTheme="minorHAnsi" w:hAnsiTheme="minorHAnsi" w:cstheme="minorHAnsi"/>
          <w:color w:val="000000" w:themeColor="text1"/>
          <w:sz w:val="22"/>
          <w:szCs w:val="22"/>
        </w:rPr>
        <w:t xml:space="preserve"> </w:t>
      </w:r>
      <w:r w:rsidRPr="00743425">
        <w:rPr>
          <w:rFonts w:asciiTheme="minorHAnsi" w:hAnsiTheme="minorHAnsi" w:cstheme="minorHAnsi"/>
          <w:color w:val="000000" w:themeColor="text1"/>
          <w:sz w:val="22"/>
          <w:szCs w:val="22"/>
        </w:rPr>
        <w:t>zdiagnozowanych grup w niekorzystnej sytuacji</w:t>
      </w:r>
      <w:r w:rsidR="00743425" w:rsidRPr="00743425">
        <w:rPr>
          <w:rFonts w:asciiTheme="minorHAnsi" w:hAnsiTheme="minorHAnsi" w:cstheme="minorHAnsi"/>
          <w:sz w:val="22"/>
          <w:szCs w:val="22"/>
        </w:rPr>
        <w:t xml:space="preserve"> (</w:t>
      </w:r>
      <w:r w:rsidRPr="00DC22A8">
        <w:rPr>
          <w:rFonts w:ascii="Calibri" w:hAnsi="Calibri"/>
          <w:color w:val="000000" w:themeColor="text1"/>
          <w:sz w:val="22"/>
          <w:szCs w:val="22"/>
        </w:rPr>
        <w:t>osób</w:t>
      </w:r>
      <w:r w:rsidR="006F31E9" w:rsidRPr="00DC22A8">
        <w:rPr>
          <w:rFonts w:ascii="Calibri" w:hAnsi="Calibri"/>
          <w:color w:val="000000" w:themeColor="text1"/>
          <w:sz w:val="22"/>
          <w:szCs w:val="22"/>
        </w:rPr>
        <w:t xml:space="preserve"> z</w:t>
      </w:r>
      <w:r w:rsidRPr="00DC22A8">
        <w:rPr>
          <w:rFonts w:ascii="Calibri" w:hAnsi="Calibri"/>
          <w:color w:val="000000" w:themeColor="text1"/>
          <w:sz w:val="22"/>
          <w:szCs w:val="22"/>
        </w:rPr>
        <w:t xml:space="preserve"> </w:t>
      </w:r>
      <w:r w:rsidR="009658CF">
        <w:rPr>
          <w:rFonts w:ascii="Calibri" w:hAnsi="Calibri"/>
          <w:color w:val="000000" w:themeColor="text1"/>
          <w:sz w:val="22"/>
          <w:szCs w:val="22"/>
        </w:rPr>
        <w:t>niepełnosprawnościami ich opiekunów</w:t>
      </w:r>
      <w:r w:rsidRPr="00DC22A8">
        <w:rPr>
          <w:rFonts w:ascii="Calibri" w:hAnsi="Calibri"/>
          <w:color w:val="000000" w:themeColor="text1"/>
          <w:sz w:val="22"/>
          <w:szCs w:val="22"/>
        </w:rPr>
        <w:t xml:space="preserve">, poszukujących zatrudnienia, kobiet, migrantów), osób wykluczonych społecznie i w ubóstwie, seniorów (którzy ukończyli 60 rok życia) i ludzi młodych (do 25 roku życia). Przewidziane zostały więc do realizacji typy przedsięwzięć zaadresowane do tych wszystkich grup. </w:t>
      </w:r>
      <w:r w:rsidR="00FD38B0" w:rsidRPr="00DC22A8">
        <w:rPr>
          <w:rFonts w:ascii="Calibri" w:hAnsi="Calibri"/>
          <w:color w:val="000000" w:themeColor="text1"/>
          <w:sz w:val="22"/>
          <w:szCs w:val="22"/>
        </w:rPr>
        <w:t xml:space="preserve"> C</w:t>
      </w:r>
      <w:r w:rsidRPr="00DC22A8">
        <w:rPr>
          <w:rFonts w:ascii="Calibri" w:hAnsi="Calibri"/>
          <w:color w:val="000000" w:themeColor="text1"/>
          <w:sz w:val="22"/>
          <w:szCs w:val="22"/>
        </w:rPr>
        <w:t>ele</w:t>
      </w:r>
      <w:r w:rsidR="00FD38B0" w:rsidRPr="00DC22A8">
        <w:rPr>
          <w:rFonts w:ascii="Calibri" w:hAnsi="Calibri"/>
          <w:color w:val="000000" w:themeColor="text1"/>
          <w:sz w:val="22"/>
          <w:szCs w:val="22"/>
        </w:rPr>
        <w:t xml:space="preserve"> zaplanowano</w:t>
      </w:r>
      <w:r w:rsidRPr="00DC22A8">
        <w:rPr>
          <w:rFonts w:ascii="Calibri" w:hAnsi="Calibri"/>
          <w:color w:val="000000" w:themeColor="text1"/>
          <w:sz w:val="22"/>
          <w:szCs w:val="22"/>
        </w:rPr>
        <w:t xml:space="preserve"> w </w:t>
      </w:r>
      <w:r w:rsidR="00B9103D">
        <w:rPr>
          <w:rFonts w:ascii="Calibri" w:hAnsi="Calibri"/>
          <w:color w:val="000000" w:themeColor="text1"/>
          <w:sz w:val="22"/>
          <w:szCs w:val="22"/>
        </w:rPr>
        <w:t>taki sposób, żeby realizowane w </w:t>
      </w:r>
      <w:r w:rsidRPr="00DC22A8">
        <w:rPr>
          <w:rFonts w:ascii="Calibri" w:hAnsi="Calibri"/>
          <w:color w:val="000000" w:themeColor="text1"/>
          <w:sz w:val="22"/>
          <w:szCs w:val="22"/>
        </w:rPr>
        <w:t xml:space="preserve">ramach niego </w:t>
      </w:r>
      <w:r w:rsidRPr="004342BD">
        <w:rPr>
          <w:rFonts w:ascii="Calibri" w:hAnsi="Calibri"/>
          <w:color w:val="000000" w:themeColor="text1"/>
          <w:sz w:val="22"/>
          <w:szCs w:val="22"/>
        </w:rPr>
        <w:t>przedsięwzięcia w sposób spójny i kompleksowy, z użyciem różnych metod i zaangażowaniem różnych sektorów i partnerów, niwelowały zdiagnozowane w analizie problemy i negatywne następstwa problemów.</w:t>
      </w:r>
      <w:r w:rsidR="00FD38B0" w:rsidRPr="004342BD">
        <w:rPr>
          <w:rFonts w:ascii="Calibri" w:hAnsi="Calibri"/>
          <w:color w:val="000000" w:themeColor="text1"/>
          <w:sz w:val="22"/>
          <w:szCs w:val="22"/>
        </w:rPr>
        <w:t xml:space="preserve"> </w:t>
      </w:r>
      <w:r w:rsidRPr="004342BD">
        <w:rPr>
          <w:rFonts w:ascii="Calibri" w:hAnsi="Calibri"/>
          <w:color w:val="000000" w:themeColor="text1"/>
          <w:sz w:val="22"/>
          <w:szCs w:val="22"/>
        </w:rPr>
        <w:t>Ponadto w strategii zaplanowano integrację szerokiego sp</w:t>
      </w:r>
      <w:r w:rsidR="00B9103D" w:rsidRPr="004342BD">
        <w:rPr>
          <w:rFonts w:ascii="Calibri" w:hAnsi="Calibri"/>
          <w:color w:val="000000" w:themeColor="text1"/>
          <w:sz w:val="22"/>
          <w:szCs w:val="22"/>
        </w:rPr>
        <w:t>ektrum podmiotów działających w </w:t>
      </w:r>
      <w:r w:rsidR="00707F8E" w:rsidRPr="004342BD">
        <w:rPr>
          <w:rFonts w:ascii="Calibri" w:hAnsi="Calibri"/>
          <w:color w:val="000000" w:themeColor="text1"/>
          <w:sz w:val="22"/>
          <w:szCs w:val="22"/>
        </w:rPr>
        <w:t>usługowych</w:t>
      </w:r>
      <w:r w:rsidRPr="004342BD">
        <w:rPr>
          <w:rFonts w:ascii="Calibri" w:hAnsi="Calibri"/>
          <w:color w:val="000000" w:themeColor="text1"/>
          <w:sz w:val="22"/>
          <w:szCs w:val="22"/>
        </w:rPr>
        <w:t xml:space="preserve"> branżach działalności gospodarczej. Ta integracja występuje na poziomie realizacji założeń całej LSR ale także realizacji poszczególnych celów. Realizacja operacji wiązać się będzie ponadto z osiągnięciem zakładanych wskaźników, które także</w:t>
      </w:r>
      <w:r w:rsidRPr="00DC22A8">
        <w:rPr>
          <w:rFonts w:ascii="Calibri" w:hAnsi="Calibri"/>
          <w:color w:val="000000" w:themeColor="text1"/>
          <w:sz w:val="22"/>
          <w:szCs w:val="22"/>
        </w:rPr>
        <w:t xml:space="preserve"> odzwierciedlają zintegrowane myślenie o rozwoju terenu LGD – operacje mają przynieść wymierne korzyści wszystkim sektorom a w konsekwencji oddziaływać mają na poprawę ich stanu. Należy dodać, że wszystkie cele znajdują odzwierciedlenie</w:t>
      </w:r>
      <w:r w:rsidR="001B4206">
        <w:rPr>
          <w:rFonts w:ascii="Calibri" w:hAnsi="Calibri"/>
          <w:color w:val="000000" w:themeColor="text1"/>
          <w:sz w:val="22"/>
          <w:szCs w:val="22"/>
        </w:rPr>
        <w:t xml:space="preserve"> </w:t>
      </w:r>
      <w:r w:rsidRPr="00DC22A8">
        <w:rPr>
          <w:rFonts w:ascii="Calibri" w:hAnsi="Calibri"/>
          <w:color w:val="000000" w:themeColor="text1"/>
          <w:sz w:val="22"/>
          <w:szCs w:val="22"/>
        </w:rPr>
        <w:t>w całościowym, zintegrowanym spojrzeniu na obszar LGD jako miejsca o określonej lokalnej odrębności oraz n/w wspólnych cechach:</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gminy należące do obszaru realizacji LSR stanowią spójny przestrzennie obszar, sąsiadują ze sobą i z aglomeracją górnośląską, stanowiącym tzw. „biegun wzrostu” dla tychże gmin</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badany obszar można podzielić wyraźnie na dwie części. Ta część gmin, która znajduje się po prawej stronie Brynicy (przynależność do zaboru pruskiego) i po lewej stronie Brynicy (do zaboru rosyjskiego)</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struktura rolnictwa na całym obszarze 7 gmin jest podobna i charakteryzuje się dużą ilością małych gospodarstw o dość dobrych glebach</w:t>
      </w:r>
      <w:r w:rsidR="00CD6C78">
        <w:rPr>
          <w:rFonts w:ascii="Calibri" w:hAnsi="Calibri"/>
          <w:color w:val="000000" w:themeColor="text1"/>
          <w:sz w:val="22"/>
          <w:szCs w:val="22"/>
        </w:rPr>
        <w:t>, jednak</w:t>
      </w:r>
      <w:r w:rsidR="00CD6C78" w:rsidRPr="00CD6C78">
        <w:t xml:space="preserve"> </w:t>
      </w:r>
      <w:r w:rsidR="00CD6C78" w:rsidRPr="00CD6C78">
        <w:rPr>
          <w:rFonts w:ascii="Calibri" w:hAnsi="Calibri"/>
          <w:color w:val="000000" w:themeColor="text1"/>
          <w:sz w:val="22"/>
          <w:szCs w:val="22"/>
        </w:rPr>
        <w:t>ze względu na małą skalę tej działalności i niski próg dochodowości koniecznym jest rozwijanie pozarolniczych form działalności</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centrum LGD stanowisko port lotniczy „Katowice-Pyrzowice”</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na całym obszarze występuje duża aktywność społeczna wyrażająca się w dużej inwencji ze strony Gminnych Ośrodków Kultury, Kół Gospodyń Wiejskich i Ochotniczej Straży Pożarnej, różnego rodzaju zespołów, orkiestr</w:t>
      </w:r>
      <w:r w:rsidR="00FD38B0" w:rsidRPr="00DC22A8">
        <w:rPr>
          <w:rFonts w:ascii="Calibri" w:hAnsi="Calibri"/>
          <w:color w:val="000000" w:themeColor="text1"/>
          <w:sz w:val="22"/>
          <w:szCs w:val="22"/>
        </w:rPr>
        <w:t>; g</w:t>
      </w:r>
      <w:r w:rsidRPr="00DC22A8">
        <w:rPr>
          <w:rFonts w:ascii="Calibri" w:hAnsi="Calibri"/>
          <w:color w:val="000000" w:themeColor="text1"/>
          <w:sz w:val="22"/>
          <w:szCs w:val="22"/>
        </w:rPr>
        <w:t>miny posiadają cenne przyrodnicze i kulturowe miejsca, które jak dotąd nie są należycie wykorzystywane dla celów rozwoju turystyki.</w:t>
      </w:r>
    </w:p>
    <w:p w14:paraId="55C0CA90" w14:textId="451C0720" w:rsidR="00817262" w:rsidRPr="00DC22A8" w:rsidRDefault="00817262" w:rsidP="00817262">
      <w:pPr>
        <w:spacing w:line="276" w:lineRule="auto"/>
        <w:jc w:val="both"/>
        <w:rPr>
          <w:rFonts w:ascii="Calibri" w:hAnsi="Calibri"/>
          <w:color w:val="000000" w:themeColor="text1"/>
          <w:sz w:val="22"/>
          <w:szCs w:val="22"/>
        </w:rPr>
      </w:pPr>
      <w:r w:rsidRPr="00DC22A8">
        <w:rPr>
          <w:rFonts w:ascii="Calibri" w:hAnsi="Calibri"/>
          <w:color w:val="000000" w:themeColor="text1"/>
          <w:sz w:val="22"/>
          <w:szCs w:val="22"/>
        </w:rPr>
        <w:lastRenderedPageBreak/>
        <w:t>Wśród mieszkańców w/w obszaru obserwuje się ponadto otwartość dużą aktywność w zakresie animowania międzynarodowych kontaktów i silne przywiązanie do miejsca zamieszkania i najbliższych sąsiednich okolic (patriotyzm lokalny).</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 xml:space="preserve">Proces wdrażania LSR oparto na wykorzystaniu posiadanych zasobów i zachowaniu podstawowych zasad (czyli także podejście zintegrowane): dążenie do polepszenia jakości bazy o charakterze </w:t>
      </w:r>
      <w:proofErr w:type="spellStart"/>
      <w:r w:rsidRPr="00DC22A8">
        <w:rPr>
          <w:rFonts w:ascii="Calibri" w:hAnsi="Calibri"/>
          <w:color w:val="000000" w:themeColor="text1"/>
          <w:sz w:val="22"/>
          <w:szCs w:val="22"/>
        </w:rPr>
        <w:t>społeczno</w:t>
      </w:r>
      <w:proofErr w:type="spellEnd"/>
      <w:r w:rsidRPr="00DC22A8">
        <w:rPr>
          <w:rFonts w:ascii="Calibri" w:hAnsi="Calibri"/>
          <w:color w:val="000000" w:themeColor="text1"/>
          <w:sz w:val="22"/>
          <w:szCs w:val="22"/>
        </w:rPr>
        <w:t xml:space="preserve"> – gospodarczym,</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wzrost roli usług cyfrowych,</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wzrost poczucia bezpieczeństwa,</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podniesienie wiedzy i</w:t>
      </w:r>
      <w:r w:rsidR="00B9103D">
        <w:rPr>
          <w:rFonts w:ascii="Calibri" w:hAnsi="Calibri"/>
          <w:color w:val="000000" w:themeColor="text1"/>
          <w:sz w:val="22"/>
          <w:szCs w:val="22"/>
        </w:rPr>
        <w:t> </w:t>
      </w:r>
      <w:r w:rsidRPr="00DC22A8">
        <w:rPr>
          <w:rFonts w:ascii="Calibri" w:hAnsi="Calibri"/>
          <w:color w:val="000000" w:themeColor="text1"/>
          <w:sz w:val="22"/>
          <w:szCs w:val="22"/>
        </w:rPr>
        <w:t>kompetencji mieszkańców,</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zachowanie i waloryzacja dziedzictwa przyrodniczego i kulturowego, wzmocnienie obszaru pod względem ekonomicznym, głównie w celu tworzenia nowych miejsc pracy,</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polepszenie zdolności organizacyjnych społeczności lokalnych,</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troska o stan środowiska naturalnego.</w:t>
      </w:r>
    </w:p>
    <w:p w14:paraId="72FEB31D" w14:textId="5E174B0F" w:rsidR="00817262" w:rsidRPr="00DC22A8" w:rsidRDefault="00817262" w:rsidP="00817262">
      <w:pPr>
        <w:spacing w:line="276" w:lineRule="auto"/>
        <w:jc w:val="both"/>
        <w:rPr>
          <w:rFonts w:ascii="Calibri" w:hAnsi="Calibri"/>
          <w:color w:val="000000" w:themeColor="text1"/>
          <w:sz w:val="22"/>
          <w:szCs w:val="22"/>
        </w:rPr>
      </w:pPr>
      <w:r w:rsidRPr="00DC22A8">
        <w:rPr>
          <w:rFonts w:ascii="Calibri" w:hAnsi="Calibri"/>
          <w:color w:val="000000" w:themeColor="text1"/>
          <w:sz w:val="22"/>
          <w:szCs w:val="22"/>
        </w:rPr>
        <w:t>Zintegrowane podejście Lokalnej Strategii Rozwoju LGD „Brynica nie granica” wyraża spójność w odniesieniu do terytorium, jego zasobów, sytuacji społeczno-gospodarczej i tożsamości obszaru.</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Wszystkie cele zostały opracowane na podstawie analizy obszaru działania LGD oraz analizy SWOT. W wyniku partycypacyjnego udziału społeczności lokalnej obszar ten poddany został zintegrowanej, opartej o udział przedstawicieli 3 sektorów oraz mieszkańców, analizie i programowaniu elementów wymagających wsparcia. Możliwość wypracowania celów miały więc wszystkie 3 sektory biorące udział w pracach LGD oraz mieszkańcy a ustanowione kierunki rozwoju tworzą szeroko pojęty konsensus, który pozwoli korzystać z korzyści rozwoju obszaru LGD jak najszerszej grupie mieszkańców i organizacji, dzięki czemu odnotowany zostanie wzrost potencjału członków lokalnych społeczności.</w:t>
      </w:r>
    </w:p>
    <w:p w14:paraId="302A48D0" w14:textId="77777777" w:rsidR="00817262" w:rsidRPr="00DC22A8" w:rsidRDefault="00817262" w:rsidP="00817262">
      <w:pPr>
        <w:spacing w:line="276" w:lineRule="auto"/>
        <w:jc w:val="both"/>
        <w:rPr>
          <w:rFonts w:ascii="Calibri" w:hAnsi="Calibri"/>
          <w:color w:val="000000" w:themeColor="text1"/>
          <w:sz w:val="22"/>
          <w:szCs w:val="22"/>
        </w:rPr>
      </w:pPr>
      <w:r w:rsidRPr="00DC22A8">
        <w:rPr>
          <w:rFonts w:ascii="Calibri" w:hAnsi="Calibri"/>
          <w:color w:val="000000" w:themeColor="text1"/>
          <w:sz w:val="22"/>
          <w:szCs w:val="22"/>
        </w:rPr>
        <w:t xml:space="preserve">Powyższa charakterystyka wprost przedstawia i udowadnia korzyści planowane do osiągniecia w ramach LSR, wynikające z podejścia LEADER, umożliwiając otrzymanie wsparcia przez grupy beneficjentów, którzy takiego wsparcia nie mogliby uzyskać z innych programów, tym samym zapobiegając dominacji podmiotów sektora publicznego (osoby z grup w niekorzystnej sytuacji, podmioty trzeciego sektora, członkowie grup nieformalnych, osoby prowadzące i rozpoczynające działalność gospodarczą), realizując projekty indywidualne i przekrojowe (partnerskie) oraz wpisujące się we wspólne potrzeby i cele (projekty wykraczające poza obszar jednostek administracyjnych gmin). </w:t>
      </w:r>
    </w:p>
    <w:p w14:paraId="61380EFB" w14:textId="2FAAEADA" w:rsidR="00817262" w:rsidRPr="00DC22A8" w:rsidRDefault="00817262" w:rsidP="00817262">
      <w:pPr>
        <w:spacing w:line="276" w:lineRule="auto"/>
        <w:jc w:val="both"/>
        <w:rPr>
          <w:rFonts w:ascii="Calibri" w:hAnsi="Calibri"/>
          <w:color w:val="000000" w:themeColor="text1"/>
          <w:sz w:val="22"/>
          <w:szCs w:val="22"/>
        </w:rPr>
      </w:pPr>
      <w:r w:rsidRPr="00DC22A8">
        <w:rPr>
          <w:rFonts w:ascii="Calibri" w:hAnsi="Calibri"/>
          <w:color w:val="000000" w:themeColor="text1"/>
          <w:sz w:val="22"/>
          <w:szCs w:val="22"/>
        </w:rPr>
        <w:t xml:space="preserve">Zakres wsparcia w ramach niniejszego wynika z zależności pomiędzy zdiagnozowanymi problemami, konsekwencjami tych problemów, przypisanymi tym problemom działaniami i celami a dostępnymi formami wsparcia (EFRROW, EFRR i EFS+) zdefiniowanymi w dokumentach strategicznych dla województwa </w:t>
      </w:r>
      <w:proofErr w:type="spellStart"/>
      <w:r w:rsidRPr="00DC22A8">
        <w:rPr>
          <w:rFonts w:ascii="Calibri" w:hAnsi="Calibri"/>
          <w:color w:val="000000" w:themeColor="text1"/>
          <w:sz w:val="22"/>
          <w:szCs w:val="22"/>
        </w:rPr>
        <w:t>ślaskiego</w:t>
      </w:r>
      <w:proofErr w:type="spellEnd"/>
      <w:r w:rsidRPr="00DC22A8">
        <w:rPr>
          <w:rFonts w:ascii="Calibri" w:hAnsi="Calibri"/>
          <w:color w:val="000000" w:themeColor="text1"/>
          <w:sz w:val="22"/>
          <w:szCs w:val="22"/>
        </w:rPr>
        <w:t xml:space="preserve">. Wybór całego zakresu </w:t>
      </w:r>
      <w:proofErr w:type="spellStart"/>
      <w:r w:rsidRPr="00DC22A8">
        <w:rPr>
          <w:rFonts w:ascii="Calibri" w:hAnsi="Calibri"/>
          <w:color w:val="000000" w:themeColor="text1"/>
          <w:sz w:val="22"/>
          <w:szCs w:val="22"/>
        </w:rPr>
        <w:t>mozliwoego</w:t>
      </w:r>
      <w:proofErr w:type="spellEnd"/>
      <w:r w:rsidRPr="00DC22A8">
        <w:rPr>
          <w:rFonts w:ascii="Calibri" w:hAnsi="Calibri"/>
          <w:color w:val="000000" w:themeColor="text1"/>
          <w:sz w:val="22"/>
          <w:szCs w:val="22"/>
        </w:rPr>
        <w:t xml:space="preserve"> dofinansowania (czyli wybór ścieżki </w:t>
      </w:r>
      <w:proofErr w:type="spellStart"/>
      <w:r w:rsidRPr="00DC22A8">
        <w:rPr>
          <w:rFonts w:ascii="Calibri" w:hAnsi="Calibri"/>
          <w:color w:val="000000" w:themeColor="text1"/>
          <w:sz w:val="22"/>
          <w:szCs w:val="22"/>
        </w:rPr>
        <w:t>wielofunduszowosci</w:t>
      </w:r>
      <w:proofErr w:type="spellEnd"/>
      <w:r w:rsidRPr="00DC22A8">
        <w:rPr>
          <w:rFonts w:ascii="Calibri" w:hAnsi="Calibri"/>
          <w:color w:val="000000" w:themeColor="text1"/>
          <w:sz w:val="22"/>
          <w:szCs w:val="22"/>
        </w:rPr>
        <w:t>) związany jest z</w:t>
      </w:r>
      <w:r w:rsidR="00B9103D">
        <w:rPr>
          <w:rFonts w:ascii="Calibri" w:hAnsi="Calibri"/>
          <w:color w:val="000000" w:themeColor="text1"/>
          <w:sz w:val="22"/>
          <w:szCs w:val="22"/>
        </w:rPr>
        <w:t> </w:t>
      </w:r>
      <w:r w:rsidRPr="00DC22A8">
        <w:rPr>
          <w:rFonts w:ascii="Calibri" w:hAnsi="Calibri"/>
          <w:color w:val="000000" w:themeColor="text1"/>
          <w:sz w:val="22"/>
          <w:szCs w:val="22"/>
        </w:rPr>
        <w:t xml:space="preserve">maksymalizacją możliwych do </w:t>
      </w:r>
      <w:proofErr w:type="spellStart"/>
      <w:r w:rsidRPr="00DC22A8">
        <w:rPr>
          <w:rFonts w:ascii="Calibri" w:hAnsi="Calibri"/>
          <w:color w:val="000000" w:themeColor="text1"/>
          <w:sz w:val="22"/>
          <w:szCs w:val="22"/>
        </w:rPr>
        <w:t>osiagniecia</w:t>
      </w:r>
      <w:proofErr w:type="spellEnd"/>
      <w:r w:rsidRPr="00DC22A8">
        <w:rPr>
          <w:rFonts w:ascii="Calibri" w:hAnsi="Calibri"/>
          <w:color w:val="000000" w:themeColor="text1"/>
          <w:sz w:val="22"/>
          <w:szCs w:val="22"/>
        </w:rPr>
        <w:t xml:space="preserve"> efektów interwencji w zdiagnozowanych obszarach problemowych </w:t>
      </w:r>
    </w:p>
    <w:p w14:paraId="23A24E23" w14:textId="1433211C" w:rsidR="00817262" w:rsidRDefault="00817262" w:rsidP="00817262">
      <w:pPr>
        <w:spacing w:line="276" w:lineRule="auto"/>
        <w:jc w:val="both"/>
        <w:rPr>
          <w:rFonts w:ascii="Calibri" w:hAnsi="Calibri"/>
          <w:color w:val="000000" w:themeColor="text1"/>
          <w:sz w:val="22"/>
          <w:szCs w:val="22"/>
        </w:rPr>
      </w:pPr>
      <w:r w:rsidRPr="00DC22A8">
        <w:rPr>
          <w:rFonts w:ascii="Calibri" w:hAnsi="Calibri"/>
          <w:color w:val="000000" w:themeColor="text1"/>
          <w:sz w:val="22"/>
          <w:szCs w:val="22"/>
        </w:rPr>
        <w:t xml:space="preserve">Przyjęty sposób wdrażania LSR – poprzez nabory dedykowane poszczególnym celom i przedsięwzięciom, ma swoje </w:t>
      </w:r>
      <w:proofErr w:type="spellStart"/>
      <w:r w:rsidRPr="00DC22A8">
        <w:rPr>
          <w:rFonts w:ascii="Calibri" w:hAnsi="Calibri"/>
          <w:color w:val="000000" w:themeColor="text1"/>
          <w:sz w:val="22"/>
          <w:szCs w:val="22"/>
        </w:rPr>
        <w:t>żródło</w:t>
      </w:r>
      <w:proofErr w:type="spellEnd"/>
      <w:r w:rsidRPr="00DC22A8">
        <w:rPr>
          <w:rFonts w:ascii="Calibri" w:hAnsi="Calibri"/>
          <w:color w:val="000000" w:themeColor="text1"/>
          <w:sz w:val="22"/>
          <w:szCs w:val="22"/>
        </w:rPr>
        <w:t xml:space="preserve"> w dotychczasowej działalności LGD i dotychczasowym systemie </w:t>
      </w:r>
      <w:proofErr w:type="spellStart"/>
      <w:r w:rsidRPr="00DC22A8">
        <w:rPr>
          <w:rFonts w:ascii="Calibri" w:hAnsi="Calibri"/>
          <w:color w:val="000000" w:themeColor="text1"/>
          <w:sz w:val="22"/>
          <w:szCs w:val="22"/>
        </w:rPr>
        <w:t>wdrazania</w:t>
      </w:r>
      <w:proofErr w:type="spellEnd"/>
      <w:r w:rsidRPr="00DC22A8">
        <w:rPr>
          <w:rFonts w:ascii="Calibri" w:hAnsi="Calibri"/>
          <w:color w:val="000000" w:themeColor="text1"/>
          <w:sz w:val="22"/>
          <w:szCs w:val="22"/>
        </w:rPr>
        <w:t xml:space="preserve"> LSR. Wypracowana procedura i dopracowanie przez lata systemu naborów, biurokratyczna </w:t>
      </w:r>
      <w:proofErr w:type="spellStart"/>
      <w:r w:rsidRPr="00DC22A8">
        <w:rPr>
          <w:rFonts w:ascii="Calibri" w:hAnsi="Calibri"/>
          <w:color w:val="000000" w:themeColor="text1"/>
          <w:sz w:val="22"/>
          <w:szCs w:val="22"/>
        </w:rPr>
        <w:t>pawność</w:t>
      </w:r>
      <w:proofErr w:type="spellEnd"/>
      <w:r w:rsidRPr="00DC22A8">
        <w:rPr>
          <w:rFonts w:ascii="Calibri" w:hAnsi="Calibri"/>
          <w:color w:val="000000" w:themeColor="text1"/>
          <w:sz w:val="22"/>
          <w:szCs w:val="22"/>
        </w:rPr>
        <w:t xml:space="preserve"> </w:t>
      </w:r>
      <w:proofErr w:type="spellStart"/>
      <w:r w:rsidRPr="00DC22A8">
        <w:rPr>
          <w:rFonts w:ascii="Calibri" w:hAnsi="Calibri"/>
          <w:color w:val="000000" w:themeColor="text1"/>
          <w:sz w:val="22"/>
          <w:szCs w:val="22"/>
        </w:rPr>
        <w:t>osob</w:t>
      </w:r>
      <w:proofErr w:type="spellEnd"/>
      <w:r w:rsidRPr="00DC22A8">
        <w:rPr>
          <w:rFonts w:ascii="Calibri" w:hAnsi="Calibri"/>
          <w:color w:val="000000" w:themeColor="text1"/>
          <w:sz w:val="22"/>
          <w:szCs w:val="22"/>
        </w:rPr>
        <w:t xml:space="preserve"> i podmiotów przygotowujących wnioski w znajomy, zaakceptowany sposób ma istotne znaczenia dla jakości składanych aplikacji. Ta znajomość dotychczasowego systemu i procedur daje dużą gwarancję wysokiej jakości dokumentacji, przekłada się na merytoryczną zawartość a co za tym idzie na finalny efekt zrealizowanych operacji.</w:t>
      </w:r>
      <w:r w:rsidR="00FD38B0" w:rsidRPr="00DC22A8">
        <w:rPr>
          <w:rFonts w:ascii="Calibri" w:hAnsi="Calibri"/>
          <w:color w:val="000000" w:themeColor="text1"/>
          <w:sz w:val="22"/>
          <w:szCs w:val="22"/>
        </w:rPr>
        <w:t xml:space="preserve"> </w:t>
      </w:r>
      <w:r w:rsidRPr="00DC22A8">
        <w:rPr>
          <w:rFonts w:ascii="Calibri" w:hAnsi="Calibri"/>
          <w:color w:val="000000" w:themeColor="text1"/>
          <w:sz w:val="22"/>
          <w:szCs w:val="22"/>
        </w:rPr>
        <w:t xml:space="preserve">Podobną podstawę ma wybrana metoda wdrażania operacji w ramach LSR, głównie jako projekty indywidualne, oceniane merytorycznie przez LGD a uzupełniająco jako projekty grantowe (dla operacji, których beneficjentem jest sama LGD), lub partnerskie, </w:t>
      </w:r>
      <w:proofErr w:type="spellStart"/>
      <w:r w:rsidRPr="00DC22A8">
        <w:rPr>
          <w:rFonts w:ascii="Calibri" w:hAnsi="Calibri"/>
          <w:color w:val="000000" w:themeColor="text1"/>
          <w:sz w:val="22"/>
          <w:szCs w:val="22"/>
        </w:rPr>
        <w:t>realiozwane</w:t>
      </w:r>
      <w:proofErr w:type="spellEnd"/>
      <w:r w:rsidRPr="00DC22A8">
        <w:rPr>
          <w:rFonts w:ascii="Calibri" w:hAnsi="Calibri"/>
          <w:color w:val="000000" w:themeColor="text1"/>
          <w:sz w:val="22"/>
          <w:szCs w:val="22"/>
        </w:rPr>
        <w:t xml:space="preserve"> przez LGD w celu wymiany i polepszenia jakości działania jej samej. Ma to także swoje źródło w wieloletnim doświadczeniu grupy i osiąganiu przez cały ten okres zakładanych rezultatów</w:t>
      </w:r>
      <w:r w:rsidR="00FD38B0" w:rsidRPr="00DC22A8">
        <w:rPr>
          <w:rFonts w:ascii="Calibri" w:hAnsi="Calibri"/>
          <w:color w:val="000000" w:themeColor="text1"/>
          <w:sz w:val="22"/>
          <w:szCs w:val="22"/>
        </w:rPr>
        <w:t xml:space="preserve"> </w:t>
      </w:r>
      <w:r w:rsidR="00B9103D">
        <w:rPr>
          <w:rFonts w:ascii="Calibri" w:hAnsi="Calibri"/>
          <w:color w:val="000000" w:themeColor="text1"/>
          <w:sz w:val="22"/>
          <w:szCs w:val="22"/>
        </w:rPr>
        <w:t>i </w:t>
      </w:r>
      <w:r w:rsidRPr="00DC22A8">
        <w:rPr>
          <w:rFonts w:ascii="Calibri" w:hAnsi="Calibri"/>
          <w:color w:val="000000" w:themeColor="text1"/>
          <w:sz w:val="22"/>
          <w:szCs w:val="22"/>
        </w:rPr>
        <w:t>celów.</w:t>
      </w:r>
    </w:p>
    <w:tbl>
      <w:tblPr>
        <w:tblW w:w="10490" w:type="dxa"/>
        <w:shd w:val="clear" w:color="auto" w:fill="A8D08D"/>
        <w:tblLook w:val="04A0" w:firstRow="1" w:lastRow="0" w:firstColumn="1" w:lastColumn="0" w:noHBand="0" w:noVBand="1"/>
      </w:tblPr>
      <w:tblGrid>
        <w:gridCol w:w="10490"/>
      </w:tblGrid>
      <w:tr w:rsidR="00F13959" w:rsidRPr="0025171D" w14:paraId="50898558" w14:textId="77777777" w:rsidTr="009C7F46">
        <w:trPr>
          <w:trHeight w:val="420"/>
        </w:trPr>
        <w:tc>
          <w:tcPr>
            <w:tcW w:w="10490" w:type="dxa"/>
            <w:shd w:val="clear" w:color="auto" w:fill="A8D08D"/>
            <w:vAlign w:val="center"/>
          </w:tcPr>
          <w:p w14:paraId="1EC040FA" w14:textId="77777777" w:rsidR="00F13959" w:rsidRPr="009C7F46" w:rsidRDefault="00F13959" w:rsidP="00F13959">
            <w:pPr>
              <w:pStyle w:val="Nagwek1"/>
              <w:rPr>
                <w:rFonts w:ascii="Calibri" w:hAnsi="Calibri"/>
              </w:rPr>
            </w:pPr>
            <w:bookmarkStart w:id="69" w:name="_Toc123230334"/>
            <w:r w:rsidRPr="009C7F46">
              <w:rPr>
                <w:rFonts w:ascii="Calibri" w:hAnsi="Calibri"/>
              </w:rPr>
              <w:t>Rozdział V</w:t>
            </w:r>
            <w:r w:rsidR="000A6A4D">
              <w:rPr>
                <w:rFonts w:ascii="Calibri" w:hAnsi="Calibri"/>
              </w:rPr>
              <w:t>I</w:t>
            </w:r>
            <w:r w:rsidRPr="009C7F46">
              <w:rPr>
                <w:rFonts w:ascii="Calibri" w:hAnsi="Calibri"/>
              </w:rPr>
              <w:t xml:space="preserve"> Cele i wskaźniki</w:t>
            </w:r>
            <w:bookmarkEnd w:id="69"/>
          </w:p>
        </w:tc>
      </w:tr>
    </w:tbl>
    <w:p w14:paraId="46CD6898" w14:textId="01315192" w:rsidR="004B6921" w:rsidRDefault="003B0D5D" w:rsidP="00551C3F">
      <w:pPr>
        <w:spacing w:line="276" w:lineRule="auto"/>
        <w:jc w:val="both"/>
        <w:rPr>
          <w:rFonts w:ascii="Calibri" w:hAnsi="Calibri"/>
          <w:sz w:val="22"/>
          <w:szCs w:val="22"/>
        </w:rPr>
      </w:pPr>
      <w:r w:rsidRPr="0025171D">
        <w:rPr>
          <w:rFonts w:ascii="Calibri" w:hAnsi="Calibri"/>
          <w:sz w:val="22"/>
          <w:szCs w:val="22"/>
        </w:rPr>
        <w:t xml:space="preserve">Proces formułowania celów </w:t>
      </w:r>
      <w:r w:rsidR="0048201E">
        <w:rPr>
          <w:rFonts w:ascii="Calibri" w:hAnsi="Calibri"/>
          <w:sz w:val="22"/>
          <w:szCs w:val="22"/>
        </w:rPr>
        <w:t>i</w:t>
      </w:r>
      <w:r w:rsidRPr="0025171D">
        <w:rPr>
          <w:rFonts w:ascii="Calibri" w:hAnsi="Calibri"/>
          <w:sz w:val="22"/>
          <w:szCs w:val="22"/>
        </w:rPr>
        <w:t xml:space="preserve"> przedsięwzięć dla potrzeb LSR opierał się o analizę SWOT oraz analizę diagnozy obszaru LSR – dokumentami źródłowymi były </w:t>
      </w:r>
      <w:r w:rsidR="0048201E">
        <w:rPr>
          <w:rFonts w:ascii="Calibri" w:hAnsi="Calibri"/>
          <w:sz w:val="22"/>
          <w:szCs w:val="22"/>
        </w:rPr>
        <w:t xml:space="preserve">dane z ewaluacji, </w:t>
      </w:r>
      <w:r w:rsidRPr="0025171D">
        <w:rPr>
          <w:rFonts w:ascii="Calibri" w:hAnsi="Calibri"/>
          <w:sz w:val="22"/>
          <w:szCs w:val="22"/>
        </w:rPr>
        <w:t>dane statystyczne GUS, dane statystyczne, którymi dysponowały jednostki samorządu terytorialnego oraz ankiety złoż</w:t>
      </w:r>
      <w:r w:rsidR="00B9103D">
        <w:rPr>
          <w:rFonts w:ascii="Calibri" w:hAnsi="Calibri"/>
          <w:sz w:val="22"/>
          <w:szCs w:val="22"/>
        </w:rPr>
        <w:t>one podczas procesu tworzenia i </w:t>
      </w:r>
      <w:r w:rsidRPr="0025171D">
        <w:rPr>
          <w:rFonts w:ascii="Calibri" w:hAnsi="Calibri"/>
          <w:sz w:val="22"/>
          <w:szCs w:val="22"/>
        </w:rPr>
        <w:t xml:space="preserve">konsultowania LSR. W oparciu o powyższe dane wskazane zostały potencjalne kierunki interwencji w ramach lokalnej strategii rozwoju. Kierunki działania wpisują się w </w:t>
      </w:r>
      <w:r w:rsidR="0048201E" w:rsidRPr="0025171D">
        <w:rPr>
          <w:rFonts w:ascii="Calibri" w:hAnsi="Calibri"/>
          <w:sz w:val="22"/>
          <w:szCs w:val="22"/>
        </w:rPr>
        <w:t>dokumenty strategiczne</w:t>
      </w:r>
      <w:r w:rsidR="0048201E">
        <w:rPr>
          <w:rFonts w:ascii="Calibri" w:hAnsi="Calibri"/>
          <w:sz w:val="22"/>
          <w:szCs w:val="22"/>
        </w:rPr>
        <w:t xml:space="preserve"> no</w:t>
      </w:r>
      <w:r w:rsidR="00A57AD7">
        <w:rPr>
          <w:rFonts w:ascii="Calibri" w:hAnsi="Calibri"/>
          <w:sz w:val="22"/>
          <w:szCs w:val="22"/>
        </w:rPr>
        <w:t>w</w:t>
      </w:r>
      <w:r w:rsidR="0048201E">
        <w:rPr>
          <w:rFonts w:ascii="Calibri" w:hAnsi="Calibri"/>
          <w:sz w:val="22"/>
          <w:szCs w:val="22"/>
        </w:rPr>
        <w:t xml:space="preserve">ej pespektywy programowej do roku 2027, w tym w szczególności w Plan Strategiczny dla Wspólnej Polityki Rolnej na lata 2023-2027 </w:t>
      </w:r>
      <w:r w:rsidRPr="0025171D">
        <w:rPr>
          <w:rFonts w:ascii="Calibri" w:hAnsi="Calibri"/>
          <w:sz w:val="22"/>
          <w:szCs w:val="22"/>
        </w:rPr>
        <w:t xml:space="preserve">oraz </w:t>
      </w:r>
      <w:r w:rsidR="0048201E" w:rsidRPr="0048201E">
        <w:rPr>
          <w:rFonts w:ascii="Calibri" w:hAnsi="Calibri"/>
          <w:sz w:val="22"/>
          <w:szCs w:val="22"/>
        </w:rPr>
        <w:t>Fundusze Europejskie dla Śląskiego 2021-2027</w:t>
      </w:r>
      <w:r w:rsidRPr="0025171D">
        <w:rPr>
          <w:rFonts w:ascii="Calibri" w:hAnsi="Calibri"/>
          <w:sz w:val="22"/>
          <w:szCs w:val="22"/>
        </w:rPr>
        <w:t xml:space="preserve">. Cele LSR zostały sformułowane z wykorzystaniem „metody problemowej". Formułowanie celów opiera się o analizę SWOT, </w:t>
      </w:r>
      <w:r w:rsidR="00165CD0" w:rsidRPr="00165CD0">
        <w:rPr>
          <w:rFonts w:ascii="Calibri" w:hAnsi="Calibri"/>
          <w:sz w:val="22"/>
          <w:szCs w:val="22"/>
        </w:rPr>
        <w:t xml:space="preserve">z uwzględnieniem wyników konsultacji </w:t>
      </w:r>
      <w:r w:rsidR="00165CD0" w:rsidRPr="00165CD0">
        <w:rPr>
          <w:rFonts w:ascii="Calibri" w:hAnsi="Calibri"/>
          <w:sz w:val="22"/>
          <w:szCs w:val="22"/>
        </w:rPr>
        <w:lastRenderedPageBreak/>
        <w:t>społecznych, które uspołeczniają</w:t>
      </w:r>
      <w:r w:rsidR="00A57AD7">
        <w:rPr>
          <w:rFonts w:ascii="Calibri" w:hAnsi="Calibri"/>
          <w:sz w:val="22"/>
          <w:szCs w:val="22"/>
        </w:rPr>
        <w:t xml:space="preserve"> i </w:t>
      </w:r>
      <w:r w:rsidR="00165CD0" w:rsidRPr="00165CD0">
        <w:rPr>
          <w:rFonts w:ascii="Calibri" w:hAnsi="Calibri"/>
          <w:sz w:val="22"/>
          <w:szCs w:val="22"/>
        </w:rPr>
        <w:t xml:space="preserve">uwiarygodniają proces budowania strategii. </w:t>
      </w:r>
      <w:r w:rsidR="00165CD0">
        <w:rPr>
          <w:rFonts w:ascii="Calibri" w:hAnsi="Calibri"/>
          <w:sz w:val="22"/>
          <w:szCs w:val="22"/>
        </w:rPr>
        <w:t>P</w:t>
      </w:r>
      <w:r w:rsidR="00165CD0" w:rsidRPr="00165CD0">
        <w:rPr>
          <w:rFonts w:ascii="Calibri" w:hAnsi="Calibri"/>
          <w:sz w:val="22"/>
          <w:szCs w:val="22"/>
        </w:rPr>
        <w:t xml:space="preserve">ierwszym etapem procesu </w:t>
      </w:r>
      <w:r w:rsidR="00165CD0">
        <w:rPr>
          <w:rFonts w:ascii="Calibri" w:hAnsi="Calibri"/>
          <w:sz w:val="22"/>
          <w:szCs w:val="22"/>
        </w:rPr>
        <w:t xml:space="preserve">jest </w:t>
      </w:r>
      <w:r w:rsidR="00165CD0" w:rsidRPr="00165CD0">
        <w:rPr>
          <w:rFonts w:ascii="Calibri" w:hAnsi="Calibri"/>
          <w:sz w:val="22"/>
          <w:szCs w:val="22"/>
        </w:rPr>
        <w:t xml:space="preserve">identyfikacja problemów, bowiem jest to ten poziom, na którym </w:t>
      </w:r>
      <w:r w:rsidR="00165CD0">
        <w:rPr>
          <w:rFonts w:ascii="Calibri" w:hAnsi="Calibri"/>
          <w:sz w:val="22"/>
          <w:szCs w:val="22"/>
        </w:rPr>
        <w:t>zostały</w:t>
      </w:r>
      <w:r w:rsidR="00165CD0" w:rsidRPr="00165CD0">
        <w:rPr>
          <w:rFonts w:ascii="Calibri" w:hAnsi="Calibri"/>
          <w:sz w:val="22"/>
          <w:szCs w:val="22"/>
        </w:rPr>
        <w:t xml:space="preserve"> </w:t>
      </w:r>
      <w:r w:rsidR="00165CD0">
        <w:rPr>
          <w:rFonts w:ascii="Calibri" w:hAnsi="Calibri"/>
          <w:sz w:val="22"/>
          <w:szCs w:val="22"/>
        </w:rPr>
        <w:t>z</w:t>
      </w:r>
      <w:r w:rsidR="00165CD0" w:rsidRPr="00165CD0">
        <w:rPr>
          <w:rFonts w:ascii="Calibri" w:hAnsi="Calibri"/>
          <w:sz w:val="22"/>
          <w:szCs w:val="22"/>
        </w:rPr>
        <w:t>identyfikowa</w:t>
      </w:r>
      <w:r w:rsidR="00165CD0">
        <w:rPr>
          <w:rFonts w:ascii="Calibri" w:hAnsi="Calibri"/>
          <w:sz w:val="22"/>
          <w:szCs w:val="22"/>
        </w:rPr>
        <w:t xml:space="preserve">ne </w:t>
      </w:r>
      <w:r w:rsidR="00165CD0" w:rsidRPr="00165CD0">
        <w:rPr>
          <w:rFonts w:ascii="Calibri" w:hAnsi="Calibri"/>
          <w:sz w:val="22"/>
          <w:szCs w:val="22"/>
        </w:rPr>
        <w:t xml:space="preserve">cele </w:t>
      </w:r>
      <w:r w:rsidR="00165CD0">
        <w:rPr>
          <w:rFonts w:ascii="Calibri" w:hAnsi="Calibri"/>
          <w:sz w:val="22"/>
          <w:szCs w:val="22"/>
        </w:rPr>
        <w:t xml:space="preserve">do osiągnięcia. </w:t>
      </w:r>
      <w:r w:rsidR="00165CD0" w:rsidRPr="00165CD0">
        <w:rPr>
          <w:rFonts w:ascii="Calibri" w:hAnsi="Calibri"/>
          <w:sz w:val="22"/>
          <w:szCs w:val="22"/>
        </w:rPr>
        <w:t>szczegółowe.</w:t>
      </w:r>
      <w:r w:rsidR="00165CD0">
        <w:rPr>
          <w:rFonts w:ascii="Calibri" w:hAnsi="Calibri"/>
          <w:sz w:val="22"/>
          <w:szCs w:val="22"/>
        </w:rPr>
        <w:t xml:space="preserve"> N</w:t>
      </w:r>
      <w:r w:rsidR="00165CD0" w:rsidRPr="00165CD0">
        <w:rPr>
          <w:rFonts w:ascii="Calibri" w:hAnsi="Calibri"/>
          <w:sz w:val="22"/>
          <w:szCs w:val="22"/>
        </w:rPr>
        <w:t xml:space="preserve">astępstwa obecnych problemów </w:t>
      </w:r>
      <w:r w:rsidR="00165CD0">
        <w:rPr>
          <w:rFonts w:ascii="Calibri" w:hAnsi="Calibri"/>
          <w:sz w:val="22"/>
          <w:szCs w:val="22"/>
        </w:rPr>
        <w:t>zostały</w:t>
      </w:r>
      <w:r w:rsidR="00165CD0" w:rsidRPr="00165CD0">
        <w:rPr>
          <w:rFonts w:ascii="Calibri" w:hAnsi="Calibri"/>
          <w:sz w:val="22"/>
          <w:szCs w:val="22"/>
        </w:rPr>
        <w:t xml:space="preserve"> ustalane w oparciu o analizę SWOT.</w:t>
      </w:r>
      <w:r w:rsidR="00165CD0">
        <w:rPr>
          <w:rFonts w:ascii="Calibri" w:hAnsi="Calibri"/>
          <w:sz w:val="22"/>
          <w:szCs w:val="22"/>
        </w:rPr>
        <w:t xml:space="preserve"> Ponadto z </w:t>
      </w:r>
      <w:r w:rsidR="00165CD0" w:rsidRPr="00165CD0">
        <w:rPr>
          <w:rFonts w:ascii="Calibri" w:hAnsi="Calibri"/>
          <w:sz w:val="22"/>
          <w:szCs w:val="22"/>
        </w:rPr>
        <w:t>diagnozy obszaru, będącej podstawą do przeprowadzenia analizy SWOT, wynika</w:t>
      </w:r>
      <w:r w:rsidR="00165CD0">
        <w:rPr>
          <w:rFonts w:ascii="Calibri" w:hAnsi="Calibri"/>
          <w:sz w:val="22"/>
          <w:szCs w:val="22"/>
        </w:rPr>
        <w:t xml:space="preserve">ją </w:t>
      </w:r>
      <w:r w:rsidR="00165CD0" w:rsidRPr="00165CD0">
        <w:rPr>
          <w:rFonts w:ascii="Calibri" w:hAnsi="Calibri"/>
          <w:sz w:val="22"/>
          <w:szCs w:val="22"/>
        </w:rPr>
        <w:t>problemy rozwojowe obszaru LSR i to ich rozwiązywanie stanowi</w:t>
      </w:r>
      <w:r w:rsidR="00165CD0">
        <w:rPr>
          <w:rFonts w:ascii="Calibri" w:hAnsi="Calibri"/>
          <w:sz w:val="22"/>
          <w:szCs w:val="22"/>
        </w:rPr>
        <w:t xml:space="preserve"> </w:t>
      </w:r>
      <w:r w:rsidR="00165CD0" w:rsidRPr="00165CD0">
        <w:rPr>
          <w:rFonts w:ascii="Calibri" w:hAnsi="Calibri"/>
          <w:sz w:val="22"/>
          <w:szCs w:val="22"/>
        </w:rPr>
        <w:t xml:space="preserve">cele strategii. </w:t>
      </w:r>
      <w:r w:rsidRPr="0025171D">
        <w:rPr>
          <w:rFonts w:ascii="Calibri" w:hAnsi="Calibri"/>
          <w:sz w:val="22"/>
          <w:szCs w:val="22"/>
        </w:rPr>
        <w:t>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r w:rsidR="0048201E">
        <w:rPr>
          <w:rFonts w:ascii="Calibri" w:hAnsi="Calibri"/>
          <w:sz w:val="22"/>
          <w:szCs w:val="22"/>
        </w:rPr>
        <w:t xml:space="preserve"> </w:t>
      </w:r>
    </w:p>
    <w:p w14:paraId="51327113" w14:textId="77777777" w:rsidR="00331E94" w:rsidRDefault="00331E94" w:rsidP="00331E94">
      <w:pPr>
        <w:rPr>
          <w:rFonts w:ascii="Calibri" w:hAnsi="Calibri"/>
          <w:i/>
          <w:sz w:val="20"/>
          <w:szCs w:val="20"/>
        </w:rPr>
      </w:pPr>
    </w:p>
    <w:p w14:paraId="1728C849" w14:textId="40A1EC1F" w:rsidR="00331E94" w:rsidRDefault="00331E94" w:rsidP="00331E94">
      <w:r>
        <w:rPr>
          <w:rFonts w:ascii="Calibri" w:hAnsi="Calibri"/>
          <w:i/>
          <w:sz w:val="20"/>
          <w:szCs w:val="20"/>
        </w:rPr>
        <w:t>Wykres</w:t>
      </w:r>
      <w:r w:rsidR="009421FE">
        <w:rPr>
          <w:rFonts w:ascii="Calibri" w:hAnsi="Calibri"/>
          <w:i/>
          <w:sz w:val="20"/>
          <w:szCs w:val="20"/>
        </w:rPr>
        <w:t xml:space="preserve"> </w:t>
      </w:r>
      <w:r w:rsidR="0037790B">
        <w:rPr>
          <w:rFonts w:ascii="Calibri" w:hAnsi="Calibri"/>
          <w:i/>
          <w:sz w:val="20"/>
          <w:szCs w:val="20"/>
        </w:rPr>
        <w:t>18</w:t>
      </w:r>
      <w:r>
        <w:rPr>
          <w:rFonts w:ascii="Calibri" w:hAnsi="Calibri"/>
          <w:i/>
          <w:sz w:val="20"/>
          <w:szCs w:val="20"/>
        </w:rPr>
        <w:t>:</w:t>
      </w:r>
      <w:r w:rsidRPr="00B703F8">
        <w:rPr>
          <w:rFonts w:ascii="Calibri" w:hAnsi="Calibri"/>
          <w:i/>
          <w:sz w:val="20"/>
          <w:szCs w:val="20"/>
        </w:rPr>
        <w:t xml:space="preserve"> </w:t>
      </w:r>
      <w:r>
        <w:rPr>
          <w:rFonts w:ascii="Calibri" w:hAnsi="Calibri"/>
          <w:i/>
          <w:sz w:val="20"/>
          <w:szCs w:val="20"/>
        </w:rPr>
        <w:t xml:space="preserve">Zależności przyczynowo skutkowe pomiędzy celami i przedsięwzięciami </w:t>
      </w:r>
    </w:p>
    <w:p w14:paraId="12985EF5"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DC5C15B" wp14:editId="4812355D">
            <wp:extent cx="4459605" cy="2524125"/>
            <wp:effectExtent l="0" t="0" r="0" b="9525"/>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0" cstate="print"/>
                    <a:srcRect/>
                    <a:stretch>
                      <a:fillRect/>
                    </a:stretch>
                  </pic:blipFill>
                  <pic:spPr bwMode="auto">
                    <a:xfrm>
                      <a:off x="0" y="0"/>
                      <a:ext cx="4459605" cy="2524125"/>
                    </a:xfrm>
                    <a:prstGeom prst="rect">
                      <a:avLst/>
                    </a:prstGeom>
                    <a:noFill/>
                    <a:ln w="9525">
                      <a:noFill/>
                      <a:miter lim="800000"/>
                      <a:headEnd/>
                      <a:tailEnd/>
                    </a:ln>
                  </pic:spPr>
                </pic:pic>
              </a:graphicData>
            </a:graphic>
          </wp:inline>
        </w:drawing>
      </w:r>
    </w:p>
    <w:p w14:paraId="7A7F8696"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6B58A790" w14:textId="77777777" w:rsidR="00DC22A8" w:rsidRDefault="00DC22A8" w:rsidP="007D1D82">
      <w:pPr>
        <w:spacing w:line="276" w:lineRule="auto"/>
        <w:jc w:val="both"/>
        <w:rPr>
          <w:rFonts w:ascii="Calibri" w:hAnsi="Calibri"/>
          <w:sz w:val="22"/>
          <w:szCs w:val="22"/>
        </w:rPr>
      </w:pPr>
    </w:p>
    <w:p w14:paraId="095B216E" w14:textId="3AAD0715" w:rsidR="0048201E" w:rsidRDefault="00A57AD7" w:rsidP="007D1D82">
      <w:pPr>
        <w:spacing w:line="276" w:lineRule="auto"/>
        <w:jc w:val="both"/>
        <w:rPr>
          <w:rFonts w:ascii="Calibri" w:hAnsi="Calibri"/>
          <w:sz w:val="22"/>
          <w:szCs w:val="22"/>
        </w:rPr>
      </w:pPr>
      <w:r>
        <w:rPr>
          <w:rFonts w:ascii="Calibri" w:hAnsi="Calibri"/>
          <w:sz w:val="22"/>
          <w:szCs w:val="22"/>
        </w:rPr>
        <w:t>M</w:t>
      </w:r>
      <w:r w:rsidR="0048201E">
        <w:rPr>
          <w:rFonts w:ascii="Calibri" w:hAnsi="Calibri"/>
          <w:sz w:val="22"/>
          <w:szCs w:val="22"/>
        </w:rPr>
        <w:t xml:space="preserve">ając na uwadze </w:t>
      </w:r>
      <w:r w:rsidR="0048201E" w:rsidRPr="0048201E">
        <w:rPr>
          <w:rFonts w:ascii="Calibri" w:hAnsi="Calibri"/>
          <w:sz w:val="22"/>
          <w:szCs w:val="22"/>
        </w:rPr>
        <w:t xml:space="preserve">powyższą logikę interwencji oraz fakt iż, postęp osiągania celu LSR mierzony jest wskaźnikami rezultatu, priorytetowe cele LSR, o których mowa w Planie Strategicznym WPR, w najwyższym stopniu odpowiadają pojęciu celu szczegółowego. </w:t>
      </w:r>
    </w:p>
    <w:p w14:paraId="081E3309" w14:textId="77777777" w:rsidR="004819CD" w:rsidRDefault="0048201E" w:rsidP="007D1D82">
      <w:pPr>
        <w:spacing w:line="276" w:lineRule="auto"/>
        <w:jc w:val="both"/>
        <w:rPr>
          <w:rFonts w:ascii="Calibri" w:hAnsi="Calibri"/>
          <w:sz w:val="22"/>
          <w:szCs w:val="22"/>
        </w:rPr>
      </w:pPr>
      <w:r>
        <w:rPr>
          <w:rFonts w:ascii="Calibri" w:hAnsi="Calibri"/>
          <w:sz w:val="22"/>
          <w:szCs w:val="22"/>
        </w:rPr>
        <w:t xml:space="preserve">Ponieważ z </w:t>
      </w:r>
      <w:r w:rsidRPr="0048201E">
        <w:rPr>
          <w:rFonts w:ascii="Calibri" w:hAnsi="Calibri"/>
          <w:sz w:val="22"/>
          <w:szCs w:val="22"/>
        </w:rPr>
        <w:t>Planu Strategicznego WPR ani z dokumentacji konkursowej nie wynika konieczność określania celów LSR na dwóch poziomach: ogólnym i szczegółowym</w:t>
      </w:r>
      <w:r>
        <w:rPr>
          <w:rFonts w:ascii="Calibri" w:hAnsi="Calibri"/>
          <w:sz w:val="22"/>
          <w:szCs w:val="22"/>
        </w:rPr>
        <w:t xml:space="preserve">, to </w:t>
      </w:r>
      <w:r w:rsidRPr="0048201E">
        <w:rPr>
          <w:rFonts w:ascii="Calibri" w:hAnsi="Calibri"/>
          <w:sz w:val="22"/>
          <w:szCs w:val="22"/>
        </w:rPr>
        <w:t xml:space="preserve">projektując LSR </w:t>
      </w:r>
      <w:r>
        <w:rPr>
          <w:rFonts w:ascii="Calibri" w:hAnsi="Calibri"/>
          <w:sz w:val="22"/>
          <w:szCs w:val="22"/>
        </w:rPr>
        <w:t xml:space="preserve">przyjęto </w:t>
      </w:r>
      <w:r w:rsidRPr="0048201E">
        <w:rPr>
          <w:rFonts w:ascii="Calibri" w:hAnsi="Calibri"/>
          <w:sz w:val="22"/>
          <w:szCs w:val="22"/>
        </w:rPr>
        <w:t xml:space="preserve">założenie, że obszar tematyczny to cel LSR, który wynika ze zdiagnozowanych potrzeb. </w:t>
      </w:r>
    </w:p>
    <w:p w14:paraId="09988AFB" w14:textId="77777777" w:rsidR="00D80797" w:rsidRDefault="004819CD" w:rsidP="007D1D82">
      <w:pPr>
        <w:spacing w:line="276" w:lineRule="auto"/>
        <w:jc w:val="both"/>
        <w:rPr>
          <w:rFonts w:ascii="Calibri" w:hAnsi="Calibri"/>
          <w:sz w:val="22"/>
          <w:szCs w:val="22"/>
        </w:rPr>
      </w:pPr>
      <w:r>
        <w:rPr>
          <w:rFonts w:ascii="Calibri" w:hAnsi="Calibri"/>
          <w:sz w:val="22"/>
          <w:szCs w:val="22"/>
        </w:rPr>
        <w:t xml:space="preserve">Reasumując w </w:t>
      </w:r>
      <w:r w:rsidR="00551C3F" w:rsidRPr="00551C3F">
        <w:rPr>
          <w:rFonts w:ascii="Calibri" w:hAnsi="Calibri"/>
          <w:sz w:val="22"/>
          <w:szCs w:val="22"/>
        </w:rPr>
        <w:t xml:space="preserve">LSR </w:t>
      </w:r>
      <w:r w:rsidR="00551C3F">
        <w:rPr>
          <w:rFonts w:ascii="Calibri" w:hAnsi="Calibri"/>
          <w:sz w:val="22"/>
          <w:szCs w:val="22"/>
        </w:rPr>
        <w:t xml:space="preserve">zostały </w:t>
      </w:r>
      <w:proofErr w:type="spellStart"/>
      <w:r w:rsidR="00551C3F">
        <w:rPr>
          <w:rFonts w:ascii="Calibri" w:hAnsi="Calibri"/>
          <w:sz w:val="22"/>
          <w:szCs w:val="22"/>
        </w:rPr>
        <w:t>poprostu</w:t>
      </w:r>
      <w:proofErr w:type="spellEnd"/>
      <w:r w:rsidR="00551C3F">
        <w:rPr>
          <w:rFonts w:ascii="Calibri" w:hAnsi="Calibri"/>
          <w:sz w:val="22"/>
          <w:szCs w:val="22"/>
        </w:rPr>
        <w:t xml:space="preserve"> </w:t>
      </w:r>
      <w:r w:rsidR="00551C3F" w:rsidRPr="00551C3F">
        <w:rPr>
          <w:rFonts w:ascii="Calibri" w:hAnsi="Calibri"/>
          <w:sz w:val="22"/>
          <w:szCs w:val="22"/>
        </w:rPr>
        <w:t xml:space="preserve">określone </w:t>
      </w:r>
      <w:r w:rsidR="00551C3F">
        <w:rPr>
          <w:rFonts w:ascii="Calibri" w:hAnsi="Calibri"/>
          <w:sz w:val="22"/>
          <w:szCs w:val="22"/>
        </w:rPr>
        <w:t>„</w:t>
      </w:r>
      <w:r w:rsidR="00551C3F" w:rsidRPr="00551C3F">
        <w:rPr>
          <w:rFonts w:ascii="Calibri" w:hAnsi="Calibri"/>
          <w:sz w:val="22"/>
          <w:szCs w:val="22"/>
        </w:rPr>
        <w:t>cele</w:t>
      </w:r>
      <w:r w:rsidR="00551C3F">
        <w:rPr>
          <w:rFonts w:ascii="Calibri" w:hAnsi="Calibri"/>
          <w:sz w:val="22"/>
          <w:szCs w:val="22"/>
        </w:rPr>
        <w:t xml:space="preserve">” </w:t>
      </w:r>
      <w:r w:rsidR="0048201E" w:rsidRPr="0048201E">
        <w:rPr>
          <w:rFonts w:ascii="Calibri" w:hAnsi="Calibri"/>
          <w:sz w:val="22"/>
          <w:szCs w:val="22"/>
        </w:rPr>
        <w:t>będą</w:t>
      </w:r>
      <w:r w:rsidR="00551C3F">
        <w:rPr>
          <w:rFonts w:ascii="Calibri" w:hAnsi="Calibri"/>
          <w:sz w:val="22"/>
          <w:szCs w:val="22"/>
        </w:rPr>
        <w:t xml:space="preserve">ce </w:t>
      </w:r>
      <w:r w:rsidR="0048201E" w:rsidRPr="0048201E">
        <w:rPr>
          <w:rFonts w:ascii="Calibri" w:hAnsi="Calibri"/>
          <w:sz w:val="22"/>
          <w:szCs w:val="22"/>
        </w:rPr>
        <w:t xml:space="preserve">odpowiednikiem dotychczas stosowanego pojęcia „cel szczegółowy”, a „cel ogólny” nie </w:t>
      </w:r>
      <w:r w:rsidR="00551C3F">
        <w:rPr>
          <w:rFonts w:ascii="Calibri" w:hAnsi="Calibri"/>
          <w:sz w:val="22"/>
          <w:szCs w:val="22"/>
        </w:rPr>
        <w:t xml:space="preserve">jest określany </w:t>
      </w:r>
      <w:r w:rsidR="0048201E" w:rsidRPr="0048201E">
        <w:rPr>
          <w:rFonts w:ascii="Calibri" w:hAnsi="Calibri"/>
          <w:sz w:val="22"/>
          <w:szCs w:val="22"/>
        </w:rPr>
        <w:t>wcale.</w:t>
      </w:r>
      <w:r w:rsidR="00A57AD7">
        <w:rPr>
          <w:rFonts w:ascii="Calibri" w:hAnsi="Calibri"/>
          <w:sz w:val="22"/>
          <w:szCs w:val="22"/>
        </w:rPr>
        <w:t xml:space="preserve"> </w:t>
      </w:r>
      <w:r w:rsidR="00A57AD7" w:rsidRPr="000C6B79">
        <w:rPr>
          <w:rFonts w:ascii="Calibri" w:hAnsi="Calibri"/>
          <w:sz w:val="22"/>
          <w:szCs w:val="22"/>
        </w:rPr>
        <w:t xml:space="preserve">Należy podkreślić, że </w:t>
      </w:r>
      <w:r w:rsidR="000C6B79" w:rsidRPr="000C6B79">
        <w:rPr>
          <w:rFonts w:ascii="Calibri" w:hAnsi="Calibri"/>
          <w:sz w:val="22"/>
          <w:szCs w:val="22"/>
        </w:rPr>
        <w:t>LSR</w:t>
      </w:r>
      <w:r w:rsidR="00A57AD7" w:rsidRPr="000C6B79">
        <w:rPr>
          <w:rFonts w:ascii="Calibri" w:hAnsi="Calibri"/>
          <w:sz w:val="22"/>
          <w:szCs w:val="22"/>
        </w:rPr>
        <w:t xml:space="preserve"> stanowi kontynuację </w:t>
      </w:r>
      <w:r w:rsidR="000C6B79" w:rsidRPr="000C6B79">
        <w:rPr>
          <w:rFonts w:ascii="Calibri" w:hAnsi="Calibri"/>
          <w:sz w:val="22"/>
          <w:szCs w:val="22"/>
        </w:rPr>
        <w:t xml:space="preserve">działań LGD nad efektywnym </w:t>
      </w:r>
      <w:r w:rsidR="00A57AD7" w:rsidRPr="000C6B79">
        <w:rPr>
          <w:rFonts w:ascii="Calibri" w:hAnsi="Calibri"/>
          <w:sz w:val="22"/>
          <w:szCs w:val="22"/>
        </w:rPr>
        <w:t>rozwoj</w:t>
      </w:r>
      <w:r w:rsidR="000C6B79" w:rsidRPr="000C6B79">
        <w:rPr>
          <w:rFonts w:ascii="Calibri" w:hAnsi="Calibri"/>
          <w:sz w:val="22"/>
          <w:szCs w:val="22"/>
        </w:rPr>
        <w:t xml:space="preserve">em tego </w:t>
      </w:r>
      <w:r w:rsidR="00A57AD7" w:rsidRPr="000C6B79">
        <w:rPr>
          <w:rFonts w:ascii="Calibri" w:hAnsi="Calibri"/>
          <w:sz w:val="22"/>
          <w:szCs w:val="22"/>
        </w:rPr>
        <w:t>obszaru</w:t>
      </w:r>
      <w:r w:rsidR="000C6B79" w:rsidRPr="000C6B79">
        <w:rPr>
          <w:rFonts w:ascii="Calibri" w:hAnsi="Calibri"/>
          <w:sz w:val="22"/>
          <w:szCs w:val="22"/>
        </w:rPr>
        <w:t xml:space="preserve">, które wynikały ze </w:t>
      </w:r>
      <w:proofErr w:type="spellStart"/>
      <w:r w:rsidR="000C6B79" w:rsidRPr="000C6B79">
        <w:rPr>
          <w:rFonts w:ascii="Calibri" w:hAnsi="Calibri"/>
          <w:sz w:val="22"/>
          <w:szCs w:val="22"/>
        </w:rPr>
        <w:t>Strategi</w:t>
      </w:r>
      <w:proofErr w:type="spellEnd"/>
      <w:r w:rsidR="000C6B79" w:rsidRPr="000C6B79">
        <w:rPr>
          <w:rFonts w:ascii="Calibri" w:hAnsi="Calibri"/>
          <w:sz w:val="22"/>
          <w:szCs w:val="22"/>
        </w:rPr>
        <w:t xml:space="preserve"> </w:t>
      </w:r>
      <w:proofErr w:type="spellStart"/>
      <w:r w:rsidR="000C6B79" w:rsidRPr="000C6B79">
        <w:rPr>
          <w:rFonts w:ascii="Calibri" w:hAnsi="Calibri"/>
          <w:sz w:val="22"/>
          <w:szCs w:val="22"/>
        </w:rPr>
        <w:t>pzyjętych</w:t>
      </w:r>
      <w:proofErr w:type="spellEnd"/>
      <w:r w:rsidR="000C6B79" w:rsidRPr="000C6B79">
        <w:rPr>
          <w:rFonts w:ascii="Calibri" w:hAnsi="Calibri"/>
          <w:sz w:val="22"/>
          <w:szCs w:val="22"/>
        </w:rPr>
        <w:t xml:space="preserve"> we wcześniejszych </w:t>
      </w:r>
      <w:r w:rsidR="000C6B79">
        <w:rPr>
          <w:rFonts w:ascii="Calibri" w:hAnsi="Calibri"/>
          <w:sz w:val="22"/>
          <w:szCs w:val="22"/>
        </w:rPr>
        <w:t>p</w:t>
      </w:r>
      <w:r w:rsidR="000C6B79" w:rsidRPr="000C6B79">
        <w:rPr>
          <w:rFonts w:ascii="Calibri" w:hAnsi="Calibri"/>
          <w:sz w:val="22"/>
          <w:szCs w:val="22"/>
        </w:rPr>
        <w:t xml:space="preserve">erspektywach programowych, a proponowane </w:t>
      </w:r>
      <w:r w:rsidR="00A57AD7" w:rsidRPr="000C6B79">
        <w:rPr>
          <w:rFonts w:ascii="Calibri" w:hAnsi="Calibri"/>
          <w:sz w:val="22"/>
          <w:szCs w:val="22"/>
        </w:rPr>
        <w:t xml:space="preserve">cele </w:t>
      </w:r>
      <w:r w:rsidR="000C6B79" w:rsidRPr="000C6B79">
        <w:rPr>
          <w:rFonts w:ascii="Calibri" w:hAnsi="Calibri"/>
          <w:sz w:val="22"/>
          <w:szCs w:val="22"/>
        </w:rPr>
        <w:t>i przedsięwzięci</w:t>
      </w:r>
      <w:r w:rsidR="000C6B79">
        <w:rPr>
          <w:rFonts w:ascii="Calibri" w:hAnsi="Calibri"/>
          <w:sz w:val="22"/>
          <w:szCs w:val="22"/>
        </w:rPr>
        <w:t>a</w:t>
      </w:r>
      <w:r w:rsidR="000C6B79" w:rsidRPr="000C6B79">
        <w:rPr>
          <w:rFonts w:ascii="Calibri" w:hAnsi="Calibri"/>
          <w:sz w:val="22"/>
          <w:szCs w:val="22"/>
        </w:rPr>
        <w:t xml:space="preserve"> </w:t>
      </w:r>
      <w:r w:rsidR="00A57AD7" w:rsidRPr="000C6B79">
        <w:rPr>
          <w:rFonts w:ascii="Calibri" w:hAnsi="Calibri"/>
          <w:sz w:val="22"/>
          <w:szCs w:val="22"/>
        </w:rPr>
        <w:t xml:space="preserve">są skorelowane z celami realizowanymi przez LGD we wcześniejszym okresie </w:t>
      </w:r>
      <w:r w:rsidR="000C6B79" w:rsidRPr="000C6B79">
        <w:rPr>
          <w:rFonts w:ascii="Calibri" w:hAnsi="Calibri"/>
          <w:sz w:val="22"/>
          <w:szCs w:val="22"/>
        </w:rPr>
        <w:t>funkcjonowania</w:t>
      </w:r>
      <w:r w:rsidR="000C6B79">
        <w:rPr>
          <w:rFonts w:ascii="Calibri" w:hAnsi="Calibri"/>
          <w:sz w:val="22"/>
          <w:szCs w:val="22"/>
        </w:rPr>
        <w:t xml:space="preserve">, a także </w:t>
      </w:r>
      <w:r w:rsidR="000C6B79" w:rsidRPr="000C6B79">
        <w:rPr>
          <w:rFonts w:ascii="Calibri" w:hAnsi="Calibri"/>
          <w:sz w:val="22"/>
          <w:szCs w:val="22"/>
        </w:rPr>
        <w:t xml:space="preserve">są bezpośrednio powiązane z </w:t>
      </w:r>
      <w:r w:rsidR="000C6B79">
        <w:rPr>
          <w:rFonts w:ascii="Calibri" w:hAnsi="Calibri"/>
          <w:sz w:val="22"/>
          <w:szCs w:val="22"/>
        </w:rPr>
        <w:t xml:space="preserve">przeprowadzoną </w:t>
      </w:r>
      <w:r w:rsidR="000C6B79" w:rsidRPr="000C6B79">
        <w:rPr>
          <w:rFonts w:ascii="Calibri" w:hAnsi="Calibri"/>
          <w:sz w:val="22"/>
          <w:szCs w:val="22"/>
        </w:rPr>
        <w:t xml:space="preserve">diagnozą. </w:t>
      </w:r>
      <w:r w:rsidR="000C6B79">
        <w:rPr>
          <w:rFonts w:ascii="Calibri" w:hAnsi="Calibri"/>
          <w:sz w:val="22"/>
          <w:szCs w:val="22"/>
        </w:rPr>
        <w:t>Ponadto p</w:t>
      </w:r>
      <w:r w:rsidR="000C6B79" w:rsidRPr="000C6B79">
        <w:rPr>
          <w:rFonts w:ascii="Calibri" w:hAnsi="Calibri"/>
          <w:sz w:val="22"/>
          <w:szCs w:val="22"/>
        </w:rPr>
        <w:t>rzy for</w:t>
      </w:r>
      <w:r w:rsidR="000C6B79">
        <w:rPr>
          <w:rFonts w:ascii="Calibri" w:hAnsi="Calibri"/>
          <w:sz w:val="22"/>
          <w:szCs w:val="22"/>
        </w:rPr>
        <w:t xml:space="preserve">mułowaniu celów i przedsięwzięć, </w:t>
      </w:r>
      <w:r w:rsidR="000C6B79" w:rsidRPr="000C6B79">
        <w:rPr>
          <w:rFonts w:ascii="Calibri" w:hAnsi="Calibri"/>
          <w:sz w:val="22"/>
          <w:szCs w:val="22"/>
        </w:rPr>
        <w:t xml:space="preserve">uwzględniono wnioski z </w:t>
      </w:r>
      <w:r w:rsidR="000C6B79">
        <w:rPr>
          <w:rFonts w:ascii="Calibri" w:hAnsi="Calibri"/>
          <w:sz w:val="22"/>
          <w:szCs w:val="22"/>
        </w:rPr>
        <w:t xml:space="preserve">przeprowadzonych </w:t>
      </w:r>
      <w:r w:rsidR="000C6B79" w:rsidRPr="000C6B79">
        <w:rPr>
          <w:rFonts w:ascii="Calibri" w:hAnsi="Calibri"/>
          <w:sz w:val="22"/>
          <w:szCs w:val="22"/>
        </w:rPr>
        <w:t>konsultacji społecznych</w:t>
      </w:r>
      <w:r w:rsidR="00DA5D81">
        <w:rPr>
          <w:rFonts w:ascii="Calibri" w:hAnsi="Calibri"/>
          <w:sz w:val="22"/>
          <w:szCs w:val="22"/>
        </w:rPr>
        <w:t xml:space="preserve">.  </w:t>
      </w:r>
    </w:p>
    <w:p w14:paraId="3C188731" w14:textId="77777777" w:rsidR="0048201E" w:rsidRDefault="00DA5D81" w:rsidP="007D1D82">
      <w:pPr>
        <w:spacing w:line="276" w:lineRule="auto"/>
        <w:jc w:val="both"/>
        <w:rPr>
          <w:rFonts w:ascii="Calibri" w:hAnsi="Calibri"/>
          <w:sz w:val="22"/>
          <w:szCs w:val="22"/>
        </w:rPr>
      </w:pPr>
      <w:r>
        <w:rPr>
          <w:rFonts w:ascii="Calibri" w:hAnsi="Calibri"/>
          <w:sz w:val="22"/>
          <w:szCs w:val="22"/>
        </w:rPr>
        <w:t>Na  kolejnej stronie  w formie tabelarycznej  przedstawiono zdiagnozowan</w:t>
      </w:r>
      <w:r w:rsidR="00D80797">
        <w:rPr>
          <w:rFonts w:ascii="Calibri" w:hAnsi="Calibri"/>
          <w:sz w:val="22"/>
          <w:szCs w:val="22"/>
        </w:rPr>
        <w:t>e</w:t>
      </w:r>
      <w:r>
        <w:rPr>
          <w:rFonts w:ascii="Calibri" w:hAnsi="Calibri"/>
          <w:sz w:val="22"/>
          <w:szCs w:val="22"/>
        </w:rPr>
        <w:t xml:space="preserve"> problemy, ich przyczyny oraz negatywne następstwa zaistniałych problemów, a także cele i przedsięwz</w:t>
      </w:r>
      <w:r w:rsidR="00ED1918">
        <w:rPr>
          <w:rFonts w:ascii="Calibri" w:hAnsi="Calibri"/>
          <w:sz w:val="22"/>
          <w:szCs w:val="22"/>
        </w:rPr>
        <w:t>ięcia, w celu  ich rozwiązania.</w:t>
      </w:r>
    </w:p>
    <w:p w14:paraId="252D0573" w14:textId="77777777" w:rsidR="004342BD" w:rsidRDefault="004342BD" w:rsidP="007D1D82">
      <w:pPr>
        <w:spacing w:line="276" w:lineRule="auto"/>
        <w:jc w:val="both"/>
        <w:rPr>
          <w:rFonts w:ascii="Calibri" w:hAnsi="Calibri"/>
          <w:sz w:val="22"/>
          <w:szCs w:val="22"/>
        </w:rPr>
      </w:pPr>
    </w:p>
    <w:p w14:paraId="14072BA2" w14:textId="4F164A4B" w:rsidR="004B015F" w:rsidRPr="00005985" w:rsidRDefault="00ED1918" w:rsidP="00005985">
      <w:pPr>
        <w:pStyle w:val="Teksttreci21"/>
        <w:tabs>
          <w:tab w:val="left" w:pos="1418"/>
        </w:tabs>
        <w:spacing w:before="0" w:after="0" w:line="240" w:lineRule="auto"/>
        <w:ind w:firstLine="0"/>
        <w:rPr>
          <w:rFonts w:ascii="Calibri" w:hAnsi="Calibri"/>
          <w:i/>
          <w:sz w:val="20"/>
          <w:szCs w:val="20"/>
        </w:rPr>
      </w:pPr>
      <w:r w:rsidRPr="0025171D">
        <w:rPr>
          <w:rFonts w:ascii="Calibri" w:hAnsi="Calibri"/>
          <w:i/>
          <w:sz w:val="20"/>
          <w:szCs w:val="20"/>
        </w:rPr>
        <w:t>Tabela</w:t>
      </w:r>
      <w:r>
        <w:rPr>
          <w:rFonts w:ascii="Calibri" w:hAnsi="Calibri"/>
          <w:i/>
          <w:sz w:val="20"/>
          <w:szCs w:val="20"/>
        </w:rPr>
        <w:t xml:space="preserve"> 28</w:t>
      </w:r>
      <w:r w:rsidRPr="0025171D">
        <w:rPr>
          <w:rFonts w:ascii="Calibri" w:hAnsi="Calibri"/>
          <w:i/>
          <w:sz w:val="20"/>
          <w:szCs w:val="20"/>
        </w:rPr>
        <w:t xml:space="preserve">:  </w:t>
      </w:r>
      <w:r>
        <w:rPr>
          <w:rFonts w:ascii="Calibri" w:hAnsi="Calibri"/>
          <w:i/>
          <w:sz w:val="20"/>
          <w:szCs w:val="20"/>
        </w:rPr>
        <w:t>Z</w:t>
      </w:r>
      <w:r w:rsidRPr="00ED1918">
        <w:rPr>
          <w:rFonts w:ascii="Calibri" w:hAnsi="Calibri"/>
          <w:i/>
          <w:sz w:val="20"/>
          <w:szCs w:val="20"/>
        </w:rPr>
        <w:t>diagnozowane problemy, ich przyczyny oraz negatywne następstwa zaistniałych problemów, a także cele i przedsięwzięcia</w:t>
      </w:r>
      <w:r>
        <w:rPr>
          <w:rFonts w:ascii="Calibri" w:hAnsi="Calibri"/>
          <w:i/>
          <w:sz w:val="20"/>
          <w:szCs w:val="20"/>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89"/>
        <w:gridCol w:w="2551"/>
        <w:gridCol w:w="1843"/>
        <w:gridCol w:w="2126"/>
        <w:gridCol w:w="1697"/>
      </w:tblGrid>
      <w:tr w:rsidR="009A7913" w:rsidRPr="00F25544" w14:paraId="09330946" w14:textId="77777777" w:rsidTr="00966455">
        <w:trPr>
          <w:trHeight w:hRule="exact" w:val="981"/>
          <w:jc w:val="center"/>
        </w:trPr>
        <w:tc>
          <w:tcPr>
            <w:tcW w:w="1989" w:type="dxa"/>
            <w:shd w:val="clear" w:color="auto" w:fill="C5E0B3"/>
            <w:vAlign w:val="center"/>
          </w:tcPr>
          <w:p w14:paraId="7221AE9B" w14:textId="77777777" w:rsidR="009A7913" w:rsidRPr="002E5DEC" w:rsidRDefault="009A7913" w:rsidP="001B3BA4">
            <w:pPr>
              <w:jc w:val="center"/>
              <w:rPr>
                <w:rFonts w:asciiTheme="minorHAnsi" w:hAnsiTheme="minorHAnsi" w:cstheme="minorHAnsi"/>
                <w:b/>
                <w:color w:val="auto"/>
                <w:sz w:val="18"/>
                <w:szCs w:val="18"/>
              </w:rPr>
            </w:pPr>
            <w:r w:rsidRPr="002E5DEC">
              <w:rPr>
                <w:rFonts w:asciiTheme="minorHAnsi" w:hAnsiTheme="minorHAnsi" w:cstheme="minorHAnsi"/>
                <w:b/>
                <w:color w:val="auto"/>
                <w:sz w:val="18"/>
                <w:szCs w:val="18"/>
              </w:rPr>
              <w:t>Przyczyny problemów</w:t>
            </w:r>
          </w:p>
        </w:tc>
        <w:tc>
          <w:tcPr>
            <w:tcW w:w="2551" w:type="dxa"/>
            <w:shd w:val="clear" w:color="auto" w:fill="C5E0B3"/>
            <w:vAlign w:val="center"/>
          </w:tcPr>
          <w:p w14:paraId="11345876" w14:textId="77777777" w:rsidR="009A7913" w:rsidRPr="002E5DEC" w:rsidRDefault="009A7913" w:rsidP="00F25544">
            <w:pPr>
              <w:jc w:val="center"/>
              <w:rPr>
                <w:rFonts w:asciiTheme="minorHAnsi" w:hAnsiTheme="minorHAnsi" w:cstheme="minorHAnsi"/>
                <w:b/>
                <w:color w:val="auto"/>
                <w:sz w:val="18"/>
                <w:szCs w:val="18"/>
              </w:rPr>
            </w:pPr>
            <w:r w:rsidRPr="002E5DEC">
              <w:rPr>
                <w:rFonts w:asciiTheme="minorHAnsi" w:hAnsiTheme="minorHAnsi" w:cstheme="minorHAnsi"/>
                <w:b/>
                <w:color w:val="auto"/>
                <w:sz w:val="18"/>
                <w:szCs w:val="18"/>
              </w:rPr>
              <w:t>Przedsięwzięcia</w:t>
            </w:r>
          </w:p>
          <w:p w14:paraId="20326CED" w14:textId="77777777" w:rsidR="009A7913" w:rsidRPr="002E5DEC" w:rsidRDefault="009A7913" w:rsidP="00F25544">
            <w:pPr>
              <w:jc w:val="center"/>
              <w:rPr>
                <w:rFonts w:asciiTheme="minorHAnsi" w:hAnsiTheme="minorHAnsi" w:cstheme="minorHAnsi"/>
                <w:b/>
                <w:color w:val="auto"/>
                <w:sz w:val="18"/>
                <w:szCs w:val="18"/>
              </w:rPr>
            </w:pPr>
            <w:r w:rsidRPr="002E5DEC">
              <w:rPr>
                <w:rFonts w:asciiTheme="minorHAnsi" w:hAnsiTheme="minorHAnsi" w:cstheme="minorHAnsi"/>
                <w:b/>
                <w:color w:val="auto"/>
                <w:sz w:val="18"/>
                <w:szCs w:val="18"/>
              </w:rPr>
              <w:t>(propozycje usunięcia)</w:t>
            </w:r>
          </w:p>
        </w:tc>
        <w:tc>
          <w:tcPr>
            <w:tcW w:w="1843" w:type="dxa"/>
            <w:shd w:val="clear" w:color="auto" w:fill="C5E0B3"/>
            <w:vAlign w:val="center"/>
          </w:tcPr>
          <w:p w14:paraId="49899391" w14:textId="77777777" w:rsidR="009A7913" w:rsidRPr="002E5DEC" w:rsidRDefault="009A7913" w:rsidP="001B3BA4">
            <w:pPr>
              <w:jc w:val="center"/>
              <w:rPr>
                <w:rFonts w:asciiTheme="minorHAnsi" w:hAnsiTheme="minorHAnsi" w:cstheme="minorHAnsi"/>
                <w:b/>
                <w:color w:val="auto"/>
                <w:sz w:val="18"/>
                <w:szCs w:val="18"/>
              </w:rPr>
            </w:pPr>
            <w:r w:rsidRPr="002E5DEC">
              <w:rPr>
                <w:rFonts w:asciiTheme="minorHAnsi" w:hAnsiTheme="minorHAnsi" w:cstheme="minorHAnsi"/>
                <w:b/>
                <w:color w:val="auto"/>
                <w:sz w:val="18"/>
                <w:szCs w:val="18"/>
              </w:rPr>
              <w:t>Negatywne następstwa problemów</w:t>
            </w:r>
          </w:p>
        </w:tc>
        <w:tc>
          <w:tcPr>
            <w:tcW w:w="2126" w:type="dxa"/>
            <w:shd w:val="clear" w:color="auto" w:fill="C5E0B3"/>
            <w:vAlign w:val="center"/>
          </w:tcPr>
          <w:p w14:paraId="3DEF08DA" w14:textId="77777777" w:rsidR="009A7913" w:rsidRPr="002E5DEC" w:rsidRDefault="009A7913" w:rsidP="001B3BA4">
            <w:pPr>
              <w:jc w:val="center"/>
              <w:rPr>
                <w:rFonts w:asciiTheme="minorHAnsi" w:hAnsiTheme="minorHAnsi" w:cstheme="minorHAnsi"/>
                <w:b/>
                <w:color w:val="auto"/>
                <w:sz w:val="18"/>
                <w:szCs w:val="18"/>
              </w:rPr>
            </w:pPr>
            <w:r w:rsidRPr="002E5DEC">
              <w:rPr>
                <w:rFonts w:asciiTheme="minorHAnsi" w:hAnsiTheme="minorHAnsi" w:cstheme="minorHAnsi"/>
                <w:b/>
                <w:color w:val="auto"/>
                <w:sz w:val="18"/>
                <w:szCs w:val="18"/>
              </w:rPr>
              <w:t xml:space="preserve">Cel </w:t>
            </w:r>
          </w:p>
          <w:p w14:paraId="1633719C" w14:textId="77777777" w:rsidR="009A7913" w:rsidRPr="002E5DEC" w:rsidRDefault="009A7913" w:rsidP="001B3BA4">
            <w:pPr>
              <w:jc w:val="center"/>
              <w:rPr>
                <w:rFonts w:asciiTheme="minorHAnsi" w:hAnsiTheme="minorHAnsi" w:cstheme="minorHAnsi"/>
                <w:b/>
                <w:color w:val="auto"/>
                <w:sz w:val="18"/>
                <w:szCs w:val="18"/>
              </w:rPr>
            </w:pPr>
            <w:r w:rsidRPr="002E5DEC">
              <w:rPr>
                <w:rFonts w:asciiTheme="minorHAnsi" w:hAnsiTheme="minorHAnsi" w:cstheme="minorHAnsi"/>
                <w:b/>
                <w:color w:val="auto"/>
                <w:sz w:val="18"/>
                <w:szCs w:val="18"/>
              </w:rPr>
              <w:t xml:space="preserve">(propozycje rozwiązania </w:t>
            </w:r>
            <w:r w:rsidRPr="002E5DEC">
              <w:rPr>
                <w:rFonts w:asciiTheme="minorHAnsi" w:hAnsiTheme="minorHAnsi" w:cstheme="minorHAnsi"/>
                <w:b/>
                <w:color w:val="auto"/>
                <w:sz w:val="18"/>
                <w:szCs w:val="18"/>
              </w:rPr>
              <w:br/>
              <w:t>w odniesieniu do grupy docelowej)</w:t>
            </w:r>
          </w:p>
        </w:tc>
        <w:tc>
          <w:tcPr>
            <w:tcW w:w="1697" w:type="dxa"/>
            <w:shd w:val="clear" w:color="auto" w:fill="C5E0B3"/>
            <w:vAlign w:val="center"/>
          </w:tcPr>
          <w:p w14:paraId="4E9A1C0D" w14:textId="77777777" w:rsidR="009A7913" w:rsidRPr="002E5DEC" w:rsidRDefault="009A7913" w:rsidP="00F25544">
            <w:pPr>
              <w:jc w:val="center"/>
              <w:rPr>
                <w:rFonts w:asciiTheme="minorHAnsi" w:hAnsiTheme="minorHAnsi" w:cstheme="minorHAnsi"/>
                <w:b/>
                <w:color w:val="auto"/>
                <w:sz w:val="18"/>
                <w:szCs w:val="18"/>
              </w:rPr>
            </w:pPr>
            <w:r w:rsidRPr="002E5DEC">
              <w:rPr>
                <w:rFonts w:asciiTheme="minorHAnsi" w:hAnsiTheme="minorHAnsi" w:cstheme="minorHAnsi"/>
                <w:b/>
                <w:color w:val="auto"/>
                <w:sz w:val="18"/>
                <w:szCs w:val="18"/>
              </w:rPr>
              <w:t>Problemy</w:t>
            </w:r>
          </w:p>
        </w:tc>
      </w:tr>
      <w:tr w:rsidR="00960236" w:rsidRPr="00F25544" w14:paraId="1918290D" w14:textId="77777777" w:rsidTr="00966455">
        <w:trPr>
          <w:trHeight w:hRule="exact" w:val="2139"/>
          <w:jc w:val="center"/>
        </w:trPr>
        <w:tc>
          <w:tcPr>
            <w:tcW w:w="1989" w:type="dxa"/>
            <w:shd w:val="clear" w:color="auto" w:fill="auto"/>
          </w:tcPr>
          <w:p w14:paraId="05F78126" w14:textId="77777777"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lastRenderedPageBreak/>
              <w:t>Braki w małej infrastrukturze publicznej</w:t>
            </w:r>
          </w:p>
        </w:tc>
        <w:tc>
          <w:tcPr>
            <w:tcW w:w="2551" w:type="dxa"/>
            <w:shd w:val="clear" w:color="auto" w:fill="auto"/>
          </w:tcPr>
          <w:p w14:paraId="0322438F" w14:textId="77777777" w:rsidR="00960236" w:rsidRPr="00960236" w:rsidRDefault="00960236" w:rsidP="00960236">
            <w:pPr>
              <w:widowControl/>
              <w:autoSpaceDE w:val="0"/>
              <w:autoSpaceDN w:val="0"/>
              <w:adjustRightInd w:val="0"/>
              <w:rPr>
                <w:rFonts w:asciiTheme="minorHAnsi" w:hAnsiTheme="minorHAnsi" w:cstheme="minorHAnsi"/>
                <w:sz w:val="18"/>
                <w:szCs w:val="18"/>
              </w:rPr>
            </w:pPr>
            <w:r w:rsidRPr="00960236">
              <w:rPr>
                <w:rFonts w:asciiTheme="minorHAnsi" w:hAnsiTheme="minorHAnsi" w:cstheme="minorHAnsi"/>
                <w:sz w:val="18"/>
                <w:szCs w:val="18"/>
              </w:rPr>
              <w:t>Budowa, rozbudowa, modernizacja małej infrastruktury publicznej, pełni</w:t>
            </w:r>
            <w:r>
              <w:rPr>
                <w:rFonts w:asciiTheme="minorHAnsi" w:hAnsiTheme="minorHAnsi" w:cstheme="minorHAnsi"/>
                <w:sz w:val="18"/>
                <w:szCs w:val="18"/>
              </w:rPr>
              <w:t xml:space="preserve">ącej ważne  funkcje społeczne, </w:t>
            </w:r>
            <w:r w:rsidRPr="00960236">
              <w:rPr>
                <w:rFonts w:asciiTheme="minorHAnsi" w:hAnsiTheme="minorHAnsi" w:cstheme="minorHAnsi"/>
                <w:sz w:val="18"/>
                <w:szCs w:val="18"/>
              </w:rPr>
              <w:t>zdrowotne i turystyczno- rekreacyjne, w tym zapewnienie dostępności osobom ze szczególnymi potrzebami</w:t>
            </w:r>
          </w:p>
        </w:tc>
        <w:tc>
          <w:tcPr>
            <w:tcW w:w="1843" w:type="dxa"/>
            <w:shd w:val="clear" w:color="auto" w:fill="auto"/>
          </w:tcPr>
          <w:p w14:paraId="548673A1" w14:textId="77777777"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 xml:space="preserve">Obniżenie poziomu zaspokajania potrzeb mieszkańców oraz ograniczona dostępność </w:t>
            </w:r>
            <w:r w:rsidRPr="002E5DEC">
              <w:rPr>
                <w:rFonts w:asciiTheme="minorHAnsi" w:hAnsiTheme="minorHAnsi" w:cstheme="minorHAnsi"/>
                <w:sz w:val="18"/>
                <w:szCs w:val="18"/>
              </w:rPr>
              <w:br/>
              <w:t xml:space="preserve">i funkcjonalność infrastruktury publicznej </w:t>
            </w:r>
          </w:p>
        </w:tc>
        <w:tc>
          <w:tcPr>
            <w:tcW w:w="2126" w:type="dxa"/>
            <w:shd w:val="clear" w:color="auto" w:fill="auto"/>
          </w:tcPr>
          <w:p w14:paraId="450EC78C" w14:textId="12C7760D"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 xml:space="preserve">Podnoszenie jakości </w:t>
            </w:r>
            <w:r w:rsidRPr="002E5DEC">
              <w:rPr>
                <w:rFonts w:asciiTheme="minorHAnsi" w:hAnsiTheme="minorHAnsi" w:cstheme="minorHAnsi"/>
                <w:sz w:val="18"/>
                <w:szCs w:val="18"/>
              </w:rPr>
              <w:br/>
              <w:t xml:space="preserve">i optymalnej dostępności usług publicznych oraz infrastruktury </w:t>
            </w:r>
            <w:r w:rsidR="00503101">
              <w:rPr>
                <w:rFonts w:asciiTheme="minorHAnsi" w:hAnsiTheme="minorHAnsi" w:cstheme="minorHAnsi"/>
                <w:sz w:val="18"/>
                <w:szCs w:val="18"/>
              </w:rPr>
              <w:br/>
            </w:r>
            <w:r w:rsidRPr="002E5DEC">
              <w:rPr>
                <w:rFonts w:asciiTheme="minorHAnsi" w:hAnsiTheme="minorHAnsi" w:cstheme="minorHAnsi"/>
                <w:sz w:val="18"/>
                <w:szCs w:val="18"/>
              </w:rPr>
              <w:t xml:space="preserve">z wykorzystaniem posiadanych zasobów przestrzennych </w:t>
            </w:r>
            <w:r w:rsidR="00503101">
              <w:rPr>
                <w:rFonts w:asciiTheme="minorHAnsi" w:hAnsiTheme="minorHAnsi" w:cstheme="minorHAnsi"/>
                <w:sz w:val="18"/>
                <w:szCs w:val="18"/>
              </w:rPr>
              <w:br/>
            </w:r>
            <w:r w:rsidRPr="002E5DEC">
              <w:rPr>
                <w:rFonts w:asciiTheme="minorHAnsi" w:hAnsiTheme="minorHAnsi" w:cstheme="minorHAnsi"/>
                <w:sz w:val="18"/>
                <w:szCs w:val="18"/>
              </w:rPr>
              <w:t xml:space="preserve">i infrastrukturalnych  </w:t>
            </w:r>
          </w:p>
        </w:tc>
        <w:tc>
          <w:tcPr>
            <w:tcW w:w="1697" w:type="dxa"/>
            <w:shd w:val="clear" w:color="auto" w:fill="auto"/>
          </w:tcPr>
          <w:p w14:paraId="630A3174" w14:textId="77777777"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 xml:space="preserve">Wzrost potrzeb mieszkańców, ograniczone środki budżetowe oraz wyższy priorytet realizacji innych przedsięwzięć  </w:t>
            </w:r>
          </w:p>
        </w:tc>
      </w:tr>
      <w:tr w:rsidR="00960236" w:rsidRPr="00F25544" w14:paraId="1B901ADF" w14:textId="77777777" w:rsidTr="00966455">
        <w:trPr>
          <w:trHeight w:hRule="exact" w:val="2126"/>
          <w:jc w:val="center"/>
        </w:trPr>
        <w:tc>
          <w:tcPr>
            <w:tcW w:w="1989" w:type="dxa"/>
            <w:shd w:val="clear" w:color="auto" w:fill="auto"/>
          </w:tcPr>
          <w:p w14:paraId="4EEB9F81" w14:textId="77777777"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trike/>
                <w:sz w:val="18"/>
                <w:szCs w:val="18"/>
              </w:rPr>
            </w:pPr>
            <w:r w:rsidRPr="002E5DEC">
              <w:rPr>
                <w:rFonts w:asciiTheme="minorHAnsi" w:hAnsiTheme="minorHAnsi" w:cstheme="minorHAnsi"/>
                <w:sz w:val="18"/>
                <w:szCs w:val="18"/>
              </w:rPr>
              <w:t xml:space="preserve">Brak wypracowanej koncepcji inteligentnej wsi  </w:t>
            </w:r>
          </w:p>
        </w:tc>
        <w:tc>
          <w:tcPr>
            <w:tcW w:w="2551" w:type="dxa"/>
            <w:shd w:val="clear" w:color="auto" w:fill="auto"/>
          </w:tcPr>
          <w:p w14:paraId="4052F227" w14:textId="77777777" w:rsidR="00960236" w:rsidRPr="00960236" w:rsidRDefault="00960236" w:rsidP="00960236">
            <w:pPr>
              <w:pStyle w:val="Teksttreci21"/>
              <w:shd w:val="clear" w:color="auto" w:fill="auto"/>
              <w:spacing w:before="0" w:after="0" w:line="276" w:lineRule="auto"/>
              <w:ind w:firstLine="0"/>
              <w:jc w:val="left"/>
              <w:rPr>
                <w:rFonts w:asciiTheme="minorHAnsi" w:hAnsiTheme="minorHAnsi" w:cstheme="minorHAnsi"/>
                <w:strike/>
                <w:sz w:val="18"/>
                <w:szCs w:val="18"/>
              </w:rPr>
            </w:pPr>
            <w:r w:rsidRPr="00960236">
              <w:rPr>
                <w:rFonts w:asciiTheme="minorHAnsi" w:hAnsiTheme="minorHAnsi" w:cstheme="minorHAnsi"/>
                <w:sz w:val="18"/>
                <w:szCs w:val="18"/>
              </w:rPr>
              <w:t>Opracowanie koncepcji inteligentnej wsi w celu zastosowania innowacyjnych, inteligentnych rozwiązań na poziomie lokalnym</w:t>
            </w:r>
          </w:p>
        </w:tc>
        <w:tc>
          <w:tcPr>
            <w:tcW w:w="1843" w:type="dxa"/>
            <w:shd w:val="clear" w:color="auto" w:fill="auto"/>
          </w:tcPr>
          <w:p w14:paraId="49209749" w14:textId="77777777"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trike/>
                <w:sz w:val="18"/>
                <w:szCs w:val="18"/>
              </w:rPr>
            </w:pPr>
            <w:r w:rsidRPr="002E5DEC">
              <w:rPr>
                <w:rFonts w:asciiTheme="minorHAnsi" w:hAnsiTheme="minorHAnsi" w:cstheme="minorHAnsi"/>
                <w:sz w:val="18"/>
                <w:szCs w:val="18"/>
              </w:rPr>
              <w:t xml:space="preserve">Obniżenie poziomu zaspokajania potrzeb mieszkańców poprzez ograniczony dostępu do usług smart </w:t>
            </w:r>
            <w:proofErr w:type="spellStart"/>
            <w:r w:rsidRPr="002E5DEC">
              <w:rPr>
                <w:rFonts w:asciiTheme="minorHAnsi" w:hAnsiTheme="minorHAnsi" w:cstheme="minorHAnsi"/>
                <w:sz w:val="18"/>
                <w:szCs w:val="18"/>
              </w:rPr>
              <w:t>villages</w:t>
            </w:r>
            <w:proofErr w:type="spellEnd"/>
            <w:r w:rsidRPr="002E5DEC">
              <w:rPr>
                <w:rFonts w:asciiTheme="minorHAnsi" w:hAnsiTheme="minorHAnsi" w:cstheme="minorHAnsi"/>
                <w:sz w:val="18"/>
                <w:szCs w:val="18"/>
              </w:rPr>
              <w:t xml:space="preserve"> na poziomie lokalnym</w:t>
            </w:r>
          </w:p>
        </w:tc>
        <w:tc>
          <w:tcPr>
            <w:tcW w:w="2126" w:type="dxa"/>
            <w:shd w:val="clear" w:color="auto" w:fill="auto"/>
          </w:tcPr>
          <w:p w14:paraId="0258B28D" w14:textId="51320158" w:rsidR="00960236" w:rsidRPr="002E5DEC" w:rsidRDefault="00960236" w:rsidP="00967778">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 xml:space="preserve">Podnoszenie jakości </w:t>
            </w:r>
            <w:r w:rsidRPr="002E5DEC">
              <w:rPr>
                <w:rFonts w:asciiTheme="minorHAnsi" w:hAnsiTheme="minorHAnsi" w:cstheme="minorHAnsi"/>
                <w:sz w:val="18"/>
                <w:szCs w:val="18"/>
              </w:rPr>
              <w:br/>
              <w:t xml:space="preserve">i optymalnej dostępności usług publicznych oraz infrastruktury </w:t>
            </w:r>
            <w:r w:rsidR="00503101">
              <w:rPr>
                <w:rFonts w:asciiTheme="minorHAnsi" w:hAnsiTheme="minorHAnsi" w:cstheme="minorHAnsi"/>
                <w:sz w:val="18"/>
                <w:szCs w:val="18"/>
              </w:rPr>
              <w:br/>
            </w:r>
            <w:r w:rsidRPr="002E5DEC">
              <w:rPr>
                <w:rFonts w:asciiTheme="minorHAnsi" w:hAnsiTheme="minorHAnsi" w:cstheme="minorHAnsi"/>
                <w:sz w:val="18"/>
                <w:szCs w:val="18"/>
              </w:rPr>
              <w:t xml:space="preserve">z wykorzystaniem posiadanych zasobów przestrzennych i infrastrukturalnych  </w:t>
            </w:r>
          </w:p>
        </w:tc>
        <w:tc>
          <w:tcPr>
            <w:tcW w:w="1697" w:type="dxa"/>
            <w:shd w:val="clear" w:color="auto" w:fill="auto"/>
          </w:tcPr>
          <w:p w14:paraId="1FC67556" w14:textId="26163A20" w:rsidR="00960236" w:rsidRPr="002E5DEC" w:rsidRDefault="00960236" w:rsidP="00B9103D">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Niedostatecznie rozwinięty system usług typu smart, w</w:t>
            </w:r>
            <w:r w:rsidR="00B9103D">
              <w:rPr>
                <w:rFonts w:asciiTheme="minorHAnsi" w:hAnsiTheme="minorHAnsi" w:cstheme="minorHAnsi"/>
                <w:sz w:val="18"/>
                <w:szCs w:val="18"/>
              </w:rPr>
              <w:t> </w:t>
            </w:r>
            <w:r w:rsidRPr="002E5DEC">
              <w:rPr>
                <w:rFonts w:asciiTheme="minorHAnsi" w:hAnsiTheme="minorHAnsi" w:cstheme="minorHAnsi"/>
                <w:sz w:val="18"/>
                <w:szCs w:val="18"/>
              </w:rPr>
              <w:t>wyniku ograniczonych finansowych możliwości realizacji</w:t>
            </w:r>
          </w:p>
        </w:tc>
      </w:tr>
      <w:tr w:rsidR="00960236" w:rsidRPr="00F25544" w14:paraId="08276633" w14:textId="77777777" w:rsidTr="00966455">
        <w:trPr>
          <w:trHeight w:hRule="exact" w:val="2270"/>
          <w:jc w:val="center"/>
        </w:trPr>
        <w:tc>
          <w:tcPr>
            <w:tcW w:w="1989" w:type="dxa"/>
            <w:shd w:val="clear" w:color="auto" w:fill="auto"/>
          </w:tcPr>
          <w:p w14:paraId="02639117" w14:textId="77777777"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 xml:space="preserve">Brak dostępu do powszechnych usług, w tym zdrowotnych, opiekuńczych i edukacyjnych </w:t>
            </w:r>
            <w:r w:rsidRPr="002E5DEC">
              <w:rPr>
                <w:rStyle w:val="PogrubienieTeksttreci211pt"/>
                <w:rFonts w:asciiTheme="minorHAnsi" w:hAnsiTheme="minorHAnsi" w:cstheme="minorHAnsi"/>
                <w:b w:val="0"/>
                <w:color w:val="000000" w:themeColor="text1"/>
                <w:sz w:val="18"/>
                <w:szCs w:val="18"/>
              </w:rPr>
              <w:t>wyrównujących różnice między miastem a wsią</w:t>
            </w:r>
          </w:p>
        </w:tc>
        <w:tc>
          <w:tcPr>
            <w:tcW w:w="2551" w:type="dxa"/>
            <w:shd w:val="clear" w:color="auto" w:fill="auto"/>
          </w:tcPr>
          <w:p w14:paraId="40C1DC0C" w14:textId="77777777" w:rsidR="00960236" w:rsidRPr="00960236" w:rsidRDefault="00960236" w:rsidP="00960236">
            <w:pPr>
              <w:pStyle w:val="Teksttreci21"/>
              <w:shd w:val="clear" w:color="auto" w:fill="auto"/>
              <w:spacing w:before="0" w:after="0" w:line="240" w:lineRule="auto"/>
              <w:ind w:firstLine="0"/>
              <w:jc w:val="left"/>
              <w:rPr>
                <w:rFonts w:asciiTheme="minorHAnsi" w:eastAsia="Tahoma" w:hAnsiTheme="minorHAnsi" w:cstheme="minorHAnsi"/>
                <w:sz w:val="18"/>
                <w:szCs w:val="18"/>
              </w:rPr>
            </w:pPr>
            <w:r w:rsidRPr="00960236">
              <w:rPr>
                <w:rFonts w:asciiTheme="minorHAnsi" w:hAnsiTheme="minorHAnsi" w:cstheme="minorHAnsi"/>
                <w:sz w:val="18"/>
                <w:szCs w:val="18"/>
              </w:rPr>
              <w:t xml:space="preserve">Wyrównywanie szans w dostępie </w:t>
            </w:r>
            <w:r w:rsidRPr="00960236">
              <w:rPr>
                <w:rFonts w:asciiTheme="minorHAnsi" w:hAnsiTheme="minorHAnsi" w:cstheme="minorHAnsi"/>
                <w:sz w:val="18"/>
                <w:szCs w:val="18"/>
              </w:rPr>
              <w:br/>
              <w:t xml:space="preserve">do powszechnych usług, </w:t>
            </w:r>
            <w:r w:rsidRPr="00960236">
              <w:rPr>
                <w:rFonts w:asciiTheme="minorHAnsi" w:eastAsia="Tahoma" w:hAnsiTheme="minorHAnsi" w:cstheme="minorHAnsi"/>
                <w:sz w:val="18"/>
                <w:szCs w:val="18"/>
              </w:rPr>
              <w:t>w tym zdrowotnych, opiekuńczych i edukacyjnych</w:t>
            </w:r>
          </w:p>
          <w:p w14:paraId="386A4EAB" w14:textId="77777777" w:rsidR="00960236" w:rsidRPr="00960236" w:rsidRDefault="00960236" w:rsidP="00960236">
            <w:pPr>
              <w:pStyle w:val="Teksttreci21"/>
              <w:shd w:val="clear" w:color="auto" w:fill="auto"/>
              <w:spacing w:before="0" w:after="0" w:line="240" w:lineRule="auto"/>
              <w:ind w:firstLine="0"/>
              <w:jc w:val="left"/>
              <w:rPr>
                <w:rFonts w:asciiTheme="minorHAnsi" w:eastAsia="Tahoma" w:hAnsiTheme="minorHAnsi" w:cstheme="minorHAnsi"/>
                <w:sz w:val="18"/>
                <w:szCs w:val="18"/>
              </w:rPr>
            </w:pPr>
            <w:r w:rsidRPr="00960236">
              <w:rPr>
                <w:rFonts w:asciiTheme="minorHAnsi" w:eastAsia="Tahoma" w:hAnsiTheme="minorHAnsi" w:cstheme="minorHAnsi"/>
                <w:sz w:val="18"/>
                <w:szCs w:val="18"/>
              </w:rPr>
              <w:t xml:space="preserve">Wsparcie inicjatyw w obszarze </w:t>
            </w:r>
            <w:proofErr w:type="spellStart"/>
            <w:r w:rsidRPr="00960236">
              <w:rPr>
                <w:rFonts w:asciiTheme="minorHAnsi" w:eastAsia="Tahoma" w:hAnsiTheme="minorHAnsi" w:cstheme="minorHAnsi"/>
                <w:sz w:val="18"/>
                <w:szCs w:val="18"/>
              </w:rPr>
              <w:t>pozaformalnej</w:t>
            </w:r>
            <w:proofErr w:type="spellEnd"/>
            <w:r w:rsidRPr="00960236">
              <w:rPr>
                <w:rFonts w:asciiTheme="minorHAnsi" w:eastAsia="Tahoma" w:hAnsiTheme="minorHAnsi" w:cstheme="minorHAnsi"/>
                <w:sz w:val="18"/>
                <w:szCs w:val="18"/>
              </w:rPr>
              <w:t xml:space="preserve"> edukacji dzieci i młodzieży</w:t>
            </w:r>
          </w:p>
          <w:p w14:paraId="253D986A" w14:textId="77777777" w:rsidR="00960236" w:rsidRDefault="00960236" w:rsidP="00960236">
            <w:pPr>
              <w:pStyle w:val="Teksttreci21"/>
              <w:shd w:val="clear" w:color="auto" w:fill="auto"/>
              <w:spacing w:before="0" w:after="0" w:line="240" w:lineRule="auto"/>
              <w:ind w:firstLine="0"/>
              <w:jc w:val="left"/>
              <w:rPr>
                <w:rFonts w:asciiTheme="minorHAnsi" w:eastAsia="Tahoma" w:hAnsiTheme="minorHAnsi" w:cstheme="minorHAnsi"/>
                <w:sz w:val="18"/>
                <w:szCs w:val="18"/>
              </w:rPr>
            </w:pPr>
            <w:r w:rsidRPr="00960236">
              <w:rPr>
                <w:rFonts w:asciiTheme="minorHAnsi" w:eastAsia="Tahoma" w:hAnsiTheme="minorHAnsi" w:cstheme="minorHAnsi"/>
                <w:sz w:val="18"/>
                <w:szCs w:val="18"/>
              </w:rPr>
              <w:t>Wsparcie inicjatyw w obszarze ustawicznego kształcenia dorosłych</w:t>
            </w:r>
          </w:p>
          <w:p w14:paraId="5FF387E7" w14:textId="77777777" w:rsidR="00350E4A" w:rsidRPr="00960236" w:rsidRDefault="00350E4A" w:rsidP="00960236">
            <w:pPr>
              <w:pStyle w:val="Teksttreci21"/>
              <w:shd w:val="clear" w:color="auto" w:fill="auto"/>
              <w:spacing w:before="0" w:after="0" w:line="240" w:lineRule="auto"/>
              <w:ind w:firstLine="0"/>
              <w:jc w:val="left"/>
              <w:rPr>
                <w:rFonts w:asciiTheme="minorHAnsi" w:eastAsia="Tahoma" w:hAnsiTheme="minorHAnsi" w:cstheme="minorHAnsi"/>
                <w:sz w:val="18"/>
                <w:szCs w:val="18"/>
              </w:rPr>
            </w:pPr>
          </w:p>
          <w:p w14:paraId="470CE3F0" w14:textId="77777777" w:rsidR="00960236" w:rsidRPr="00960236" w:rsidRDefault="00960236" w:rsidP="00960236">
            <w:pPr>
              <w:pStyle w:val="Teksttreci21"/>
              <w:jc w:val="left"/>
              <w:rPr>
                <w:rFonts w:asciiTheme="minorHAnsi" w:eastAsia="Tahoma" w:hAnsiTheme="minorHAnsi" w:cstheme="minorHAnsi"/>
                <w:sz w:val="18"/>
                <w:szCs w:val="18"/>
              </w:rPr>
            </w:pPr>
          </w:p>
          <w:p w14:paraId="54914853" w14:textId="77777777" w:rsidR="00960236" w:rsidRPr="00960236" w:rsidRDefault="00960236" w:rsidP="00960236">
            <w:pPr>
              <w:pStyle w:val="Teksttreci21"/>
              <w:jc w:val="left"/>
              <w:rPr>
                <w:rFonts w:asciiTheme="minorHAnsi" w:eastAsia="Tahoma" w:hAnsiTheme="minorHAnsi" w:cstheme="minorHAnsi"/>
                <w:sz w:val="18"/>
                <w:szCs w:val="18"/>
              </w:rPr>
            </w:pPr>
          </w:p>
          <w:p w14:paraId="649085B2" w14:textId="77777777" w:rsidR="00960236" w:rsidRPr="00960236" w:rsidRDefault="00960236" w:rsidP="00960236">
            <w:pPr>
              <w:pStyle w:val="Teksttreci21"/>
              <w:jc w:val="left"/>
              <w:rPr>
                <w:rFonts w:asciiTheme="minorHAnsi" w:eastAsia="Tahoma" w:hAnsiTheme="minorHAnsi" w:cstheme="minorHAnsi"/>
                <w:sz w:val="18"/>
                <w:szCs w:val="18"/>
              </w:rPr>
            </w:pPr>
          </w:p>
          <w:p w14:paraId="1765ECEF" w14:textId="77777777" w:rsidR="00960236" w:rsidRPr="00960236" w:rsidRDefault="00960236" w:rsidP="00960236">
            <w:pPr>
              <w:pStyle w:val="Teksttreci21"/>
              <w:jc w:val="left"/>
              <w:rPr>
                <w:rFonts w:asciiTheme="minorHAnsi" w:eastAsia="Tahoma" w:hAnsiTheme="minorHAnsi" w:cstheme="minorHAnsi"/>
                <w:sz w:val="18"/>
                <w:szCs w:val="18"/>
              </w:rPr>
            </w:pPr>
          </w:p>
          <w:p w14:paraId="3C3F5C8C" w14:textId="77777777" w:rsidR="00960236" w:rsidRPr="00960236" w:rsidRDefault="00960236" w:rsidP="00960236">
            <w:pPr>
              <w:pStyle w:val="Teksttreci21"/>
              <w:jc w:val="left"/>
              <w:rPr>
                <w:rFonts w:asciiTheme="minorHAnsi" w:eastAsia="Tahoma" w:hAnsiTheme="minorHAnsi" w:cstheme="minorHAnsi"/>
                <w:sz w:val="18"/>
                <w:szCs w:val="18"/>
              </w:rPr>
            </w:pPr>
          </w:p>
          <w:p w14:paraId="65CE4AE3" w14:textId="77777777" w:rsidR="00960236" w:rsidRPr="00960236" w:rsidRDefault="00960236" w:rsidP="00960236">
            <w:pPr>
              <w:pStyle w:val="Teksttreci21"/>
              <w:jc w:val="left"/>
              <w:rPr>
                <w:rFonts w:asciiTheme="minorHAnsi" w:eastAsia="Tahoma" w:hAnsiTheme="minorHAnsi" w:cstheme="minorHAnsi"/>
                <w:sz w:val="18"/>
                <w:szCs w:val="18"/>
              </w:rPr>
            </w:pPr>
          </w:p>
          <w:p w14:paraId="361BD31D" w14:textId="77777777" w:rsidR="00960236" w:rsidRPr="00960236" w:rsidRDefault="00960236" w:rsidP="00960236">
            <w:pPr>
              <w:pStyle w:val="Teksttreci21"/>
              <w:shd w:val="clear" w:color="auto" w:fill="auto"/>
              <w:spacing w:before="0" w:after="0" w:line="240" w:lineRule="auto"/>
              <w:ind w:firstLine="0"/>
              <w:jc w:val="left"/>
              <w:rPr>
                <w:rFonts w:asciiTheme="minorHAnsi" w:eastAsia="Tahoma" w:hAnsiTheme="minorHAnsi" w:cstheme="minorHAnsi"/>
                <w:sz w:val="18"/>
                <w:szCs w:val="18"/>
              </w:rPr>
            </w:pPr>
          </w:p>
          <w:p w14:paraId="647EC18C" w14:textId="77777777" w:rsidR="00960236" w:rsidRPr="00960236" w:rsidRDefault="00960236" w:rsidP="00960236">
            <w:pPr>
              <w:pStyle w:val="Teksttreci21"/>
              <w:shd w:val="clear" w:color="auto" w:fill="auto"/>
              <w:spacing w:before="0" w:after="0" w:line="240" w:lineRule="auto"/>
              <w:ind w:firstLine="0"/>
              <w:jc w:val="left"/>
              <w:rPr>
                <w:rFonts w:asciiTheme="minorHAnsi" w:eastAsia="Tahoma" w:hAnsiTheme="minorHAnsi" w:cstheme="minorHAnsi"/>
                <w:sz w:val="18"/>
                <w:szCs w:val="18"/>
              </w:rPr>
            </w:pPr>
          </w:p>
          <w:p w14:paraId="6DD3F2AC" w14:textId="77777777" w:rsidR="00960236" w:rsidRPr="00960236" w:rsidRDefault="00960236" w:rsidP="00960236">
            <w:pPr>
              <w:pStyle w:val="Teksttreci21"/>
              <w:shd w:val="clear" w:color="auto" w:fill="auto"/>
              <w:spacing w:before="0" w:after="0" w:line="240" w:lineRule="auto"/>
              <w:ind w:firstLine="0"/>
              <w:jc w:val="left"/>
              <w:rPr>
                <w:rFonts w:asciiTheme="minorHAnsi" w:eastAsia="Tahoma" w:hAnsiTheme="minorHAnsi" w:cstheme="minorHAnsi"/>
                <w:sz w:val="18"/>
                <w:szCs w:val="18"/>
              </w:rPr>
            </w:pPr>
          </w:p>
          <w:p w14:paraId="77119004" w14:textId="77777777" w:rsidR="00960236" w:rsidRPr="00960236" w:rsidRDefault="00960236" w:rsidP="00960236">
            <w:pPr>
              <w:pStyle w:val="Teksttreci21"/>
              <w:shd w:val="clear" w:color="auto" w:fill="auto"/>
              <w:spacing w:before="0" w:after="0" w:line="240" w:lineRule="auto"/>
              <w:ind w:firstLine="0"/>
              <w:jc w:val="left"/>
              <w:rPr>
                <w:rFonts w:asciiTheme="minorHAnsi" w:eastAsia="Tahoma" w:hAnsiTheme="minorHAnsi" w:cstheme="minorHAnsi"/>
                <w:sz w:val="18"/>
                <w:szCs w:val="18"/>
              </w:rPr>
            </w:pPr>
          </w:p>
          <w:p w14:paraId="77CEDA11" w14:textId="77777777" w:rsidR="00960236" w:rsidRPr="00960236"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p>
        </w:tc>
        <w:tc>
          <w:tcPr>
            <w:tcW w:w="1843" w:type="dxa"/>
            <w:shd w:val="clear" w:color="auto" w:fill="auto"/>
          </w:tcPr>
          <w:p w14:paraId="5590BEAD" w14:textId="414EDEB1" w:rsidR="00960236" w:rsidRPr="002E5DEC" w:rsidRDefault="00960236" w:rsidP="00B9103D">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Obniżenie poziomu zaspokajania potrzeb mieszkańców oraz utrwalenie różnic rozwojowych pomiędzy obszarami wiejskimi a</w:t>
            </w:r>
            <w:r w:rsidR="00B9103D">
              <w:rPr>
                <w:rFonts w:asciiTheme="minorHAnsi" w:hAnsiTheme="minorHAnsi" w:cstheme="minorHAnsi"/>
                <w:sz w:val="18"/>
                <w:szCs w:val="18"/>
              </w:rPr>
              <w:t> </w:t>
            </w:r>
            <w:r w:rsidRPr="002E5DEC">
              <w:rPr>
                <w:rFonts w:asciiTheme="minorHAnsi" w:hAnsiTheme="minorHAnsi" w:cstheme="minorHAnsi"/>
                <w:sz w:val="18"/>
                <w:szCs w:val="18"/>
              </w:rPr>
              <w:t>miejskimi</w:t>
            </w:r>
          </w:p>
        </w:tc>
        <w:tc>
          <w:tcPr>
            <w:tcW w:w="2126" w:type="dxa"/>
            <w:shd w:val="clear" w:color="auto" w:fill="auto"/>
          </w:tcPr>
          <w:p w14:paraId="2CEFE078" w14:textId="275DBA2D" w:rsidR="00960236" w:rsidRPr="002E5DEC" w:rsidRDefault="00960236" w:rsidP="00B9103D">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 xml:space="preserve">Podnoszenie jakości </w:t>
            </w:r>
            <w:r w:rsidRPr="002E5DEC">
              <w:rPr>
                <w:rFonts w:asciiTheme="minorHAnsi" w:hAnsiTheme="minorHAnsi" w:cstheme="minorHAnsi"/>
                <w:sz w:val="18"/>
                <w:szCs w:val="18"/>
              </w:rPr>
              <w:br/>
              <w:t>i optymalnej dostępności usług publicznych oraz infrastruktury z</w:t>
            </w:r>
            <w:r w:rsidR="00B9103D">
              <w:rPr>
                <w:rFonts w:asciiTheme="minorHAnsi" w:hAnsiTheme="minorHAnsi" w:cstheme="minorHAnsi"/>
                <w:sz w:val="18"/>
                <w:szCs w:val="18"/>
              </w:rPr>
              <w:t> </w:t>
            </w:r>
            <w:r w:rsidRPr="002E5DEC">
              <w:rPr>
                <w:rFonts w:asciiTheme="minorHAnsi" w:hAnsiTheme="minorHAnsi" w:cstheme="minorHAnsi"/>
                <w:sz w:val="18"/>
                <w:szCs w:val="18"/>
              </w:rPr>
              <w:t>wykorzystaniem posiadanych zasobów przestrzennych i</w:t>
            </w:r>
            <w:r w:rsidR="00B9103D">
              <w:rPr>
                <w:rFonts w:asciiTheme="minorHAnsi" w:hAnsiTheme="minorHAnsi" w:cstheme="minorHAnsi"/>
                <w:sz w:val="18"/>
                <w:szCs w:val="18"/>
              </w:rPr>
              <w:t> </w:t>
            </w:r>
            <w:r w:rsidRPr="002E5DEC">
              <w:rPr>
                <w:rFonts w:asciiTheme="minorHAnsi" w:hAnsiTheme="minorHAnsi" w:cstheme="minorHAnsi"/>
                <w:sz w:val="18"/>
                <w:szCs w:val="18"/>
              </w:rPr>
              <w:t xml:space="preserve">infrastrukturalnych  </w:t>
            </w:r>
          </w:p>
        </w:tc>
        <w:tc>
          <w:tcPr>
            <w:tcW w:w="1697" w:type="dxa"/>
            <w:shd w:val="clear" w:color="auto" w:fill="auto"/>
          </w:tcPr>
          <w:p w14:paraId="09832B79" w14:textId="77777777"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Niedostatecznie rozwinięty system powszechnych usług, w wyniku ograniczonych finansowych możliwości realizacji</w:t>
            </w:r>
          </w:p>
        </w:tc>
      </w:tr>
      <w:tr w:rsidR="00960236" w:rsidRPr="00F25544" w14:paraId="72ADBE96" w14:textId="77777777" w:rsidTr="00966455">
        <w:trPr>
          <w:trHeight w:hRule="exact" w:val="2832"/>
          <w:jc w:val="center"/>
        </w:trPr>
        <w:tc>
          <w:tcPr>
            <w:tcW w:w="1989" w:type="dxa"/>
            <w:shd w:val="clear" w:color="auto" w:fill="auto"/>
          </w:tcPr>
          <w:p w14:paraId="6A887091" w14:textId="49B74D8A" w:rsidR="00960236" w:rsidRPr="002E5DEC" w:rsidRDefault="00960236" w:rsidP="009658CF">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Brak odpowiednich działań dla osób znajdujących się w niekorzystnej sytuacji takich jak: osoby z niepełnosprawnościami</w:t>
            </w:r>
            <w:r w:rsidR="009658CF">
              <w:rPr>
                <w:rFonts w:asciiTheme="minorHAnsi" w:hAnsiTheme="minorHAnsi" w:cstheme="minorHAnsi"/>
                <w:sz w:val="18"/>
                <w:szCs w:val="18"/>
              </w:rPr>
              <w:t xml:space="preserve"> i ich opiekunowie</w:t>
            </w:r>
            <w:r w:rsidRPr="002E5DEC">
              <w:rPr>
                <w:rFonts w:asciiTheme="minorHAnsi" w:hAnsiTheme="minorHAnsi" w:cstheme="minorHAnsi"/>
                <w:sz w:val="18"/>
                <w:szCs w:val="18"/>
              </w:rPr>
              <w:t xml:space="preserve">, poszukujące zatrudnienia, kobiety, migranci oraz osób zagrożonych ubóstwem i wykluczeniem </w:t>
            </w:r>
            <w:r w:rsidR="009658CF">
              <w:rPr>
                <w:rFonts w:asciiTheme="minorHAnsi" w:hAnsiTheme="minorHAnsi" w:cstheme="minorHAnsi"/>
                <w:sz w:val="18"/>
                <w:szCs w:val="18"/>
              </w:rPr>
              <w:t>społ.</w:t>
            </w:r>
          </w:p>
        </w:tc>
        <w:tc>
          <w:tcPr>
            <w:tcW w:w="2551" w:type="dxa"/>
            <w:shd w:val="clear" w:color="auto" w:fill="auto"/>
          </w:tcPr>
          <w:p w14:paraId="0F5353CE" w14:textId="77777777" w:rsidR="00960236" w:rsidRPr="00960236" w:rsidRDefault="00960236" w:rsidP="00960236">
            <w:pPr>
              <w:pStyle w:val="Teksttreci21"/>
              <w:shd w:val="clear" w:color="auto" w:fill="auto"/>
              <w:spacing w:before="0" w:after="0" w:line="240" w:lineRule="auto"/>
              <w:ind w:firstLine="0"/>
              <w:jc w:val="left"/>
              <w:rPr>
                <w:rFonts w:asciiTheme="minorHAnsi" w:hAnsiTheme="minorHAnsi" w:cstheme="minorHAnsi"/>
                <w:sz w:val="18"/>
                <w:szCs w:val="18"/>
              </w:rPr>
            </w:pPr>
            <w:r w:rsidRPr="00960236">
              <w:rPr>
                <w:rFonts w:asciiTheme="minorHAnsi" w:hAnsiTheme="minorHAnsi" w:cstheme="minorHAnsi"/>
                <w:sz w:val="18"/>
                <w:szCs w:val="18"/>
              </w:rPr>
              <w:t>Podniesienie kompetencji i aktywności osób z grup w niekorzystnej sytuacji</w:t>
            </w:r>
          </w:p>
          <w:p w14:paraId="0AC2B33F" w14:textId="77777777" w:rsidR="00960236" w:rsidRPr="00960236" w:rsidRDefault="00960236" w:rsidP="00960236">
            <w:pPr>
              <w:pStyle w:val="Teksttreci21"/>
              <w:shd w:val="clear" w:color="auto" w:fill="auto"/>
              <w:spacing w:before="0" w:after="0" w:line="240" w:lineRule="auto"/>
              <w:ind w:firstLine="0"/>
              <w:jc w:val="left"/>
              <w:rPr>
                <w:rFonts w:asciiTheme="minorHAnsi" w:hAnsiTheme="minorHAnsi" w:cstheme="minorHAnsi"/>
                <w:sz w:val="18"/>
                <w:szCs w:val="18"/>
              </w:rPr>
            </w:pPr>
          </w:p>
          <w:p w14:paraId="6A632E35" w14:textId="77777777" w:rsidR="00960236" w:rsidRPr="00960236"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r w:rsidRPr="00960236">
              <w:rPr>
                <w:rFonts w:asciiTheme="minorHAnsi" w:hAnsiTheme="minorHAnsi" w:cstheme="minorHAnsi"/>
                <w:sz w:val="18"/>
                <w:szCs w:val="18"/>
              </w:rPr>
              <w:t>Wsparcie integracji społecznej osób zagrożonych ubóstwem lub wykluczeniem społecznym</w:t>
            </w:r>
          </w:p>
        </w:tc>
        <w:tc>
          <w:tcPr>
            <w:tcW w:w="1843" w:type="dxa"/>
            <w:shd w:val="clear" w:color="auto" w:fill="auto"/>
          </w:tcPr>
          <w:p w14:paraId="79F09B8A" w14:textId="4C159CB8" w:rsidR="00960236" w:rsidRPr="002E5DEC" w:rsidRDefault="00960236" w:rsidP="00B9103D">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Postępujące wykluczenie społeczne i</w:t>
            </w:r>
            <w:r w:rsidR="00B9103D">
              <w:rPr>
                <w:rFonts w:asciiTheme="minorHAnsi" w:hAnsiTheme="minorHAnsi" w:cstheme="minorHAnsi"/>
                <w:sz w:val="18"/>
                <w:szCs w:val="18"/>
              </w:rPr>
              <w:t> </w:t>
            </w:r>
            <w:r w:rsidRPr="002E5DEC">
              <w:rPr>
                <w:rFonts w:asciiTheme="minorHAnsi" w:hAnsiTheme="minorHAnsi" w:cstheme="minorHAnsi"/>
                <w:sz w:val="18"/>
                <w:szCs w:val="18"/>
              </w:rPr>
              <w:t>marginalizacja grup osób w niekorzystnej sytuacji oraz zagrożonych ubóstwem i wykluczeniem społecznym</w:t>
            </w:r>
          </w:p>
        </w:tc>
        <w:tc>
          <w:tcPr>
            <w:tcW w:w="2126" w:type="dxa"/>
            <w:shd w:val="clear" w:color="auto" w:fill="auto"/>
          </w:tcPr>
          <w:p w14:paraId="1E8BF9BE" w14:textId="1DF3E439" w:rsidR="00960236" w:rsidRPr="002E5DEC" w:rsidRDefault="00960236" w:rsidP="00B9103D">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 xml:space="preserve">Wsparcie zrównoważonego rozwoju społecznego </w:t>
            </w:r>
            <w:r w:rsidRPr="002E5DEC">
              <w:rPr>
                <w:rFonts w:asciiTheme="minorHAnsi" w:hAnsiTheme="minorHAnsi" w:cstheme="minorHAnsi"/>
                <w:sz w:val="18"/>
                <w:szCs w:val="18"/>
              </w:rPr>
              <w:br/>
              <w:t>i środowiskowego w oparciu o lokalną społeczność i</w:t>
            </w:r>
            <w:r w:rsidR="00B9103D">
              <w:rPr>
                <w:rFonts w:asciiTheme="minorHAnsi" w:hAnsiTheme="minorHAnsi" w:cstheme="minorHAnsi"/>
                <w:sz w:val="18"/>
                <w:szCs w:val="18"/>
              </w:rPr>
              <w:t> </w:t>
            </w:r>
            <w:r w:rsidRPr="002E5DEC">
              <w:rPr>
                <w:rFonts w:asciiTheme="minorHAnsi" w:hAnsiTheme="minorHAnsi" w:cstheme="minorHAnsi"/>
                <w:sz w:val="18"/>
                <w:szCs w:val="18"/>
              </w:rPr>
              <w:t>posiadane zasoby, w tym przyrodniczo-kulturowe i</w:t>
            </w:r>
            <w:r w:rsidR="00B9103D">
              <w:rPr>
                <w:rFonts w:asciiTheme="minorHAnsi" w:hAnsiTheme="minorHAnsi" w:cstheme="minorHAnsi"/>
                <w:sz w:val="18"/>
                <w:szCs w:val="18"/>
              </w:rPr>
              <w:t> </w:t>
            </w:r>
            <w:r w:rsidRPr="002E5DEC">
              <w:rPr>
                <w:rFonts w:asciiTheme="minorHAnsi" w:hAnsiTheme="minorHAnsi" w:cstheme="minorHAnsi"/>
                <w:sz w:val="18"/>
                <w:szCs w:val="18"/>
              </w:rPr>
              <w:t>środowiskowe</w:t>
            </w:r>
          </w:p>
        </w:tc>
        <w:tc>
          <w:tcPr>
            <w:tcW w:w="1697" w:type="dxa"/>
            <w:shd w:val="clear" w:color="auto" w:fill="auto"/>
          </w:tcPr>
          <w:p w14:paraId="7AF8A431" w14:textId="394B537B"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Niewystarczające kompetencje i aktywność osób z grup znajdujących się w</w:t>
            </w:r>
            <w:r w:rsidR="00B9103D">
              <w:rPr>
                <w:rFonts w:asciiTheme="minorHAnsi" w:hAnsiTheme="minorHAnsi" w:cstheme="minorHAnsi"/>
                <w:sz w:val="18"/>
                <w:szCs w:val="18"/>
              </w:rPr>
              <w:t> </w:t>
            </w:r>
            <w:r w:rsidRPr="002E5DEC">
              <w:rPr>
                <w:rFonts w:asciiTheme="minorHAnsi" w:hAnsiTheme="minorHAnsi" w:cstheme="minorHAnsi"/>
                <w:sz w:val="18"/>
                <w:szCs w:val="18"/>
              </w:rPr>
              <w:t>niekorzystnej sytuacji</w:t>
            </w:r>
          </w:p>
          <w:p w14:paraId="2FBFF884" w14:textId="44E3CD78" w:rsidR="00960236" w:rsidRPr="002E5DEC" w:rsidRDefault="00960236" w:rsidP="00B9103D">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oraz zagrożonych ubóstwem i</w:t>
            </w:r>
            <w:r w:rsidR="00B9103D">
              <w:rPr>
                <w:rFonts w:asciiTheme="minorHAnsi" w:hAnsiTheme="minorHAnsi" w:cstheme="minorHAnsi"/>
                <w:sz w:val="18"/>
                <w:szCs w:val="18"/>
              </w:rPr>
              <w:t> </w:t>
            </w:r>
            <w:r w:rsidRPr="002E5DEC">
              <w:rPr>
                <w:rFonts w:asciiTheme="minorHAnsi" w:hAnsiTheme="minorHAnsi" w:cstheme="minorHAnsi"/>
                <w:sz w:val="18"/>
                <w:szCs w:val="18"/>
              </w:rPr>
              <w:t>wykluczeniem społecznym</w:t>
            </w:r>
          </w:p>
        </w:tc>
      </w:tr>
      <w:tr w:rsidR="00960236" w:rsidRPr="00F25544" w14:paraId="22A7D5B2" w14:textId="77777777" w:rsidTr="00966455">
        <w:trPr>
          <w:trHeight w:hRule="exact" w:val="1696"/>
          <w:jc w:val="center"/>
        </w:trPr>
        <w:tc>
          <w:tcPr>
            <w:tcW w:w="1989" w:type="dxa"/>
            <w:shd w:val="clear" w:color="auto" w:fill="auto"/>
          </w:tcPr>
          <w:p w14:paraId="0E756A25" w14:textId="1D5F53ED" w:rsidR="00960236" w:rsidRPr="002E5DEC" w:rsidRDefault="00960236" w:rsidP="00B9103D">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Brak odpowiednich działań z</w:t>
            </w:r>
            <w:r w:rsidR="00B9103D">
              <w:rPr>
                <w:rFonts w:asciiTheme="minorHAnsi" w:hAnsiTheme="minorHAnsi" w:cstheme="minorHAnsi"/>
                <w:sz w:val="18"/>
                <w:szCs w:val="18"/>
              </w:rPr>
              <w:t> </w:t>
            </w:r>
            <w:r w:rsidRPr="002E5DEC">
              <w:rPr>
                <w:rFonts w:asciiTheme="minorHAnsi" w:hAnsiTheme="minorHAnsi" w:cstheme="minorHAnsi"/>
                <w:sz w:val="18"/>
                <w:szCs w:val="18"/>
              </w:rPr>
              <w:t xml:space="preserve">zakresu integracji społecznej, w tym osób starszych, które ukończyły 60 rok życia oraz młodzieży do 25 roku życia </w:t>
            </w:r>
          </w:p>
        </w:tc>
        <w:tc>
          <w:tcPr>
            <w:tcW w:w="2551" w:type="dxa"/>
            <w:shd w:val="clear" w:color="auto" w:fill="auto"/>
          </w:tcPr>
          <w:p w14:paraId="4975C56A" w14:textId="77777777" w:rsidR="00960236" w:rsidRPr="00960236" w:rsidRDefault="00960236" w:rsidP="00284DE1">
            <w:pPr>
              <w:pStyle w:val="Teksttreci21"/>
              <w:shd w:val="clear" w:color="auto" w:fill="auto"/>
              <w:spacing w:before="0" w:after="0" w:line="240" w:lineRule="auto"/>
              <w:ind w:firstLine="0"/>
              <w:jc w:val="left"/>
              <w:rPr>
                <w:rFonts w:asciiTheme="minorHAnsi" w:hAnsiTheme="minorHAnsi" w:cstheme="minorHAnsi"/>
                <w:sz w:val="18"/>
                <w:szCs w:val="18"/>
              </w:rPr>
            </w:pPr>
            <w:r w:rsidRPr="00960236">
              <w:rPr>
                <w:rFonts w:asciiTheme="minorHAnsi" w:hAnsiTheme="minorHAnsi" w:cstheme="minorHAnsi"/>
                <w:sz w:val="18"/>
                <w:szCs w:val="18"/>
              </w:rPr>
              <w:t xml:space="preserve">Wspieranie inicjatyw lokalnych na rzecz integracji społeczności </w:t>
            </w:r>
            <w:r w:rsidR="00284DE1">
              <w:rPr>
                <w:rFonts w:asciiTheme="minorHAnsi" w:hAnsiTheme="minorHAnsi" w:cstheme="minorHAnsi"/>
                <w:sz w:val="18"/>
                <w:szCs w:val="18"/>
              </w:rPr>
              <w:t>oraz a</w:t>
            </w:r>
            <w:r w:rsidRPr="00960236">
              <w:rPr>
                <w:rFonts w:asciiTheme="minorHAnsi" w:hAnsiTheme="minorHAnsi" w:cstheme="minorHAnsi"/>
                <w:sz w:val="18"/>
                <w:szCs w:val="18"/>
              </w:rPr>
              <w:t xml:space="preserve">ktywizacja seniorów i ludzi młodych z obszaru LGD </w:t>
            </w:r>
          </w:p>
        </w:tc>
        <w:tc>
          <w:tcPr>
            <w:tcW w:w="1843" w:type="dxa"/>
            <w:shd w:val="clear" w:color="auto" w:fill="auto"/>
          </w:tcPr>
          <w:p w14:paraId="46234149" w14:textId="77777777" w:rsidR="00960236" w:rsidRPr="002E5DEC" w:rsidRDefault="00960236" w:rsidP="00960236">
            <w:pPr>
              <w:spacing w:line="276" w:lineRule="auto"/>
              <w:rPr>
                <w:rFonts w:asciiTheme="minorHAnsi" w:hAnsiTheme="minorHAnsi" w:cstheme="minorHAnsi"/>
                <w:sz w:val="18"/>
                <w:szCs w:val="18"/>
              </w:rPr>
            </w:pPr>
            <w:r w:rsidRPr="002E5DEC">
              <w:rPr>
                <w:rFonts w:asciiTheme="minorHAnsi" w:hAnsiTheme="minorHAnsi" w:cstheme="minorHAnsi"/>
                <w:sz w:val="18"/>
                <w:szCs w:val="18"/>
              </w:rPr>
              <w:t>Wyalienowanie i niski poziom integracji międzypokoleniowej społeczeństwa obszaru LGD</w:t>
            </w:r>
          </w:p>
        </w:tc>
        <w:tc>
          <w:tcPr>
            <w:tcW w:w="2126" w:type="dxa"/>
            <w:shd w:val="clear" w:color="auto" w:fill="auto"/>
          </w:tcPr>
          <w:p w14:paraId="518C55D3" w14:textId="1DA1CADC" w:rsidR="00960236" w:rsidRPr="002E5DEC" w:rsidRDefault="00960236" w:rsidP="00B9103D">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 xml:space="preserve">Wsparcie zrównoważonego rozwoju społecznego </w:t>
            </w:r>
            <w:r w:rsidRPr="002E5DEC">
              <w:rPr>
                <w:rFonts w:asciiTheme="minorHAnsi" w:hAnsiTheme="minorHAnsi" w:cstheme="minorHAnsi"/>
                <w:sz w:val="18"/>
                <w:szCs w:val="18"/>
              </w:rPr>
              <w:br/>
              <w:t xml:space="preserve">i środowiskowego w oparciu o lokalną społeczność </w:t>
            </w:r>
            <w:r>
              <w:rPr>
                <w:rFonts w:asciiTheme="minorHAnsi" w:hAnsiTheme="minorHAnsi" w:cstheme="minorHAnsi"/>
                <w:sz w:val="18"/>
                <w:szCs w:val="18"/>
              </w:rPr>
              <w:t xml:space="preserve"> </w:t>
            </w:r>
            <w:r w:rsidRPr="002E5DEC">
              <w:rPr>
                <w:rFonts w:asciiTheme="minorHAnsi" w:hAnsiTheme="minorHAnsi" w:cstheme="minorHAnsi"/>
                <w:sz w:val="18"/>
                <w:szCs w:val="18"/>
              </w:rPr>
              <w:t>i</w:t>
            </w:r>
            <w:r w:rsidR="00B9103D">
              <w:rPr>
                <w:rFonts w:asciiTheme="minorHAnsi" w:hAnsiTheme="minorHAnsi" w:cstheme="minorHAnsi"/>
                <w:sz w:val="18"/>
                <w:szCs w:val="18"/>
              </w:rPr>
              <w:t> </w:t>
            </w:r>
            <w:r w:rsidRPr="002E5DEC">
              <w:rPr>
                <w:rFonts w:asciiTheme="minorHAnsi" w:hAnsiTheme="minorHAnsi" w:cstheme="minorHAnsi"/>
                <w:sz w:val="18"/>
                <w:szCs w:val="18"/>
              </w:rPr>
              <w:t>posiadane zasoby, w tym przyrodniczo-kulturowe</w:t>
            </w:r>
            <w:r>
              <w:rPr>
                <w:rFonts w:asciiTheme="minorHAnsi" w:hAnsiTheme="minorHAnsi" w:cstheme="minorHAnsi"/>
                <w:sz w:val="18"/>
                <w:szCs w:val="18"/>
              </w:rPr>
              <w:t xml:space="preserve"> </w:t>
            </w:r>
            <w:r>
              <w:rPr>
                <w:rFonts w:asciiTheme="minorHAnsi" w:hAnsiTheme="minorHAnsi" w:cstheme="minorHAnsi"/>
                <w:sz w:val="18"/>
                <w:szCs w:val="18"/>
              </w:rPr>
              <w:br/>
              <w:t>i ś</w:t>
            </w:r>
            <w:r w:rsidRPr="002E5DEC">
              <w:rPr>
                <w:rFonts w:asciiTheme="minorHAnsi" w:hAnsiTheme="minorHAnsi" w:cstheme="minorHAnsi"/>
                <w:sz w:val="18"/>
                <w:szCs w:val="18"/>
              </w:rPr>
              <w:t>rodowiskowe</w:t>
            </w:r>
          </w:p>
        </w:tc>
        <w:tc>
          <w:tcPr>
            <w:tcW w:w="1697" w:type="dxa"/>
            <w:shd w:val="clear" w:color="auto" w:fill="auto"/>
          </w:tcPr>
          <w:p w14:paraId="0FC5645C" w14:textId="77777777"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 xml:space="preserve">Niski poziom integracji społecznej oraz chęci współuczestnictwa </w:t>
            </w:r>
            <w:r w:rsidRPr="002E5DEC">
              <w:rPr>
                <w:rFonts w:asciiTheme="minorHAnsi" w:hAnsiTheme="minorHAnsi" w:cstheme="minorHAnsi"/>
                <w:sz w:val="18"/>
                <w:szCs w:val="18"/>
              </w:rPr>
              <w:br/>
              <w:t>i współdziałania na rzecz innych</w:t>
            </w:r>
          </w:p>
        </w:tc>
      </w:tr>
      <w:tr w:rsidR="00960236" w:rsidRPr="00F25544" w14:paraId="68D1EF7F" w14:textId="77777777" w:rsidTr="00966455">
        <w:trPr>
          <w:trHeight w:hRule="exact" w:val="1837"/>
          <w:jc w:val="center"/>
        </w:trPr>
        <w:tc>
          <w:tcPr>
            <w:tcW w:w="1989" w:type="dxa"/>
            <w:shd w:val="clear" w:color="auto" w:fill="auto"/>
          </w:tcPr>
          <w:p w14:paraId="1BBDD0F4" w14:textId="77777777" w:rsidR="00960236" w:rsidRPr="002E5DEC" w:rsidRDefault="00960236" w:rsidP="00960236">
            <w:pPr>
              <w:spacing w:line="276" w:lineRule="auto"/>
              <w:rPr>
                <w:rStyle w:val="PogrubienieTeksttreci211pt"/>
                <w:rFonts w:asciiTheme="minorHAnsi" w:eastAsia="Tahoma" w:hAnsiTheme="minorHAnsi" w:cstheme="minorHAnsi"/>
                <w:sz w:val="18"/>
                <w:szCs w:val="18"/>
              </w:rPr>
            </w:pPr>
            <w:r w:rsidRPr="002E5DEC">
              <w:rPr>
                <w:rFonts w:asciiTheme="minorHAnsi" w:hAnsiTheme="minorHAnsi" w:cstheme="minorHAnsi"/>
                <w:sz w:val="18"/>
                <w:szCs w:val="18"/>
              </w:rPr>
              <w:t xml:space="preserve">Brak umiejętności i niski poziom wykorzystania kapitału społecznego oraz kompetencji </w:t>
            </w:r>
            <w:r>
              <w:rPr>
                <w:rFonts w:asciiTheme="minorHAnsi" w:hAnsiTheme="minorHAnsi" w:cstheme="minorHAnsi"/>
                <w:sz w:val="18"/>
                <w:szCs w:val="18"/>
              </w:rPr>
              <w:br/>
            </w:r>
            <w:r w:rsidRPr="002E5DEC">
              <w:rPr>
                <w:rFonts w:asciiTheme="minorHAnsi" w:hAnsiTheme="minorHAnsi" w:cstheme="minorHAnsi"/>
                <w:sz w:val="18"/>
                <w:szCs w:val="18"/>
              </w:rPr>
              <w:t xml:space="preserve">i aktywności mieszkańców </w:t>
            </w:r>
          </w:p>
        </w:tc>
        <w:tc>
          <w:tcPr>
            <w:tcW w:w="2551" w:type="dxa"/>
            <w:shd w:val="clear" w:color="auto" w:fill="auto"/>
          </w:tcPr>
          <w:p w14:paraId="5C05D876" w14:textId="77777777" w:rsidR="00960236" w:rsidRPr="00960236" w:rsidRDefault="00960236" w:rsidP="00960236">
            <w:pPr>
              <w:pStyle w:val="Teksttreci21"/>
              <w:shd w:val="clear" w:color="auto" w:fill="auto"/>
              <w:spacing w:before="0" w:after="0" w:line="240" w:lineRule="auto"/>
              <w:ind w:firstLine="0"/>
              <w:jc w:val="left"/>
              <w:rPr>
                <w:rFonts w:asciiTheme="minorHAnsi" w:hAnsiTheme="minorHAnsi" w:cstheme="minorHAnsi"/>
                <w:sz w:val="18"/>
                <w:szCs w:val="18"/>
              </w:rPr>
            </w:pPr>
            <w:r w:rsidRPr="00960236">
              <w:rPr>
                <w:rFonts w:asciiTheme="minorHAnsi" w:hAnsiTheme="minorHAnsi" w:cstheme="minorHAnsi"/>
                <w:sz w:val="18"/>
                <w:szCs w:val="18"/>
              </w:rPr>
              <w:t xml:space="preserve">Wsparcie rozwoju społeczeństwa obywatelskiego, podniesienie umiejętności społecznych   </w:t>
            </w:r>
          </w:p>
          <w:p w14:paraId="674E0D11" w14:textId="77777777" w:rsidR="00960236" w:rsidRPr="00960236" w:rsidRDefault="00960236" w:rsidP="00960236">
            <w:pPr>
              <w:pStyle w:val="Teksttreci21"/>
              <w:shd w:val="clear" w:color="auto" w:fill="auto"/>
              <w:spacing w:before="0" w:after="0" w:line="240" w:lineRule="auto"/>
              <w:ind w:firstLine="0"/>
              <w:jc w:val="left"/>
              <w:rPr>
                <w:rFonts w:asciiTheme="minorHAnsi" w:hAnsiTheme="minorHAnsi" w:cstheme="minorHAnsi"/>
                <w:sz w:val="18"/>
                <w:szCs w:val="18"/>
              </w:rPr>
            </w:pPr>
          </w:p>
          <w:p w14:paraId="38583C16" w14:textId="5ABF7584" w:rsidR="00960236" w:rsidRPr="00960236" w:rsidRDefault="00960236" w:rsidP="00B47AC2">
            <w:pPr>
              <w:spacing w:line="276" w:lineRule="auto"/>
              <w:rPr>
                <w:rFonts w:asciiTheme="minorHAnsi" w:hAnsiTheme="minorHAnsi" w:cstheme="minorHAnsi"/>
                <w:sz w:val="18"/>
                <w:szCs w:val="18"/>
              </w:rPr>
            </w:pPr>
            <w:r w:rsidRPr="00960236">
              <w:rPr>
                <w:rFonts w:asciiTheme="minorHAnsi" w:hAnsiTheme="minorHAnsi" w:cstheme="minorHAnsi"/>
                <w:sz w:val="18"/>
                <w:szCs w:val="18"/>
              </w:rPr>
              <w:t xml:space="preserve">Wsparcie rozwoju społecznych projektów </w:t>
            </w:r>
            <w:r w:rsidR="00B47AC2">
              <w:rPr>
                <w:rFonts w:asciiTheme="minorHAnsi" w:hAnsiTheme="minorHAnsi" w:cstheme="minorHAnsi"/>
                <w:sz w:val="18"/>
                <w:szCs w:val="18"/>
              </w:rPr>
              <w:t>partnerskich i operacji w partnerstwie</w:t>
            </w:r>
          </w:p>
        </w:tc>
        <w:tc>
          <w:tcPr>
            <w:tcW w:w="1843" w:type="dxa"/>
            <w:shd w:val="clear" w:color="auto" w:fill="auto"/>
          </w:tcPr>
          <w:p w14:paraId="2C05FBF3" w14:textId="77777777" w:rsidR="00960236" w:rsidRPr="002E5DEC" w:rsidRDefault="00960236" w:rsidP="00960236">
            <w:pPr>
              <w:spacing w:line="276" w:lineRule="auto"/>
              <w:rPr>
                <w:rFonts w:asciiTheme="minorHAnsi" w:hAnsiTheme="minorHAnsi" w:cstheme="minorHAnsi"/>
                <w:sz w:val="18"/>
                <w:szCs w:val="18"/>
              </w:rPr>
            </w:pPr>
            <w:r w:rsidRPr="002E5DEC">
              <w:rPr>
                <w:rFonts w:asciiTheme="minorHAnsi" w:hAnsiTheme="minorHAnsi" w:cstheme="minorHAnsi"/>
                <w:color w:val="auto"/>
                <w:sz w:val="18"/>
                <w:szCs w:val="18"/>
              </w:rPr>
              <w:t>Pogłębienie bierności społecznej mieszkańców obszaru LGD oraz utrwalający się brak perspektyw rozwojowych</w:t>
            </w:r>
          </w:p>
        </w:tc>
        <w:tc>
          <w:tcPr>
            <w:tcW w:w="2126" w:type="dxa"/>
            <w:shd w:val="clear" w:color="auto" w:fill="auto"/>
          </w:tcPr>
          <w:p w14:paraId="7C9F5897" w14:textId="3E78823B"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 xml:space="preserve">Wsparcie zrównoważonego rozwoju społecznego </w:t>
            </w:r>
            <w:r w:rsidRPr="002E5DEC">
              <w:rPr>
                <w:rFonts w:asciiTheme="minorHAnsi" w:hAnsiTheme="minorHAnsi" w:cstheme="minorHAnsi"/>
                <w:sz w:val="18"/>
                <w:szCs w:val="18"/>
              </w:rPr>
              <w:br/>
              <w:t xml:space="preserve">i środowiskowego w oparciu o lokalną społeczność </w:t>
            </w:r>
            <w:r w:rsidR="00503101">
              <w:rPr>
                <w:rFonts w:asciiTheme="minorHAnsi" w:hAnsiTheme="minorHAnsi" w:cstheme="minorHAnsi"/>
                <w:sz w:val="18"/>
                <w:szCs w:val="18"/>
              </w:rPr>
              <w:br/>
            </w:r>
            <w:r w:rsidRPr="002E5DEC">
              <w:rPr>
                <w:rFonts w:asciiTheme="minorHAnsi" w:hAnsiTheme="minorHAnsi" w:cstheme="minorHAnsi"/>
                <w:sz w:val="18"/>
                <w:szCs w:val="18"/>
              </w:rPr>
              <w:t xml:space="preserve">i posiadane zasoby, w tym przyrodniczo-kulturowe </w:t>
            </w:r>
            <w:r>
              <w:rPr>
                <w:rFonts w:asciiTheme="minorHAnsi" w:hAnsiTheme="minorHAnsi" w:cstheme="minorHAnsi"/>
                <w:sz w:val="18"/>
                <w:szCs w:val="18"/>
              </w:rPr>
              <w:br/>
            </w:r>
            <w:r w:rsidRPr="002E5DEC">
              <w:rPr>
                <w:rFonts w:asciiTheme="minorHAnsi" w:hAnsiTheme="minorHAnsi" w:cstheme="minorHAnsi"/>
                <w:sz w:val="18"/>
                <w:szCs w:val="18"/>
              </w:rPr>
              <w:t>i środowiskowe</w:t>
            </w:r>
          </w:p>
        </w:tc>
        <w:tc>
          <w:tcPr>
            <w:tcW w:w="1697" w:type="dxa"/>
            <w:shd w:val="clear" w:color="auto" w:fill="auto"/>
          </w:tcPr>
          <w:p w14:paraId="0816855B" w14:textId="77777777" w:rsidR="00960236" w:rsidRPr="002E5DEC" w:rsidRDefault="00960236" w:rsidP="00960236">
            <w:pPr>
              <w:pStyle w:val="Teksttreci21"/>
              <w:shd w:val="clear" w:color="auto" w:fill="auto"/>
              <w:spacing w:before="0" w:after="0" w:line="276" w:lineRule="auto"/>
              <w:ind w:firstLine="0"/>
              <w:jc w:val="left"/>
              <w:rPr>
                <w:rFonts w:asciiTheme="minorHAnsi" w:hAnsiTheme="minorHAnsi" w:cstheme="minorHAnsi"/>
                <w:sz w:val="18"/>
                <w:szCs w:val="18"/>
              </w:rPr>
            </w:pPr>
            <w:r w:rsidRPr="002E5DEC">
              <w:rPr>
                <w:rFonts w:asciiTheme="minorHAnsi" w:hAnsiTheme="minorHAnsi" w:cstheme="minorHAnsi"/>
                <w:sz w:val="18"/>
                <w:szCs w:val="18"/>
              </w:rPr>
              <w:t xml:space="preserve">Opór mieszkańców </w:t>
            </w:r>
            <w:r w:rsidRPr="002E5DEC">
              <w:rPr>
                <w:rFonts w:asciiTheme="minorHAnsi" w:hAnsiTheme="minorHAnsi" w:cstheme="minorHAnsi"/>
                <w:sz w:val="18"/>
                <w:szCs w:val="18"/>
              </w:rPr>
              <w:br/>
              <w:t xml:space="preserve">w obszarze współbudowania społeczeństwa obywatelskiego </w:t>
            </w:r>
          </w:p>
          <w:p w14:paraId="147F0AE7" w14:textId="77777777" w:rsidR="00960236" w:rsidRPr="002E5DEC" w:rsidRDefault="00960236" w:rsidP="00960236">
            <w:pPr>
              <w:spacing w:line="276" w:lineRule="auto"/>
              <w:rPr>
                <w:rFonts w:asciiTheme="minorHAnsi" w:hAnsiTheme="minorHAnsi" w:cstheme="minorHAnsi"/>
                <w:sz w:val="18"/>
                <w:szCs w:val="18"/>
              </w:rPr>
            </w:pPr>
          </w:p>
        </w:tc>
      </w:tr>
      <w:tr w:rsidR="00960236" w:rsidRPr="00F25544" w14:paraId="231FDA98" w14:textId="77777777" w:rsidTr="00966455">
        <w:trPr>
          <w:trHeight w:hRule="exact" w:val="3981"/>
          <w:jc w:val="center"/>
        </w:trPr>
        <w:tc>
          <w:tcPr>
            <w:tcW w:w="1989" w:type="dxa"/>
            <w:shd w:val="clear" w:color="auto" w:fill="auto"/>
          </w:tcPr>
          <w:p w14:paraId="58DDC216" w14:textId="77777777" w:rsidR="00960236" w:rsidRPr="002E5DEC" w:rsidRDefault="00960236" w:rsidP="00960236">
            <w:pPr>
              <w:spacing w:line="276" w:lineRule="auto"/>
              <w:rPr>
                <w:rFonts w:asciiTheme="minorHAnsi" w:hAnsiTheme="minorHAnsi" w:cstheme="minorHAnsi"/>
                <w:sz w:val="18"/>
                <w:szCs w:val="18"/>
              </w:rPr>
            </w:pPr>
            <w:r w:rsidRPr="002E5DEC">
              <w:rPr>
                <w:rFonts w:asciiTheme="minorHAnsi" w:hAnsiTheme="minorHAnsi" w:cstheme="minorHAnsi"/>
                <w:sz w:val="18"/>
                <w:szCs w:val="18"/>
              </w:rPr>
              <w:lastRenderedPageBreak/>
              <w:t xml:space="preserve">Brak odpowiedniej wiedzy na temat innowacyjności obszaru LGD oraz jego potencjału w tym dziedzictwa kulturowego, przyrodniczego </w:t>
            </w:r>
            <w:r w:rsidRPr="002E5DEC">
              <w:rPr>
                <w:rFonts w:asciiTheme="minorHAnsi" w:hAnsiTheme="minorHAnsi" w:cstheme="minorHAnsi"/>
                <w:sz w:val="18"/>
                <w:szCs w:val="18"/>
              </w:rPr>
              <w:br/>
              <w:t xml:space="preserve">i rolniczego </w:t>
            </w:r>
          </w:p>
          <w:p w14:paraId="4E6BB5DC" w14:textId="77777777" w:rsidR="00960236" w:rsidRPr="002E5DEC" w:rsidRDefault="00960236" w:rsidP="00960236">
            <w:pPr>
              <w:spacing w:line="276" w:lineRule="auto"/>
              <w:rPr>
                <w:rFonts w:asciiTheme="minorHAnsi" w:hAnsiTheme="minorHAnsi" w:cstheme="minorHAnsi"/>
                <w:color w:val="auto"/>
                <w:sz w:val="18"/>
                <w:szCs w:val="18"/>
              </w:rPr>
            </w:pPr>
          </w:p>
        </w:tc>
        <w:tc>
          <w:tcPr>
            <w:tcW w:w="2551" w:type="dxa"/>
            <w:shd w:val="clear" w:color="auto" w:fill="auto"/>
          </w:tcPr>
          <w:p w14:paraId="152C9A08" w14:textId="77777777" w:rsidR="00960236" w:rsidRPr="00960236" w:rsidRDefault="00960236" w:rsidP="00960236">
            <w:pPr>
              <w:rPr>
                <w:rFonts w:asciiTheme="minorHAnsi" w:hAnsiTheme="minorHAnsi" w:cstheme="minorHAnsi"/>
                <w:color w:val="auto"/>
                <w:sz w:val="18"/>
                <w:szCs w:val="18"/>
              </w:rPr>
            </w:pPr>
            <w:r w:rsidRPr="00960236">
              <w:rPr>
                <w:rFonts w:asciiTheme="minorHAnsi" w:hAnsiTheme="minorHAnsi" w:cstheme="minorHAnsi"/>
                <w:color w:val="auto"/>
                <w:sz w:val="18"/>
                <w:szCs w:val="18"/>
              </w:rPr>
              <w:t xml:space="preserve">Rozwój i kształtowanie świadomości obywatelskiej dotyczącej zrównoważonego rolnictwa i gospodarki rolno-spożywczej </w:t>
            </w:r>
          </w:p>
          <w:p w14:paraId="7558DE5F" w14:textId="77777777" w:rsidR="00960236" w:rsidRPr="00960236" w:rsidRDefault="00960236" w:rsidP="00960236">
            <w:pPr>
              <w:rPr>
                <w:rFonts w:asciiTheme="minorHAnsi" w:hAnsiTheme="minorHAnsi" w:cstheme="minorHAnsi"/>
                <w:color w:val="auto"/>
                <w:sz w:val="18"/>
                <w:szCs w:val="18"/>
              </w:rPr>
            </w:pPr>
            <w:r w:rsidRPr="00960236">
              <w:rPr>
                <w:rFonts w:asciiTheme="minorHAnsi" w:hAnsiTheme="minorHAnsi" w:cstheme="minorHAnsi"/>
                <w:color w:val="auto"/>
                <w:sz w:val="18"/>
                <w:szCs w:val="18"/>
              </w:rPr>
              <w:t xml:space="preserve">Rozwój i kształtowanie świadomości obywatelskiej dotyczącej dziedzictwa kulturowego i przyrodniczego oraz innowacyjności obszaru LGD  </w:t>
            </w:r>
          </w:p>
          <w:p w14:paraId="4240152F" w14:textId="4FC4758B" w:rsidR="00960236" w:rsidRPr="00960236" w:rsidRDefault="00960236" w:rsidP="00743425">
            <w:pPr>
              <w:rPr>
                <w:rFonts w:asciiTheme="minorHAnsi" w:hAnsiTheme="minorHAnsi" w:cstheme="minorHAnsi"/>
                <w:color w:val="auto"/>
                <w:sz w:val="18"/>
                <w:szCs w:val="18"/>
              </w:rPr>
            </w:pPr>
            <w:r w:rsidRPr="00960236">
              <w:rPr>
                <w:rFonts w:asciiTheme="minorHAnsi" w:hAnsiTheme="minorHAnsi" w:cstheme="minorHAnsi"/>
                <w:color w:val="auto"/>
                <w:sz w:val="18"/>
                <w:szCs w:val="18"/>
              </w:rPr>
              <w:t xml:space="preserve">Wsparcie współpracy wewnątrz partnerskiej oraz z partnerami </w:t>
            </w:r>
            <w:r w:rsidR="0085794E" w:rsidRPr="0085794E">
              <w:rPr>
                <w:rFonts w:asciiTheme="minorHAnsi" w:hAnsiTheme="minorHAnsi" w:cstheme="minorHAnsi"/>
                <w:color w:val="auto"/>
                <w:sz w:val="18"/>
                <w:szCs w:val="18"/>
              </w:rPr>
              <w:t>z obszarów różnych LSR</w:t>
            </w:r>
            <w:r w:rsidRPr="00960236">
              <w:rPr>
                <w:rFonts w:asciiTheme="minorHAnsi" w:hAnsiTheme="minorHAnsi" w:cstheme="minorHAnsi"/>
                <w:color w:val="auto"/>
                <w:sz w:val="18"/>
                <w:szCs w:val="18"/>
              </w:rPr>
              <w:t xml:space="preserve">, podnoszące poziom kompetencji liderów życia publicznego </w:t>
            </w:r>
            <w:r>
              <w:rPr>
                <w:rFonts w:asciiTheme="minorHAnsi" w:hAnsiTheme="minorHAnsi" w:cstheme="minorHAnsi"/>
                <w:color w:val="auto"/>
                <w:sz w:val="18"/>
                <w:szCs w:val="18"/>
              </w:rPr>
              <w:br/>
            </w:r>
            <w:r w:rsidRPr="00960236">
              <w:rPr>
                <w:rFonts w:asciiTheme="minorHAnsi" w:hAnsiTheme="minorHAnsi" w:cstheme="minorHAnsi"/>
                <w:color w:val="auto"/>
                <w:sz w:val="18"/>
                <w:szCs w:val="18"/>
              </w:rPr>
              <w:t>i społecznego oraz zainteresow</w:t>
            </w:r>
            <w:r w:rsidR="00743425">
              <w:rPr>
                <w:rFonts w:asciiTheme="minorHAnsi" w:hAnsiTheme="minorHAnsi" w:cstheme="minorHAnsi"/>
                <w:color w:val="auto"/>
                <w:sz w:val="18"/>
                <w:szCs w:val="18"/>
              </w:rPr>
              <w:t xml:space="preserve">ania potencjałem tego obszaru </w:t>
            </w:r>
          </w:p>
        </w:tc>
        <w:tc>
          <w:tcPr>
            <w:tcW w:w="1843" w:type="dxa"/>
            <w:shd w:val="clear" w:color="auto" w:fill="auto"/>
          </w:tcPr>
          <w:p w14:paraId="2F798670" w14:textId="0A89095C"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hAnsiTheme="minorHAnsi" w:cstheme="minorHAnsi"/>
                <w:sz w:val="18"/>
                <w:szCs w:val="18"/>
              </w:rPr>
              <w:t xml:space="preserve">Obniżenie się wiedzy mieszkańców </w:t>
            </w:r>
            <w:r w:rsidR="00E33950">
              <w:rPr>
                <w:rFonts w:asciiTheme="minorHAnsi" w:hAnsiTheme="minorHAnsi" w:cstheme="minorHAnsi"/>
                <w:sz w:val="18"/>
                <w:szCs w:val="18"/>
              </w:rPr>
              <w:t xml:space="preserve">LGD oraz zainteresowanych osób </w:t>
            </w:r>
            <w:r w:rsidR="00857AB4" w:rsidRPr="00857AB4">
              <w:rPr>
                <w:rFonts w:asciiTheme="minorHAnsi" w:hAnsiTheme="minorHAnsi" w:cstheme="minorHAnsi"/>
                <w:sz w:val="18"/>
                <w:szCs w:val="18"/>
              </w:rPr>
              <w:t xml:space="preserve">spoza </w:t>
            </w:r>
            <w:r w:rsidRPr="002E5DEC">
              <w:rPr>
                <w:rFonts w:asciiTheme="minorHAnsi" w:hAnsiTheme="minorHAnsi" w:cstheme="minorHAnsi"/>
                <w:sz w:val="18"/>
                <w:szCs w:val="18"/>
              </w:rPr>
              <w:t xml:space="preserve">tego obszaru na temat innowacyjności wykorzystania zasobów gmin wchodzących </w:t>
            </w:r>
            <w:r>
              <w:rPr>
                <w:rFonts w:asciiTheme="minorHAnsi" w:hAnsiTheme="minorHAnsi" w:cstheme="minorHAnsi"/>
                <w:sz w:val="18"/>
                <w:szCs w:val="18"/>
              </w:rPr>
              <w:br/>
            </w:r>
            <w:r w:rsidRPr="002E5DEC">
              <w:rPr>
                <w:rFonts w:asciiTheme="minorHAnsi" w:hAnsiTheme="minorHAnsi" w:cstheme="minorHAnsi"/>
                <w:sz w:val="18"/>
                <w:szCs w:val="18"/>
              </w:rPr>
              <w:t>w skład LGD</w:t>
            </w:r>
          </w:p>
        </w:tc>
        <w:tc>
          <w:tcPr>
            <w:tcW w:w="2126" w:type="dxa"/>
            <w:shd w:val="clear" w:color="auto" w:fill="auto"/>
          </w:tcPr>
          <w:p w14:paraId="642752C6" w14:textId="3028F324"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hAnsiTheme="minorHAnsi" w:cstheme="minorHAnsi"/>
                <w:sz w:val="18"/>
                <w:szCs w:val="18"/>
              </w:rPr>
              <w:t xml:space="preserve">Wsparcie zrównoważonego rozwoju społecznego </w:t>
            </w:r>
            <w:r w:rsidRPr="002E5DEC">
              <w:rPr>
                <w:rFonts w:asciiTheme="minorHAnsi" w:hAnsiTheme="minorHAnsi" w:cstheme="minorHAnsi"/>
                <w:sz w:val="18"/>
                <w:szCs w:val="18"/>
              </w:rPr>
              <w:br/>
              <w:t xml:space="preserve">i środowiskowego w oparciu o lokalną społeczność </w:t>
            </w:r>
            <w:r w:rsidR="00503101">
              <w:rPr>
                <w:rFonts w:asciiTheme="minorHAnsi" w:hAnsiTheme="minorHAnsi" w:cstheme="minorHAnsi"/>
                <w:sz w:val="18"/>
                <w:szCs w:val="18"/>
              </w:rPr>
              <w:br/>
            </w:r>
            <w:r w:rsidRPr="002E5DEC">
              <w:rPr>
                <w:rFonts w:asciiTheme="minorHAnsi" w:hAnsiTheme="minorHAnsi" w:cstheme="minorHAnsi"/>
                <w:sz w:val="18"/>
                <w:szCs w:val="18"/>
              </w:rPr>
              <w:t xml:space="preserve">i posiadane zasoby, w tym przyrodniczo-kulturowe </w:t>
            </w:r>
            <w:r>
              <w:rPr>
                <w:rFonts w:asciiTheme="minorHAnsi" w:hAnsiTheme="minorHAnsi" w:cstheme="minorHAnsi"/>
                <w:sz w:val="18"/>
                <w:szCs w:val="18"/>
              </w:rPr>
              <w:br/>
            </w:r>
            <w:r w:rsidRPr="002E5DEC">
              <w:rPr>
                <w:rFonts w:asciiTheme="minorHAnsi" w:hAnsiTheme="minorHAnsi" w:cstheme="minorHAnsi"/>
                <w:sz w:val="18"/>
                <w:szCs w:val="18"/>
              </w:rPr>
              <w:t>i środowiskowe</w:t>
            </w:r>
          </w:p>
        </w:tc>
        <w:tc>
          <w:tcPr>
            <w:tcW w:w="1697" w:type="dxa"/>
            <w:shd w:val="clear" w:color="auto" w:fill="auto"/>
          </w:tcPr>
          <w:p w14:paraId="539F58D6" w14:textId="00CE9CF0"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eastAsia="Times New Roman" w:hAnsiTheme="minorHAnsi" w:cstheme="minorHAnsi"/>
                <w:sz w:val="18"/>
                <w:szCs w:val="18"/>
              </w:rPr>
              <w:t>Niski świadomość podnoszenia konkurencyjności obszaru i wykorzystania potencjału w zmieniającej się sytuacji gmin z obszaru LGD wpływającej na ich potencjał, wzrost zainteresowania zasobami lokalny</w:t>
            </w:r>
            <w:r w:rsidR="00E33950">
              <w:rPr>
                <w:rFonts w:asciiTheme="minorHAnsi" w:eastAsia="Times New Roman" w:hAnsiTheme="minorHAnsi" w:cstheme="minorHAnsi"/>
                <w:sz w:val="18"/>
                <w:szCs w:val="18"/>
              </w:rPr>
              <w:t xml:space="preserve">mi wśród mieszkańców oraz osób </w:t>
            </w:r>
            <w:r w:rsidR="00857AB4" w:rsidRPr="00857AB4">
              <w:rPr>
                <w:rFonts w:asciiTheme="minorHAnsi" w:eastAsia="Times New Roman" w:hAnsiTheme="minorHAnsi" w:cstheme="minorHAnsi"/>
                <w:sz w:val="18"/>
                <w:szCs w:val="18"/>
              </w:rPr>
              <w:t xml:space="preserve">spoza </w:t>
            </w:r>
            <w:r w:rsidRPr="002E5DEC">
              <w:rPr>
                <w:rFonts w:asciiTheme="minorHAnsi" w:eastAsia="Times New Roman" w:hAnsiTheme="minorHAnsi" w:cstheme="minorHAnsi"/>
                <w:sz w:val="18"/>
                <w:szCs w:val="18"/>
              </w:rPr>
              <w:t>obszaru LGD</w:t>
            </w:r>
          </w:p>
        </w:tc>
      </w:tr>
      <w:tr w:rsidR="00960236" w:rsidRPr="00F25544" w14:paraId="298EB56A" w14:textId="77777777" w:rsidTr="00966455">
        <w:trPr>
          <w:trHeight w:hRule="exact" w:val="3252"/>
          <w:jc w:val="center"/>
        </w:trPr>
        <w:tc>
          <w:tcPr>
            <w:tcW w:w="1989" w:type="dxa"/>
            <w:shd w:val="clear" w:color="auto" w:fill="auto"/>
          </w:tcPr>
          <w:p w14:paraId="1811AC53" w14:textId="77777777" w:rsidR="00960236" w:rsidRPr="002E5DEC" w:rsidRDefault="00960236" w:rsidP="00960236">
            <w:pPr>
              <w:spacing w:line="276" w:lineRule="auto"/>
              <w:rPr>
                <w:rStyle w:val="PogrubienieTeksttreci211pt"/>
                <w:rFonts w:asciiTheme="minorHAnsi" w:eastAsia="Tahoma" w:hAnsiTheme="minorHAnsi" w:cstheme="minorHAnsi"/>
                <w:color w:val="auto"/>
                <w:sz w:val="18"/>
                <w:szCs w:val="18"/>
              </w:rPr>
            </w:pPr>
            <w:r w:rsidRPr="002E5DEC">
              <w:rPr>
                <w:rFonts w:asciiTheme="minorHAnsi" w:hAnsiTheme="minorHAnsi" w:cstheme="minorHAnsi"/>
                <w:color w:val="auto"/>
                <w:sz w:val="18"/>
                <w:szCs w:val="18"/>
              </w:rPr>
              <w:t xml:space="preserve">Brak odpowiednich działań zmierzających do zrównoważonego rozwoju środowiskowego oraz adaptacji do zmian klimatycznych </w:t>
            </w:r>
            <w:r w:rsidRPr="002E5DEC">
              <w:rPr>
                <w:rFonts w:asciiTheme="minorHAnsi" w:hAnsiTheme="minorHAnsi" w:cstheme="minorHAnsi"/>
                <w:color w:val="auto"/>
                <w:sz w:val="18"/>
                <w:szCs w:val="18"/>
              </w:rPr>
              <w:br/>
              <w:t xml:space="preserve">i zapobiegania ryzyku związanemu  z klęskami żywiołowymi i katastrofami  </w:t>
            </w:r>
          </w:p>
        </w:tc>
        <w:tc>
          <w:tcPr>
            <w:tcW w:w="2551" w:type="dxa"/>
            <w:shd w:val="clear" w:color="auto" w:fill="auto"/>
          </w:tcPr>
          <w:p w14:paraId="3BA91A10" w14:textId="77777777" w:rsidR="00960236" w:rsidRPr="00960236" w:rsidRDefault="00960236" w:rsidP="00960236">
            <w:pPr>
              <w:rPr>
                <w:rFonts w:asciiTheme="minorHAnsi" w:hAnsiTheme="minorHAnsi" w:cstheme="minorHAnsi"/>
                <w:color w:val="auto"/>
                <w:sz w:val="18"/>
                <w:szCs w:val="18"/>
              </w:rPr>
            </w:pPr>
            <w:r w:rsidRPr="00960236">
              <w:rPr>
                <w:rFonts w:asciiTheme="minorHAnsi" w:hAnsiTheme="minorHAnsi" w:cstheme="minorHAnsi"/>
                <w:color w:val="auto"/>
                <w:sz w:val="18"/>
                <w:szCs w:val="18"/>
              </w:rPr>
              <w:t xml:space="preserve">Wsparcie dla służb ratowniczych w związku </w:t>
            </w:r>
            <w:r>
              <w:rPr>
                <w:rFonts w:asciiTheme="minorHAnsi" w:hAnsiTheme="minorHAnsi" w:cstheme="minorHAnsi"/>
                <w:color w:val="auto"/>
                <w:sz w:val="18"/>
                <w:szCs w:val="18"/>
              </w:rPr>
              <w:br/>
            </w:r>
            <w:r w:rsidRPr="00960236">
              <w:rPr>
                <w:rFonts w:asciiTheme="minorHAnsi" w:hAnsiTheme="minorHAnsi" w:cstheme="minorHAnsi"/>
                <w:color w:val="auto"/>
                <w:sz w:val="18"/>
                <w:szCs w:val="18"/>
              </w:rPr>
              <w:t>z przeciwdziałaniem i usuwaniem skutków klęsk żywiołowych</w:t>
            </w:r>
          </w:p>
          <w:p w14:paraId="6159B53F" w14:textId="77777777" w:rsidR="00960236" w:rsidRPr="00960236" w:rsidRDefault="00960236" w:rsidP="00960236">
            <w:pPr>
              <w:rPr>
                <w:rFonts w:asciiTheme="minorHAnsi" w:hAnsiTheme="minorHAnsi" w:cstheme="minorHAnsi"/>
                <w:color w:val="auto"/>
                <w:sz w:val="18"/>
                <w:szCs w:val="18"/>
              </w:rPr>
            </w:pPr>
          </w:p>
          <w:p w14:paraId="5A538BB3" w14:textId="77777777" w:rsidR="00960236" w:rsidRDefault="00960236" w:rsidP="00960236">
            <w:pPr>
              <w:spacing w:line="276" w:lineRule="auto"/>
              <w:rPr>
                <w:rFonts w:asciiTheme="minorHAnsi" w:hAnsiTheme="minorHAnsi" w:cstheme="minorHAnsi"/>
                <w:color w:val="auto"/>
                <w:sz w:val="18"/>
                <w:szCs w:val="18"/>
              </w:rPr>
            </w:pPr>
            <w:r w:rsidRPr="00960236">
              <w:rPr>
                <w:rFonts w:asciiTheme="minorHAnsi" w:hAnsiTheme="minorHAnsi" w:cstheme="minorHAnsi"/>
                <w:color w:val="auto"/>
                <w:sz w:val="18"/>
                <w:szCs w:val="18"/>
              </w:rPr>
              <w:t xml:space="preserve">Wsparcie zastosowania Odnawialnych Źródeł Energii </w:t>
            </w:r>
          </w:p>
          <w:p w14:paraId="498B1F22" w14:textId="77777777" w:rsidR="00743425" w:rsidRPr="00960236" w:rsidRDefault="00743425" w:rsidP="00960236">
            <w:pPr>
              <w:spacing w:line="276" w:lineRule="auto"/>
              <w:rPr>
                <w:rFonts w:asciiTheme="minorHAnsi" w:hAnsiTheme="minorHAnsi" w:cstheme="minorHAnsi"/>
                <w:color w:val="auto"/>
                <w:sz w:val="18"/>
                <w:szCs w:val="18"/>
              </w:rPr>
            </w:pPr>
          </w:p>
        </w:tc>
        <w:tc>
          <w:tcPr>
            <w:tcW w:w="1843" w:type="dxa"/>
            <w:shd w:val="clear" w:color="auto" w:fill="auto"/>
          </w:tcPr>
          <w:p w14:paraId="79362EBE" w14:textId="77777777" w:rsidR="00960236" w:rsidRPr="002E5DEC" w:rsidRDefault="00960236" w:rsidP="00960236">
            <w:pPr>
              <w:spacing w:line="276" w:lineRule="auto"/>
              <w:rPr>
                <w:rFonts w:asciiTheme="minorHAnsi" w:hAnsiTheme="minorHAnsi" w:cstheme="minorHAnsi"/>
                <w:sz w:val="18"/>
                <w:szCs w:val="18"/>
              </w:rPr>
            </w:pPr>
            <w:r w:rsidRPr="002E5DEC">
              <w:rPr>
                <w:rFonts w:asciiTheme="minorHAnsi" w:hAnsiTheme="minorHAnsi" w:cstheme="minorHAnsi"/>
                <w:color w:val="auto"/>
                <w:sz w:val="18"/>
                <w:szCs w:val="18"/>
              </w:rPr>
              <w:t xml:space="preserve">Pogorszenie się stanu środowiska naturalnego/zasobów naturalnych i brak świadomości zachodzących zmian </w:t>
            </w:r>
          </w:p>
        </w:tc>
        <w:tc>
          <w:tcPr>
            <w:tcW w:w="2126" w:type="dxa"/>
            <w:shd w:val="clear" w:color="auto" w:fill="auto"/>
          </w:tcPr>
          <w:p w14:paraId="2EAC3599" w14:textId="77777777"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hAnsiTheme="minorHAnsi" w:cstheme="minorHAnsi"/>
                <w:sz w:val="18"/>
                <w:szCs w:val="18"/>
              </w:rPr>
              <w:t xml:space="preserve">Wsparcie zrównoważonego rozwoju społecznego </w:t>
            </w:r>
            <w:r w:rsidRPr="002E5DEC">
              <w:rPr>
                <w:rFonts w:asciiTheme="minorHAnsi" w:hAnsiTheme="minorHAnsi" w:cstheme="minorHAnsi"/>
                <w:sz w:val="18"/>
                <w:szCs w:val="18"/>
              </w:rPr>
              <w:br/>
              <w:t xml:space="preserve">i środowiskowego w oparciu o lokalną społeczność </w:t>
            </w:r>
            <w:r>
              <w:rPr>
                <w:rFonts w:asciiTheme="minorHAnsi" w:hAnsiTheme="minorHAnsi" w:cstheme="minorHAnsi"/>
                <w:sz w:val="18"/>
                <w:szCs w:val="18"/>
              </w:rPr>
              <w:br/>
            </w:r>
            <w:r w:rsidRPr="002E5DEC">
              <w:rPr>
                <w:rFonts w:asciiTheme="minorHAnsi" w:hAnsiTheme="minorHAnsi" w:cstheme="minorHAnsi"/>
                <w:sz w:val="18"/>
                <w:szCs w:val="18"/>
              </w:rPr>
              <w:t xml:space="preserve">i posiadane zasoby, w tym przyrodniczo-kulturowe </w:t>
            </w:r>
            <w:r>
              <w:rPr>
                <w:rFonts w:asciiTheme="minorHAnsi" w:hAnsiTheme="minorHAnsi" w:cstheme="minorHAnsi"/>
                <w:sz w:val="18"/>
                <w:szCs w:val="18"/>
              </w:rPr>
              <w:br/>
            </w:r>
            <w:r w:rsidRPr="002E5DEC">
              <w:rPr>
                <w:rFonts w:asciiTheme="minorHAnsi" w:hAnsiTheme="minorHAnsi" w:cstheme="minorHAnsi"/>
                <w:sz w:val="18"/>
                <w:szCs w:val="18"/>
              </w:rPr>
              <w:t>i środowiskowe</w:t>
            </w:r>
            <w:r w:rsidRPr="002E5DEC">
              <w:rPr>
                <w:rFonts w:asciiTheme="minorHAnsi" w:hAnsiTheme="minorHAnsi" w:cstheme="minorHAnsi"/>
                <w:color w:val="auto"/>
                <w:sz w:val="18"/>
                <w:szCs w:val="18"/>
              </w:rPr>
              <w:t xml:space="preserve"> </w:t>
            </w:r>
          </w:p>
        </w:tc>
        <w:tc>
          <w:tcPr>
            <w:tcW w:w="1697" w:type="dxa"/>
            <w:shd w:val="clear" w:color="auto" w:fill="auto"/>
          </w:tcPr>
          <w:p w14:paraId="1F90EAC0" w14:textId="77777777"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hAnsiTheme="minorHAnsi" w:cstheme="minorHAnsi"/>
                <w:color w:val="auto"/>
                <w:sz w:val="18"/>
                <w:szCs w:val="18"/>
              </w:rPr>
              <w:t xml:space="preserve">Niska świadomość konieczności dostosowania  </w:t>
            </w:r>
            <w:r>
              <w:rPr>
                <w:rFonts w:asciiTheme="minorHAnsi" w:hAnsiTheme="minorHAnsi" w:cstheme="minorHAnsi"/>
                <w:color w:val="auto"/>
                <w:sz w:val="18"/>
                <w:szCs w:val="18"/>
              </w:rPr>
              <w:br/>
            </w:r>
            <w:r w:rsidRPr="002E5DEC">
              <w:rPr>
                <w:rFonts w:asciiTheme="minorHAnsi" w:hAnsiTheme="minorHAnsi" w:cstheme="minorHAnsi"/>
                <w:color w:val="auto"/>
                <w:sz w:val="18"/>
                <w:szCs w:val="18"/>
              </w:rPr>
              <w:t xml:space="preserve">i adaptacji do zmian klimatycznych </w:t>
            </w:r>
          </w:p>
          <w:p w14:paraId="158A9C1F" w14:textId="77777777"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hAnsiTheme="minorHAnsi" w:cstheme="minorHAnsi"/>
                <w:color w:val="auto"/>
                <w:sz w:val="18"/>
                <w:szCs w:val="18"/>
              </w:rPr>
              <w:t>Niska świadomość możliwości zastosowa</w:t>
            </w:r>
            <w:r>
              <w:rPr>
                <w:rFonts w:asciiTheme="minorHAnsi" w:hAnsiTheme="minorHAnsi" w:cstheme="minorHAnsi"/>
                <w:color w:val="auto"/>
                <w:sz w:val="18"/>
                <w:szCs w:val="18"/>
              </w:rPr>
              <w:t>nia Odnawialnych Źródeł Energii</w:t>
            </w:r>
          </w:p>
          <w:p w14:paraId="019418F9" w14:textId="4BC76942"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hAnsiTheme="minorHAnsi" w:cstheme="minorHAnsi"/>
                <w:color w:val="auto"/>
                <w:sz w:val="18"/>
                <w:szCs w:val="18"/>
              </w:rPr>
              <w:t>Ograniczone środki na realizac</w:t>
            </w:r>
            <w:r w:rsidR="00503101">
              <w:rPr>
                <w:rFonts w:asciiTheme="minorHAnsi" w:hAnsiTheme="minorHAnsi" w:cstheme="minorHAnsi"/>
                <w:color w:val="auto"/>
                <w:sz w:val="18"/>
                <w:szCs w:val="18"/>
              </w:rPr>
              <w:t xml:space="preserve">ję inwestycji </w:t>
            </w:r>
            <w:proofErr w:type="spellStart"/>
            <w:r w:rsidR="00503101">
              <w:rPr>
                <w:rFonts w:asciiTheme="minorHAnsi" w:hAnsiTheme="minorHAnsi" w:cstheme="minorHAnsi"/>
                <w:color w:val="auto"/>
                <w:sz w:val="18"/>
                <w:szCs w:val="18"/>
              </w:rPr>
              <w:t>prośrodowiskowych</w:t>
            </w:r>
            <w:proofErr w:type="spellEnd"/>
          </w:p>
        </w:tc>
      </w:tr>
      <w:tr w:rsidR="00960236" w:rsidRPr="00F25544" w14:paraId="3EEEE6BD" w14:textId="77777777" w:rsidTr="00966455">
        <w:trPr>
          <w:trHeight w:hRule="exact" w:val="3541"/>
          <w:jc w:val="center"/>
        </w:trPr>
        <w:tc>
          <w:tcPr>
            <w:tcW w:w="1989" w:type="dxa"/>
            <w:shd w:val="clear" w:color="auto" w:fill="auto"/>
          </w:tcPr>
          <w:p w14:paraId="62D27CBF" w14:textId="77777777" w:rsidR="00960236" w:rsidRPr="002E5DEC" w:rsidRDefault="00960236" w:rsidP="00960236">
            <w:pPr>
              <w:spacing w:line="276" w:lineRule="auto"/>
              <w:rPr>
                <w:rFonts w:asciiTheme="minorHAnsi" w:hAnsiTheme="minorHAnsi" w:cstheme="minorHAnsi"/>
                <w:bCs/>
                <w:sz w:val="18"/>
                <w:szCs w:val="18"/>
              </w:rPr>
            </w:pPr>
            <w:r w:rsidRPr="002E5DEC">
              <w:rPr>
                <w:rFonts w:asciiTheme="minorHAnsi" w:hAnsiTheme="minorHAnsi" w:cstheme="minorHAnsi"/>
                <w:bCs/>
                <w:color w:val="auto"/>
                <w:sz w:val="18"/>
                <w:szCs w:val="18"/>
              </w:rPr>
              <w:t xml:space="preserve">Brak przeciwdziałania niekorzystnym  trendom </w:t>
            </w:r>
            <w:r>
              <w:rPr>
                <w:rFonts w:asciiTheme="minorHAnsi" w:hAnsiTheme="minorHAnsi" w:cstheme="minorHAnsi"/>
                <w:bCs/>
                <w:color w:val="auto"/>
                <w:sz w:val="18"/>
                <w:szCs w:val="18"/>
              </w:rPr>
              <w:br/>
            </w:r>
            <w:r w:rsidRPr="002E5DEC">
              <w:rPr>
                <w:rFonts w:asciiTheme="minorHAnsi" w:hAnsiTheme="minorHAnsi" w:cstheme="minorHAnsi"/>
                <w:bCs/>
                <w:color w:val="auto"/>
                <w:sz w:val="18"/>
                <w:szCs w:val="18"/>
              </w:rPr>
              <w:t>i zjawiskom kryzysowym w sferze gospodarczej</w:t>
            </w:r>
          </w:p>
        </w:tc>
        <w:tc>
          <w:tcPr>
            <w:tcW w:w="2551" w:type="dxa"/>
            <w:shd w:val="clear" w:color="auto" w:fill="auto"/>
          </w:tcPr>
          <w:p w14:paraId="40089D8A" w14:textId="6595B642" w:rsidR="00960236" w:rsidRPr="00960236" w:rsidRDefault="00960236" w:rsidP="00960236">
            <w:pPr>
              <w:spacing w:line="245" w:lineRule="exact"/>
              <w:rPr>
                <w:rFonts w:asciiTheme="minorHAnsi" w:hAnsiTheme="minorHAnsi" w:cstheme="minorHAnsi"/>
                <w:sz w:val="18"/>
                <w:szCs w:val="18"/>
              </w:rPr>
            </w:pPr>
            <w:r w:rsidRPr="00960236">
              <w:rPr>
                <w:rFonts w:asciiTheme="minorHAnsi" w:hAnsiTheme="minorHAnsi" w:cstheme="minorHAnsi"/>
                <w:sz w:val="18"/>
                <w:szCs w:val="18"/>
              </w:rPr>
              <w:t xml:space="preserve">Wspieranie innowacyjnej, społecznie odpowiedzialnej i stabilnej przedsiębiorczości, poprzez podejmowanie i rozwijanie pozarolniczej działalności gospodarczej </w:t>
            </w:r>
          </w:p>
          <w:p w14:paraId="3766C300" w14:textId="61F80C63" w:rsidR="00960236" w:rsidRPr="00960236" w:rsidRDefault="00960236" w:rsidP="00960236">
            <w:pPr>
              <w:spacing w:line="245" w:lineRule="exact"/>
              <w:rPr>
                <w:rFonts w:asciiTheme="minorHAnsi" w:hAnsiTheme="minorHAnsi" w:cstheme="minorHAnsi"/>
                <w:sz w:val="18"/>
                <w:szCs w:val="18"/>
              </w:rPr>
            </w:pPr>
            <w:r w:rsidRPr="00960236">
              <w:rPr>
                <w:rFonts w:asciiTheme="minorHAnsi" w:hAnsiTheme="minorHAnsi" w:cstheme="minorHAnsi"/>
                <w:sz w:val="18"/>
                <w:szCs w:val="18"/>
              </w:rPr>
              <w:t xml:space="preserve">Rozwój pozarolniczych funkcji </w:t>
            </w:r>
            <w:r w:rsidR="001D60F2">
              <w:rPr>
                <w:rFonts w:asciiTheme="minorHAnsi" w:hAnsiTheme="minorHAnsi" w:cstheme="minorHAnsi"/>
                <w:sz w:val="18"/>
                <w:szCs w:val="18"/>
              </w:rPr>
              <w:t xml:space="preserve">małych </w:t>
            </w:r>
            <w:r w:rsidRPr="00960236">
              <w:rPr>
                <w:rFonts w:asciiTheme="minorHAnsi" w:hAnsiTheme="minorHAnsi" w:cstheme="minorHAnsi"/>
                <w:sz w:val="18"/>
                <w:szCs w:val="18"/>
              </w:rPr>
              <w:t xml:space="preserve">gospodarstw rolnych, w tym: zagród edukacyjnych,  gospodarstw agroturystycznych </w:t>
            </w:r>
            <w:r w:rsidR="00EF7A0C">
              <w:rPr>
                <w:rFonts w:asciiTheme="minorHAnsi" w:hAnsiTheme="minorHAnsi" w:cstheme="minorHAnsi"/>
                <w:sz w:val="18"/>
                <w:szCs w:val="18"/>
              </w:rPr>
              <w:br/>
            </w:r>
            <w:r w:rsidRPr="00960236">
              <w:rPr>
                <w:rFonts w:asciiTheme="minorHAnsi" w:hAnsiTheme="minorHAnsi" w:cstheme="minorHAnsi"/>
                <w:sz w:val="18"/>
                <w:szCs w:val="18"/>
              </w:rPr>
              <w:t>i gospodarstw opiekuńczych</w:t>
            </w:r>
          </w:p>
          <w:p w14:paraId="2E5E4030" w14:textId="4B188F18" w:rsidR="00960236" w:rsidRPr="00960236" w:rsidRDefault="00966455" w:rsidP="00960236">
            <w:pPr>
              <w:spacing w:line="245" w:lineRule="exact"/>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00960236" w:rsidRPr="00960236">
              <w:rPr>
                <w:rFonts w:asciiTheme="minorHAnsi" w:hAnsiTheme="minorHAnsi" w:cstheme="minorHAnsi"/>
                <w:sz w:val="18"/>
                <w:szCs w:val="18"/>
              </w:rPr>
              <w:t>Wsparcie rozwoju gospodarczych</w:t>
            </w:r>
          </w:p>
          <w:p w14:paraId="52234B30" w14:textId="77777777" w:rsidR="00960236" w:rsidRDefault="00960236" w:rsidP="00AE1DFD">
            <w:pPr>
              <w:spacing w:line="276" w:lineRule="auto"/>
              <w:rPr>
                <w:rFonts w:asciiTheme="minorHAnsi" w:hAnsiTheme="minorHAnsi" w:cstheme="minorHAnsi"/>
                <w:sz w:val="18"/>
                <w:szCs w:val="18"/>
              </w:rPr>
            </w:pPr>
            <w:r w:rsidRPr="00960236">
              <w:rPr>
                <w:rFonts w:asciiTheme="minorHAnsi" w:hAnsiTheme="minorHAnsi" w:cstheme="minorHAnsi"/>
                <w:sz w:val="18"/>
                <w:szCs w:val="18"/>
              </w:rPr>
              <w:t xml:space="preserve">projektów </w:t>
            </w:r>
            <w:r w:rsidR="00EF7A0C" w:rsidRPr="00EF7A0C">
              <w:rPr>
                <w:rFonts w:asciiTheme="minorHAnsi" w:hAnsiTheme="minorHAnsi" w:cstheme="minorHAnsi"/>
                <w:sz w:val="18"/>
                <w:szCs w:val="18"/>
              </w:rPr>
              <w:t xml:space="preserve">partnerskich i operacji </w:t>
            </w:r>
            <w:r w:rsidR="00EF7A0C">
              <w:rPr>
                <w:rFonts w:asciiTheme="minorHAnsi" w:hAnsiTheme="minorHAnsi" w:cstheme="minorHAnsi"/>
                <w:sz w:val="18"/>
                <w:szCs w:val="18"/>
              </w:rPr>
              <w:br/>
            </w:r>
            <w:r w:rsidR="00EF7A0C" w:rsidRPr="00EF7A0C">
              <w:rPr>
                <w:rFonts w:asciiTheme="minorHAnsi" w:hAnsiTheme="minorHAnsi" w:cstheme="minorHAnsi"/>
                <w:sz w:val="18"/>
                <w:szCs w:val="18"/>
              </w:rPr>
              <w:t>w partnerstwie</w:t>
            </w:r>
          </w:p>
          <w:p w14:paraId="70D1473A" w14:textId="1BADE937" w:rsidR="00743425" w:rsidRPr="00960236" w:rsidRDefault="00743425" w:rsidP="00AE1DFD">
            <w:pPr>
              <w:spacing w:line="276" w:lineRule="auto"/>
              <w:rPr>
                <w:rFonts w:asciiTheme="minorHAnsi" w:hAnsiTheme="minorHAnsi" w:cstheme="minorHAnsi"/>
                <w:color w:val="auto"/>
                <w:sz w:val="18"/>
                <w:szCs w:val="18"/>
              </w:rPr>
            </w:pPr>
          </w:p>
        </w:tc>
        <w:tc>
          <w:tcPr>
            <w:tcW w:w="1843" w:type="dxa"/>
            <w:shd w:val="clear" w:color="auto" w:fill="auto"/>
          </w:tcPr>
          <w:p w14:paraId="27A67B73" w14:textId="77777777"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hAnsiTheme="minorHAnsi" w:cstheme="minorHAnsi"/>
                <w:color w:val="auto"/>
                <w:sz w:val="18"/>
                <w:szCs w:val="18"/>
              </w:rPr>
              <w:t xml:space="preserve">Spowolnienie rozwoju gospodarczego </w:t>
            </w:r>
            <w:r w:rsidRPr="002E5DEC">
              <w:rPr>
                <w:rFonts w:asciiTheme="minorHAnsi" w:hAnsiTheme="minorHAnsi" w:cstheme="minorHAnsi"/>
                <w:color w:val="auto"/>
                <w:sz w:val="18"/>
                <w:szCs w:val="18"/>
              </w:rPr>
              <w:br/>
              <w:t>i spotęgowanie zjawisk kryzysowych w sferze gospodarczej na obszarze LGD</w:t>
            </w:r>
          </w:p>
        </w:tc>
        <w:tc>
          <w:tcPr>
            <w:tcW w:w="2126" w:type="dxa"/>
            <w:shd w:val="clear" w:color="auto" w:fill="auto"/>
          </w:tcPr>
          <w:p w14:paraId="38DABC86" w14:textId="77777777" w:rsidR="00960236" w:rsidRPr="002E5DEC" w:rsidRDefault="00960236" w:rsidP="007B66EA">
            <w:pPr>
              <w:spacing w:line="276" w:lineRule="auto"/>
              <w:rPr>
                <w:rFonts w:asciiTheme="minorHAnsi" w:hAnsiTheme="minorHAnsi" w:cstheme="minorHAnsi"/>
                <w:color w:val="auto"/>
                <w:sz w:val="18"/>
                <w:szCs w:val="18"/>
              </w:rPr>
            </w:pPr>
            <w:r w:rsidRPr="002E5DEC">
              <w:rPr>
                <w:rFonts w:asciiTheme="minorHAnsi" w:hAnsiTheme="minorHAnsi" w:cstheme="minorHAnsi"/>
                <w:color w:val="auto"/>
                <w:sz w:val="18"/>
                <w:szCs w:val="18"/>
              </w:rPr>
              <w:t>Wzmocnienie wzrostu gospodarczego oraz pobudzenie lokalnej przedsiębiorczości</w:t>
            </w:r>
            <w:r w:rsidR="007B66EA">
              <w:rPr>
                <w:rFonts w:asciiTheme="minorHAnsi" w:hAnsiTheme="minorHAnsi" w:cstheme="minorHAnsi"/>
                <w:color w:val="auto"/>
                <w:sz w:val="18"/>
                <w:szCs w:val="18"/>
              </w:rPr>
              <w:t xml:space="preserve"> </w:t>
            </w:r>
            <w:r w:rsidR="007B66EA">
              <w:rPr>
                <w:rFonts w:asciiTheme="minorHAnsi" w:hAnsiTheme="minorHAnsi" w:cstheme="minorHAnsi"/>
                <w:color w:val="auto"/>
                <w:sz w:val="18"/>
                <w:szCs w:val="18"/>
              </w:rPr>
              <w:br/>
            </w:r>
            <w:r w:rsidRPr="002E5DEC">
              <w:rPr>
                <w:rFonts w:asciiTheme="minorHAnsi" w:hAnsiTheme="minorHAnsi" w:cstheme="minorHAnsi"/>
                <w:color w:val="auto"/>
                <w:sz w:val="18"/>
                <w:szCs w:val="18"/>
              </w:rPr>
              <w:t>i działalności pozarolniczej</w:t>
            </w:r>
            <w:r w:rsidR="007B66EA">
              <w:rPr>
                <w:rFonts w:ascii="Aller Light" w:hAnsi="Aller Light"/>
                <w:sz w:val="20"/>
                <w:szCs w:val="20"/>
              </w:rPr>
              <w:t xml:space="preserve"> </w:t>
            </w:r>
            <w:r w:rsidR="007B66EA">
              <w:rPr>
                <w:rFonts w:ascii="Aller Light" w:hAnsi="Aller Light"/>
                <w:sz w:val="20"/>
                <w:szCs w:val="20"/>
              </w:rPr>
              <w:br/>
            </w:r>
            <w:r w:rsidR="007B66EA" w:rsidRPr="007B66EA">
              <w:rPr>
                <w:rFonts w:asciiTheme="minorHAnsi" w:hAnsiTheme="minorHAnsi" w:cstheme="minorHAnsi"/>
                <w:color w:val="auto"/>
                <w:sz w:val="18"/>
                <w:szCs w:val="18"/>
              </w:rPr>
              <w:t>w oparciu o posiadany potencjał</w:t>
            </w:r>
            <w:r w:rsidR="007B66EA">
              <w:rPr>
                <w:rFonts w:ascii="Aller Light" w:hAnsi="Aller Light"/>
                <w:sz w:val="20"/>
                <w:szCs w:val="20"/>
              </w:rPr>
              <w:t xml:space="preserve">  </w:t>
            </w:r>
            <w:r w:rsidRPr="002E5DEC">
              <w:rPr>
                <w:rFonts w:asciiTheme="minorHAnsi" w:hAnsiTheme="minorHAnsi" w:cstheme="minorHAnsi"/>
                <w:color w:val="auto"/>
                <w:sz w:val="18"/>
                <w:szCs w:val="18"/>
              </w:rPr>
              <w:t xml:space="preserve">  </w:t>
            </w:r>
          </w:p>
        </w:tc>
        <w:tc>
          <w:tcPr>
            <w:tcW w:w="1697" w:type="dxa"/>
            <w:shd w:val="clear" w:color="auto" w:fill="auto"/>
          </w:tcPr>
          <w:p w14:paraId="3A7F410A" w14:textId="77777777"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hAnsiTheme="minorHAnsi" w:cstheme="minorHAnsi"/>
                <w:color w:val="auto"/>
                <w:sz w:val="18"/>
                <w:szCs w:val="18"/>
              </w:rPr>
              <w:t>Sytuacja ogólnoświatowa przekładająca na lokalną sytuację gospodarczą (zakłócone łańcuchy dostaw, kryzys energetyczny)</w:t>
            </w:r>
          </w:p>
        </w:tc>
      </w:tr>
      <w:tr w:rsidR="00960236" w:rsidRPr="007B66EA" w14:paraId="6CD583B8" w14:textId="77777777" w:rsidTr="00966455">
        <w:trPr>
          <w:trHeight w:hRule="exact" w:val="1706"/>
          <w:jc w:val="center"/>
        </w:trPr>
        <w:tc>
          <w:tcPr>
            <w:tcW w:w="1989" w:type="dxa"/>
            <w:shd w:val="clear" w:color="auto" w:fill="auto"/>
          </w:tcPr>
          <w:p w14:paraId="6E16ACC9" w14:textId="77777777" w:rsidR="00960236" w:rsidRPr="007B66EA" w:rsidRDefault="00960236" w:rsidP="00960236">
            <w:pPr>
              <w:spacing w:line="276" w:lineRule="auto"/>
              <w:rPr>
                <w:rFonts w:asciiTheme="minorHAnsi" w:hAnsiTheme="minorHAnsi" w:cstheme="minorHAnsi"/>
                <w:color w:val="auto"/>
                <w:sz w:val="18"/>
                <w:szCs w:val="18"/>
              </w:rPr>
            </w:pPr>
            <w:r w:rsidRPr="007B66EA">
              <w:rPr>
                <w:rFonts w:asciiTheme="minorHAnsi" w:hAnsiTheme="minorHAnsi" w:cstheme="minorHAnsi"/>
                <w:color w:val="auto"/>
                <w:sz w:val="18"/>
                <w:szCs w:val="18"/>
              </w:rPr>
              <w:t xml:space="preserve">Brak odpowiednich usług rynkowych dla lokalnej społeczności wyrównujących różnie między miastem </w:t>
            </w:r>
            <w:r w:rsidRPr="007B66EA">
              <w:rPr>
                <w:rFonts w:asciiTheme="minorHAnsi" w:hAnsiTheme="minorHAnsi" w:cstheme="minorHAnsi"/>
                <w:color w:val="auto"/>
                <w:sz w:val="18"/>
                <w:szCs w:val="18"/>
              </w:rPr>
              <w:br/>
              <w:t xml:space="preserve">a wsią </w:t>
            </w:r>
          </w:p>
        </w:tc>
        <w:tc>
          <w:tcPr>
            <w:tcW w:w="2551" w:type="dxa"/>
            <w:shd w:val="clear" w:color="auto" w:fill="auto"/>
          </w:tcPr>
          <w:p w14:paraId="76EF89D6" w14:textId="77777777" w:rsidR="00960236" w:rsidRPr="00960236" w:rsidRDefault="00960236" w:rsidP="00960236">
            <w:pPr>
              <w:spacing w:line="276" w:lineRule="auto"/>
              <w:rPr>
                <w:rFonts w:asciiTheme="minorHAnsi" w:hAnsiTheme="minorHAnsi" w:cstheme="minorHAnsi"/>
                <w:color w:val="auto"/>
                <w:sz w:val="18"/>
                <w:szCs w:val="18"/>
              </w:rPr>
            </w:pPr>
            <w:r w:rsidRPr="007B66EA">
              <w:rPr>
                <w:rFonts w:asciiTheme="minorHAnsi" w:hAnsiTheme="minorHAnsi" w:cstheme="minorHAnsi"/>
                <w:color w:val="auto"/>
                <w:sz w:val="18"/>
                <w:szCs w:val="18"/>
              </w:rPr>
              <w:t xml:space="preserve">Wsparcie komercyjnych usług niezbędnych do rozwoju obszarów wiejskich   </w:t>
            </w:r>
          </w:p>
        </w:tc>
        <w:tc>
          <w:tcPr>
            <w:tcW w:w="1843" w:type="dxa"/>
            <w:shd w:val="clear" w:color="auto" w:fill="auto"/>
          </w:tcPr>
          <w:p w14:paraId="5E87C975" w14:textId="77777777"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hAnsiTheme="minorHAnsi" w:cstheme="minorHAnsi"/>
                <w:color w:val="auto"/>
                <w:sz w:val="18"/>
                <w:szCs w:val="18"/>
              </w:rPr>
              <w:t xml:space="preserve">Spowolnienie rozwoju gospodarczego oraz utrwalanie się dysproporcji między obszarami wiejskimi </w:t>
            </w:r>
            <w:r>
              <w:rPr>
                <w:rFonts w:asciiTheme="minorHAnsi" w:hAnsiTheme="minorHAnsi" w:cstheme="minorHAnsi"/>
                <w:color w:val="auto"/>
                <w:sz w:val="18"/>
                <w:szCs w:val="18"/>
              </w:rPr>
              <w:br/>
            </w:r>
            <w:r w:rsidRPr="002E5DEC">
              <w:rPr>
                <w:rFonts w:asciiTheme="minorHAnsi" w:hAnsiTheme="minorHAnsi" w:cstheme="minorHAnsi"/>
                <w:color w:val="auto"/>
                <w:sz w:val="18"/>
                <w:szCs w:val="18"/>
              </w:rPr>
              <w:t>a miejskimi</w:t>
            </w:r>
          </w:p>
        </w:tc>
        <w:tc>
          <w:tcPr>
            <w:tcW w:w="2126" w:type="dxa"/>
            <w:shd w:val="clear" w:color="auto" w:fill="auto"/>
          </w:tcPr>
          <w:p w14:paraId="1A486AF1" w14:textId="2E048086"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hAnsiTheme="minorHAnsi" w:cstheme="minorHAnsi"/>
                <w:color w:val="auto"/>
                <w:sz w:val="18"/>
                <w:szCs w:val="18"/>
              </w:rPr>
              <w:t xml:space="preserve">Wzmocnienie wzrostu gospodarczego oraz pobudzenie lokalnej przedsiębiorczości </w:t>
            </w:r>
            <w:r w:rsidR="00503101">
              <w:rPr>
                <w:rFonts w:asciiTheme="minorHAnsi" w:hAnsiTheme="minorHAnsi" w:cstheme="minorHAnsi"/>
                <w:color w:val="auto"/>
                <w:sz w:val="18"/>
                <w:szCs w:val="18"/>
              </w:rPr>
              <w:br/>
            </w:r>
            <w:r w:rsidRPr="002E5DEC">
              <w:rPr>
                <w:rFonts w:asciiTheme="minorHAnsi" w:hAnsiTheme="minorHAnsi" w:cstheme="minorHAnsi"/>
                <w:color w:val="auto"/>
                <w:sz w:val="18"/>
                <w:szCs w:val="18"/>
              </w:rPr>
              <w:t xml:space="preserve">i działalności pozarolniczej </w:t>
            </w:r>
            <w:r w:rsidR="007B66EA">
              <w:rPr>
                <w:rFonts w:asciiTheme="minorHAnsi" w:hAnsiTheme="minorHAnsi" w:cstheme="minorHAnsi"/>
                <w:color w:val="auto"/>
                <w:sz w:val="18"/>
                <w:szCs w:val="18"/>
              </w:rPr>
              <w:br/>
            </w:r>
            <w:r w:rsidR="007B66EA" w:rsidRPr="007B66EA">
              <w:rPr>
                <w:rFonts w:asciiTheme="minorHAnsi" w:hAnsiTheme="minorHAnsi" w:cstheme="minorHAnsi"/>
                <w:color w:val="auto"/>
                <w:sz w:val="18"/>
                <w:szCs w:val="18"/>
              </w:rPr>
              <w:t xml:space="preserve">w oparciu o posiadany potencjał  </w:t>
            </w:r>
          </w:p>
        </w:tc>
        <w:tc>
          <w:tcPr>
            <w:tcW w:w="1697" w:type="dxa"/>
            <w:shd w:val="clear" w:color="auto" w:fill="auto"/>
          </w:tcPr>
          <w:p w14:paraId="673B666E" w14:textId="77777777" w:rsidR="00960236" w:rsidRPr="002E5DEC" w:rsidRDefault="00960236" w:rsidP="00960236">
            <w:pPr>
              <w:spacing w:line="276" w:lineRule="auto"/>
              <w:rPr>
                <w:rFonts w:asciiTheme="minorHAnsi" w:hAnsiTheme="minorHAnsi" w:cstheme="minorHAnsi"/>
                <w:color w:val="auto"/>
                <w:sz w:val="18"/>
                <w:szCs w:val="18"/>
              </w:rPr>
            </w:pPr>
            <w:r w:rsidRPr="002E5DEC">
              <w:rPr>
                <w:rFonts w:asciiTheme="minorHAnsi" w:hAnsiTheme="minorHAnsi" w:cstheme="minorHAnsi"/>
                <w:color w:val="auto"/>
                <w:sz w:val="18"/>
                <w:szCs w:val="18"/>
              </w:rPr>
              <w:t>Niedostatecznie rozwinięty system usług, w wyniku ograniczonych finansowych możliwości realizacji</w:t>
            </w:r>
          </w:p>
        </w:tc>
      </w:tr>
    </w:tbl>
    <w:p w14:paraId="562B0A0D" w14:textId="3998DA86" w:rsidR="00AE3005" w:rsidRPr="00ED1918" w:rsidRDefault="00A83648" w:rsidP="00ED1918">
      <w:pPr>
        <w:tabs>
          <w:tab w:val="left" w:pos="1418"/>
        </w:tabs>
        <w:ind w:left="4" w:firstLine="1"/>
        <w:rPr>
          <w:rFonts w:ascii="Calibri" w:eastAsia="Times New Roman" w:hAnsi="Calibri" w:cs="Times New Roman"/>
          <w:i/>
          <w:sz w:val="20"/>
          <w:szCs w:val="20"/>
        </w:rPr>
      </w:pPr>
      <w:r>
        <w:rPr>
          <w:rFonts w:ascii="Calibri" w:eastAsia="Times New Roman" w:hAnsi="Calibri" w:cs="Times New Roman"/>
          <w:i/>
          <w:sz w:val="20"/>
          <w:szCs w:val="20"/>
        </w:rPr>
        <w:t>Ź</w:t>
      </w:r>
      <w:r w:rsidR="00ED1918" w:rsidRPr="00ED1918">
        <w:rPr>
          <w:rFonts w:ascii="Calibri" w:eastAsia="Times New Roman" w:hAnsi="Calibri" w:cs="Times New Roman"/>
          <w:i/>
          <w:sz w:val="20"/>
          <w:szCs w:val="20"/>
        </w:rPr>
        <w:t>ródło: opracowanie własne</w:t>
      </w:r>
    </w:p>
    <w:p w14:paraId="4C2D7741" w14:textId="77777777" w:rsidR="00ED1918" w:rsidRPr="007B66EA" w:rsidRDefault="00ED1918" w:rsidP="00784445">
      <w:pPr>
        <w:rPr>
          <w:rFonts w:asciiTheme="minorHAnsi" w:hAnsiTheme="minorHAnsi" w:cstheme="minorHAnsi"/>
          <w:color w:val="auto"/>
          <w:sz w:val="18"/>
          <w:szCs w:val="18"/>
        </w:rPr>
      </w:pPr>
    </w:p>
    <w:p w14:paraId="0744CCFC" w14:textId="77777777" w:rsidR="009B1E4B" w:rsidRPr="0025171D" w:rsidRDefault="009B1E4B" w:rsidP="00EE4F0A">
      <w:pPr>
        <w:tabs>
          <w:tab w:val="left" w:pos="1118"/>
        </w:tabs>
        <w:spacing w:line="276" w:lineRule="auto"/>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Przyjęte dla poszczególnych celów i przedsięwzięć wskaźniki są ściśle powiązane z diagnozą obszaru objętego strategią i z analizą SWOT oraz odnoszą się do najważniejszych aspektów zakładanych zmian. </w:t>
      </w:r>
      <w:r w:rsidR="00F64DD6">
        <w:rPr>
          <w:rStyle w:val="Teksttreci250"/>
          <w:rFonts w:ascii="Calibri" w:hAnsi="Calibri"/>
          <w:b w:val="0"/>
          <w:bCs w:val="0"/>
          <w:sz w:val="22"/>
          <w:szCs w:val="22"/>
        </w:rPr>
        <w:t>Cele s</w:t>
      </w:r>
      <w:r w:rsidRPr="0025171D">
        <w:rPr>
          <w:rStyle w:val="Teksttreci250"/>
          <w:rFonts w:ascii="Calibri" w:hAnsi="Calibri"/>
          <w:b w:val="0"/>
          <w:bCs w:val="0"/>
          <w:sz w:val="22"/>
          <w:szCs w:val="22"/>
        </w:rPr>
        <w:t>ą mierzalne, ambitne, możliwe do osiągnięcia</w:t>
      </w:r>
      <w:r w:rsidR="00FA2DF2">
        <w:rPr>
          <w:rStyle w:val="Teksttreci250"/>
          <w:rFonts w:ascii="Calibri" w:hAnsi="Calibri"/>
          <w:b w:val="0"/>
          <w:bCs w:val="0"/>
          <w:sz w:val="22"/>
          <w:szCs w:val="22"/>
        </w:rPr>
        <w:t xml:space="preserve"> </w:t>
      </w:r>
      <w:r w:rsidRPr="0025171D">
        <w:rPr>
          <w:rStyle w:val="Teksttreci250"/>
          <w:rFonts w:ascii="Calibri" w:hAnsi="Calibri"/>
          <w:b w:val="0"/>
          <w:bCs w:val="0"/>
          <w:sz w:val="22"/>
          <w:szCs w:val="22"/>
        </w:rPr>
        <w:t>w</w:t>
      </w:r>
      <w:r w:rsidR="00CC0673">
        <w:rPr>
          <w:rStyle w:val="Teksttreci250"/>
          <w:rFonts w:ascii="Calibri" w:hAnsi="Calibri"/>
          <w:b w:val="0"/>
          <w:bCs w:val="0"/>
          <w:sz w:val="22"/>
          <w:szCs w:val="22"/>
        </w:rPr>
        <w:t xml:space="preserve"> określonym czasie</w:t>
      </w:r>
      <w:r w:rsidRPr="0025171D">
        <w:rPr>
          <w:rStyle w:val="Teksttreci250"/>
          <w:rFonts w:ascii="Calibri" w:hAnsi="Calibri"/>
          <w:b w:val="0"/>
          <w:bCs w:val="0"/>
          <w:sz w:val="22"/>
          <w:szCs w:val="22"/>
        </w:rPr>
        <w:t xml:space="preserve"> z uwzględnieniem możliwości technicznych i ekonomicznych, którymi dysponuje LGD</w:t>
      </w:r>
      <w:r w:rsidR="00CC0673">
        <w:rPr>
          <w:rStyle w:val="Teksttreci250"/>
          <w:rFonts w:ascii="Calibri" w:hAnsi="Calibri"/>
          <w:b w:val="0"/>
          <w:bCs w:val="0"/>
          <w:sz w:val="22"/>
          <w:szCs w:val="22"/>
        </w:rPr>
        <w:t xml:space="preserve"> oraz mają określoną </w:t>
      </w:r>
      <w:proofErr w:type="spellStart"/>
      <w:r w:rsidR="00CC0673">
        <w:rPr>
          <w:rStyle w:val="Teksttreci250"/>
          <w:rFonts w:ascii="Calibri" w:hAnsi="Calibri"/>
          <w:b w:val="0"/>
          <w:bCs w:val="0"/>
          <w:sz w:val="22"/>
          <w:szCs w:val="22"/>
        </w:rPr>
        <w:t>perpektyw</w:t>
      </w:r>
      <w:proofErr w:type="spellEnd"/>
      <w:r w:rsidR="00CC0673">
        <w:rPr>
          <w:rStyle w:val="Teksttreci250"/>
          <w:rFonts w:ascii="Calibri" w:hAnsi="Calibri"/>
          <w:b w:val="0"/>
          <w:bCs w:val="0"/>
          <w:sz w:val="22"/>
          <w:szCs w:val="22"/>
        </w:rPr>
        <w:t xml:space="preserve"> czasową</w:t>
      </w:r>
      <w:r w:rsidR="00FA2DF2">
        <w:rPr>
          <w:rStyle w:val="Teksttreci250"/>
          <w:rFonts w:ascii="Calibri" w:hAnsi="Calibri"/>
          <w:b w:val="0"/>
          <w:bCs w:val="0"/>
          <w:sz w:val="22"/>
          <w:szCs w:val="22"/>
        </w:rPr>
        <w:t xml:space="preserve">. </w:t>
      </w:r>
      <w:r w:rsidRPr="0025171D">
        <w:rPr>
          <w:rStyle w:val="Teksttreci250"/>
          <w:rFonts w:ascii="Calibri" w:hAnsi="Calibri"/>
          <w:b w:val="0"/>
          <w:bCs w:val="0"/>
          <w:sz w:val="22"/>
          <w:szCs w:val="22"/>
        </w:rPr>
        <w:t xml:space="preserve"> </w:t>
      </w:r>
    </w:p>
    <w:p w14:paraId="7578A740" w14:textId="77777777" w:rsidR="004B6921" w:rsidRPr="0025171D" w:rsidRDefault="009B1E4B" w:rsidP="00EE4F0A">
      <w:pPr>
        <w:tabs>
          <w:tab w:val="left" w:pos="1118"/>
        </w:tabs>
        <w:spacing w:line="276" w:lineRule="auto"/>
        <w:jc w:val="both"/>
        <w:rPr>
          <w:rFonts w:ascii="Calibri" w:hAnsi="Calibri"/>
          <w:sz w:val="22"/>
          <w:szCs w:val="22"/>
        </w:rPr>
        <w:sectPr w:rsidR="004B6921" w:rsidRPr="0025171D" w:rsidSect="006B19C3">
          <w:footerReference w:type="default" r:id="rId41"/>
          <w:pgSz w:w="11900" w:h="16840"/>
          <w:pgMar w:top="851" w:right="851" w:bottom="851" w:left="851" w:header="0" w:footer="6" w:gutter="0"/>
          <w:cols w:space="720"/>
          <w:noEndnote/>
          <w:docGrid w:linePitch="360"/>
        </w:sectPr>
      </w:pPr>
      <w:r w:rsidRPr="0025171D">
        <w:rPr>
          <w:rStyle w:val="Teksttreci250"/>
          <w:rFonts w:ascii="Calibri" w:hAnsi="Calibri"/>
          <w:b w:val="0"/>
          <w:bCs w:val="0"/>
          <w:sz w:val="22"/>
          <w:szCs w:val="22"/>
        </w:rPr>
        <w:t xml:space="preserve">Wskaźniki przypisane do celów zakładają, że źródłem danych pozwalających ocenić stopień realizacji celów ogólnych są dane pochodzące z dokumentów przechowywanych w LGD, </w:t>
      </w:r>
      <w:r w:rsidR="00A07352" w:rsidRPr="0025171D">
        <w:rPr>
          <w:rStyle w:val="Teksttreci250"/>
          <w:rFonts w:ascii="Calibri" w:hAnsi="Calibri"/>
          <w:b w:val="0"/>
          <w:bCs w:val="0"/>
          <w:sz w:val="22"/>
          <w:szCs w:val="22"/>
        </w:rPr>
        <w:t>otrzymywanych od beneficjentów i wnioskodawców</w:t>
      </w:r>
      <w:r w:rsidR="00A07352">
        <w:rPr>
          <w:rStyle w:val="Teksttreci250"/>
          <w:rFonts w:ascii="Calibri" w:hAnsi="Calibri"/>
          <w:b w:val="0"/>
          <w:bCs w:val="0"/>
          <w:sz w:val="22"/>
          <w:szCs w:val="22"/>
        </w:rPr>
        <w:t xml:space="preserve"> oraz rejestru przedsiębiorców.  </w:t>
      </w:r>
    </w:p>
    <w:p w14:paraId="33C91911" w14:textId="6983679C" w:rsidR="00445A2C" w:rsidRPr="00445A2C" w:rsidRDefault="003371A6" w:rsidP="00220DFD">
      <w:pPr>
        <w:tabs>
          <w:tab w:val="left" w:pos="1118"/>
        </w:tabs>
        <w:spacing w:line="276" w:lineRule="auto"/>
        <w:jc w:val="both"/>
        <w:rPr>
          <w:rFonts w:asciiTheme="minorHAnsi" w:hAnsiTheme="minorHAnsi" w:cstheme="minorHAnsi"/>
          <w:sz w:val="22"/>
          <w:szCs w:val="22"/>
        </w:rPr>
      </w:pPr>
      <w:r w:rsidRPr="00CF373A">
        <w:rPr>
          <w:rStyle w:val="Teksttreci250"/>
          <w:rFonts w:ascii="Calibri" w:hAnsi="Calibri"/>
          <w:bCs w:val="0"/>
          <w:sz w:val="22"/>
          <w:szCs w:val="22"/>
        </w:rPr>
        <w:lastRenderedPageBreak/>
        <w:t xml:space="preserve">Cel </w:t>
      </w:r>
      <w:r w:rsidR="00DF06AF">
        <w:rPr>
          <w:rStyle w:val="Teksttreci250"/>
          <w:rFonts w:ascii="Calibri" w:hAnsi="Calibri"/>
          <w:bCs w:val="0"/>
          <w:sz w:val="22"/>
          <w:szCs w:val="22"/>
        </w:rPr>
        <w:t>1</w:t>
      </w:r>
      <w:r w:rsidRPr="00CF373A">
        <w:rPr>
          <w:rStyle w:val="Teksttreci250"/>
          <w:rFonts w:ascii="Calibri" w:hAnsi="Calibri"/>
          <w:bCs w:val="0"/>
          <w:sz w:val="22"/>
          <w:szCs w:val="22"/>
        </w:rPr>
        <w:t xml:space="preserve">.  </w:t>
      </w:r>
      <w:r w:rsidR="00445A2C" w:rsidRPr="00445A2C">
        <w:rPr>
          <w:rStyle w:val="Teksttreci250"/>
          <w:rFonts w:ascii="Calibri" w:hAnsi="Calibri"/>
          <w:bCs w:val="0"/>
          <w:color w:val="auto"/>
          <w:sz w:val="22"/>
          <w:szCs w:val="22"/>
        </w:rPr>
        <w:t>Podnoszenie jakości i optymalnej dostępności usług publicznych oraz infrastruktury z wykorzystaniem posiadanych zasobów przestrzennych i infrastrukturalnych</w:t>
      </w:r>
      <w:r w:rsidR="00445A2C">
        <w:rPr>
          <w:rStyle w:val="Teksttreci250"/>
          <w:rFonts w:ascii="Calibri" w:hAnsi="Calibri"/>
          <w:bCs w:val="0"/>
          <w:color w:val="auto"/>
          <w:sz w:val="22"/>
          <w:szCs w:val="22"/>
        </w:rPr>
        <w:t xml:space="preserve"> </w:t>
      </w:r>
      <w:r w:rsidR="00445A2C" w:rsidRPr="00445A2C">
        <w:rPr>
          <w:rFonts w:asciiTheme="minorHAnsi" w:hAnsiTheme="minorHAnsi" w:cstheme="minorHAnsi"/>
          <w:sz w:val="22"/>
          <w:szCs w:val="22"/>
        </w:rPr>
        <w:t xml:space="preserve">- związany jest z budową, rozbudową, modernizacją małej infrastruktury publicznej, pełniącej ważne  funkcje społeczne, zdrowotne i turystyczno- rekreacyjne, w tym zapewnienie dostępności osobom ze szczególnymi potrzebami, oraz wyrównywaniem szans w dostępie do powszechnych usług, w tym zdrowotnych, opiekuńczych i edukacyjnych. a także z opracowaniem koncepcji inteligentnej wsi w celu zastosowania innowacyjnych, inteligentnych rozwiązań na poziomie lokalnym. Koniecznym jest także wsparcie inicjatyw w obszarze </w:t>
      </w:r>
      <w:proofErr w:type="spellStart"/>
      <w:r w:rsidR="00445A2C" w:rsidRPr="00445A2C">
        <w:rPr>
          <w:rFonts w:asciiTheme="minorHAnsi" w:hAnsiTheme="minorHAnsi" w:cstheme="minorHAnsi"/>
          <w:sz w:val="22"/>
          <w:szCs w:val="22"/>
        </w:rPr>
        <w:t>pozaformalnej</w:t>
      </w:r>
      <w:proofErr w:type="spellEnd"/>
      <w:r w:rsidR="00445A2C" w:rsidRPr="00445A2C">
        <w:rPr>
          <w:rFonts w:asciiTheme="minorHAnsi" w:hAnsiTheme="minorHAnsi" w:cstheme="minorHAnsi"/>
          <w:sz w:val="22"/>
          <w:szCs w:val="22"/>
        </w:rPr>
        <w:t xml:space="preserve"> edukacji dzieci i młodzieży oraz w obszarze ustawicznego kształcenia dorosłych. </w:t>
      </w:r>
      <w:r w:rsidR="00445A2C" w:rsidRPr="00CF373A">
        <w:rPr>
          <w:rFonts w:asciiTheme="minorHAnsi" w:hAnsiTheme="minorHAnsi" w:cstheme="minorHAnsi"/>
          <w:sz w:val="22"/>
          <w:szCs w:val="22"/>
        </w:rPr>
        <w:t>W kontekście przeprowadzonej diagnozy, konsultacji społecznych i analizy SWOT</w:t>
      </w:r>
      <w:r w:rsidR="00445A2C" w:rsidRPr="00445A2C">
        <w:rPr>
          <w:rFonts w:asciiTheme="minorHAnsi" w:hAnsiTheme="minorHAnsi" w:cstheme="minorHAnsi"/>
          <w:sz w:val="22"/>
          <w:szCs w:val="22"/>
        </w:rPr>
        <w:t xml:space="preserve">  można zauważyć wzrost potrzeb mieszkańców w zakresie zwiększenia dostępności usług publicznych oraz małej infrastruktury, co niestety nie idzie w parze z możliwościami zwiększenia nakładów budżetowych na takie działania i wpływa na niższą </w:t>
      </w:r>
      <w:proofErr w:type="spellStart"/>
      <w:r w:rsidR="00445A2C" w:rsidRPr="00445A2C">
        <w:rPr>
          <w:rFonts w:asciiTheme="minorHAnsi" w:hAnsiTheme="minorHAnsi" w:cstheme="minorHAnsi"/>
          <w:sz w:val="22"/>
          <w:szCs w:val="22"/>
        </w:rPr>
        <w:t>priorytetyzację</w:t>
      </w:r>
      <w:proofErr w:type="spellEnd"/>
      <w:r w:rsidR="00445A2C" w:rsidRPr="00445A2C">
        <w:rPr>
          <w:rFonts w:asciiTheme="minorHAnsi" w:hAnsiTheme="minorHAnsi" w:cstheme="minorHAnsi"/>
          <w:sz w:val="22"/>
          <w:szCs w:val="22"/>
        </w:rPr>
        <w:t xml:space="preserve"> w stosunku do innych przedsięwzięć. Ponadto zdiagnozowano niedostatecznie rozwinięty system powszechnych usług, w tym usług typu „smart </w:t>
      </w:r>
      <w:proofErr w:type="spellStart"/>
      <w:r w:rsidR="00445A2C" w:rsidRPr="00445A2C">
        <w:rPr>
          <w:rFonts w:asciiTheme="minorHAnsi" w:hAnsiTheme="minorHAnsi" w:cstheme="minorHAnsi"/>
          <w:sz w:val="22"/>
          <w:szCs w:val="22"/>
        </w:rPr>
        <w:t>villages</w:t>
      </w:r>
      <w:proofErr w:type="spellEnd"/>
      <w:r w:rsidR="00445A2C" w:rsidRPr="00445A2C">
        <w:rPr>
          <w:rFonts w:asciiTheme="minorHAnsi" w:hAnsiTheme="minorHAnsi" w:cstheme="minorHAnsi"/>
          <w:sz w:val="22"/>
          <w:szCs w:val="22"/>
        </w:rPr>
        <w:t>”, co może wpływać na obniżenie poziomu zaspokajania potrzeb mieszkańców oraz na ograniczoną dostępność i funkcjonalność infrastruktury publicznej, a także utrwalenie różnic rozwojowych pomiędzy obszarami wiejskimi a miejskimi, tym bardziej, że na terenach miejskich usługi typu „smart” stają się już powszechne.</w:t>
      </w:r>
      <w:r w:rsidR="00220DFD">
        <w:rPr>
          <w:rFonts w:asciiTheme="minorHAnsi" w:hAnsiTheme="minorHAnsi" w:cstheme="minorHAnsi"/>
          <w:sz w:val="22"/>
          <w:szCs w:val="22"/>
        </w:rPr>
        <w:t xml:space="preserve"> </w:t>
      </w:r>
      <w:r w:rsidR="00445A2C" w:rsidRPr="00445A2C">
        <w:rPr>
          <w:rFonts w:asciiTheme="minorHAnsi" w:eastAsiaTheme="minorHAnsi" w:hAnsiTheme="minorHAnsi" w:cstheme="minorHAnsi"/>
          <w:bCs/>
          <w:sz w:val="22"/>
          <w:szCs w:val="22"/>
        </w:rPr>
        <w:t xml:space="preserve">Poprawa dostępności i jakości infrastruktury </w:t>
      </w:r>
      <w:r w:rsidR="00445A2C" w:rsidRPr="00445A2C">
        <w:rPr>
          <w:rFonts w:asciiTheme="minorHAnsi" w:eastAsiaTheme="minorHAnsi" w:hAnsiTheme="minorHAnsi" w:cstheme="minorHAnsi"/>
          <w:sz w:val="22"/>
          <w:szCs w:val="22"/>
        </w:rPr>
        <w:t>odnosi się do wzmocnienia i rozwoju wyposażenia obszaru LGD</w:t>
      </w:r>
      <w:r w:rsidR="00220DFD">
        <w:rPr>
          <w:rFonts w:asciiTheme="minorHAnsi" w:eastAsiaTheme="minorHAnsi" w:hAnsiTheme="minorHAnsi" w:cstheme="minorHAnsi"/>
          <w:sz w:val="22"/>
          <w:szCs w:val="22"/>
        </w:rPr>
        <w:t xml:space="preserve"> </w:t>
      </w:r>
      <w:r w:rsidR="00445A2C" w:rsidRPr="00445A2C">
        <w:rPr>
          <w:rFonts w:asciiTheme="minorHAnsi" w:eastAsiaTheme="minorHAnsi" w:hAnsiTheme="minorHAnsi" w:cstheme="minorHAnsi"/>
          <w:sz w:val="22"/>
          <w:szCs w:val="22"/>
        </w:rPr>
        <w:t>w elementy podnoszące jakość tego obszaru i standard życia mieszkańców. Wpływa to także wprost na rozwój gminy, wzrost poczucia komfortu i</w:t>
      </w:r>
      <w:r w:rsidR="00762F42">
        <w:rPr>
          <w:rFonts w:asciiTheme="minorHAnsi" w:eastAsiaTheme="minorHAnsi" w:hAnsiTheme="minorHAnsi" w:cstheme="minorHAnsi"/>
          <w:sz w:val="22"/>
          <w:szCs w:val="22"/>
        </w:rPr>
        <w:t> </w:t>
      </w:r>
      <w:r w:rsidR="00445A2C" w:rsidRPr="00445A2C">
        <w:rPr>
          <w:rFonts w:asciiTheme="minorHAnsi" w:eastAsiaTheme="minorHAnsi" w:hAnsiTheme="minorHAnsi" w:cstheme="minorHAnsi"/>
          <w:sz w:val="22"/>
          <w:szCs w:val="22"/>
        </w:rPr>
        <w:t>bezpieczeństwa mieszkańców oraz szeroko rozumianą atrakcyjność obszaru LGD. Biorąc pod uwagę zdiagnozowany potencjał obszaru, w tym atrakcyjne warunki krajobrazowo-przyrodnicze, czy zabytki architektoniczne, które mogą sprzyjać rozwojowi tego obszaru, w tym w różnych</w:t>
      </w:r>
      <w:r w:rsidR="00287ACE">
        <w:rPr>
          <w:rFonts w:asciiTheme="minorHAnsi" w:eastAsiaTheme="minorHAnsi" w:hAnsiTheme="minorHAnsi" w:cstheme="minorHAnsi"/>
          <w:sz w:val="22"/>
          <w:szCs w:val="22"/>
        </w:rPr>
        <w:t xml:space="preserve"> formach turystyki, rekreacji i </w:t>
      </w:r>
      <w:r w:rsidR="00445A2C" w:rsidRPr="00445A2C">
        <w:rPr>
          <w:rFonts w:asciiTheme="minorHAnsi" w:eastAsiaTheme="minorHAnsi" w:hAnsiTheme="minorHAnsi" w:cstheme="minorHAnsi"/>
          <w:sz w:val="22"/>
          <w:szCs w:val="22"/>
        </w:rPr>
        <w:t>wypoczynku, a także atrakcyjną lokalizację obszaru LGD - potrzebne są konkretnie ukierunkowane działania związane z podnoszenie jakości i dostępności usług publicznych. Ważnym i koniecznym jest także wspieranie działań przyczyniających się do rozwoju usług zmniejszających dysproporc</w:t>
      </w:r>
      <w:r w:rsidR="00762F42">
        <w:rPr>
          <w:rFonts w:asciiTheme="minorHAnsi" w:eastAsiaTheme="minorHAnsi" w:hAnsiTheme="minorHAnsi" w:cstheme="minorHAnsi"/>
          <w:sz w:val="22"/>
          <w:szCs w:val="22"/>
        </w:rPr>
        <w:t>je pomiędzy obszarem wiejskim a </w:t>
      </w:r>
      <w:r w:rsidR="00445A2C" w:rsidRPr="00445A2C">
        <w:rPr>
          <w:rFonts w:asciiTheme="minorHAnsi" w:eastAsiaTheme="minorHAnsi" w:hAnsiTheme="minorHAnsi" w:cstheme="minorHAnsi"/>
          <w:sz w:val="22"/>
          <w:szCs w:val="22"/>
        </w:rPr>
        <w:t xml:space="preserve">miejskim. Istnieje zapotrzebowanie na infrastrukturę oraz usługi publiczne, dzięki którym wspierana byłaby spójność społeczna czy też działania zapewniające włączenie społeczne. </w:t>
      </w:r>
      <w:r w:rsidR="00445A2C" w:rsidRPr="00445A2C">
        <w:rPr>
          <w:rFonts w:asciiTheme="minorHAnsi" w:eastAsiaTheme="minorHAnsi" w:hAnsiTheme="minorHAnsi" w:cstheme="minorHAnsi"/>
          <w:sz w:val="22"/>
          <w:szCs w:val="22"/>
        </w:rPr>
        <w:br/>
        <w:t>W odniesieniu do przeprowadzonej diagnozy w związku ze zmianą struktury demograficznej i starzenia się społeczeństwa, a także wykluczenia osób z terenów wiejskich, czy zmian na rynku pracy oraz stanu zdrowia mieszkańców, powyższe działania są konieczne do przeprowadzenia. Ze względu na narastające zjawisko zwiększającego się udziału osób w wieku poprodukcyjnym w ilości mieszkańców, niską mobilnością osób zamieszkujących tereny wiejskie, w tym osób starszych i niepełnosprawnych, braki w małej infrastrukturze, oraz usług publicznych wyrównujących dysproporcje między wsią a miastem, są zauważalne i realnie ograniczają możliwości obszaru LGD. Należy podkreślić, ze w ramach przeprowadzonych konsultacji społecznych i badań sondażowych, jako dziedziny w ramach, których ważna jest realizacja kolejnych przedsięwzięć, ich uczestnicy wskazywali rozwój infrastruktury społecznej, w tym sportowo-rekreacyjnej, turystycznej, kulturowej, edukacyjnej i</w:t>
      </w:r>
      <w:r w:rsidR="00762F42">
        <w:rPr>
          <w:rFonts w:asciiTheme="minorHAnsi" w:eastAsiaTheme="minorHAnsi" w:hAnsiTheme="minorHAnsi" w:cstheme="minorHAnsi"/>
          <w:sz w:val="22"/>
          <w:szCs w:val="22"/>
        </w:rPr>
        <w:t> </w:t>
      </w:r>
      <w:r w:rsidR="00445A2C" w:rsidRPr="00445A2C">
        <w:rPr>
          <w:rFonts w:asciiTheme="minorHAnsi" w:eastAsiaTheme="minorHAnsi" w:hAnsiTheme="minorHAnsi" w:cstheme="minorHAnsi"/>
          <w:sz w:val="22"/>
          <w:szCs w:val="22"/>
        </w:rPr>
        <w:t xml:space="preserve">zdrowotnej; rozwój poziomu edukacji i kultury; rozwój usług społecznych, opiekuńczych i zdrowotnych. </w:t>
      </w:r>
      <w:r w:rsidR="00445A2C" w:rsidRPr="00445A2C">
        <w:rPr>
          <w:rFonts w:asciiTheme="minorHAnsi" w:hAnsiTheme="minorHAnsi" w:cstheme="minorHAnsi"/>
          <w:spacing w:val="2"/>
          <w:sz w:val="22"/>
          <w:szCs w:val="22"/>
        </w:rPr>
        <w:t xml:space="preserve">Powyższe należy interpretować w powiązaniu z faktem, że na obszarze LGD występuje zjawisko starzenia się społeczeństwa, przekładające się na wzrastające zapotrzebowanie na usługi opiekuńczo-socjalne ze strony osób starszych, dotykające w szczególności grupy poprodukcyjnej, a z drugiej </w:t>
      </w:r>
      <w:r w:rsidR="00445A2C" w:rsidRPr="00445A2C">
        <w:rPr>
          <w:rFonts w:asciiTheme="minorHAnsi" w:eastAsia="Calibri" w:hAnsiTheme="minorHAnsi" w:cstheme="minorHAnsi"/>
          <w:sz w:val="22"/>
          <w:szCs w:val="22"/>
        </w:rPr>
        <w:t xml:space="preserve">brak perspektyw rozwoju dla ludzi młodych takich jak w dużych miastach aglomeracji śląskiej, przekładający się na zagrożenie odpływem młodych ludzi do atrakcyjniejszych ze względów rozwojowych ośrodków miejskich, w dużej mierze dotykające grupy przed produkcyjnej. W tej sytuacji koniecznym jest podjęcie </w:t>
      </w:r>
      <w:r w:rsidR="00445A2C" w:rsidRPr="00CF373A">
        <w:rPr>
          <w:rFonts w:asciiTheme="minorHAnsi" w:hAnsiTheme="minorHAnsi" w:cstheme="minorHAnsi"/>
          <w:sz w:val="22"/>
          <w:szCs w:val="22"/>
        </w:rPr>
        <w:t xml:space="preserve">inicjatywy w obszarze edukacji </w:t>
      </w:r>
      <w:proofErr w:type="spellStart"/>
      <w:r w:rsidR="00445A2C" w:rsidRPr="00CF373A">
        <w:rPr>
          <w:rFonts w:asciiTheme="minorHAnsi" w:hAnsiTheme="minorHAnsi" w:cstheme="minorHAnsi"/>
          <w:sz w:val="22"/>
          <w:szCs w:val="22"/>
        </w:rPr>
        <w:t>pozaformalnej</w:t>
      </w:r>
      <w:proofErr w:type="spellEnd"/>
      <w:r w:rsidR="00445A2C" w:rsidRPr="00CF373A">
        <w:rPr>
          <w:rFonts w:asciiTheme="minorHAnsi" w:hAnsiTheme="minorHAnsi" w:cstheme="minorHAnsi"/>
          <w:sz w:val="22"/>
          <w:szCs w:val="22"/>
        </w:rPr>
        <w:t>, np.: wsparcie różnych form rozwijających kompetencje społeczne, obywatelskie, świadomość</w:t>
      </w:r>
      <w:r w:rsidR="00122A80">
        <w:rPr>
          <w:rFonts w:asciiTheme="minorHAnsi" w:hAnsiTheme="minorHAnsi" w:cstheme="minorHAnsi"/>
          <w:sz w:val="22"/>
          <w:szCs w:val="22"/>
        </w:rPr>
        <w:t xml:space="preserve"> i </w:t>
      </w:r>
      <w:r w:rsidR="00445A2C" w:rsidRPr="00CF373A">
        <w:rPr>
          <w:rFonts w:asciiTheme="minorHAnsi" w:hAnsiTheme="minorHAnsi" w:cstheme="minorHAnsi"/>
          <w:sz w:val="22"/>
          <w:szCs w:val="22"/>
        </w:rPr>
        <w:t>ekspresję kulturalną, przedsiębiorczość, umiejętności ogólne, wiedzę oraz zainteresowania dzieci</w:t>
      </w:r>
      <w:r w:rsidR="00762F42">
        <w:rPr>
          <w:rFonts w:asciiTheme="minorHAnsi" w:hAnsiTheme="minorHAnsi" w:cstheme="minorHAnsi"/>
          <w:sz w:val="22"/>
          <w:szCs w:val="22"/>
        </w:rPr>
        <w:t xml:space="preserve"> i młodzieży, oraz inicjatywy w </w:t>
      </w:r>
      <w:r w:rsidR="00445A2C" w:rsidRPr="00CF373A">
        <w:rPr>
          <w:rFonts w:asciiTheme="minorHAnsi" w:hAnsiTheme="minorHAnsi" w:cstheme="minorHAnsi"/>
          <w:sz w:val="22"/>
          <w:szCs w:val="22"/>
        </w:rPr>
        <w:t xml:space="preserve">obszarze kształcenia przez całe życie, dla osób dorosłych, w tym służące aktywizacji w szczególności osób starszych, osób o niskich kwalifikacjach, osób z niepełnosprawnościami. </w:t>
      </w:r>
      <w:r w:rsidR="00445A2C" w:rsidRPr="00CF373A">
        <w:rPr>
          <w:rFonts w:asciiTheme="minorHAnsi" w:eastAsiaTheme="minorHAnsi" w:hAnsiTheme="minorHAnsi" w:cstheme="minorHAnsi"/>
          <w:sz w:val="22"/>
          <w:szCs w:val="22"/>
        </w:rPr>
        <w:t>W obszarze edukacji identyfikuje się możliwość występowania barie rozwojowych i dyskryminacji ze względu na miejsce zamieszkania na obszarach</w:t>
      </w:r>
      <w:r w:rsidR="00445A2C" w:rsidRPr="00445A2C">
        <w:rPr>
          <w:rFonts w:asciiTheme="minorHAnsi" w:eastAsiaTheme="minorHAnsi" w:hAnsiTheme="minorHAnsi" w:cstheme="minorHAnsi"/>
          <w:sz w:val="22"/>
          <w:szCs w:val="22"/>
        </w:rPr>
        <w:t xml:space="preserve"> wiejskich, zwłaszcza cechujących się trudniejszym dostępem do dobrej jakości ofert edukacji ze względu na oddalenie od dużych ośrodków edukacyjnych. Z tego powodu w</w:t>
      </w:r>
      <w:r w:rsidR="00762F42">
        <w:rPr>
          <w:rFonts w:asciiTheme="minorHAnsi" w:eastAsiaTheme="minorHAnsi" w:hAnsiTheme="minorHAnsi" w:cstheme="minorHAnsi"/>
          <w:sz w:val="22"/>
          <w:szCs w:val="22"/>
        </w:rPr>
        <w:t>ażne są inicjatywy edukacyjne o </w:t>
      </w:r>
      <w:r w:rsidR="00445A2C" w:rsidRPr="00445A2C">
        <w:rPr>
          <w:rFonts w:asciiTheme="minorHAnsi" w:eastAsiaTheme="minorHAnsi" w:hAnsiTheme="minorHAnsi" w:cstheme="minorHAnsi"/>
          <w:sz w:val="22"/>
          <w:szCs w:val="22"/>
        </w:rPr>
        <w:t xml:space="preserve">charakterze lokalnym kierujące działania na osoby zamieszkujące tereny wiejskie.  </w:t>
      </w:r>
    </w:p>
    <w:p w14:paraId="44D36177" w14:textId="77777777" w:rsidR="00445A2C" w:rsidRPr="00445A2C" w:rsidRDefault="00445A2C" w:rsidP="00445A2C">
      <w:pPr>
        <w:spacing w:line="276" w:lineRule="auto"/>
        <w:jc w:val="both"/>
        <w:rPr>
          <w:rFonts w:asciiTheme="minorHAnsi" w:hAnsiTheme="minorHAnsi" w:cstheme="minorHAnsi"/>
          <w:sz w:val="22"/>
          <w:szCs w:val="22"/>
        </w:rPr>
      </w:pPr>
    </w:p>
    <w:p w14:paraId="4D23C0DB" w14:textId="25828C69" w:rsidR="00445A2C" w:rsidRPr="00445A2C" w:rsidRDefault="00445A2C" w:rsidP="0089321B">
      <w:pPr>
        <w:spacing w:line="276" w:lineRule="auto"/>
        <w:jc w:val="both"/>
        <w:rPr>
          <w:rFonts w:asciiTheme="minorHAnsi" w:hAnsiTheme="minorHAnsi" w:cstheme="minorHAnsi"/>
          <w:sz w:val="22"/>
          <w:szCs w:val="22"/>
        </w:rPr>
      </w:pPr>
      <w:r w:rsidRPr="00445A2C">
        <w:rPr>
          <w:rFonts w:asciiTheme="minorHAnsi" w:hAnsiTheme="minorHAnsi" w:cstheme="minorHAnsi"/>
          <w:sz w:val="22"/>
          <w:szCs w:val="22"/>
        </w:rPr>
        <w:t>Przedsięwzięcia:</w:t>
      </w:r>
      <w:r w:rsidR="0089321B">
        <w:rPr>
          <w:rFonts w:asciiTheme="minorHAnsi" w:hAnsiTheme="minorHAnsi" w:cstheme="minorHAnsi"/>
          <w:sz w:val="22"/>
          <w:szCs w:val="22"/>
        </w:rPr>
        <w:t xml:space="preserve"> </w:t>
      </w:r>
      <w:r w:rsidRPr="00445A2C">
        <w:rPr>
          <w:rFonts w:asciiTheme="minorHAnsi" w:hAnsiTheme="minorHAnsi" w:cstheme="minorHAnsi"/>
          <w:sz w:val="22"/>
          <w:szCs w:val="22"/>
        </w:rPr>
        <w:t>P.1.1.1 Budowa, rozbudowa, modernizacja małej infrastruktury publicznej, pełniącej ważne  funkcje społeczne, zdrowotne i turystyczno- rekreacyjne, w tym zapewnienie dostępności osobom ze szczególnymi potrzebami</w:t>
      </w:r>
      <w:r w:rsidR="0089321B">
        <w:rPr>
          <w:rFonts w:asciiTheme="minorHAnsi" w:hAnsiTheme="minorHAnsi" w:cstheme="minorHAnsi"/>
          <w:sz w:val="22"/>
          <w:szCs w:val="22"/>
        </w:rPr>
        <w:t xml:space="preserve">; </w:t>
      </w:r>
      <w:r w:rsidRPr="00445A2C">
        <w:rPr>
          <w:rFonts w:asciiTheme="minorHAnsi" w:hAnsiTheme="minorHAnsi" w:cstheme="minorHAnsi"/>
          <w:sz w:val="22"/>
          <w:szCs w:val="22"/>
        </w:rPr>
        <w:t>P.1.2.1 Opracowanie koncepcji inteligentnej wsi w celu zastosowania innowacyjnych, inteligentnych rozwiązań na poziomie lokalnym</w:t>
      </w:r>
      <w:r w:rsidR="0089321B">
        <w:rPr>
          <w:rFonts w:asciiTheme="minorHAnsi" w:hAnsiTheme="minorHAnsi" w:cstheme="minorHAnsi"/>
          <w:sz w:val="22"/>
          <w:szCs w:val="22"/>
        </w:rPr>
        <w:t xml:space="preserve">; </w:t>
      </w:r>
      <w:r w:rsidRPr="00445A2C">
        <w:rPr>
          <w:rFonts w:asciiTheme="minorHAnsi" w:hAnsiTheme="minorHAnsi" w:cstheme="minorHAnsi"/>
          <w:sz w:val="22"/>
          <w:szCs w:val="22"/>
        </w:rPr>
        <w:t>P.1.3.1 Wyrównywanie szans w dostępie do powszechnych usług, w tym zdrowotnych, opiekuńczych i edukacyjnych</w:t>
      </w:r>
      <w:r w:rsidR="0089321B">
        <w:rPr>
          <w:rFonts w:asciiTheme="minorHAnsi" w:hAnsiTheme="minorHAnsi" w:cstheme="minorHAnsi"/>
          <w:sz w:val="22"/>
          <w:szCs w:val="22"/>
        </w:rPr>
        <w:t xml:space="preserve">; </w:t>
      </w:r>
      <w:r w:rsidRPr="00445A2C">
        <w:rPr>
          <w:rFonts w:asciiTheme="minorHAnsi" w:hAnsiTheme="minorHAnsi" w:cstheme="minorHAnsi"/>
          <w:sz w:val="22"/>
          <w:szCs w:val="22"/>
        </w:rPr>
        <w:t xml:space="preserve">P.1.3.2 Wsparcie inicjatyw w obszarze </w:t>
      </w:r>
      <w:proofErr w:type="spellStart"/>
      <w:r w:rsidRPr="00445A2C">
        <w:rPr>
          <w:rFonts w:asciiTheme="minorHAnsi" w:hAnsiTheme="minorHAnsi" w:cstheme="minorHAnsi"/>
          <w:sz w:val="22"/>
          <w:szCs w:val="22"/>
        </w:rPr>
        <w:t>pozaformalnej</w:t>
      </w:r>
      <w:proofErr w:type="spellEnd"/>
      <w:r w:rsidRPr="00445A2C">
        <w:rPr>
          <w:rFonts w:asciiTheme="minorHAnsi" w:hAnsiTheme="minorHAnsi" w:cstheme="minorHAnsi"/>
          <w:sz w:val="22"/>
          <w:szCs w:val="22"/>
        </w:rPr>
        <w:t xml:space="preserve"> edukacji dzieci i młodzieży</w:t>
      </w:r>
      <w:r w:rsidR="0089321B">
        <w:rPr>
          <w:rFonts w:asciiTheme="minorHAnsi" w:hAnsiTheme="minorHAnsi" w:cstheme="minorHAnsi"/>
          <w:sz w:val="22"/>
          <w:szCs w:val="22"/>
        </w:rPr>
        <w:t xml:space="preserve">; </w:t>
      </w:r>
      <w:r w:rsidRPr="00445A2C">
        <w:rPr>
          <w:rFonts w:asciiTheme="minorHAnsi" w:hAnsiTheme="minorHAnsi" w:cstheme="minorHAnsi"/>
          <w:sz w:val="22"/>
          <w:szCs w:val="22"/>
        </w:rPr>
        <w:t>P.1.3.3 Wsparcie inicjatyw w obszarze ustawicznego kształcenia dorosłych</w:t>
      </w:r>
      <w:r w:rsidR="00220DFD">
        <w:rPr>
          <w:rFonts w:asciiTheme="minorHAnsi" w:hAnsiTheme="minorHAnsi" w:cstheme="minorHAnsi"/>
          <w:sz w:val="22"/>
          <w:szCs w:val="22"/>
        </w:rPr>
        <w:t>.</w:t>
      </w:r>
    </w:p>
    <w:p w14:paraId="7A1D403F" w14:textId="4E86D412" w:rsidR="00445A2C" w:rsidRPr="00445A2C" w:rsidRDefault="00445A2C" w:rsidP="0089321B">
      <w:pPr>
        <w:spacing w:line="276" w:lineRule="auto"/>
        <w:jc w:val="both"/>
        <w:rPr>
          <w:rFonts w:asciiTheme="minorHAnsi" w:hAnsiTheme="minorHAnsi" w:cstheme="minorHAnsi"/>
          <w:sz w:val="22"/>
          <w:szCs w:val="22"/>
        </w:rPr>
      </w:pPr>
      <w:r w:rsidRPr="00445A2C">
        <w:rPr>
          <w:rFonts w:asciiTheme="minorHAnsi" w:hAnsiTheme="minorHAnsi" w:cstheme="minorHAnsi"/>
          <w:sz w:val="22"/>
          <w:szCs w:val="22"/>
        </w:rPr>
        <w:t>Realizacja powyższych przedsięwzięć (P.1.1.1, P.1.2.1, P.1.3.1) zostanie dofinansowana ze środków Planu Strategicznego dla Wspólnej Polityki Rolnej na lata 2023-2027. Cel odpowiada założeniom działania LEADER, a</w:t>
      </w:r>
      <w:r w:rsidR="00762F42">
        <w:rPr>
          <w:rFonts w:asciiTheme="minorHAnsi" w:hAnsiTheme="minorHAnsi" w:cstheme="minorHAnsi"/>
          <w:sz w:val="22"/>
          <w:szCs w:val="22"/>
        </w:rPr>
        <w:t> </w:t>
      </w:r>
      <w:r w:rsidRPr="00445A2C">
        <w:rPr>
          <w:rFonts w:asciiTheme="minorHAnsi" w:hAnsiTheme="minorHAnsi" w:cstheme="minorHAnsi"/>
          <w:sz w:val="22"/>
          <w:szCs w:val="22"/>
        </w:rPr>
        <w:t xml:space="preserve">dokładnie realizacjom operacji w następujących zakresach wsparcia: </w:t>
      </w:r>
    </w:p>
    <w:p w14:paraId="4F36AA7F" w14:textId="4C537CA5" w:rsidR="00724D54" w:rsidRPr="00445A2C" w:rsidRDefault="00724D54" w:rsidP="00724D54">
      <w:pPr>
        <w:pStyle w:val="Akapitzlist"/>
        <w:autoSpaceDE w:val="0"/>
        <w:autoSpaceDN w:val="0"/>
        <w:adjustRightInd w:val="0"/>
        <w:spacing w:after="0"/>
        <w:ind w:left="284" w:hanging="284"/>
        <w:contextualSpacing w:val="0"/>
        <w:jc w:val="both"/>
        <w:rPr>
          <w:rFonts w:asciiTheme="minorHAnsi" w:hAnsiTheme="minorHAnsi" w:cstheme="minorHAnsi"/>
        </w:rPr>
      </w:pPr>
      <w:r w:rsidRPr="00445A2C">
        <w:rPr>
          <w:rFonts w:asciiTheme="minorHAnsi" w:hAnsiTheme="minorHAnsi" w:cstheme="minorHAnsi"/>
          <w:bCs/>
        </w:rPr>
        <w:t>4)</w:t>
      </w:r>
      <w:r w:rsidRPr="00445A2C">
        <w:rPr>
          <w:rFonts w:asciiTheme="minorHAnsi" w:hAnsiTheme="minorHAnsi" w:cstheme="minorHAnsi"/>
          <w:bCs/>
        </w:rPr>
        <w:tab/>
        <w:t xml:space="preserve">poprawa dostępu do usług dla lokalnych społeczności, z </w:t>
      </w:r>
      <w:r w:rsidRPr="00074DDC">
        <w:rPr>
          <w:rFonts w:asciiTheme="minorHAnsi" w:hAnsiTheme="minorHAnsi" w:cstheme="minorHAnsi"/>
          <w:bCs/>
        </w:rPr>
        <w:t xml:space="preserve">wyłączeniem inwestycji </w:t>
      </w:r>
      <w:r w:rsidR="00EF2EF3" w:rsidRPr="00074DDC">
        <w:rPr>
          <w:rFonts w:asciiTheme="minorHAnsi" w:hAnsiTheme="minorHAnsi" w:cstheme="minorHAnsi"/>
          <w:bCs/>
        </w:rPr>
        <w:t>infrastrukturalnych</w:t>
      </w:r>
      <w:r w:rsidRPr="00074DDC">
        <w:rPr>
          <w:rFonts w:asciiTheme="minorHAnsi" w:hAnsiTheme="minorHAnsi" w:cstheme="minorHAnsi"/>
          <w:bCs/>
        </w:rPr>
        <w:t xml:space="preserve"> oraz operacji w zakresach wymienionych punktach </w:t>
      </w:r>
      <w:r w:rsidR="00017A2E" w:rsidRPr="00074DDC">
        <w:rPr>
          <w:rFonts w:asciiTheme="minorHAnsi" w:hAnsiTheme="minorHAnsi" w:cstheme="minorHAnsi"/>
          <w:bCs/>
        </w:rPr>
        <w:t>1 – 3 (tj. rozwój przedsiębiorczości, rozwój pozarolniczych funkcji małych gospodarstw rolnych, rozwój współpracy poprzez tworzenie lub rozwijanie krótkich łańcuchów żywnościowych)</w:t>
      </w:r>
      <w:r w:rsidRPr="00445A2C">
        <w:rPr>
          <w:rFonts w:asciiTheme="minorHAnsi" w:hAnsiTheme="minorHAnsi" w:cstheme="minorHAnsi"/>
        </w:rPr>
        <w:t xml:space="preserve">  </w:t>
      </w:r>
    </w:p>
    <w:p w14:paraId="7F379C7B" w14:textId="77777777" w:rsidR="00CA392D" w:rsidRDefault="00445A2C" w:rsidP="00445A2C">
      <w:pPr>
        <w:pStyle w:val="Akapitzlist"/>
        <w:autoSpaceDE w:val="0"/>
        <w:autoSpaceDN w:val="0"/>
        <w:adjustRightInd w:val="0"/>
        <w:spacing w:after="0"/>
        <w:ind w:left="284" w:hanging="284"/>
        <w:contextualSpacing w:val="0"/>
        <w:jc w:val="both"/>
        <w:rPr>
          <w:rFonts w:asciiTheme="minorHAnsi" w:hAnsiTheme="minorHAnsi" w:cstheme="minorHAnsi"/>
        </w:rPr>
      </w:pPr>
      <w:r w:rsidRPr="00445A2C">
        <w:rPr>
          <w:rFonts w:asciiTheme="minorHAnsi" w:hAnsiTheme="minorHAnsi" w:cstheme="minorHAnsi"/>
        </w:rPr>
        <w:t>5)</w:t>
      </w:r>
      <w:r w:rsidRPr="00445A2C">
        <w:rPr>
          <w:rFonts w:asciiTheme="minorHAnsi" w:hAnsiTheme="minorHAnsi" w:cstheme="minorHAnsi"/>
        </w:rPr>
        <w:tab/>
        <w:t>przygotowanie koncepcji inteligentnej wsi</w:t>
      </w:r>
    </w:p>
    <w:p w14:paraId="137B0C6E" w14:textId="0BC830CC" w:rsidR="00445A2C" w:rsidRPr="00445A2C" w:rsidRDefault="00CA392D" w:rsidP="00445A2C">
      <w:pPr>
        <w:pStyle w:val="Akapitzlist"/>
        <w:autoSpaceDE w:val="0"/>
        <w:autoSpaceDN w:val="0"/>
        <w:adjustRightInd w:val="0"/>
        <w:spacing w:after="0"/>
        <w:ind w:left="284" w:hanging="284"/>
        <w:contextualSpacing w:val="0"/>
        <w:jc w:val="both"/>
        <w:rPr>
          <w:rFonts w:asciiTheme="minorHAnsi" w:hAnsiTheme="minorHAnsi" w:cstheme="minorHAnsi"/>
        </w:rPr>
      </w:pPr>
      <w:r>
        <w:rPr>
          <w:rFonts w:asciiTheme="minorHAnsi" w:hAnsiTheme="minorHAnsi" w:cstheme="minorHAnsi"/>
        </w:rPr>
        <w:t xml:space="preserve">6) </w:t>
      </w:r>
      <w:r w:rsidR="00EF2EF3">
        <w:rPr>
          <w:rFonts w:asciiTheme="minorHAnsi" w:hAnsiTheme="minorHAnsi" w:cstheme="minorHAnsi"/>
        </w:rPr>
        <w:t xml:space="preserve"> </w:t>
      </w:r>
      <w:r>
        <w:rPr>
          <w:rFonts w:asciiTheme="minorHAnsi" w:hAnsiTheme="minorHAnsi" w:cstheme="minorHAnsi"/>
        </w:rPr>
        <w:t>poprawa dostępu do małej infr</w:t>
      </w:r>
      <w:r w:rsidR="00EF2EF3">
        <w:rPr>
          <w:rFonts w:asciiTheme="minorHAnsi" w:hAnsiTheme="minorHAnsi" w:cstheme="minorHAnsi"/>
        </w:rPr>
        <w:t>a</w:t>
      </w:r>
      <w:r>
        <w:rPr>
          <w:rFonts w:asciiTheme="minorHAnsi" w:hAnsiTheme="minorHAnsi" w:cstheme="minorHAnsi"/>
        </w:rPr>
        <w:t>struktury publicznej</w:t>
      </w:r>
      <w:r w:rsidR="00445A2C" w:rsidRPr="00445A2C">
        <w:rPr>
          <w:rFonts w:asciiTheme="minorHAnsi" w:hAnsiTheme="minorHAnsi" w:cstheme="minorHAnsi"/>
        </w:rPr>
        <w:t>.</w:t>
      </w:r>
    </w:p>
    <w:p w14:paraId="5FA32AF2" w14:textId="1DF12896" w:rsidR="00445A2C" w:rsidRPr="00445A2C" w:rsidRDefault="00445A2C" w:rsidP="00445A2C">
      <w:pPr>
        <w:pStyle w:val="Akapitzlist"/>
        <w:autoSpaceDE w:val="0"/>
        <w:autoSpaceDN w:val="0"/>
        <w:adjustRightInd w:val="0"/>
        <w:spacing w:after="0"/>
        <w:ind w:left="0"/>
        <w:jc w:val="both"/>
        <w:rPr>
          <w:rFonts w:asciiTheme="minorHAnsi" w:hAnsiTheme="minorHAnsi" w:cstheme="minorHAnsi"/>
        </w:rPr>
      </w:pPr>
      <w:r w:rsidRPr="00445A2C">
        <w:rPr>
          <w:rFonts w:asciiTheme="minorHAnsi" w:hAnsiTheme="minorHAnsi" w:cstheme="minorHAnsi"/>
        </w:rPr>
        <w:t xml:space="preserve">Przedsięwzięcie 1.3.2 będzie wdrażane z programu Fundusze Europejskie dla Śląskiego 2021-2027, w ramach Celu szczegółowego: </w:t>
      </w:r>
      <w:r w:rsidR="005A23A4" w:rsidRPr="005A23A4">
        <w:rPr>
          <w:rFonts w:asciiTheme="minorHAnsi" w:hAnsiTheme="minorHAnsi" w:cstheme="minorHAnsi"/>
        </w:rPr>
        <w:t>(f) Wspieranie równego dostępu do dobrej jakości, włączającego kształcenia i szkolenia oraz możliwości ich ukończenia, w szczególności w odniesieniu do grup w niekorzystnej sytuacji, od wczesnej edukacji i</w:t>
      </w:r>
      <w:r w:rsidR="00762F42">
        <w:rPr>
          <w:rFonts w:asciiTheme="minorHAnsi" w:hAnsiTheme="minorHAnsi" w:cstheme="minorHAnsi"/>
        </w:rPr>
        <w:t> </w:t>
      </w:r>
      <w:r w:rsidR="005A23A4" w:rsidRPr="005A23A4">
        <w:rPr>
          <w:rFonts w:asciiTheme="minorHAnsi" w:hAnsiTheme="minorHAnsi" w:cstheme="minorHAnsi"/>
        </w:rPr>
        <w:t>opieki nad dzieckiem przez ogólne i zawodowe kształcenie i szkolenie, po szkolnictwo wyższe, a także kształcenie i uczenie się dorosłych, w tym ułatwianie mobilności edukacyjnej dla wszystkich i dostępności dla osób z</w:t>
      </w:r>
      <w:r w:rsidR="00762F42">
        <w:rPr>
          <w:rFonts w:asciiTheme="minorHAnsi" w:hAnsiTheme="minorHAnsi" w:cstheme="minorHAnsi"/>
        </w:rPr>
        <w:t> </w:t>
      </w:r>
      <w:r w:rsidR="005A23A4" w:rsidRPr="005A23A4">
        <w:rPr>
          <w:rFonts w:asciiTheme="minorHAnsi" w:hAnsiTheme="minorHAnsi" w:cstheme="minorHAnsi"/>
        </w:rPr>
        <w:t>niepełnosprawnościami</w:t>
      </w:r>
      <w:r w:rsidRPr="00445A2C">
        <w:rPr>
          <w:rFonts w:asciiTheme="minorHAnsi" w:hAnsiTheme="minorHAnsi" w:cstheme="minorHAnsi"/>
        </w:rPr>
        <w:t xml:space="preserve">. W ramach tego celu możliwe jest wsparcie inicjatywy w obszarze edukacji </w:t>
      </w:r>
      <w:proofErr w:type="spellStart"/>
      <w:r w:rsidRPr="00445A2C">
        <w:rPr>
          <w:rFonts w:asciiTheme="minorHAnsi" w:hAnsiTheme="minorHAnsi" w:cstheme="minorHAnsi"/>
        </w:rPr>
        <w:t>pozaformalnej</w:t>
      </w:r>
      <w:proofErr w:type="spellEnd"/>
      <w:r w:rsidRPr="00445A2C">
        <w:rPr>
          <w:rFonts w:asciiTheme="minorHAnsi" w:hAnsiTheme="minorHAnsi" w:cstheme="minorHAnsi"/>
        </w:rPr>
        <w:t>, np.: wsparcie różnych form rozwijających kompetencje społeczne, obywatelskie, świadomość</w:t>
      </w:r>
      <w:r w:rsidR="005A23A4">
        <w:rPr>
          <w:rFonts w:asciiTheme="minorHAnsi" w:hAnsiTheme="minorHAnsi" w:cstheme="minorHAnsi"/>
        </w:rPr>
        <w:t xml:space="preserve"> </w:t>
      </w:r>
      <w:r w:rsidR="00287ACE">
        <w:rPr>
          <w:rFonts w:asciiTheme="minorHAnsi" w:hAnsiTheme="minorHAnsi" w:cstheme="minorHAnsi"/>
        </w:rPr>
        <w:t>i </w:t>
      </w:r>
      <w:r w:rsidRPr="00445A2C">
        <w:rPr>
          <w:rFonts w:asciiTheme="minorHAnsi" w:hAnsiTheme="minorHAnsi" w:cstheme="minorHAnsi"/>
        </w:rPr>
        <w:t xml:space="preserve">ekspresję kulturalną, przedsiębiorczość, umiejętności ogólne, wiedzę oraz zainteresowania dzieci i młodzieży poprzez m.in.: warsztaty, zajęcia dodatkowe oraz inne formy wsparcia wynikające z potrzeb społeczności lokalnych w zakresie edukacji </w:t>
      </w:r>
      <w:proofErr w:type="spellStart"/>
      <w:r w:rsidRPr="00445A2C">
        <w:rPr>
          <w:rFonts w:asciiTheme="minorHAnsi" w:hAnsiTheme="minorHAnsi" w:cstheme="minorHAnsi"/>
        </w:rPr>
        <w:t>pozaformalnej</w:t>
      </w:r>
      <w:proofErr w:type="spellEnd"/>
      <w:r w:rsidRPr="00445A2C">
        <w:rPr>
          <w:rFonts w:asciiTheme="minorHAnsi" w:hAnsiTheme="minorHAnsi" w:cstheme="minorHAnsi"/>
        </w:rPr>
        <w:t xml:space="preserve"> dzieci i młodzieży.</w:t>
      </w:r>
    </w:p>
    <w:p w14:paraId="2CE298F4" w14:textId="40D2E19E" w:rsidR="00445A2C" w:rsidRPr="00445A2C" w:rsidRDefault="00445A2C" w:rsidP="00445A2C">
      <w:pPr>
        <w:pStyle w:val="Akapitzlist"/>
        <w:autoSpaceDE w:val="0"/>
        <w:autoSpaceDN w:val="0"/>
        <w:adjustRightInd w:val="0"/>
        <w:spacing w:after="0"/>
        <w:ind w:left="0"/>
        <w:jc w:val="both"/>
        <w:rPr>
          <w:rFonts w:asciiTheme="minorHAnsi" w:hAnsiTheme="minorHAnsi" w:cstheme="minorHAnsi"/>
        </w:rPr>
      </w:pPr>
      <w:r w:rsidRPr="00445A2C">
        <w:rPr>
          <w:rFonts w:asciiTheme="minorHAnsi" w:hAnsiTheme="minorHAnsi" w:cstheme="minorHAnsi"/>
        </w:rPr>
        <w:t>Przedsięwzięcie 1.3.</w:t>
      </w:r>
      <w:r w:rsidR="00707B99">
        <w:rPr>
          <w:rFonts w:asciiTheme="minorHAnsi" w:hAnsiTheme="minorHAnsi" w:cstheme="minorHAnsi"/>
        </w:rPr>
        <w:t>3</w:t>
      </w:r>
      <w:r w:rsidRPr="00445A2C">
        <w:rPr>
          <w:rFonts w:asciiTheme="minorHAnsi" w:hAnsiTheme="minorHAnsi" w:cstheme="minorHAnsi"/>
        </w:rPr>
        <w:t xml:space="preserve"> będzie wdrażane z programu Fundusze Europejskie dla Śląskiego 2021-2027, w ramach Celu szczegółowego: </w:t>
      </w:r>
      <w:r w:rsidR="005A23A4" w:rsidRPr="005A23A4">
        <w:rPr>
          <w:rFonts w:asciiTheme="minorHAnsi" w:hAnsiTheme="minorHAnsi" w:cstheme="minorHAnsi"/>
        </w:rPr>
        <w:t>(g) Wspieranie uczenia się przez całe życie, w szczególności elastycznych możliwości podnoszenia umiejętności i zmiany kwalifikacji dla wszystkich, z uwzględnieniem umiejętności w zakresie przedsiębiorczości i</w:t>
      </w:r>
      <w:r w:rsidR="00762F42">
        <w:rPr>
          <w:rFonts w:asciiTheme="minorHAnsi" w:hAnsiTheme="minorHAnsi" w:cstheme="minorHAnsi"/>
        </w:rPr>
        <w:t> </w:t>
      </w:r>
      <w:r w:rsidR="005A23A4" w:rsidRPr="005A23A4">
        <w:rPr>
          <w:rFonts w:asciiTheme="minorHAnsi" w:hAnsiTheme="minorHAnsi" w:cstheme="minorHAnsi"/>
        </w:rPr>
        <w:t>kompetencji cyfrowych, lepsze przewidywanie zmian i zapotrzebowania na nowe umiejętności na podstawie potrzeb rynku pracy, ułatwianie zmian ścieżki kariery zawodowej i wspieranie mobilności zawodowej</w:t>
      </w:r>
      <w:r w:rsidRPr="00445A2C">
        <w:rPr>
          <w:rFonts w:asciiTheme="minorHAnsi" w:hAnsiTheme="minorHAnsi" w:cstheme="minorHAnsi"/>
        </w:rPr>
        <w:t xml:space="preserve">. W ramach tego celu możliwe jest wsparcie operacji opartych na aktywizacji i integracji społecznej społeczności </w:t>
      </w:r>
      <w:r w:rsidR="00762F42">
        <w:rPr>
          <w:rFonts w:asciiTheme="minorHAnsi" w:hAnsiTheme="minorHAnsi" w:cstheme="minorHAnsi"/>
        </w:rPr>
        <w:t>lokalnych, w </w:t>
      </w:r>
      <w:r w:rsidRPr="00445A2C">
        <w:rPr>
          <w:rFonts w:asciiTheme="minorHAnsi" w:hAnsiTheme="minorHAnsi" w:cstheme="minorHAnsi"/>
        </w:rPr>
        <w:t>szczególności działania kierowane do osób zagrożonych ubóstwem i wykluczeniem społecznym (oraz ich otoczenia), m.in. aktywizacja społeczna, rozwijaniu kompetencji społecznych i zainteresowań, aktywnych sposobów spędzania czasu wolnego, budowaniu więzi społecznych, czy wyrównywaniu deficytów społecznych, służące pobudzaniu aktywności oraz upowszechnianiu wolontariatu.</w:t>
      </w:r>
    </w:p>
    <w:p w14:paraId="416060D2" w14:textId="77777777" w:rsidR="00445A2C" w:rsidRPr="00CF373A" w:rsidRDefault="00445A2C" w:rsidP="00445A2C">
      <w:pPr>
        <w:spacing w:line="276" w:lineRule="auto"/>
        <w:jc w:val="both"/>
        <w:rPr>
          <w:rFonts w:asciiTheme="minorHAnsi" w:hAnsiTheme="minorHAnsi" w:cstheme="minorHAnsi"/>
          <w:sz w:val="22"/>
          <w:szCs w:val="22"/>
        </w:rPr>
      </w:pPr>
      <w:r w:rsidRPr="00CF373A">
        <w:rPr>
          <w:rStyle w:val="Teksttreci250"/>
          <w:rFonts w:asciiTheme="minorHAnsi" w:hAnsiTheme="minorHAnsi" w:cstheme="minorHAnsi"/>
          <w:b w:val="0"/>
          <w:sz w:val="22"/>
          <w:szCs w:val="22"/>
        </w:rPr>
        <w:t xml:space="preserve">Niniejszy cel oraz przypisane mu przedsięwzięcia zakładają wykorzystanie adekwatnych im wskaźników zgodnych ze wskaźnikami programów,  w ramach których jest planowane finansowanie LSR oraz precyzyjnie skwantyfikowanych wskaźników przedsięwzięć, prowadzących bezpośrednio do ich realizacji. </w:t>
      </w:r>
      <w:r w:rsidRPr="00CF373A">
        <w:rPr>
          <w:rFonts w:asciiTheme="minorHAnsi" w:hAnsiTheme="minorHAnsi" w:cstheme="minorHAnsi"/>
          <w:sz w:val="22"/>
          <w:szCs w:val="22"/>
        </w:rPr>
        <w:t xml:space="preserve">Wartości docelowych wskaźników zaplanowano dla każdego roku wdrażania LSR.  </w:t>
      </w:r>
    </w:p>
    <w:p w14:paraId="61824E88" w14:textId="379B6A4D" w:rsidR="00445A2C" w:rsidRPr="00074DDC" w:rsidRDefault="00445A2C" w:rsidP="0089321B">
      <w:pPr>
        <w:spacing w:line="276" w:lineRule="auto"/>
        <w:jc w:val="both"/>
        <w:rPr>
          <w:rFonts w:asciiTheme="minorHAnsi" w:hAnsiTheme="minorHAnsi" w:cstheme="minorHAnsi"/>
          <w:sz w:val="22"/>
          <w:szCs w:val="22"/>
        </w:rPr>
      </w:pPr>
      <w:r w:rsidRPr="00CF373A">
        <w:rPr>
          <w:rStyle w:val="Teksttreci250"/>
          <w:rFonts w:asciiTheme="minorHAnsi" w:hAnsiTheme="minorHAnsi" w:cstheme="minorHAnsi"/>
          <w:b w:val="0"/>
          <w:sz w:val="22"/>
          <w:szCs w:val="22"/>
        </w:rPr>
        <w:t xml:space="preserve">W przypadku powyższych </w:t>
      </w:r>
      <w:r w:rsidRPr="00350E4A">
        <w:rPr>
          <w:rStyle w:val="Teksttreci250"/>
          <w:rFonts w:asciiTheme="minorHAnsi" w:hAnsiTheme="minorHAnsi" w:cstheme="minorHAnsi"/>
          <w:b w:val="0"/>
          <w:sz w:val="22"/>
          <w:szCs w:val="22"/>
        </w:rPr>
        <w:t xml:space="preserve">przedsięwzięć </w:t>
      </w:r>
      <w:r w:rsidRPr="00074DDC">
        <w:rPr>
          <w:rStyle w:val="Teksttreci250"/>
          <w:rFonts w:asciiTheme="minorHAnsi" w:hAnsiTheme="minorHAnsi" w:cstheme="minorHAnsi"/>
          <w:b w:val="0"/>
          <w:sz w:val="22"/>
          <w:szCs w:val="22"/>
        </w:rPr>
        <w:t xml:space="preserve">wykorzystano wybrane wskaźniki rezultatu określone dla Planu Strategicznego dla Wspólnej Polityki Rolnej na lata 2023-2027 </w:t>
      </w:r>
      <w:r w:rsidRPr="00074DDC">
        <w:rPr>
          <w:rFonts w:asciiTheme="minorHAnsi" w:hAnsiTheme="minorHAnsi" w:cstheme="minorHAnsi"/>
          <w:sz w:val="22"/>
          <w:szCs w:val="22"/>
        </w:rPr>
        <w:t>ustanowione, zgodnie z rozporządzeniem Parlamentu Europejskiego i Rady (UE) 2021/2115 (gdzie dla potrzeb wdrażania interwencji LEADER zostało wybranych 9 wskaźników). Wybrane wskaźniki to:</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R.40 Inteligentna przemiana gospodarki wiejskiej: liczba wspieranych strategii inteligentnych wsi</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Jednostka miary: liczba strategii</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R.41 Łączenie obszarów wiejskich w Europie: odsetek ludności wiejskiej korzystającej z lepszego dostępu do usług i infrastruktury dzięki wsparciu z WPR</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Jednostka miary: liczba osób</w:t>
      </w:r>
      <w:r w:rsidR="0089321B" w:rsidRPr="00074DDC">
        <w:rPr>
          <w:rFonts w:asciiTheme="minorHAnsi" w:hAnsiTheme="minorHAnsi" w:cstheme="minorHAnsi"/>
          <w:sz w:val="22"/>
          <w:szCs w:val="22"/>
        </w:rPr>
        <w:t>)</w:t>
      </w:r>
      <w:r w:rsidRPr="00074DDC">
        <w:rPr>
          <w:rFonts w:asciiTheme="minorHAnsi" w:hAnsiTheme="minorHAnsi" w:cstheme="minorHAnsi"/>
          <w:sz w:val="22"/>
          <w:szCs w:val="22"/>
        </w:rPr>
        <w:t>.</w:t>
      </w:r>
    </w:p>
    <w:p w14:paraId="5E78D9E3" w14:textId="77777777" w:rsidR="00445A2C" w:rsidRPr="004D5788" w:rsidRDefault="00445A2C" w:rsidP="004D5788">
      <w:pPr>
        <w:spacing w:line="276" w:lineRule="auto"/>
        <w:jc w:val="both"/>
        <w:rPr>
          <w:rFonts w:asciiTheme="minorHAnsi" w:hAnsiTheme="minorHAnsi" w:cstheme="minorHAnsi"/>
          <w:sz w:val="22"/>
          <w:szCs w:val="22"/>
        </w:rPr>
      </w:pPr>
      <w:r w:rsidRPr="00074DDC">
        <w:rPr>
          <w:rFonts w:asciiTheme="minorHAnsi" w:hAnsiTheme="minorHAnsi" w:cstheme="minorHAnsi"/>
          <w:sz w:val="22"/>
          <w:szCs w:val="22"/>
        </w:rPr>
        <w:t>Ponadto w ramach programu Fundusze Europejskie</w:t>
      </w:r>
      <w:r w:rsidRPr="004D5788">
        <w:rPr>
          <w:rFonts w:asciiTheme="minorHAnsi" w:hAnsiTheme="minorHAnsi" w:cstheme="minorHAnsi"/>
          <w:sz w:val="22"/>
          <w:szCs w:val="22"/>
        </w:rPr>
        <w:t xml:space="preserve"> dla Śląskiego 2021-2027, wykorzystano następujące wskaźniki w ramach realizacji projektów finansowanych z EFS+:</w:t>
      </w:r>
    </w:p>
    <w:p w14:paraId="5D4BC2F6" w14:textId="1E16D234" w:rsidR="004D5788" w:rsidRPr="00074DDC" w:rsidRDefault="004D5788" w:rsidP="004D5788">
      <w:pPr>
        <w:spacing w:line="276" w:lineRule="auto"/>
        <w:jc w:val="both"/>
        <w:rPr>
          <w:rFonts w:asciiTheme="minorHAnsi" w:hAnsiTheme="minorHAnsi" w:cstheme="minorHAnsi"/>
          <w:sz w:val="22"/>
          <w:szCs w:val="22"/>
        </w:rPr>
      </w:pPr>
      <w:r w:rsidRPr="00E33950">
        <w:rPr>
          <w:rFonts w:asciiTheme="minorHAnsi" w:hAnsiTheme="minorHAnsi" w:cstheme="minorHAnsi"/>
          <w:sz w:val="22"/>
          <w:szCs w:val="22"/>
        </w:rPr>
        <w:lastRenderedPageBreak/>
        <w:t xml:space="preserve">Cel szczegółowy: </w:t>
      </w:r>
      <w:r w:rsidR="00AC03CA" w:rsidRPr="00E33950">
        <w:rPr>
          <w:rFonts w:asciiTheme="minorHAnsi" w:hAnsiTheme="minorHAnsi" w:cstheme="minorHAnsi"/>
          <w:sz w:val="22"/>
          <w:szCs w:val="22"/>
        </w:rPr>
        <w:t>(f) Wspieranie równego dostępu do dobrej jakości, włączającego kształcenia i szkolenia oraz możliwości ich ukończenia, w szczególności w odniesieniu do grup w niekorzystnej sytuacji, od wczesnej edukacji i</w:t>
      </w:r>
      <w:r w:rsidR="00762F42">
        <w:rPr>
          <w:rFonts w:asciiTheme="minorHAnsi" w:hAnsiTheme="minorHAnsi" w:cstheme="minorHAnsi"/>
          <w:sz w:val="22"/>
          <w:szCs w:val="22"/>
        </w:rPr>
        <w:t> </w:t>
      </w:r>
      <w:r w:rsidR="00AC03CA" w:rsidRPr="00E33950">
        <w:rPr>
          <w:rFonts w:asciiTheme="minorHAnsi" w:hAnsiTheme="minorHAnsi" w:cstheme="minorHAnsi"/>
          <w:sz w:val="22"/>
          <w:szCs w:val="22"/>
        </w:rPr>
        <w:t xml:space="preserve">opieki nad dzieckiem przez ogólne i zawodowe kształcenie i szkolenie, po szkolnictwo wyższe, a także kształcenie i uczenie się </w:t>
      </w:r>
      <w:r w:rsidR="00AC03CA" w:rsidRPr="00074DDC">
        <w:rPr>
          <w:rFonts w:asciiTheme="minorHAnsi" w:hAnsiTheme="minorHAnsi" w:cstheme="minorHAnsi"/>
          <w:sz w:val="22"/>
          <w:szCs w:val="22"/>
        </w:rPr>
        <w:t>dorosłych, w tym ułatwianie mobilności edukacyjnej dla wszystkich i dostępności dla osób z</w:t>
      </w:r>
      <w:r w:rsidR="00762F42" w:rsidRPr="00074DDC">
        <w:rPr>
          <w:rFonts w:asciiTheme="minorHAnsi" w:hAnsiTheme="minorHAnsi" w:cstheme="minorHAnsi"/>
          <w:sz w:val="22"/>
          <w:szCs w:val="22"/>
        </w:rPr>
        <w:t> </w:t>
      </w:r>
      <w:r w:rsidR="00AC03CA" w:rsidRPr="00074DDC">
        <w:rPr>
          <w:rFonts w:asciiTheme="minorHAnsi" w:hAnsiTheme="minorHAnsi" w:cstheme="minorHAnsi"/>
          <w:sz w:val="22"/>
          <w:szCs w:val="22"/>
        </w:rPr>
        <w:t>niepełnosprawnościami</w:t>
      </w:r>
      <w:r w:rsidRPr="00074DDC">
        <w:rPr>
          <w:rFonts w:asciiTheme="minorHAnsi" w:hAnsiTheme="minorHAnsi" w:cstheme="minorHAnsi"/>
          <w:sz w:val="22"/>
          <w:szCs w:val="22"/>
        </w:rPr>
        <w:t>;</w:t>
      </w:r>
    </w:p>
    <w:p w14:paraId="4A4721BC" w14:textId="17C0B7A7" w:rsidR="004D5788" w:rsidRPr="00074DDC" w:rsidRDefault="004D5788" w:rsidP="0089321B">
      <w:pPr>
        <w:spacing w:line="276" w:lineRule="auto"/>
        <w:jc w:val="both"/>
        <w:rPr>
          <w:rFonts w:asciiTheme="minorHAnsi" w:hAnsiTheme="minorHAnsi" w:cstheme="minorHAnsi"/>
          <w:sz w:val="22"/>
          <w:szCs w:val="22"/>
        </w:rPr>
      </w:pPr>
      <w:r w:rsidRPr="00074DDC">
        <w:rPr>
          <w:rFonts w:asciiTheme="minorHAnsi" w:hAnsiTheme="minorHAnsi" w:cstheme="minorHAnsi"/>
          <w:sz w:val="22"/>
          <w:szCs w:val="22"/>
        </w:rPr>
        <w:t>Wskaźniki produktu:</w:t>
      </w:r>
      <w:r w:rsidR="0089321B" w:rsidRPr="00074DDC">
        <w:rPr>
          <w:rFonts w:asciiTheme="minorHAnsi" w:hAnsiTheme="minorHAnsi" w:cstheme="minorHAnsi"/>
          <w:sz w:val="22"/>
          <w:szCs w:val="22"/>
        </w:rPr>
        <w:t xml:space="preserve"> </w:t>
      </w:r>
      <w:r w:rsidR="00EC56BD" w:rsidRPr="00074DDC">
        <w:rPr>
          <w:rFonts w:asciiTheme="minorHAnsi" w:hAnsiTheme="minorHAnsi" w:cstheme="minorHAnsi"/>
          <w:sz w:val="22"/>
          <w:szCs w:val="22"/>
        </w:rPr>
        <w:t>RCO74</w:t>
      </w:r>
      <w:r w:rsidRPr="00074DDC">
        <w:rPr>
          <w:rFonts w:asciiTheme="minorHAnsi" w:hAnsiTheme="minorHAnsi" w:cstheme="minorHAnsi"/>
          <w:sz w:val="22"/>
          <w:szCs w:val="22"/>
        </w:rPr>
        <w:t xml:space="preserve"> Ludność objęta projektami w ramach strategii zintegrowanego rozwoju terytorialnego</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Jednostka miary: liczba osób</w:t>
      </w:r>
      <w:r w:rsidR="0089321B" w:rsidRPr="00074DDC">
        <w:rPr>
          <w:rFonts w:asciiTheme="minorHAnsi" w:hAnsiTheme="minorHAnsi" w:cstheme="minorHAnsi"/>
          <w:sz w:val="22"/>
          <w:szCs w:val="22"/>
        </w:rPr>
        <w:t xml:space="preserve">); </w:t>
      </w:r>
      <w:r w:rsidR="00EC56BD" w:rsidRPr="00074DDC">
        <w:rPr>
          <w:rFonts w:asciiTheme="minorHAnsi" w:hAnsiTheme="minorHAnsi" w:cstheme="minorHAnsi"/>
          <w:sz w:val="22"/>
          <w:szCs w:val="22"/>
        </w:rPr>
        <w:t>RCO80</w:t>
      </w:r>
      <w:r w:rsidRPr="00074DDC">
        <w:rPr>
          <w:rFonts w:asciiTheme="minorHAnsi" w:hAnsiTheme="minorHAnsi" w:cstheme="minorHAnsi"/>
          <w:sz w:val="22"/>
          <w:szCs w:val="22"/>
        </w:rPr>
        <w:t xml:space="preserve"> Wspierane strategie rozwoju lokalnego kierowanego przez społeczność</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Jednostka miary: sztuki</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EPEC</w:t>
      </w:r>
      <w:r w:rsidR="00EC56BD" w:rsidRPr="00074DDC">
        <w:rPr>
          <w:rFonts w:asciiTheme="minorHAnsi" w:hAnsiTheme="minorHAnsi" w:cstheme="minorHAnsi"/>
          <w:sz w:val="22"/>
          <w:szCs w:val="22"/>
        </w:rPr>
        <w:t>O</w:t>
      </w:r>
      <w:r w:rsidRPr="00074DDC">
        <w:rPr>
          <w:rFonts w:asciiTheme="minorHAnsi" w:hAnsiTheme="minorHAnsi" w:cstheme="minorHAnsi"/>
          <w:sz w:val="22"/>
          <w:szCs w:val="22"/>
        </w:rPr>
        <w:t>06 Liczba osób w wieku poniżej 18 lat objętych wsparciem w</w:t>
      </w:r>
      <w:r w:rsidR="00287ACE" w:rsidRPr="00074DDC">
        <w:rPr>
          <w:rFonts w:asciiTheme="minorHAnsi" w:hAnsiTheme="minorHAnsi" w:cstheme="minorHAnsi"/>
          <w:sz w:val="22"/>
          <w:szCs w:val="22"/>
        </w:rPr>
        <w:t> </w:t>
      </w:r>
      <w:r w:rsidRPr="00074DDC">
        <w:rPr>
          <w:rFonts w:asciiTheme="minorHAnsi" w:hAnsiTheme="minorHAnsi" w:cstheme="minorHAnsi"/>
          <w:sz w:val="22"/>
          <w:szCs w:val="22"/>
        </w:rPr>
        <w:t>programie</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Jednostka miary: liczba osób</w:t>
      </w:r>
      <w:r w:rsidR="0089321B" w:rsidRPr="00074DDC">
        <w:rPr>
          <w:rFonts w:asciiTheme="minorHAnsi" w:hAnsiTheme="minorHAnsi" w:cstheme="minorHAnsi"/>
          <w:sz w:val="22"/>
          <w:szCs w:val="22"/>
        </w:rPr>
        <w:t>)</w:t>
      </w:r>
      <w:r w:rsidRPr="00074DDC">
        <w:rPr>
          <w:rFonts w:asciiTheme="minorHAnsi" w:hAnsiTheme="minorHAnsi" w:cstheme="minorHAnsi"/>
          <w:sz w:val="22"/>
          <w:szCs w:val="22"/>
        </w:rPr>
        <w:t>.</w:t>
      </w:r>
    </w:p>
    <w:p w14:paraId="351E8A1D" w14:textId="0D89060E" w:rsidR="004D5788" w:rsidRPr="00074DDC" w:rsidRDefault="004D5788" w:rsidP="0089321B">
      <w:pPr>
        <w:spacing w:line="276" w:lineRule="auto"/>
        <w:jc w:val="both"/>
        <w:rPr>
          <w:rFonts w:asciiTheme="minorHAnsi" w:hAnsiTheme="minorHAnsi" w:cstheme="minorHAnsi"/>
          <w:sz w:val="22"/>
          <w:szCs w:val="22"/>
        </w:rPr>
      </w:pPr>
      <w:r w:rsidRPr="00074DDC">
        <w:rPr>
          <w:rFonts w:asciiTheme="minorHAnsi" w:hAnsiTheme="minorHAnsi" w:cstheme="minorHAnsi"/>
          <w:sz w:val="22"/>
          <w:szCs w:val="22"/>
        </w:rPr>
        <w:t>Wskaźnik</w:t>
      </w:r>
      <w:r w:rsidR="00E03B1B" w:rsidRPr="00074DDC">
        <w:rPr>
          <w:rFonts w:asciiTheme="minorHAnsi" w:hAnsiTheme="minorHAnsi" w:cstheme="minorHAnsi"/>
          <w:sz w:val="22"/>
          <w:szCs w:val="22"/>
        </w:rPr>
        <w:t xml:space="preserve"> </w:t>
      </w:r>
      <w:r w:rsidRPr="00074DDC">
        <w:rPr>
          <w:rFonts w:asciiTheme="minorHAnsi" w:hAnsiTheme="minorHAnsi" w:cstheme="minorHAnsi"/>
          <w:sz w:val="22"/>
          <w:szCs w:val="22"/>
        </w:rPr>
        <w:t>rezultatu:</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 xml:space="preserve">EECR03 </w:t>
      </w:r>
      <w:r w:rsidR="00EC56BD" w:rsidRPr="00074DDC">
        <w:rPr>
          <w:rFonts w:asciiTheme="minorHAnsi" w:hAnsiTheme="minorHAnsi" w:cstheme="minorHAnsi"/>
          <w:sz w:val="22"/>
          <w:szCs w:val="22"/>
        </w:rPr>
        <w:t>Liczba osób, które</w:t>
      </w:r>
      <w:r w:rsidRPr="00074DDC">
        <w:rPr>
          <w:rFonts w:asciiTheme="minorHAnsi" w:hAnsiTheme="minorHAnsi" w:cstheme="minorHAnsi"/>
          <w:sz w:val="22"/>
          <w:szCs w:val="22"/>
        </w:rPr>
        <w:t xml:space="preserve"> uzysk</w:t>
      </w:r>
      <w:r w:rsidR="00EC56BD" w:rsidRPr="00074DDC">
        <w:rPr>
          <w:rFonts w:asciiTheme="minorHAnsi" w:hAnsiTheme="minorHAnsi" w:cstheme="minorHAnsi"/>
          <w:sz w:val="22"/>
          <w:szCs w:val="22"/>
        </w:rPr>
        <w:t>ały</w:t>
      </w:r>
      <w:r w:rsidRPr="00074DDC">
        <w:rPr>
          <w:rFonts w:asciiTheme="minorHAnsi" w:hAnsiTheme="minorHAnsi" w:cstheme="minorHAnsi"/>
          <w:sz w:val="22"/>
          <w:szCs w:val="22"/>
        </w:rPr>
        <w:t xml:space="preserve"> kwalifikacje po </w:t>
      </w:r>
      <w:r w:rsidR="00EC56BD" w:rsidRPr="00074DDC">
        <w:rPr>
          <w:rFonts w:asciiTheme="minorHAnsi" w:hAnsiTheme="minorHAnsi" w:cstheme="minorHAnsi"/>
          <w:sz w:val="22"/>
          <w:szCs w:val="22"/>
        </w:rPr>
        <w:t>opuszczeniu</w:t>
      </w:r>
      <w:r w:rsidRPr="00074DDC">
        <w:rPr>
          <w:rFonts w:asciiTheme="minorHAnsi" w:hAnsiTheme="minorHAnsi" w:cstheme="minorHAnsi"/>
          <w:sz w:val="22"/>
          <w:szCs w:val="22"/>
        </w:rPr>
        <w:t xml:space="preserve"> program</w:t>
      </w:r>
      <w:r w:rsidR="00EC56BD" w:rsidRPr="00074DDC">
        <w:rPr>
          <w:rFonts w:asciiTheme="minorHAnsi" w:hAnsiTheme="minorHAnsi" w:cstheme="minorHAnsi"/>
          <w:sz w:val="22"/>
          <w:szCs w:val="22"/>
        </w:rPr>
        <w:t>u</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Jednostka miary: liczba osób</w:t>
      </w:r>
      <w:r w:rsidR="0089321B" w:rsidRPr="00074DDC">
        <w:rPr>
          <w:rFonts w:asciiTheme="minorHAnsi" w:hAnsiTheme="minorHAnsi" w:cstheme="minorHAnsi"/>
          <w:sz w:val="22"/>
          <w:szCs w:val="22"/>
        </w:rPr>
        <w:t>)</w:t>
      </w:r>
      <w:r w:rsidRPr="00074DDC">
        <w:rPr>
          <w:rFonts w:asciiTheme="minorHAnsi" w:hAnsiTheme="minorHAnsi" w:cstheme="minorHAnsi"/>
          <w:sz w:val="22"/>
          <w:szCs w:val="22"/>
        </w:rPr>
        <w:t>.</w:t>
      </w:r>
    </w:p>
    <w:p w14:paraId="6FA54AEF" w14:textId="5E8FF0DE" w:rsidR="004D5788" w:rsidRPr="00074DDC" w:rsidRDefault="004D5788" w:rsidP="004D5788">
      <w:pPr>
        <w:spacing w:line="276" w:lineRule="auto"/>
        <w:jc w:val="both"/>
        <w:rPr>
          <w:rFonts w:asciiTheme="minorHAnsi" w:hAnsiTheme="minorHAnsi" w:cstheme="minorHAnsi"/>
          <w:sz w:val="22"/>
          <w:szCs w:val="22"/>
        </w:rPr>
      </w:pPr>
      <w:r w:rsidRPr="00074DDC">
        <w:rPr>
          <w:rFonts w:asciiTheme="minorHAnsi" w:hAnsiTheme="minorHAnsi" w:cstheme="minorHAnsi"/>
          <w:sz w:val="22"/>
          <w:szCs w:val="22"/>
        </w:rPr>
        <w:t xml:space="preserve">Cel szczegółowy: </w:t>
      </w:r>
      <w:r w:rsidR="00E03B1B" w:rsidRPr="00074DDC">
        <w:rPr>
          <w:rFonts w:asciiTheme="minorHAnsi" w:hAnsiTheme="minorHAnsi" w:cstheme="minorHAnsi"/>
          <w:sz w:val="22"/>
          <w:szCs w:val="22"/>
        </w:rPr>
        <w:t>(g) Wspieranie uczenia się przez całe życie, w szczególności elastycznych możliwości podnoszenia umiejętności i zmiany kwalifikacji dla wszystkich, z uwzględnieniem umiejętności w zakresie przedsiębiorczości i</w:t>
      </w:r>
      <w:r w:rsidR="00762F42" w:rsidRPr="00074DDC">
        <w:rPr>
          <w:rFonts w:asciiTheme="minorHAnsi" w:hAnsiTheme="minorHAnsi" w:cstheme="minorHAnsi"/>
          <w:sz w:val="22"/>
          <w:szCs w:val="22"/>
        </w:rPr>
        <w:t> </w:t>
      </w:r>
      <w:r w:rsidR="00E03B1B" w:rsidRPr="00074DDC">
        <w:rPr>
          <w:rFonts w:asciiTheme="minorHAnsi" w:hAnsiTheme="minorHAnsi" w:cstheme="minorHAnsi"/>
          <w:sz w:val="22"/>
          <w:szCs w:val="22"/>
        </w:rPr>
        <w:t>kompetencji cyfrowych, lepsze przewidywanie zmian i zapotrzebowania na nowe umiejętności na podstawie potrzeb rynku pracy, ułatwianie zmian ścieżki kariery zawodowej i wspieranie mobilności zawodowej</w:t>
      </w:r>
      <w:r w:rsidRPr="00074DDC">
        <w:rPr>
          <w:rFonts w:asciiTheme="minorHAnsi" w:hAnsiTheme="minorHAnsi" w:cstheme="minorHAnsi"/>
          <w:sz w:val="22"/>
          <w:szCs w:val="22"/>
        </w:rPr>
        <w:t>;</w:t>
      </w:r>
    </w:p>
    <w:p w14:paraId="081B4F4C" w14:textId="3EDD052E" w:rsidR="004D5788" w:rsidRPr="00074DDC" w:rsidRDefault="004D5788" w:rsidP="0089321B">
      <w:pPr>
        <w:spacing w:line="276" w:lineRule="auto"/>
        <w:jc w:val="both"/>
        <w:rPr>
          <w:rFonts w:asciiTheme="minorHAnsi" w:hAnsiTheme="minorHAnsi" w:cstheme="minorHAnsi"/>
          <w:sz w:val="22"/>
          <w:szCs w:val="22"/>
        </w:rPr>
      </w:pPr>
      <w:r w:rsidRPr="00074DDC">
        <w:rPr>
          <w:rFonts w:asciiTheme="minorHAnsi" w:hAnsiTheme="minorHAnsi" w:cstheme="minorHAnsi"/>
          <w:sz w:val="22"/>
          <w:szCs w:val="22"/>
        </w:rPr>
        <w:t>Wskaźniki produktu:</w:t>
      </w:r>
      <w:r w:rsidR="0089321B" w:rsidRPr="00074DDC">
        <w:rPr>
          <w:rFonts w:asciiTheme="minorHAnsi" w:hAnsiTheme="minorHAnsi" w:cstheme="minorHAnsi"/>
          <w:sz w:val="22"/>
          <w:szCs w:val="22"/>
        </w:rPr>
        <w:t xml:space="preserve"> </w:t>
      </w:r>
      <w:r w:rsidR="00E03B1B" w:rsidRPr="00074DDC">
        <w:rPr>
          <w:rFonts w:asciiTheme="minorHAnsi" w:hAnsiTheme="minorHAnsi" w:cstheme="minorHAnsi"/>
          <w:sz w:val="22"/>
          <w:szCs w:val="22"/>
        </w:rPr>
        <w:t>RCO74 Ludność objęta projektami w ramach strategii zintegrowanego rozwoju terytorialnego (Jednostka miary: liczba osób); RCO80 Wspierane strategie rozwoju lokalnego kierowanego przez społeczność (Jednostka miary: sztuki);</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PLGCO03 Liczba osób dorosłych objętych wsparciem</w:t>
      </w:r>
      <w:r w:rsidR="00E33950" w:rsidRPr="00074DDC">
        <w:rPr>
          <w:rFonts w:asciiTheme="minorHAnsi" w:hAnsiTheme="minorHAnsi" w:cstheme="minorHAnsi"/>
          <w:sz w:val="22"/>
          <w:szCs w:val="22"/>
        </w:rPr>
        <w:t xml:space="preserve"> </w:t>
      </w:r>
      <w:r w:rsidRPr="00074DDC">
        <w:rPr>
          <w:rFonts w:asciiTheme="minorHAnsi" w:hAnsiTheme="minorHAnsi" w:cstheme="minorHAnsi"/>
          <w:sz w:val="22"/>
          <w:szCs w:val="22"/>
        </w:rPr>
        <w:t>w zakresie umiejętności lub kompetencji podstawowych, realizowanych poza Bazą Usług Rozwojowych</w:t>
      </w:r>
      <w:r w:rsidR="0089321B" w:rsidRPr="00074DDC">
        <w:rPr>
          <w:rFonts w:asciiTheme="minorHAnsi" w:hAnsiTheme="minorHAnsi" w:cstheme="minorHAnsi"/>
          <w:sz w:val="22"/>
          <w:szCs w:val="22"/>
        </w:rPr>
        <w:t xml:space="preserve"> (</w:t>
      </w:r>
      <w:r w:rsidRPr="00074DDC">
        <w:rPr>
          <w:rFonts w:asciiTheme="minorHAnsi" w:hAnsiTheme="minorHAnsi" w:cstheme="minorHAnsi"/>
          <w:sz w:val="22"/>
          <w:szCs w:val="22"/>
        </w:rPr>
        <w:t>Jednostka miary: liczba osób</w:t>
      </w:r>
      <w:r w:rsidR="0089321B" w:rsidRPr="00074DDC">
        <w:rPr>
          <w:rFonts w:asciiTheme="minorHAnsi" w:hAnsiTheme="minorHAnsi" w:cstheme="minorHAnsi"/>
          <w:sz w:val="22"/>
          <w:szCs w:val="22"/>
        </w:rPr>
        <w:t>)</w:t>
      </w:r>
      <w:r w:rsidRPr="00074DDC">
        <w:rPr>
          <w:rFonts w:asciiTheme="minorHAnsi" w:hAnsiTheme="minorHAnsi" w:cstheme="minorHAnsi"/>
          <w:sz w:val="22"/>
          <w:szCs w:val="22"/>
        </w:rPr>
        <w:t>.</w:t>
      </w:r>
    </w:p>
    <w:p w14:paraId="20A96F83" w14:textId="61CE6B5D" w:rsidR="00445A2C" w:rsidRPr="00E33950" w:rsidRDefault="004D5788" w:rsidP="0089321B">
      <w:pPr>
        <w:spacing w:line="276" w:lineRule="auto"/>
        <w:jc w:val="both"/>
        <w:rPr>
          <w:rFonts w:asciiTheme="minorHAnsi" w:hAnsiTheme="minorHAnsi" w:cstheme="minorHAnsi"/>
          <w:sz w:val="22"/>
          <w:szCs w:val="22"/>
        </w:rPr>
      </w:pPr>
      <w:r w:rsidRPr="00074DDC">
        <w:rPr>
          <w:rFonts w:asciiTheme="minorHAnsi" w:hAnsiTheme="minorHAnsi" w:cstheme="minorHAnsi"/>
          <w:sz w:val="22"/>
          <w:szCs w:val="22"/>
        </w:rPr>
        <w:t>Wskaźnik rezultatu:</w:t>
      </w:r>
      <w:r w:rsidR="0089321B" w:rsidRPr="00074DDC">
        <w:rPr>
          <w:rFonts w:asciiTheme="minorHAnsi" w:hAnsiTheme="minorHAnsi" w:cstheme="minorHAnsi"/>
          <w:sz w:val="22"/>
          <w:szCs w:val="22"/>
        </w:rPr>
        <w:t xml:space="preserve"> </w:t>
      </w:r>
      <w:r w:rsidR="00143040" w:rsidRPr="00074DDC">
        <w:rPr>
          <w:rFonts w:asciiTheme="minorHAnsi" w:hAnsiTheme="minorHAnsi" w:cstheme="minorHAnsi"/>
          <w:sz w:val="22"/>
          <w:szCs w:val="22"/>
        </w:rPr>
        <w:t>EECR03 Liczba</w:t>
      </w:r>
      <w:r w:rsidR="00143040" w:rsidRPr="00E33950">
        <w:rPr>
          <w:rFonts w:asciiTheme="minorHAnsi" w:hAnsiTheme="minorHAnsi" w:cstheme="minorHAnsi"/>
          <w:sz w:val="22"/>
          <w:szCs w:val="22"/>
        </w:rPr>
        <w:t xml:space="preserve"> osób, które uzyskały kwalifikacje po opuszczeniu programu (Jednostka miary: liczba osób).</w:t>
      </w:r>
    </w:p>
    <w:p w14:paraId="050BDA43" w14:textId="77777777" w:rsidR="00A83648" w:rsidRDefault="00A83648" w:rsidP="00784445">
      <w:pPr>
        <w:pStyle w:val="Teksttreci21"/>
        <w:shd w:val="clear" w:color="auto" w:fill="auto"/>
        <w:spacing w:before="0" w:after="0" w:line="240" w:lineRule="auto"/>
        <w:ind w:firstLine="0"/>
        <w:rPr>
          <w:rFonts w:ascii="Calibri" w:eastAsia="Calibri" w:hAnsi="Calibri" w:cs="Calibri"/>
          <w:bCs/>
          <w:sz w:val="22"/>
          <w:szCs w:val="22"/>
        </w:rPr>
      </w:pPr>
    </w:p>
    <w:p w14:paraId="32C0F67C" w14:textId="77777777" w:rsidR="00A83648" w:rsidRDefault="00A83648" w:rsidP="00784445">
      <w:pPr>
        <w:pStyle w:val="Teksttreci21"/>
        <w:shd w:val="clear" w:color="auto" w:fill="auto"/>
        <w:spacing w:before="0" w:after="0" w:line="240" w:lineRule="auto"/>
        <w:ind w:firstLine="0"/>
        <w:rPr>
          <w:rFonts w:ascii="Calibri" w:eastAsia="Calibri" w:hAnsi="Calibri" w:cs="Calibri"/>
          <w:bCs/>
          <w:sz w:val="22"/>
          <w:szCs w:val="22"/>
        </w:rPr>
      </w:pPr>
    </w:p>
    <w:p w14:paraId="2FBCCB17" w14:textId="77777777" w:rsidR="00A83648" w:rsidRPr="00E53B92" w:rsidRDefault="00A83648" w:rsidP="00784445">
      <w:pPr>
        <w:pStyle w:val="Teksttreci21"/>
        <w:shd w:val="clear" w:color="auto" w:fill="auto"/>
        <w:spacing w:before="0" w:after="0" w:line="240" w:lineRule="auto"/>
        <w:ind w:firstLine="0"/>
        <w:rPr>
          <w:rFonts w:ascii="Calibri" w:eastAsia="Calibri" w:hAnsi="Calibri" w:cs="Calibri"/>
          <w:bCs/>
          <w:sz w:val="22"/>
          <w:szCs w:val="22"/>
        </w:rPr>
        <w:sectPr w:rsidR="00A83648" w:rsidRPr="00E53B92" w:rsidSect="006B19C3">
          <w:headerReference w:type="even" r:id="rId42"/>
          <w:headerReference w:type="default" r:id="rId43"/>
          <w:footerReference w:type="even" r:id="rId44"/>
          <w:footerReference w:type="default" r:id="rId45"/>
          <w:headerReference w:type="first" r:id="rId46"/>
          <w:footerReference w:type="first" r:id="rId47"/>
          <w:pgSz w:w="11900" w:h="16840"/>
          <w:pgMar w:top="851" w:right="851" w:bottom="851" w:left="851" w:header="0" w:footer="258" w:gutter="0"/>
          <w:cols w:space="720"/>
          <w:noEndnote/>
          <w:docGrid w:linePitch="360"/>
        </w:sectPr>
      </w:pPr>
    </w:p>
    <w:p w14:paraId="072A5E91" w14:textId="2934C779" w:rsidR="00EA655C" w:rsidRPr="00EA655C" w:rsidRDefault="00005985" w:rsidP="00EA655C">
      <w:pPr>
        <w:tabs>
          <w:tab w:val="left" w:pos="502"/>
        </w:tabs>
        <w:rPr>
          <w:rFonts w:ascii="Calibri" w:hAnsi="Calibri"/>
          <w:i/>
          <w:sz w:val="20"/>
          <w:szCs w:val="20"/>
        </w:rPr>
      </w:pPr>
      <w:r>
        <w:rPr>
          <w:rFonts w:ascii="Calibri" w:hAnsi="Calibri"/>
          <w:i/>
          <w:sz w:val="20"/>
          <w:szCs w:val="20"/>
        </w:rPr>
        <w:lastRenderedPageBreak/>
        <w:t>Tabela 29: Cel</w:t>
      </w:r>
      <w:r w:rsidR="00DF06AF">
        <w:rPr>
          <w:rFonts w:ascii="Calibri" w:hAnsi="Calibri"/>
          <w:i/>
          <w:sz w:val="20"/>
          <w:szCs w:val="20"/>
        </w:rPr>
        <w:t>e i p</w:t>
      </w:r>
      <w:r w:rsidR="00EA655C" w:rsidRPr="00EA655C">
        <w:rPr>
          <w:rFonts w:ascii="Calibri" w:hAnsi="Calibri"/>
          <w:i/>
          <w:sz w:val="20"/>
          <w:szCs w:val="20"/>
        </w:rPr>
        <w:t xml:space="preserve">rzedsięwzięcia w ramach C.1 Podnoszenie jakości i optymalnej dostępności usług publicznych oraz infrastruktury z wykorzystaniem posiadanych zasobów przestrzennych </w:t>
      </w:r>
    </w:p>
    <w:p w14:paraId="78C7F53D" w14:textId="7F7A9B57" w:rsidR="00005985" w:rsidRDefault="00EA655C" w:rsidP="00EA655C">
      <w:pPr>
        <w:tabs>
          <w:tab w:val="left" w:pos="502"/>
        </w:tabs>
        <w:rPr>
          <w:rFonts w:ascii="Calibri" w:hAnsi="Calibri"/>
          <w:i/>
          <w:sz w:val="20"/>
          <w:szCs w:val="20"/>
        </w:rPr>
      </w:pPr>
      <w:r w:rsidRPr="00EA655C">
        <w:rPr>
          <w:rFonts w:ascii="Calibri" w:hAnsi="Calibri"/>
          <w:i/>
          <w:sz w:val="20"/>
          <w:szCs w:val="20"/>
        </w:rPr>
        <w:t>i infrastrukturalnych</w:t>
      </w:r>
    </w:p>
    <w:tbl>
      <w:tblPr>
        <w:tblW w:w="1532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5"/>
        <w:gridCol w:w="80"/>
        <w:gridCol w:w="890"/>
        <w:gridCol w:w="2687"/>
        <w:gridCol w:w="285"/>
        <w:gridCol w:w="1559"/>
        <w:gridCol w:w="1359"/>
        <w:gridCol w:w="1843"/>
        <w:gridCol w:w="625"/>
        <w:gridCol w:w="992"/>
        <w:gridCol w:w="222"/>
        <w:gridCol w:w="771"/>
        <w:gridCol w:w="708"/>
        <w:gridCol w:w="84"/>
        <w:gridCol w:w="1130"/>
        <w:gridCol w:w="160"/>
        <w:gridCol w:w="1320"/>
      </w:tblGrid>
      <w:tr w:rsidR="007C59ED" w:rsidRPr="00DA1FC4" w14:paraId="6FDA5F1B" w14:textId="77777777" w:rsidTr="001653FF">
        <w:trPr>
          <w:trHeight w:val="170"/>
        </w:trPr>
        <w:tc>
          <w:tcPr>
            <w:tcW w:w="605" w:type="dxa"/>
            <w:shd w:val="clear" w:color="auto" w:fill="FFFF00"/>
            <w:vAlign w:val="center"/>
            <w:hideMark/>
          </w:tcPr>
          <w:p w14:paraId="63AF836E" w14:textId="77777777" w:rsidR="007C59ED" w:rsidRPr="00660EAF" w:rsidRDefault="007C59ED" w:rsidP="007C59ED">
            <w:pPr>
              <w:spacing w:line="276" w:lineRule="auto"/>
              <w:ind w:right="45"/>
              <w:rPr>
                <w:rFonts w:asciiTheme="minorHAnsi" w:hAnsiTheme="minorHAnsi" w:cstheme="minorHAnsi"/>
                <w:sz w:val="16"/>
                <w:szCs w:val="16"/>
              </w:rPr>
            </w:pPr>
            <w:r w:rsidRPr="00660EAF">
              <w:rPr>
                <w:rFonts w:asciiTheme="minorHAnsi" w:hAnsiTheme="minorHAnsi" w:cstheme="minorHAnsi"/>
                <w:sz w:val="16"/>
                <w:szCs w:val="16"/>
              </w:rPr>
              <w:t>C.1</w:t>
            </w:r>
          </w:p>
        </w:tc>
        <w:tc>
          <w:tcPr>
            <w:tcW w:w="970" w:type="dxa"/>
            <w:gridSpan w:val="2"/>
            <w:shd w:val="clear" w:color="auto" w:fill="FFFF00"/>
            <w:vAlign w:val="center"/>
          </w:tcPr>
          <w:p w14:paraId="5F520081" w14:textId="0BCE8F09" w:rsidR="007C59ED" w:rsidRPr="00660EAF" w:rsidRDefault="007C59ED" w:rsidP="00074DDC">
            <w:pPr>
              <w:spacing w:line="276" w:lineRule="auto"/>
              <w:ind w:right="45"/>
              <w:rPr>
                <w:rFonts w:asciiTheme="minorHAnsi" w:hAnsiTheme="minorHAnsi" w:cstheme="minorHAnsi"/>
                <w:sz w:val="16"/>
                <w:szCs w:val="16"/>
              </w:rPr>
            </w:pPr>
            <w:r w:rsidRPr="00660EAF">
              <w:rPr>
                <w:rFonts w:asciiTheme="minorHAnsi" w:hAnsiTheme="minorHAnsi" w:cstheme="minorHAnsi"/>
                <w:sz w:val="16"/>
                <w:szCs w:val="16"/>
              </w:rPr>
              <w:t xml:space="preserve">Nr </w:t>
            </w:r>
            <w:r w:rsidR="00074DDC">
              <w:rPr>
                <w:rFonts w:asciiTheme="minorHAnsi" w:hAnsiTheme="minorHAnsi" w:cstheme="minorHAnsi"/>
                <w:sz w:val="16"/>
                <w:szCs w:val="16"/>
              </w:rPr>
              <w:t>i</w:t>
            </w:r>
            <w:r w:rsidRPr="00660EAF">
              <w:rPr>
                <w:rFonts w:asciiTheme="minorHAnsi" w:hAnsiTheme="minorHAnsi" w:cstheme="minorHAnsi"/>
                <w:sz w:val="16"/>
                <w:szCs w:val="16"/>
              </w:rPr>
              <w:t>dentyfikacji wskaźnika FEW*</w:t>
            </w:r>
          </w:p>
        </w:tc>
        <w:tc>
          <w:tcPr>
            <w:tcW w:w="2687" w:type="dxa"/>
            <w:shd w:val="clear" w:color="auto" w:fill="FFFF00"/>
            <w:vAlign w:val="center"/>
            <w:hideMark/>
          </w:tcPr>
          <w:p w14:paraId="67EA4421"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CEL I</w:t>
            </w:r>
          </w:p>
        </w:tc>
        <w:tc>
          <w:tcPr>
            <w:tcW w:w="11058" w:type="dxa"/>
            <w:gridSpan w:val="13"/>
            <w:shd w:val="clear" w:color="auto" w:fill="FFFF00"/>
            <w:vAlign w:val="center"/>
          </w:tcPr>
          <w:p w14:paraId="21449C14" w14:textId="77777777" w:rsidR="007C59ED" w:rsidRPr="00660EAF" w:rsidRDefault="007C59ED" w:rsidP="007C59ED">
            <w:pPr>
              <w:spacing w:line="276" w:lineRule="auto"/>
              <w:jc w:val="center"/>
              <w:rPr>
                <w:rFonts w:asciiTheme="minorHAnsi" w:hAnsiTheme="minorHAnsi" w:cstheme="minorHAnsi"/>
                <w:b/>
                <w:bCs/>
                <w:sz w:val="16"/>
                <w:szCs w:val="16"/>
              </w:rPr>
            </w:pPr>
            <w:r w:rsidRPr="00660EAF">
              <w:rPr>
                <w:rFonts w:asciiTheme="minorHAnsi" w:hAnsiTheme="minorHAnsi" w:cstheme="minorHAnsi"/>
                <w:b/>
                <w:bCs/>
                <w:sz w:val="16"/>
                <w:szCs w:val="16"/>
              </w:rPr>
              <w:t xml:space="preserve">Podnoszenie jakości i optymalnej dostępności usług publicznych oraz infrastruktury </w:t>
            </w:r>
          </w:p>
          <w:p w14:paraId="602468EE" w14:textId="77777777" w:rsidR="007C59ED" w:rsidRPr="00660EAF" w:rsidRDefault="007C59ED" w:rsidP="007C59ED">
            <w:pPr>
              <w:spacing w:line="276" w:lineRule="auto"/>
              <w:jc w:val="center"/>
              <w:rPr>
                <w:rFonts w:asciiTheme="minorHAnsi" w:hAnsiTheme="minorHAnsi" w:cstheme="minorHAnsi"/>
                <w:b/>
                <w:bCs/>
                <w:sz w:val="16"/>
                <w:szCs w:val="16"/>
              </w:rPr>
            </w:pPr>
            <w:r w:rsidRPr="00660EAF">
              <w:rPr>
                <w:rFonts w:asciiTheme="minorHAnsi" w:hAnsiTheme="minorHAnsi" w:cstheme="minorHAnsi"/>
                <w:b/>
                <w:bCs/>
                <w:sz w:val="16"/>
                <w:szCs w:val="16"/>
              </w:rPr>
              <w:t>z wykorzystaniem posiadanych zasobów przestrzennych i infrastrukturalnych</w:t>
            </w:r>
          </w:p>
        </w:tc>
      </w:tr>
      <w:tr w:rsidR="007C59ED" w:rsidRPr="00DA1FC4" w14:paraId="2EA4C843" w14:textId="77777777" w:rsidTr="001653FF">
        <w:trPr>
          <w:trHeight w:val="170"/>
        </w:trPr>
        <w:tc>
          <w:tcPr>
            <w:tcW w:w="605" w:type="dxa"/>
            <w:shd w:val="clear" w:color="auto" w:fill="D6E3BC"/>
          </w:tcPr>
          <w:p w14:paraId="277F772F" w14:textId="77777777" w:rsidR="007C59ED" w:rsidRPr="00660EAF" w:rsidRDefault="007C59ED" w:rsidP="007C59ED">
            <w:pPr>
              <w:spacing w:line="276" w:lineRule="auto"/>
              <w:jc w:val="center"/>
              <w:rPr>
                <w:rFonts w:asciiTheme="minorHAnsi" w:hAnsiTheme="minorHAnsi" w:cstheme="minorHAnsi"/>
                <w:i/>
                <w:iCs/>
                <w:sz w:val="16"/>
                <w:szCs w:val="16"/>
              </w:rPr>
            </w:pPr>
          </w:p>
        </w:tc>
        <w:tc>
          <w:tcPr>
            <w:tcW w:w="8703" w:type="dxa"/>
            <w:gridSpan w:val="7"/>
            <w:shd w:val="clear" w:color="auto" w:fill="D6E3BC"/>
          </w:tcPr>
          <w:p w14:paraId="600C20F6" w14:textId="77777777" w:rsidR="007C59ED" w:rsidRPr="00660EAF" w:rsidRDefault="007C59ED" w:rsidP="007C59ED">
            <w:pPr>
              <w:spacing w:line="276" w:lineRule="auto"/>
              <w:jc w:val="center"/>
              <w:rPr>
                <w:rFonts w:asciiTheme="minorHAnsi" w:hAnsiTheme="minorHAnsi" w:cstheme="minorHAnsi"/>
                <w:i/>
                <w:iCs/>
                <w:sz w:val="16"/>
                <w:szCs w:val="16"/>
              </w:rPr>
            </w:pPr>
          </w:p>
          <w:p w14:paraId="4C5963DE" w14:textId="77777777" w:rsidR="007C59ED" w:rsidRPr="00660EAF" w:rsidRDefault="007C59ED" w:rsidP="007C59ED">
            <w:pPr>
              <w:spacing w:line="276" w:lineRule="auto"/>
              <w:jc w:val="center"/>
              <w:rPr>
                <w:rFonts w:asciiTheme="minorHAnsi" w:hAnsiTheme="minorHAnsi" w:cstheme="minorHAnsi"/>
                <w:i/>
                <w:iCs/>
                <w:sz w:val="16"/>
                <w:szCs w:val="16"/>
              </w:rPr>
            </w:pPr>
            <w:r w:rsidRPr="00660EAF">
              <w:rPr>
                <w:rFonts w:asciiTheme="minorHAnsi" w:hAnsiTheme="minorHAnsi" w:cstheme="minorHAnsi"/>
                <w:sz w:val="16"/>
                <w:szCs w:val="16"/>
              </w:rPr>
              <w:t>Wskaźniki rezultatu</w:t>
            </w:r>
          </w:p>
        </w:tc>
        <w:tc>
          <w:tcPr>
            <w:tcW w:w="1839" w:type="dxa"/>
            <w:gridSpan w:val="3"/>
            <w:shd w:val="clear" w:color="auto" w:fill="D6E3BC"/>
            <w:vAlign w:val="center"/>
            <w:hideMark/>
          </w:tcPr>
          <w:p w14:paraId="1C592812" w14:textId="77777777" w:rsidR="007C59ED" w:rsidRPr="00660EAF" w:rsidRDefault="007C59ED" w:rsidP="007C59ED">
            <w:pPr>
              <w:spacing w:line="276" w:lineRule="auto"/>
              <w:jc w:val="center"/>
              <w:rPr>
                <w:rFonts w:asciiTheme="minorHAnsi" w:hAnsiTheme="minorHAnsi" w:cstheme="minorHAnsi"/>
                <w:i/>
                <w:iCs/>
                <w:sz w:val="16"/>
                <w:szCs w:val="16"/>
              </w:rPr>
            </w:pPr>
            <w:r w:rsidRPr="00660EAF">
              <w:rPr>
                <w:rFonts w:asciiTheme="minorHAnsi" w:hAnsiTheme="minorHAnsi" w:cstheme="minorHAnsi"/>
                <w:i/>
                <w:iCs/>
                <w:sz w:val="16"/>
                <w:szCs w:val="16"/>
              </w:rPr>
              <w:t xml:space="preserve">Jednostka miary </w:t>
            </w:r>
          </w:p>
        </w:tc>
        <w:tc>
          <w:tcPr>
            <w:tcW w:w="1479" w:type="dxa"/>
            <w:gridSpan w:val="2"/>
            <w:shd w:val="clear" w:color="auto" w:fill="D6E3BC"/>
            <w:vAlign w:val="center"/>
            <w:hideMark/>
          </w:tcPr>
          <w:p w14:paraId="23630E03"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stan początkowy 2023 r</w:t>
            </w:r>
            <w:r w:rsidRPr="00660EAF">
              <w:rPr>
                <w:rFonts w:asciiTheme="minorHAnsi" w:hAnsiTheme="minorHAnsi" w:cstheme="minorHAnsi"/>
                <w:sz w:val="16"/>
                <w:szCs w:val="16"/>
              </w:rPr>
              <w:t>ok</w:t>
            </w:r>
          </w:p>
        </w:tc>
        <w:tc>
          <w:tcPr>
            <w:tcW w:w="1214" w:type="dxa"/>
            <w:gridSpan w:val="2"/>
            <w:shd w:val="clear" w:color="auto" w:fill="D6E3BC"/>
            <w:vAlign w:val="center"/>
          </w:tcPr>
          <w:p w14:paraId="2A1D49E8"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stan końcowy 2027 r</w:t>
            </w:r>
            <w:r w:rsidRPr="00660EAF">
              <w:rPr>
                <w:rFonts w:asciiTheme="minorHAnsi" w:hAnsiTheme="minorHAnsi" w:cstheme="minorHAnsi"/>
                <w:sz w:val="16"/>
                <w:szCs w:val="16"/>
              </w:rPr>
              <w:t>ok</w:t>
            </w:r>
          </w:p>
        </w:tc>
        <w:tc>
          <w:tcPr>
            <w:tcW w:w="1480" w:type="dxa"/>
            <w:gridSpan w:val="2"/>
            <w:shd w:val="clear" w:color="auto" w:fill="D6E3BC"/>
            <w:vAlign w:val="center"/>
            <w:hideMark/>
          </w:tcPr>
          <w:p w14:paraId="40A90154" w14:textId="77777777" w:rsidR="007C59ED" w:rsidRPr="00660EAF" w:rsidRDefault="007C59ED" w:rsidP="007C59ED">
            <w:pPr>
              <w:spacing w:line="276" w:lineRule="auto"/>
              <w:jc w:val="center"/>
              <w:rPr>
                <w:rFonts w:asciiTheme="minorHAnsi" w:hAnsiTheme="minorHAnsi" w:cstheme="minorHAnsi"/>
                <w:i/>
                <w:iCs/>
                <w:sz w:val="16"/>
                <w:szCs w:val="16"/>
              </w:rPr>
            </w:pPr>
            <w:r w:rsidRPr="00660EAF">
              <w:rPr>
                <w:rFonts w:asciiTheme="minorHAnsi" w:hAnsiTheme="minorHAnsi" w:cstheme="minorHAnsi"/>
                <w:i/>
                <w:iCs/>
                <w:sz w:val="16"/>
                <w:szCs w:val="16"/>
              </w:rPr>
              <w:t>Źródło danych/sposób pomiaru</w:t>
            </w:r>
          </w:p>
        </w:tc>
      </w:tr>
      <w:tr w:rsidR="007C59ED" w:rsidRPr="00DA1FC4" w14:paraId="34ED8E0F" w14:textId="77777777" w:rsidTr="001653FF">
        <w:trPr>
          <w:trHeight w:val="309"/>
        </w:trPr>
        <w:tc>
          <w:tcPr>
            <w:tcW w:w="605" w:type="dxa"/>
            <w:shd w:val="clear" w:color="auto" w:fill="auto"/>
            <w:vAlign w:val="center"/>
            <w:hideMark/>
          </w:tcPr>
          <w:p w14:paraId="02A37687"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W.1.1</w:t>
            </w:r>
          </w:p>
        </w:tc>
        <w:tc>
          <w:tcPr>
            <w:tcW w:w="970" w:type="dxa"/>
            <w:gridSpan w:val="2"/>
            <w:shd w:val="clear" w:color="auto" w:fill="auto"/>
            <w:vAlign w:val="center"/>
          </w:tcPr>
          <w:p w14:paraId="5406D7C2" w14:textId="77777777" w:rsidR="007C59ED" w:rsidRPr="00660EAF" w:rsidRDefault="007C59ED"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7733" w:type="dxa"/>
            <w:gridSpan w:val="5"/>
            <w:vAlign w:val="center"/>
          </w:tcPr>
          <w:p w14:paraId="21A674E7" w14:textId="7639F4D7" w:rsidR="007C59ED" w:rsidRPr="00660EAF" w:rsidRDefault="007C59ED" w:rsidP="001653FF">
            <w:pPr>
              <w:spacing w:line="276" w:lineRule="auto"/>
              <w:jc w:val="center"/>
              <w:rPr>
                <w:rFonts w:asciiTheme="minorHAnsi" w:hAnsiTheme="minorHAnsi" w:cstheme="minorHAnsi"/>
                <w:sz w:val="16"/>
                <w:szCs w:val="16"/>
              </w:rPr>
            </w:pPr>
            <w:r w:rsidRPr="00B9790E">
              <w:rPr>
                <w:rFonts w:asciiTheme="minorHAnsi" w:hAnsiTheme="minorHAnsi" w:cstheme="minorHAnsi"/>
                <w:sz w:val="16"/>
                <w:szCs w:val="16"/>
              </w:rPr>
              <w:t>Łączenie obszarów wiejskich w Europie: odsetek ludności wiejskiej korzystającej z lepszego dostępu do usług i infrastruktury dzięki wsparciu z WPR</w:t>
            </w:r>
          </w:p>
        </w:tc>
        <w:tc>
          <w:tcPr>
            <w:tcW w:w="1839" w:type="dxa"/>
            <w:gridSpan w:val="3"/>
            <w:shd w:val="clear" w:color="000000" w:fill="FFFFFF"/>
            <w:vAlign w:val="center"/>
            <w:hideMark/>
          </w:tcPr>
          <w:p w14:paraId="09DF98EA"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liczba osób</w:t>
            </w:r>
            <w:r w:rsidRPr="00660EAF">
              <w:rPr>
                <w:rFonts w:asciiTheme="minorHAnsi" w:hAnsiTheme="minorHAnsi" w:cstheme="minorHAnsi"/>
                <w:sz w:val="16"/>
                <w:szCs w:val="16"/>
              </w:rPr>
              <w:t> </w:t>
            </w:r>
          </w:p>
        </w:tc>
        <w:tc>
          <w:tcPr>
            <w:tcW w:w="1479" w:type="dxa"/>
            <w:gridSpan w:val="2"/>
            <w:shd w:val="clear" w:color="000000" w:fill="FFFFFF"/>
            <w:vAlign w:val="center"/>
            <w:hideMark/>
          </w:tcPr>
          <w:p w14:paraId="61F9F810" w14:textId="77777777" w:rsidR="007C59ED" w:rsidRPr="007A3732" w:rsidRDefault="007C59ED" w:rsidP="007C59ED">
            <w:pPr>
              <w:jc w:val="center"/>
              <w:rPr>
                <w:rFonts w:ascii="Calibri" w:hAnsi="Calibri"/>
                <w:sz w:val="16"/>
                <w:szCs w:val="16"/>
              </w:rPr>
            </w:pPr>
            <w:r w:rsidRPr="007A3732">
              <w:rPr>
                <w:rFonts w:ascii="Calibri" w:hAnsi="Calibri"/>
                <w:sz w:val="16"/>
                <w:szCs w:val="16"/>
              </w:rPr>
              <w:t>0</w:t>
            </w:r>
          </w:p>
        </w:tc>
        <w:tc>
          <w:tcPr>
            <w:tcW w:w="1214" w:type="dxa"/>
            <w:gridSpan w:val="2"/>
            <w:shd w:val="clear" w:color="000000" w:fill="FFFFFF"/>
            <w:vAlign w:val="center"/>
          </w:tcPr>
          <w:p w14:paraId="4DAE5A59" w14:textId="5442C2DA" w:rsidR="007C59ED" w:rsidRPr="007A3732" w:rsidRDefault="007A3732" w:rsidP="007C59ED">
            <w:pPr>
              <w:jc w:val="center"/>
              <w:rPr>
                <w:rFonts w:ascii="Calibri" w:hAnsi="Calibri"/>
                <w:sz w:val="16"/>
                <w:szCs w:val="16"/>
              </w:rPr>
            </w:pPr>
            <w:r w:rsidRPr="007A3732">
              <w:rPr>
                <w:rFonts w:ascii="Calibri" w:hAnsi="Calibri"/>
                <w:sz w:val="16"/>
                <w:szCs w:val="16"/>
              </w:rPr>
              <w:t>25 000</w:t>
            </w:r>
          </w:p>
        </w:tc>
        <w:tc>
          <w:tcPr>
            <w:tcW w:w="1480" w:type="dxa"/>
            <w:gridSpan w:val="2"/>
            <w:shd w:val="clear" w:color="000000" w:fill="FFFFFF"/>
            <w:vAlign w:val="center"/>
            <w:hideMark/>
          </w:tcPr>
          <w:p w14:paraId="34CCEEAF" w14:textId="77777777" w:rsidR="007C59ED" w:rsidRPr="0025171D" w:rsidRDefault="007C59ED" w:rsidP="007C59ED">
            <w:pPr>
              <w:jc w:val="center"/>
              <w:rPr>
                <w:rFonts w:ascii="Calibri" w:hAnsi="Calibri"/>
                <w:sz w:val="16"/>
                <w:szCs w:val="16"/>
              </w:rPr>
            </w:pPr>
            <w:r w:rsidRPr="00B9790E">
              <w:rPr>
                <w:rFonts w:ascii="Calibri" w:hAnsi="Calibri"/>
                <w:sz w:val="16"/>
                <w:szCs w:val="16"/>
              </w:rPr>
              <w:t xml:space="preserve">Dane własne LGD, </w:t>
            </w:r>
          </w:p>
        </w:tc>
      </w:tr>
      <w:tr w:rsidR="007C59ED" w:rsidRPr="00DA1FC4" w14:paraId="290597C3" w14:textId="77777777" w:rsidTr="001653FF">
        <w:trPr>
          <w:trHeight w:val="131"/>
        </w:trPr>
        <w:tc>
          <w:tcPr>
            <w:tcW w:w="605" w:type="dxa"/>
            <w:shd w:val="clear" w:color="auto" w:fill="auto"/>
            <w:vAlign w:val="center"/>
          </w:tcPr>
          <w:p w14:paraId="186FB12A"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W.1.</w:t>
            </w:r>
            <w:r>
              <w:rPr>
                <w:rFonts w:asciiTheme="minorHAnsi" w:hAnsiTheme="minorHAnsi" w:cstheme="minorHAnsi"/>
                <w:sz w:val="16"/>
                <w:szCs w:val="16"/>
              </w:rPr>
              <w:t>2</w:t>
            </w:r>
          </w:p>
        </w:tc>
        <w:tc>
          <w:tcPr>
            <w:tcW w:w="970" w:type="dxa"/>
            <w:gridSpan w:val="2"/>
            <w:shd w:val="clear" w:color="auto" w:fill="auto"/>
            <w:vAlign w:val="center"/>
          </w:tcPr>
          <w:p w14:paraId="0FEC5853" w14:textId="77777777" w:rsidR="007C59ED" w:rsidRPr="00660EAF" w:rsidRDefault="007C59ED"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7733" w:type="dxa"/>
            <w:gridSpan w:val="5"/>
            <w:vAlign w:val="center"/>
          </w:tcPr>
          <w:p w14:paraId="7905273D" w14:textId="77777777" w:rsidR="007C59ED" w:rsidRPr="00660EAF" w:rsidRDefault="007C59ED" w:rsidP="007C59ED">
            <w:pPr>
              <w:spacing w:line="276" w:lineRule="auto"/>
              <w:jc w:val="center"/>
              <w:rPr>
                <w:rFonts w:asciiTheme="minorHAnsi" w:hAnsiTheme="minorHAnsi" w:cstheme="minorHAnsi"/>
                <w:sz w:val="16"/>
                <w:szCs w:val="16"/>
              </w:rPr>
            </w:pPr>
            <w:r w:rsidRPr="00B9790E">
              <w:rPr>
                <w:rFonts w:asciiTheme="minorHAnsi" w:hAnsiTheme="minorHAnsi" w:cstheme="minorHAnsi"/>
                <w:sz w:val="16"/>
                <w:szCs w:val="16"/>
              </w:rPr>
              <w:t>Inteligentna przemiana gospodarki wiejskiej: liczba wspieranych strategii inteligentnych wsi</w:t>
            </w:r>
          </w:p>
        </w:tc>
        <w:tc>
          <w:tcPr>
            <w:tcW w:w="1839" w:type="dxa"/>
            <w:gridSpan w:val="3"/>
            <w:shd w:val="clear" w:color="000000" w:fill="FFFFFF"/>
            <w:vAlign w:val="center"/>
          </w:tcPr>
          <w:p w14:paraId="55BF4D1D" w14:textId="77777777" w:rsidR="007C59ED" w:rsidRPr="00660EAF" w:rsidRDefault="007C59ED" w:rsidP="007C59ED">
            <w:pPr>
              <w:spacing w:line="276" w:lineRule="auto"/>
              <w:jc w:val="center"/>
              <w:rPr>
                <w:rFonts w:asciiTheme="minorHAnsi" w:hAnsiTheme="minorHAnsi" w:cstheme="minorHAnsi"/>
                <w:sz w:val="16"/>
                <w:szCs w:val="16"/>
              </w:rPr>
            </w:pPr>
            <w:r w:rsidRPr="005A14D8">
              <w:rPr>
                <w:rFonts w:asciiTheme="minorHAnsi" w:hAnsiTheme="minorHAnsi" w:cstheme="minorHAnsi"/>
                <w:sz w:val="16"/>
                <w:szCs w:val="16"/>
              </w:rPr>
              <w:t>liczba strategii</w:t>
            </w:r>
          </w:p>
        </w:tc>
        <w:tc>
          <w:tcPr>
            <w:tcW w:w="1479" w:type="dxa"/>
            <w:gridSpan w:val="2"/>
            <w:shd w:val="clear" w:color="000000" w:fill="FFFFFF"/>
            <w:vAlign w:val="center"/>
          </w:tcPr>
          <w:p w14:paraId="26FE386A" w14:textId="77777777" w:rsidR="007C59ED" w:rsidRPr="007A3732" w:rsidRDefault="007C59ED" w:rsidP="007C59ED">
            <w:pPr>
              <w:jc w:val="center"/>
              <w:rPr>
                <w:rFonts w:ascii="Calibri" w:hAnsi="Calibri"/>
                <w:sz w:val="16"/>
                <w:szCs w:val="16"/>
              </w:rPr>
            </w:pPr>
            <w:r w:rsidRPr="007A3732">
              <w:rPr>
                <w:rFonts w:ascii="Calibri" w:hAnsi="Calibri"/>
                <w:sz w:val="16"/>
                <w:szCs w:val="16"/>
              </w:rPr>
              <w:t>0</w:t>
            </w:r>
          </w:p>
        </w:tc>
        <w:tc>
          <w:tcPr>
            <w:tcW w:w="1214" w:type="dxa"/>
            <w:gridSpan w:val="2"/>
            <w:shd w:val="clear" w:color="000000" w:fill="FFFFFF"/>
            <w:vAlign w:val="center"/>
          </w:tcPr>
          <w:p w14:paraId="01C6FD0C" w14:textId="6E5B3286" w:rsidR="007C59ED" w:rsidRPr="007A3732" w:rsidRDefault="007A3732" w:rsidP="007C59ED">
            <w:pPr>
              <w:jc w:val="center"/>
              <w:rPr>
                <w:rFonts w:ascii="Calibri" w:hAnsi="Calibri"/>
                <w:sz w:val="16"/>
                <w:szCs w:val="16"/>
              </w:rPr>
            </w:pPr>
            <w:r w:rsidRPr="007A3732">
              <w:rPr>
                <w:rFonts w:ascii="Calibri" w:hAnsi="Calibri"/>
                <w:sz w:val="16"/>
                <w:szCs w:val="16"/>
              </w:rPr>
              <w:t>5</w:t>
            </w:r>
          </w:p>
        </w:tc>
        <w:tc>
          <w:tcPr>
            <w:tcW w:w="1480" w:type="dxa"/>
            <w:gridSpan w:val="2"/>
            <w:shd w:val="clear" w:color="000000" w:fill="FFFFFF"/>
            <w:vAlign w:val="center"/>
          </w:tcPr>
          <w:p w14:paraId="49E67439" w14:textId="77777777" w:rsidR="007C59ED" w:rsidRDefault="007C59ED" w:rsidP="007C59ED">
            <w:pPr>
              <w:jc w:val="center"/>
            </w:pPr>
            <w:r w:rsidRPr="003E5AF0">
              <w:rPr>
                <w:rFonts w:ascii="Calibri" w:hAnsi="Calibri"/>
                <w:sz w:val="16"/>
                <w:szCs w:val="16"/>
              </w:rPr>
              <w:t xml:space="preserve">Dane własne LGD, </w:t>
            </w:r>
          </w:p>
        </w:tc>
      </w:tr>
      <w:tr w:rsidR="007C59ED" w:rsidRPr="00DA1FC4" w14:paraId="2B2AAD07" w14:textId="77777777" w:rsidTr="001653FF">
        <w:trPr>
          <w:trHeight w:val="51"/>
        </w:trPr>
        <w:tc>
          <w:tcPr>
            <w:tcW w:w="605" w:type="dxa"/>
            <w:shd w:val="clear" w:color="auto" w:fill="auto"/>
            <w:vAlign w:val="center"/>
          </w:tcPr>
          <w:p w14:paraId="569BD148"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W.1.</w:t>
            </w:r>
            <w:r>
              <w:rPr>
                <w:rFonts w:asciiTheme="minorHAnsi" w:hAnsiTheme="minorHAnsi" w:cstheme="minorHAnsi"/>
                <w:sz w:val="16"/>
                <w:szCs w:val="16"/>
              </w:rPr>
              <w:t>3</w:t>
            </w:r>
          </w:p>
        </w:tc>
        <w:tc>
          <w:tcPr>
            <w:tcW w:w="970" w:type="dxa"/>
            <w:gridSpan w:val="2"/>
            <w:shd w:val="clear" w:color="auto" w:fill="auto"/>
            <w:vAlign w:val="center"/>
          </w:tcPr>
          <w:p w14:paraId="32B88EE6" w14:textId="77777777" w:rsidR="007C59ED" w:rsidRPr="00660EAF" w:rsidRDefault="007C59ED"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7733" w:type="dxa"/>
            <w:gridSpan w:val="5"/>
            <w:vAlign w:val="center"/>
          </w:tcPr>
          <w:p w14:paraId="6D4EDBED" w14:textId="77777777" w:rsidR="007C59ED" w:rsidRPr="00660EAF" w:rsidRDefault="007C59ED" w:rsidP="007C59ED">
            <w:pPr>
              <w:spacing w:line="276" w:lineRule="auto"/>
              <w:jc w:val="center"/>
              <w:rPr>
                <w:rFonts w:asciiTheme="minorHAnsi" w:hAnsiTheme="minorHAnsi" w:cstheme="minorHAnsi"/>
                <w:sz w:val="16"/>
                <w:szCs w:val="16"/>
              </w:rPr>
            </w:pPr>
            <w:r w:rsidRPr="00B9790E">
              <w:rPr>
                <w:rFonts w:asciiTheme="minorHAnsi" w:hAnsiTheme="minorHAnsi" w:cstheme="minorHAnsi"/>
                <w:sz w:val="16"/>
                <w:szCs w:val="16"/>
              </w:rPr>
              <w:t>Łączenie obszarów wiejskich w Europie: odsetek ludności wiejskiej korzystającej z lepszego dostępu do usług i infrastruktury dzięki wsparciu z WPR</w:t>
            </w:r>
          </w:p>
        </w:tc>
        <w:tc>
          <w:tcPr>
            <w:tcW w:w="1839" w:type="dxa"/>
            <w:gridSpan w:val="3"/>
            <w:shd w:val="clear" w:color="000000" w:fill="FFFFFF"/>
            <w:vAlign w:val="center"/>
          </w:tcPr>
          <w:p w14:paraId="05581327"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liczba osób</w:t>
            </w:r>
            <w:r w:rsidRPr="00660EAF">
              <w:rPr>
                <w:rFonts w:asciiTheme="minorHAnsi" w:hAnsiTheme="minorHAnsi" w:cstheme="minorHAnsi"/>
                <w:sz w:val="16"/>
                <w:szCs w:val="16"/>
              </w:rPr>
              <w:t> </w:t>
            </w:r>
          </w:p>
        </w:tc>
        <w:tc>
          <w:tcPr>
            <w:tcW w:w="1479" w:type="dxa"/>
            <w:gridSpan w:val="2"/>
            <w:shd w:val="clear" w:color="000000" w:fill="FFFFFF"/>
            <w:vAlign w:val="center"/>
          </w:tcPr>
          <w:p w14:paraId="1EE382FB" w14:textId="77777777" w:rsidR="007C59ED" w:rsidRPr="007A3732" w:rsidRDefault="007C59ED" w:rsidP="007C59ED">
            <w:pPr>
              <w:jc w:val="center"/>
              <w:rPr>
                <w:rFonts w:ascii="Calibri" w:hAnsi="Calibri"/>
                <w:sz w:val="16"/>
                <w:szCs w:val="16"/>
              </w:rPr>
            </w:pPr>
            <w:r w:rsidRPr="007A3732">
              <w:rPr>
                <w:rFonts w:ascii="Calibri" w:hAnsi="Calibri"/>
                <w:sz w:val="16"/>
                <w:szCs w:val="16"/>
              </w:rPr>
              <w:t>0</w:t>
            </w:r>
          </w:p>
        </w:tc>
        <w:tc>
          <w:tcPr>
            <w:tcW w:w="1214" w:type="dxa"/>
            <w:gridSpan w:val="2"/>
            <w:shd w:val="clear" w:color="000000" w:fill="FFFFFF"/>
            <w:vAlign w:val="center"/>
          </w:tcPr>
          <w:p w14:paraId="1924996C" w14:textId="001F5E26" w:rsidR="007C59ED" w:rsidRPr="007A3732" w:rsidRDefault="007A3732" w:rsidP="007C59ED">
            <w:pPr>
              <w:jc w:val="center"/>
              <w:rPr>
                <w:rFonts w:ascii="Calibri" w:hAnsi="Calibri"/>
                <w:sz w:val="16"/>
                <w:szCs w:val="16"/>
              </w:rPr>
            </w:pPr>
            <w:r w:rsidRPr="007A3732">
              <w:rPr>
                <w:rFonts w:ascii="Calibri" w:hAnsi="Calibri"/>
                <w:sz w:val="16"/>
                <w:szCs w:val="16"/>
              </w:rPr>
              <w:t>6 000</w:t>
            </w:r>
          </w:p>
        </w:tc>
        <w:tc>
          <w:tcPr>
            <w:tcW w:w="1480" w:type="dxa"/>
            <w:gridSpan w:val="2"/>
            <w:shd w:val="clear" w:color="000000" w:fill="FFFFFF"/>
            <w:vAlign w:val="center"/>
          </w:tcPr>
          <w:p w14:paraId="2C1E8D97" w14:textId="77777777" w:rsidR="007C59ED" w:rsidRDefault="007C59ED" w:rsidP="007C59ED">
            <w:pPr>
              <w:jc w:val="center"/>
            </w:pPr>
            <w:r w:rsidRPr="003E5AF0">
              <w:rPr>
                <w:rFonts w:ascii="Calibri" w:hAnsi="Calibri"/>
                <w:sz w:val="16"/>
                <w:szCs w:val="16"/>
              </w:rPr>
              <w:t xml:space="preserve">Dane własne LGD, </w:t>
            </w:r>
          </w:p>
        </w:tc>
      </w:tr>
      <w:tr w:rsidR="007C59ED" w:rsidRPr="00DA1FC4" w14:paraId="30BAEABC" w14:textId="77777777" w:rsidTr="001653FF">
        <w:trPr>
          <w:trHeight w:val="51"/>
        </w:trPr>
        <w:tc>
          <w:tcPr>
            <w:tcW w:w="605" w:type="dxa"/>
            <w:shd w:val="clear" w:color="auto" w:fill="auto"/>
            <w:vAlign w:val="center"/>
          </w:tcPr>
          <w:p w14:paraId="1F3CB0D9"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W.1.</w:t>
            </w:r>
            <w:r>
              <w:rPr>
                <w:rFonts w:asciiTheme="minorHAnsi" w:hAnsiTheme="minorHAnsi" w:cstheme="minorHAnsi"/>
                <w:sz w:val="16"/>
                <w:szCs w:val="16"/>
              </w:rPr>
              <w:t>3</w:t>
            </w:r>
          </w:p>
        </w:tc>
        <w:tc>
          <w:tcPr>
            <w:tcW w:w="970" w:type="dxa"/>
            <w:gridSpan w:val="2"/>
            <w:shd w:val="clear" w:color="auto" w:fill="auto"/>
            <w:vAlign w:val="center"/>
          </w:tcPr>
          <w:p w14:paraId="76593D5C" w14:textId="77777777" w:rsidR="007C59ED" w:rsidRPr="00660EAF" w:rsidRDefault="007C59ED" w:rsidP="007C59ED">
            <w:pPr>
              <w:spacing w:line="276" w:lineRule="auto"/>
              <w:jc w:val="center"/>
              <w:rPr>
                <w:rFonts w:asciiTheme="minorHAnsi" w:hAnsiTheme="minorHAnsi" w:cstheme="minorHAnsi"/>
                <w:sz w:val="16"/>
                <w:szCs w:val="16"/>
              </w:rPr>
            </w:pPr>
            <w:r w:rsidRPr="00C9305A">
              <w:rPr>
                <w:rFonts w:asciiTheme="minorHAnsi" w:hAnsiTheme="minorHAnsi" w:cstheme="minorHAnsi"/>
                <w:sz w:val="16"/>
                <w:szCs w:val="16"/>
              </w:rPr>
              <w:t>EECR03</w:t>
            </w:r>
          </w:p>
        </w:tc>
        <w:tc>
          <w:tcPr>
            <w:tcW w:w="7733" w:type="dxa"/>
            <w:gridSpan w:val="5"/>
            <w:vAlign w:val="center"/>
          </w:tcPr>
          <w:p w14:paraId="5893EC08" w14:textId="77777777" w:rsidR="007C59ED" w:rsidRPr="00660EAF" w:rsidRDefault="007C59ED" w:rsidP="007C59ED">
            <w:pPr>
              <w:spacing w:line="276" w:lineRule="auto"/>
              <w:jc w:val="center"/>
              <w:rPr>
                <w:rFonts w:asciiTheme="minorHAnsi" w:hAnsiTheme="minorHAnsi" w:cstheme="minorHAnsi"/>
                <w:sz w:val="16"/>
                <w:szCs w:val="16"/>
              </w:rPr>
            </w:pPr>
            <w:r w:rsidRPr="00013B76">
              <w:rPr>
                <w:rFonts w:asciiTheme="minorHAnsi" w:hAnsiTheme="minorHAnsi" w:cstheme="minorHAnsi"/>
                <w:sz w:val="16"/>
                <w:szCs w:val="16"/>
              </w:rPr>
              <w:t>Liczba osób, które uzyskały kwalifikacje po opuszczeniu programu</w:t>
            </w:r>
          </w:p>
        </w:tc>
        <w:tc>
          <w:tcPr>
            <w:tcW w:w="1839" w:type="dxa"/>
            <w:gridSpan w:val="3"/>
            <w:shd w:val="clear" w:color="000000" w:fill="FFFFFF"/>
            <w:vAlign w:val="center"/>
          </w:tcPr>
          <w:p w14:paraId="3DD2C141" w14:textId="77777777" w:rsidR="007C59ED" w:rsidRPr="00660EAF" w:rsidRDefault="007C59ED" w:rsidP="007C59ED">
            <w:pPr>
              <w:spacing w:line="276" w:lineRule="auto"/>
              <w:jc w:val="center"/>
              <w:rPr>
                <w:rFonts w:asciiTheme="minorHAnsi" w:hAnsiTheme="minorHAnsi" w:cstheme="minorHAnsi"/>
                <w:sz w:val="16"/>
                <w:szCs w:val="16"/>
              </w:rPr>
            </w:pPr>
            <w:r w:rsidRPr="007E532D">
              <w:rPr>
                <w:rFonts w:asciiTheme="minorHAnsi" w:hAnsiTheme="minorHAnsi" w:cstheme="minorHAnsi"/>
                <w:sz w:val="16"/>
                <w:szCs w:val="16"/>
              </w:rPr>
              <w:t>liczba osób</w:t>
            </w:r>
            <w:r w:rsidRPr="00660EAF">
              <w:rPr>
                <w:rFonts w:asciiTheme="minorHAnsi" w:hAnsiTheme="minorHAnsi" w:cstheme="minorHAnsi"/>
                <w:sz w:val="16"/>
                <w:szCs w:val="16"/>
              </w:rPr>
              <w:t> </w:t>
            </w:r>
          </w:p>
        </w:tc>
        <w:tc>
          <w:tcPr>
            <w:tcW w:w="1479" w:type="dxa"/>
            <w:gridSpan w:val="2"/>
            <w:shd w:val="clear" w:color="000000" w:fill="FFFFFF"/>
            <w:vAlign w:val="center"/>
          </w:tcPr>
          <w:p w14:paraId="594CA5FD" w14:textId="77777777" w:rsidR="007C59ED" w:rsidRPr="007A3732" w:rsidRDefault="007C59ED" w:rsidP="007C59ED">
            <w:pPr>
              <w:jc w:val="center"/>
              <w:rPr>
                <w:rFonts w:ascii="Calibri" w:hAnsi="Calibri"/>
                <w:sz w:val="16"/>
                <w:szCs w:val="16"/>
              </w:rPr>
            </w:pPr>
            <w:r w:rsidRPr="007A3732">
              <w:rPr>
                <w:rFonts w:ascii="Calibri" w:hAnsi="Calibri"/>
                <w:sz w:val="16"/>
                <w:szCs w:val="16"/>
              </w:rPr>
              <w:t>0</w:t>
            </w:r>
          </w:p>
        </w:tc>
        <w:tc>
          <w:tcPr>
            <w:tcW w:w="1214" w:type="dxa"/>
            <w:gridSpan w:val="2"/>
            <w:shd w:val="clear" w:color="000000" w:fill="FFFFFF"/>
            <w:vAlign w:val="center"/>
          </w:tcPr>
          <w:p w14:paraId="6C88D0C5" w14:textId="0CDCB114" w:rsidR="007C59ED" w:rsidRPr="007A3732" w:rsidRDefault="007A3732" w:rsidP="007C59ED">
            <w:pPr>
              <w:jc w:val="center"/>
              <w:rPr>
                <w:rFonts w:ascii="Calibri" w:hAnsi="Calibri"/>
                <w:sz w:val="16"/>
                <w:szCs w:val="16"/>
              </w:rPr>
            </w:pPr>
            <w:r w:rsidRPr="007A3732">
              <w:rPr>
                <w:rFonts w:ascii="Calibri" w:hAnsi="Calibri"/>
                <w:sz w:val="16"/>
                <w:szCs w:val="16"/>
              </w:rPr>
              <w:t>240</w:t>
            </w:r>
          </w:p>
        </w:tc>
        <w:tc>
          <w:tcPr>
            <w:tcW w:w="1480" w:type="dxa"/>
            <w:gridSpan w:val="2"/>
            <w:shd w:val="clear" w:color="000000" w:fill="FFFFFF"/>
            <w:vAlign w:val="center"/>
          </w:tcPr>
          <w:p w14:paraId="57BE0B0E" w14:textId="77777777" w:rsidR="007C59ED" w:rsidRPr="0025171D" w:rsidRDefault="007C59ED" w:rsidP="007C59ED">
            <w:pPr>
              <w:jc w:val="center"/>
              <w:rPr>
                <w:rFonts w:ascii="Calibri" w:hAnsi="Calibri"/>
                <w:sz w:val="16"/>
                <w:szCs w:val="16"/>
              </w:rPr>
            </w:pPr>
            <w:r w:rsidRPr="00B9790E">
              <w:rPr>
                <w:rFonts w:ascii="Calibri" w:hAnsi="Calibri"/>
                <w:sz w:val="16"/>
                <w:szCs w:val="16"/>
              </w:rPr>
              <w:t xml:space="preserve">Dane własne LGD, </w:t>
            </w:r>
          </w:p>
        </w:tc>
      </w:tr>
      <w:tr w:rsidR="007C59ED" w:rsidRPr="00DA1FC4" w14:paraId="7B4BB5E1" w14:textId="77777777" w:rsidTr="001653FF">
        <w:trPr>
          <w:trHeight w:val="51"/>
        </w:trPr>
        <w:tc>
          <w:tcPr>
            <w:tcW w:w="605" w:type="dxa"/>
            <w:shd w:val="clear" w:color="auto" w:fill="auto"/>
            <w:vAlign w:val="center"/>
          </w:tcPr>
          <w:p w14:paraId="0DCBEF30"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W.1.</w:t>
            </w:r>
            <w:r>
              <w:rPr>
                <w:rFonts w:asciiTheme="minorHAnsi" w:hAnsiTheme="minorHAnsi" w:cstheme="minorHAnsi"/>
                <w:sz w:val="16"/>
                <w:szCs w:val="16"/>
              </w:rPr>
              <w:t>3</w:t>
            </w:r>
          </w:p>
        </w:tc>
        <w:tc>
          <w:tcPr>
            <w:tcW w:w="970" w:type="dxa"/>
            <w:gridSpan w:val="2"/>
            <w:shd w:val="clear" w:color="auto" w:fill="auto"/>
            <w:vAlign w:val="center"/>
          </w:tcPr>
          <w:p w14:paraId="63A3C373" w14:textId="77777777" w:rsidR="007C59ED" w:rsidRPr="00660EAF" w:rsidRDefault="007C59ED" w:rsidP="007C59ED">
            <w:pPr>
              <w:spacing w:line="276" w:lineRule="auto"/>
              <w:jc w:val="center"/>
              <w:rPr>
                <w:rFonts w:asciiTheme="minorHAnsi" w:hAnsiTheme="minorHAnsi" w:cstheme="minorHAnsi"/>
                <w:sz w:val="16"/>
                <w:szCs w:val="16"/>
              </w:rPr>
            </w:pPr>
            <w:r w:rsidRPr="00C9305A">
              <w:rPr>
                <w:rFonts w:asciiTheme="minorHAnsi" w:hAnsiTheme="minorHAnsi" w:cstheme="minorHAnsi"/>
                <w:sz w:val="16"/>
                <w:szCs w:val="16"/>
              </w:rPr>
              <w:t>EECR03</w:t>
            </w:r>
          </w:p>
        </w:tc>
        <w:tc>
          <w:tcPr>
            <w:tcW w:w="7733" w:type="dxa"/>
            <w:gridSpan w:val="5"/>
            <w:vAlign w:val="center"/>
          </w:tcPr>
          <w:p w14:paraId="1C8E09C4" w14:textId="77777777" w:rsidR="007C59ED" w:rsidRPr="00660EAF" w:rsidRDefault="007C59ED" w:rsidP="007C59ED">
            <w:pPr>
              <w:spacing w:line="276" w:lineRule="auto"/>
              <w:jc w:val="center"/>
              <w:rPr>
                <w:rFonts w:asciiTheme="minorHAnsi" w:hAnsiTheme="minorHAnsi" w:cstheme="minorHAnsi"/>
                <w:sz w:val="16"/>
                <w:szCs w:val="16"/>
              </w:rPr>
            </w:pPr>
            <w:r w:rsidRPr="00013B76">
              <w:rPr>
                <w:rFonts w:asciiTheme="minorHAnsi" w:hAnsiTheme="minorHAnsi" w:cstheme="minorHAnsi"/>
                <w:sz w:val="16"/>
                <w:szCs w:val="16"/>
              </w:rPr>
              <w:t>Liczba osób, które uzyskały kwalifikacje po opuszczeniu programu</w:t>
            </w:r>
          </w:p>
        </w:tc>
        <w:tc>
          <w:tcPr>
            <w:tcW w:w="1839" w:type="dxa"/>
            <w:gridSpan w:val="3"/>
            <w:shd w:val="clear" w:color="000000" w:fill="FFFFFF"/>
            <w:vAlign w:val="center"/>
          </w:tcPr>
          <w:p w14:paraId="101968C4" w14:textId="77777777" w:rsidR="007C59ED" w:rsidRPr="00660EAF" w:rsidRDefault="007C59ED" w:rsidP="007C59ED">
            <w:pPr>
              <w:spacing w:line="276" w:lineRule="auto"/>
              <w:jc w:val="center"/>
              <w:rPr>
                <w:rFonts w:asciiTheme="minorHAnsi" w:hAnsiTheme="minorHAnsi" w:cstheme="minorHAnsi"/>
                <w:sz w:val="16"/>
                <w:szCs w:val="16"/>
              </w:rPr>
            </w:pPr>
            <w:r w:rsidRPr="007E532D">
              <w:rPr>
                <w:rFonts w:asciiTheme="minorHAnsi" w:hAnsiTheme="minorHAnsi" w:cstheme="minorHAnsi"/>
                <w:sz w:val="16"/>
                <w:szCs w:val="16"/>
              </w:rPr>
              <w:t>liczba osób</w:t>
            </w:r>
            <w:r w:rsidRPr="00660EAF">
              <w:rPr>
                <w:rFonts w:asciiTheme="minorHAnsi" w:hAnsiTheme="minorHAnsi" w:cstheme="minorHAnsi"/>
                <w:sz w:val="16"/>
                <w:szCs w:val="16"/>
              </w:rPr>
              <w:t> </w:t>
            </w:r>
          </w:p>
        </w:tc>
        <w:tc>
          <w:tcPr>
            <w:tcW w:w="1479" w:type="dxa"/>
            <w:gridSpan w:val="2"/>
            <w:shd w:val="clear" w:color="000000" w:fill="FFFFFF"/>
            <w:vAlign w:val="center"/>
          </w:tcPr>
          <w:p w14:paraId="39D4E266" w14:textId="77777777" w:rsidR="007C59ED" w:rsidRPr="007A3732" w:rsidRDefault="007C59ED" w:rsidP="007C59ED">
            <w:pPr>
              <w:jc w:val="center"/>
              <w:rPr>
                <w:rFonts w:ascii="Calibri" w:hAnsi="Calibri"/>
                <w:sz w:val="16"/>
                <w:szCs w:val="16"/>
              </w:rPr>
            </w:pPr>
            <w:r w:rsidRPr="007A3732">
              <w:rPr>
                <w:rFonts w:ascii="Calibri" w:hAnsi="Calibri"/>
                <w:sz w:val="16"/>
                <w:szCs w:val="16"/>
              </w:rPr>
              <w:t>0</w:t>
            </w:r>
          </w:p>
        </w:tc>
        <w:tc>
          <w:tcPr>
            <w:tcW w:w="1214" w:type="dxa"/>
            <w:gridSpan w:val="2"/>
            <w:shd w:val="clear" w:color="000000" w:fill="FFFFFF"/>
            <w:vAlign w:val="center"/>
          </w:tcPr>
          <w:p w14:paraId="36FE2990" w14:textId="5A51384C" w:rsidR="007C59ED" w:rsidRPr="007A3732" w:rsidRDefault="007A3732" w:rsidP="007C59ED">
            <w:pPr>
              <w:jc w:val="center"/>
              <w:rPr>
                <w:rFonts w:ascii="Calibri" w:hAnsi="Calibri"/>
                <w:sz w:val="16"/>
                <w:szCs w:val="16"/>
              </w:rPr>
            </w:pPr>
            <w:r w:rsidRPr="007A3732">
              <w:rPr>
                <w:rFonts w:ascii="Calibri" w:hAnsi="Calibri"/>
                <w:sz w:val="16"/>
                <w:szCs w:val="16"/>
              </w:rPr>
              <w:t>240</w:t>
            </w:r>
          </w:p>
        </w:tc>
        <w:tc>
          <w:tcPr>
            <w:tcW w:w="1480" w:type="dxa"/>
            <w:gridSpan w:val="2"/>
            <w:shd w:val="clear" w:color="000000" w:fill="FFFFFF"/>
            <w:vAlign w:val="center"/>
          </w:tcPr>
          <w:p w14:paraId="4F8D503B" w14:textId="77777777" w:rsidR="007C59ED" w:rsidRDefault="007C59ED" w:rsidP="007C59ED">
            <w:pPr>
              <w:jc w:val="center"/>
            </w:pPr>
            <w:r w:rsidRPr="003E5AF0">
              <w:rPr>
                <w:rFonts w:ascii="Calibri" w:hAnsi="Calibri"/>
                <w:sz w:val="16"/>
                <w:szCs w:val="16"/>
              </w:rPr>
              <w:t xml:space="preserve">Dane własne LGD, </w:t>
            </w:r>
          </w:p>
        </w:tc>
      </w:tr>
      <w:tr w:rsidR="00497459" w:rsidRPr="00DA1FC4" w14:paraId="7EE1BFF3" w14:textId="77777777" w:rsidTr="001653FF">
        <w:trPr>
          <w:trHeight w:val="170"/>
        </w:trPr>
        <w:tc>
          <w:tcPr>
            <w:tcW w:w="15320" w:type="dxa"/>
            <w:gridSpan w:val="17"/>
            <w:shd w:val="clear" w:color="auto" w:fill="FBD4B4"/>
            <w:vAlign w:val="center"/>
          </w:tcPr>
          <w:p w14:paraId="0A15BC34" w14:textId="5A1C668E" w:rsidR="00497459" w:rsidRPr="00660EAF" w:rsidRDefault="0049745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Wskaźniki produktu</w:t>
            </w:r>
          </w:p>
        </w:tc>
      </w:tr>
      <w:tr w:rsidR="00497459" w:rsidRPr="00DA1FC4" w14:paraId="604DB09A" w14:textId="77777777" w:rsidTr="00074DDC">
        <w:trPr>
          <w:trHeight w:val="1123"/>
        </w:trPr>
        <w:tc>
          <w:tcPr>
            <w:tcW w:w="4547" w:type="dxa"/>
            <w:gridSpan w:val="5"/>
            <w:shd w:val="clear" w:color="auto" w:fill="FBD4B4"/>
            <w:vAlign w:val="center"/>
            <w:hideMark/>
          </w:tcPr>
          <w:p w14:paraId="228D7FC3" w14:textId="77777777" w:rsidR="00497459" w:rsidRPr="00660EAF" w:rsidRDefault="0049745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 xml:space="preserve">Przedsięwzięcia </w:t>
            </w:r>
            <w:r w:rsidRPr="00660EAF">
              <w:rPr>
                <w:rFonts w:asciiTheme="minorHAnsi" w:hAnsiTheme="minorHAnsi" w:cstheme="minorHAnsi"/>
                <w:i/>
                <w:iCs/>
                <w:sz w:val="16"/>
                <w:szCs w:val="16"/>
              </w:rPr>
              <w:t>w ramach C.1</w:t>
            </w:r>
          </w:p>
        </w:tc>
        <w:tc>
          <w:tcPr>
            <w:tcW w:w="1559" w:type="dxa"/>
            <w:shd w:val="clear" w:color="auto" w:fill="FBD4B4"/>
            <w:vAlign w:val="center"/>
            <w:hideMark/>
          </w:tcPr>
          <w:p w14:paraId="296B1B75" w14:textId="77777777" w:rsidR="00497459" w:rsidRPr="00660EAF" w:rsidRDefault="0049745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Grupy docelowe</w:t>
            </w:r>
          </w:p>
        </w:tc>
        <w:tc>
          <w:tcPr>
            <w:tcW w:w="1359" w:type="dxa"/>
            <w:shd w:val="clear" w:color="auto" w:fill="FBD4B4"/>
            <w:vAlign w:val="center"/>
            <w:hideMark/>
          </w:tcPr>
          <w:p w14:paraId="0D091326" w14:textId="77777777" w:rsidR="00497459" w:rsidRPr="00660EAF" w:rsidRDefault="0049745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 xml:space="preserve"> Sposób realizacji (konkurs, projekt grantowy, operacja własna,  animacja itp.)</w:t>
            </w:r>
          </w:p>
        </w:tc>
        <w:tc>
          <w:tcPr>
            <w:tcW w:w="2468" w:type="dxa"/>
            <w:gridSpan w:val="2"/>
            <w:shd w:val="clear" w:color="auto" w:fill="FBD4B4"/>
          </w:tcPr>
          <w:p w14:paraId="1D4A90F3" w14:textId="2CE1C224" w:rsidR="00497459" w:rsidRPr="00660EAF" w:rsidRDefault="0049745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nazwa</w:t>
            </w:r>
          </w:p>
        </w:tc>
        <w:tc>
          <w:tcPr>
            <w:tcW w:w="992" w:type="dxa"/>
            <w:shd w:val="clear" w:color="auto" w:fill="FBD4B4"/>
          </w:tcPr>
          <w:p w14:paraId="303062C3" w14:textId="30C84B0A" w:rsidR="00497459" w:rsidRPr="00660EAF" w:rsidRDefault="0049745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 xml:space="preserve">Jednostka miary </w:t>
            </w:r>
          </w:p>
        </w:tc>
        <w:tc>
          <w:tcPr>
            <w:tcW w:w="993" w:type="dxa"/>
            <w:gridSpan w:val="2"/>
            <w:shd w:val="clear" w:color="auto" w:fill="FBD4B4"/>
            <w:vAlign w:val="center"/>
            <w:hideMark/>
          </w:tcPr>
          <w:p w14:paraId="59036B85" w14:textId="723E7115" w:rsidR="00497459" w:rsidRPr="00660EAF" w:rsidRDefault="0049745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 xml:space="preserve">wartość początkowa </w:t>
            </w:r>
            <w:r>
              <w:rPr>
                <w:rFonts w:asciiTheme="minorHAnsi" w:hAnsiTheme="minorHAnsi" w:cstheme="minorHAnsi"/>
                <w:sz w:val="16"/>
                <w:szCs w:val="16"/>
              </w:rPr>
              <w:t xml:space="preserve">2023 </w:t>
            </w:r>
            <w:r w:rsidRPr="00660EAF">
              <w:rPr>
                <w:rFonts w:asciiTheme="minorHAnsi" w:hAnsiTheme="minorHAnsi" w:cstheme="minorHAnsi"/>
                <w:sz w:val="16"/>
                <w:szCs w:val="16"/>
              </w:rPr>
              <w:t>rok</w:t>
            </w:r>
          </w:p>
        </w:tc>
        <w:tc>
          <w:tcPr>
            <w:tcW w:w="792" w:type="dxa"/>
            <w:gridSpan w:val="2"/>
            <w:shd w:val="clear" w:color="auto" w:fill="FBD4B4"/>
            <w:vAlign w:val="center"/>
          </w:tcPr>
          <w:p w14:paraId="33FB8651" w14:textId="7855C055" w:rsidR="00497459" w:rsidRPr="00660EAF" w:rsidRDefault="0049745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 xml:space="preserve">wartość końcowa </w:t>
            </w:r>
            <w:r>
              <w:rPr>
                <w:rFonts w:asciiTheme="minorHAnsi" w:hAnsiTheme="minorHAnsi" w:cstheme="minorHAnsi"/>
                <w:sz w:val="16"/>
                <w:szCs w:val="16"/>
              </w:rPr>
              <w:t>2027</w:t>
            </w:r>
            <w:r w:rsidRPr="00660EAF">
              <w:rPr>
                <w:rFonts w:asciiTheme="minorHAnsi" w:hAnsiTheme="minorHAnsi" w:cstheme="minorHAnsi"/>
                <w:sz w:val="16"/>
                <w:szCs w:val="16"/>
              </w:rPr>
              <w:t xml:space="preserve"> </w:t>
            </w:r>
            <w:r>
              <w:rPr>
                <w:rFonts w:asciiTheme="minorHAnsi" w:hAnsiTheme="minorHAnsi" w:cstheme="minorHAnsi"/>
                <w:sz w:val="16"/>
                <w:szCs w:val="16"/>
              </w:rPr>
              <w:t>r</w:t>
            </w:r>
            <w:r w:rsidRPr="00660EAF">
              <w:rPr>
                <w:rFonts w:asciiTheme="minorHAnsi" w:hAnsiTheme="minorHAnsi" w:cstheme="minorHAnsi"/>
                <w:sz w:val="16"/>
                <w:szCs w:val="16"/>
              </w:rPr>
              <w:t>ok</w:t>
            </w:r>
          </w:p>
        </w:tc>
        <w:tc>
          <w:tcPr>
            <w:tcW w:w="1290" w:type="dxa"/>
            <w:gridSpan w:val="2"/>
            <w:shd w:val="clear" w:color="auto" w:fill="FBD4B4"/>
            <w:vAlign w:val="center"/>
          </w:tcPr>
          <w:p w14:paraId="30AEC81D" w14:textId="4484AE1A" w:rsidR="00497459" w:rsidRPr="00660EAF" w:rsidRDefault="0049745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częstotliwości dokonywania pomiaru, uaktualniania danych</w:t>
            </w:r>
          </w:p>
        </w:tc>
        <w:tc>
          <w:tcPr>
            <w:tcW w:w="1320" w:type="dxa"/>
            <w:shd w:val="clear" w:color="auto" w:fill="FBD4B4"/>
            <w:vAlign w:val="center"/>
          </w:tcPr>
          <w:p w14:paraId="4B499108" w14:textId="7B48CEBB" w:rsidR="00497459" w:rsidRPr="00660EAF" w:rsidRDefault="0049745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Źródło danych/sposób pomiaru</w:t>
            </w:r>
          </w:p>
        </w:tc>
      </w:tr>
      <w:tr w:rsidR="001653FF" w:rsidRPr="00DA1FC4" w14:paraId="4F663C3B" w14:textId="77777777" w:rsidTr="00074DDC">
        <w:trPr>
          <w:trHeight w:val="170"/>
        </w:trPr>
        <w:tc>
          <w:tcPr>
            <w:tcW w:w="685" w:type="dxa"/>
            <w:gridSpan w:val="2"/>
            <w:shd w:val="clear" w:color="auto" w:fill="auto"/>
            <w:vAlign w:val="center"/>
            <w:hideMark/>
          </w:tcPr>
          <w:p w14:paraId="30E9B1B9"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P.1.1.1</w:t>
            </w:r>
          </w:p>
        </w:tc>
        <w:tc>
          <w:tcPr>
            <w:tcW w:w="890" w:type="dxa"/>
            <w:shd w:val="clear" w:color="auto" w:fill="auto"/>
            <w:vAlign w:val="center"/>
          </w:tcPr>
          <w:p w14:paraId="1053C812" w14:textId="77777777" w:rsidR="007C59ED" w:rsidRPr="00660EAF" w:rsidRDefault="007C59ED"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2972" w:type="dxa"/>
            <w:gridSpan w:val="2"/>
            <w:shd w:val="clear" w:color="000000" w:fill="FFFFFF"/>
            <w:vAlign w:val="center"/>
            <w:hideMark/>
          </w:tcPr>
          <w:p w14:paraId="792F276A" w14:textId="61B710C3" w:rsidR="007C59ED" w:rsidRPr="00660EAF" w:rsidRDefault="007C59ED" w:rsidP="00074DDC">
            <w:pPr>
              <w:spacing w:line="276" w:lineRule="auto"/>
              <w:rPr>
                <w:rFonts w:asciiTheme="minorHAnsi" w:hAnsiTheme="minorHAnsi" w:cstheme="minorHAnsi"/>
                <w:sz w:val="16"/>
                <w:szCs w:val="16"/>
              </w:rPr>
            </w:pPr>
            <w:r w:rsidRPr="00660EAF">
              <w:rPr>
                <w:rFonts w:asciiTheme="minorHAnsi" w:hAnsiTheme="minorHAnsi" w:cstheme="minorHAnsi"/>
                <w:sz w:val="16"/>
                <w:szCs w:val="16"/>
              </w:rPr>
              <w:t xml:space="preserve"> Budowa, rozbudowa, modernizacja małej infrastruktury publicznej, pełniącej ważne  funkcje społeczne, zdrowotne i </w:t>
            </w:r>
            <w:proofErr w:type="spellStart"/>
            <w:r w:rsidRPr="00660EAF">
              <w:rPr>
                <w:rFonts w:asciiTheme="minorHAnsi" w:hAnsiTheme="minorHAnsi" w:cstheme="minorHAnsi"/>
                <w:sz w:val="16"/>
                <w:szCs w:val="16"/>
              </w:rPr>
              <w:t>turystyczno</w:t>
            </w:r>
            <w:proofErr w:type="spellEnd"/>
            <w:r w:rsidR="00074DDC">
              <w:rPr>
                <w:rFonts w:asciiTheme="minorHAnsi" w:hAnsiTheme="minorHAnsi" w:cstheme="minorHAnsi"/>
                <w:sz w:val="16"/>
                <w:szCs w:val="16"/>
              </w:rPr>
              <w:t xml:space="preserve"> </w:t>
            </w:r>
            <w:r w:rsidRPr="00660EAF">
              <w:rPr>
                <w:rFonts w:asciiTheme="minorHAnsi" w:hAnsiTheme="minorHAnsi" w:cstheme="minorHAnsi"/>
                <w:sz w:val="16"/>
                <w:szCs w:val="16"/>
              </w:rPr>
              <w:t>-rekreacyjne, w tym zapewnienie dostępności osobom ze szczególnymi potrzebami</w:t>
            </w:r>
          </w:p>
        </w:tc>
        <w:tc>
          <w:tcPr>
            <w:tcW w:w="1559" w:type="dxa"/>
            <w:shd w:val="clear" w:color="auto" w:fill="auto"/>
            <w:vAlign w:val="center"/>
            <w:hideMark/>
          </w:tcPr>
          <w:p w14:paraId="2107F549" w14:textId="77777777" w:rsidR="007C59ED"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p>
          <w:p w14:paraId="4959BB06" w14:textId="77777777" w:rsidR="007C59ED"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grupy w niekorzystnej sytuacji,</w:t>
            </w:r>
          </w:p>
          <w:p w14:paraId="1268B64A"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turyści,</w:t>
            </w:r>
          </w:p>
        </w:tc>
        <w:tc>
          <w:tcPr>
            <w:tcW w:w="1359" w:type="dxa"/>
            <w:shd w:val="clear" w:color="auto" w:fill="auto"/>
            <w:vAlign w:val="center"/>
            <w:hideMark/>
          </w:tcPr>
          <w:p w14:paraId="5625F7F1" w14:textId="77777777" w:rsidR="007C59ED" w:rsidRPr="00967778" w:rsidRDefault="007C59ED" w:rsidP="007C59ED">
            <w:pPr>
              <w:jc w:val="center"/>
              <w:rPr>
                <w:rFonts w:asciiTheme="minorHAnsi" w:hAnsiTheme="minorHAnsi" w:cstheme="minorHAnsi"/>
                <w:sz w:val="16"/>
                <w:szCs w:val="16"/>
              </w:rPr>
            </w:pPr>
            <w:r w:rsidRPr="00967778">
              <w:rPr>
                <w:rFonts w:asciiTheme="minorHAnsi" w:hAnsiTheme="minorHAnsi" w:cstheme="minorHAnsi"/>
                <w:sz w:val="16"/>
                <w:szCs w:val="16"/>
              </w:rPr>
              <w:t>konkurs</w:t>
            </w:r>
          </w:p>
          <w:p w14:paraId="09A5C833" w14:textId="4A61829C" w:rsidR="007C59ED" w:rsidRPr="00967778" w:rsidRDefault="00497459" w:rsidP="007C59ED">
            <w:pPr>
              <w:spacing w:line="276" w:lineRule="auto"/>
              <w:jc w:val="center"/>
              <w:rPr>
                <w:rFonts w:asciiTheme="minorHAnsi" w:hAnsiTheme="minorHAnsi" w:cstheme="minorHAnsi"/>
                <w:sz w:val="16"/>
                <w:szCs w:val="16"/>
              </w:rPr>
            </w:pPr>
            <w:r w:rsidRPr="00967778">
              <w:rPr>
                <w:rFonts w:asciiTheme="minorHAnsi" w:hAnsiTheme="minorHAnsi" w:cstheme="minorHAnsi"/>
                <w:sz w:val="16"/>
                <w:szCs w:val="16"/>
              </w:rPr>
              <w:t xml:space="preserve">525 000,00 </w:t>
            </w:r>
            <w:r w:rsidR="007C59ED" w:rsidRPr="00967778">
              <w:rPr>
                <w:rFonts w:asciiTheme="minorHAnsi" w:hAnsiTheme="minorHAnsi" w:cstheme="minorHAnsi"/>
                <w:sz w:val="16"/>
                <w:szCs w:val="16"/>
              </w:rPr>
              <w:t>EUR</w:t>
            </w:r>
          </w:p>
        </w:tc>
        <w:tc>
          <w:tcPr>
            <w:tcW w:w="2468" w:type="dxa"/>
            <w:gridSpan w:val="2"/>
            <w:shd w:val="clear" w:color="auto" w:fill="auto"/>
            <w:vAlign w:val="center"/>
            <w:hideMark/>
          </w:tcPr>
          <w:p w14:paraId="37FDF25E" w14:textId="77777777" w:rsidR="007C59ED" w:rsidRPr="00D70D60" w:rsidRDefault="007C59ED" w:rsidP="007C59ED">
            <w:pPr>
              <w:jc w:val="center"/>
              <w:rPr>
                <w:rFonts w:ascii="Calibri" w:hAnsi="Calibri"/>
                <w:sz w:val="16"/>
                <w:szCs w:val="16"/>
              </w:rPr>
            </w:pPr>
            <w:r w:rsidRPr="00D70D60">
              <w:rPr>
                <w:rFonts w:ascii="Calibri" w:hAnsi="Calibri"/>
                <w:sz w:val="16"/>
                <w:szCs w:val="16"/>
              </w:rPr>
              <w:t xml:space="preserve">Liczba </w:t>
            </w:r>
            <w:r>
              <w:rPr>
                <w:rFonts w:ascii="Calibri" w:hAnsi="Calibri"/>
                <w:sz w:val="16"/>
                <w:szCs w:val="16"/>
              </w:rPr>
              <w:t xml:space="preserve">wybudowanych, rozbudowanych lub </w:t>
            </w:r>
            <w:r w:rsidRPr="00D70D60">
              <w:rPr>
                <w:rFonts w:ascii="Calibri" w:hAnsi="Calibri"/>
                <w:sz w:val="16"/>
                <w:szCs w:val="16"/>
              </w:rPr>
              <w:t xml:space="preserve">zmodernizowanych obiektów </w:t>
            </w:r>
            <w:r>
              <w:rPr>
                <w:rFonts w:ascii="Calibri" w:hAnsi="Calibri"/>
                <w:sz w:val="16"/>
                <w:szCs w:val="16"/>
              </w:rPr>
              <w:t>małej infrastruktury</w:t>
            </w:r>
          </w:p>
        </w:tc>
        <w:tc>
          <w:tcPr>
            <w:tcW w:w="992" w:type="dxa"/>
            <w:shd w:val="clear" w:color="auto" w:fill="auto"/>
            <w:vAlign w:val="center"/>
            <w:hideMark/>
          </w:tcPr>
          <w:p w14:paraId="2447CF93" w14:textId="77777777" w:rsidR="007C59ED" w:rsidRPr="00D70D60" w:rsidRDefault="007C59ED" w:rsidP="007C59ED">
            <w:pPr>
              <w:jc w:val="center"/>
              <w:rPr>
                <w:rFonts w:ascii="Calibri" w:hAnsi="Calibri"/>
                <w:sz w:val="16"/>
                <w:szCs w:val="16"/>
              </w:rPr>
            </w:pPr>
            <w:r w:rsidRPr="00D70D60">
              <w:rPr>
                <w:rFonts w:ascii="Calibri" w:hAnsi="Calibri"/>
                <w:sz w:val="16"/>
                <w:szCs w:val="16"/>
              </w:rPr>
              <w:t xml:space="preserve">sztuka </w:t>
            </w:r>
          </w:p>
        </w:tc>
        <w:tc>
          <w:tcPr>
            <w:tcW w:w="993" w:type="dxa"/>
            <w:gridSpan w:val="2"/>
            <w:vAlign w:val="center"/>
          </w:tcPr>
          <w:p w14:paraId="71F3028E" w14:textId="77777777" w:rsidR="007C59ED" w:rsidRPr="00DC6954" w:rsidRDefault="007C59ED" w:rsidP="007C59ED">
            <w:pPr>
              <w:jc w:val="center"/>
              <w:rPr>
                <w:rFonts w:ascii="Calibri" w:hAnsi="Calibri"/>
                <w:sz w:val="16"/>
                <w:szCs w:val="16"/>
              </w:rPr>
            </w:pPr>
            <w:r w:rsidRPr="00DC6954">
              <w:rPr>
                <w:rFonts w:ascii="Calibri" w:hAnsi="Calibri"/>
                <w:sz w:val="16"/>
                <w:szCs w:val="16"/>
              </w:rPr>
              <w:t>0</w:t>
            </w:r>
          </w:p>
        </w:tc>
        <w:tc>
          <w:tcPr>
            <w:tcW w:w="792" w:type="dxa"/>
            <w:gridSpan w:val="2"/>
            <w:shd w:val="clear" w:color="auto" w:fill="auto"/>
            <w:vAlign w:val="center"/>
            <w:hideMark/>
          </w:tcPr>
          <w:p w14:paraId="12B5FEB8" w14:textId="38ABF9AF" w:rsidR="007C59ED" w:rsidRPr="00DC6954" w:rsidRDefault="007A3732" w:rsidP="007C59ED">
            <w:pPr>
              <w:jc w:val="center"/>
              <w:rPr>
                <w:rFonts w:ascii="Calibri" w:hAnsi="Calibri"/>
                <w:sz w:val="16"/>
                <w:szCs w:val="16"/>
              </w:rPr>
            </w:pPr>
            <w:r w:rsidRPr="00DC6954">
              <w:rPr>
                <w:rFonts w:ascii="Calibri" w:hAnsi="Calibri"/>
                <w:sz w:val="16"/>
                <w:szCs w:val="16"/>
              </w:rPr>
              <w:t>7</w:t>
            </w:r>
          </w:p>
        </w:tc>
        <w:tc>
          <w:tcPr>
            <w:tcW w:w="1290" w:type="dxa"/>
            <w:gridSpan w:val="2"/>
            <w:shd w:val="clear" w:color="000000" w:fill="FFFFFF"/>
            <w:vAlign w:val="center"/>
            <w:hideMark/>
          </w:tcPr>
          <w:p w14:paraId="6AF9995B"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corocznie</w:t>
            </w:r>
          </w:p>
        </w:tc>
        <w:tc>
          <w:tcPr>
            <w:tcW w:w="1320" w:type="dxa"/>
            <w:shd w:val="clear" w:color="auto" w:fill="auto"/>
            <w:vAlign w:val="center"/>
            <w:hideMark/>
          </w:tcPr>
          <w:p w14:paraId="047D20F6" w14:textId="5E50097D" w:rsidR="007C59ED" w:rsidRPr="0025171D" w:rsidRDefault="007C59ED" w:rsidP="003076E9">
            <w:pPr>
              <w:jc w:val="center"/>
              <w:rPr>
                <w:rFonts w:ascii="Calibri" w:hAnsi="Calibri"/>
                <w:sz w:val="16"/>
                <w:szCs w:val="16"/>
              </w:rPr>
            </w:pPr>
            <w:r w:rsidRPr="00B9790E">
              <w:rPr>
                <w:rFonts w:ascii="Calibri" w:hAnsi="Calibri"/>
                <w:sz w:val="16"/>
                <w:szCs w:val="16"/>
              </w:rPr>
              <w:t>Dane LGD, ankieta ewaluacyjna</w:t>
            </w:r>
            <w:r>
              <w:rPr>
                <w:rFonts w:ascii="Calibri" w:hAnsi="Calibri"/>
                <w:sz w:val="16"/>
                <w:szCs w:val="16"/>
              </w:rPr>
              <w:t>,</w:t>
            </w:r>
          </w:p>
        </w:tc>
      </w:tr>
      <w:tr w:rsidR="001653FF" w:rsidRPr="00DA1FC4" w14:paraId="738E3EC7" w14:textId="77777777" w:rsidTr="00074DDC">
        <w:trPr>
          <w:trHeight w:val="170"/>
        </w:trPr>
        <w:tc>
          <w:tcPr>
            <w:tcW w:w="685" w:type="dxa"/>
            <w:gridSpan w:val="2"/>
            <w:shd w:val="clear" w:color="auto" w:fill="auto"/>
            <w:vAlign w:val="center"/>
            <w:hideMark/>
          </w:tcPr>
          <w:p w14:paraId="20218C7C"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P.1.2.1</w:t>
            </w:r>
          </w:p>
        </w:tc>
        <w:tc>
          <w:tcPr>
            <w:tcW w:w="890" w:type="dxa"/>
            <w:shd w:val="clear" w:color="auto" w:fill="auto"/>
            <w:vAlign w:val="center"/>
          </w:tcPr>
          <w:p w14:paraId="42173DD9" w14:textId="77777777" w:rsidR="007C59ED" w:rsidRPr="00660EAF" w:rsidRDefault="007C59ED"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2972" w:type="dxa"/>
            <w:gridSpan w:val="2"/>
            <w:shd w:val="clear" w:color="000000" w:fill="FFFFFF"/>
            <w:vAlign w:val="center"/>
            <w:hideMark/>
          </w:tcPr>
          <w:p w14:paraId="10AC8EA5"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Opracowanie koncepcji inteligentnej wsi w celu zastosowania innowacyjnych, inteligentnych rozwiązań na poziomie lokalnym</w:t>
            </w:r>
          </w:p>
        </w:tc>
        <w:tc>
          <w:tcPr>
            <w:tcW w:w="1559" w:type="dxa"/>
            <w:shd w:val="clear" w:color="auto" w:fill="auto"/>
            <w:vAlign w:val="center"/>
            <w:hideMark/>
          </w:tcPr>
          <w:p w14:paraId="46E8F721"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r>
              <w:rPr>
                <w:rFonts w:asciiTheme="minorHAnsi" w:hAnsiTheme="minorHAnsi" w:cstheme="minorHAnsi"/>
                <w:sz w:val="16"/>
                <w:szCs w:val="16"/>
              </w:rPr>
              <w:t>,</w:t>
            </w:r>
          </w:p>
        </w:tc>
        <w:tc>
          <w:tcPr>
            <w:tcW w:w="1359" w:type="dxa"/>
            <w:shd w:val="clear" w:color="auto" w:fill="auto"/>
            <w:vAlign w:val="center"/>
            <w:hideMark/>
          </w:tcPr>
          <w:p w14:paraId="725D86C0" w14:textId="4617095D" w:rsidR="007C59ED" w:rsidRPr="00967778" w:rsidRDefault="007C59ED" w:rsidP="007C59ED">
            <w:pPr>
              <w:spacing w:line="276" w:lineRule="auto"/>
              <w:jc w:val="center"/>
              <w:rPr>
                <w:rFonts w:asciiTheme="minorHAnsi" w:hAnsiTheme="minorHAnsi" w:cstheme="minorHAnsi"/>
                <w:sz w:val="16"/>
                <w:szCs w:val="16"/>
              </w:rPr>
            </w:pPr>
            <w:r w:rsidRPr="00967778">
              <w:rPr>
                <w:rFonts w:asciiTheme="minorHAnsi" w:hAnsiTheme="minorHAnsi" w:cstheme="minorHAnsi"/>
                <w:sz w:val="16"/>
                <w:szCs w:val="16"/>
              </w:rPr>
              <w:t xml:space="preserve">projekt grantowy </w:t>
            </w:r>
            <w:r w:rsidR="00497459" w:rsidRPr="00967778">
              <w:rPr>
                <w:rStyle w:val="Teksttreci275pt"/>
                <w:rFonts w:asciiTheme="minorHAnsi" w:eastAsia="Tahoma" w:hAnsiTheme="minorHAnsi" w:cstheme="minorHAnsi"/>
                <w:sz w:val="16"/>
                <w:szCs w:val="16"/>
              </w:rPr>
              <w:t xml:space="preserve">5 000,00 </w:t>
            </w:r>
            <w:r w:rsidRPr="00967778">
              <w:rPr>
                <w:rFonts w:asciiTheme="minorHAnsi" w:hAnsiTheme="minorHAnsi" w:cstheme="minorHAnsi"/>
                <w:sz w:val="16"/>
                <w:szCs w:val="16"/>
              </w:rPr>
              <w:t>EUR</w:t>
            </w:r>
          </w:p>
        </w:tc>
        <w:tc>
          <w:tcPr>
            <w:tcW w:w="2468" w:type="dxa"/>
            <w:gridSpan w:val="2"/>
            <w:shd w:val="clear" w:color="auto" w:fill="auto"/>
            <w:vAlign w:val="center"/>
            <w:hideMark/>
          </w:tcPr>
          <w:p w14:paraId="090764D2" w14:textId="77777777" w:rsidR="007C59ED" w:rsidRPr="004752B0" w:rsidRDefault="007C59ED" w:rsidP="007C59ED">
            <w:pPr>
              <w:jc w:val="center"/>
              <w:rPr>
                <w:rFonts w:ascii="Calibri" w:hAnsi="Calibri"/>
                <w:sz w:val="16"/>
                <w:szCs w:val="16"/>
              </w:rPr>
            </w:pPr>
            <w:r w:rsidRPr="004752B0">
              <w:rPr>
                <w:rFonts w:ascii="Calibri" w:hAnsi="Calibri"/>
                <w:sz w:val="16"/>
                <w:szCs w:val="16"/>
              </w:rPr>
              <w:t xml:space="preserve">Liczba </w:t>
            </w:r>
            <w:r>
              <w:rPr>
                <w:rFonts w:ascii="Calibri" w:hAnsi="Calibri"/>
                <w:sz w:val="16"/>
                <w:szCs w:val="16"/>
              </w:rPr>
              <w:t>opracowanych koncepcji inteligentnej wsi</w:t>
            </w:r>
          </w:p>
        </w:tc>
        <w:tc>
          <w:tcPr>
            <w:tcW w:w="992" w:type="dxa"/>
            <w:shd w:val="clear" w:color="auto" w:fill="auto"/>
            <w:vAlign w:val="center"/>
            <w:hideMark/>
          </w:tcPr>
          <w:p w14:paraId="7BB38382" w14:textId="77777777" w:rsidR="007C59ED" w:rsidRPr="004752B0" w:rsidRDefault="007C59ED" w:rsidP="007C59ED">
            <w:pPr>
              <w:jc w:val="center"/>
              <w:rPr>
                <w:rFonts w:ascii="Calibri" w:hAnsi="Calibri"/>
                <w:sz w:val="16"/>
                <w:szCs w:val="16"/>
              </w:rPr>
            </w:pPr>
            <w:r w:rsidRPr="004752B0">
              <w:rPr>
                <w:rFonts w:ascii="Calibri" w:hAnsi="Calibri"/>
                <w:sz w:val="16"/>
                <w:szCs w:val="16"/>
              </w:rPr>
              <w:t xml:space="preserve">sztuka </w:t>
            </w:r>
          </w:p>
        </w:tc>
        <w:tc>
          <w:tcPr>
            <w:tcW w:w="993" w:type="dxa"/>
            <w:gridSpan w:val="2"/>
            <w:vAlign w:val="center"/>
          </w:tcPr>
          <w:p w14:paraId="30C90D69" w14:textId="77777777" w:rsidR="007C59ED" w:rsidRPr="00DC6954" w:rsidRDefault="007C59ED" w:rsidP="007C59ED">
            <w:pPr>
              <w:jc w:val="center"/>
              <w:rPr>
                <w:rFonts w:ascii="Calibri" w:hAnsi="Calibri"/>
                <w:sz w:val="16"/>
                <w:szCs w:val="16"/>
              </w:rPr>
            </w:pPr>
            <w:r w:rsidRPr="00DC6954">
              <w:rPr>
                <w:rFonts w:ascii="Calibri" w:hAnsi="Calibri"/>
                <w:sz w:val="16"/>
                <w:szCs w:val="16"/>
              </w:rPr>
              <w:t>0</w:t>
            </w:r>
          </w:p>
        </w:tc>
        <w:tc>
          <w:tcPr>
            <w:tcW w:w="792" w:type="dxa"/>
            <w:gridSpan w:val="2"/>
            <w:shd w:val="clear" w:color="auto" w:fill="auto"/>
            <w:vAlign w:val="center"/>
            <w:hideMark/>
          </w:tcPr>
          <w:p w14:paraId="2C14404D" w14:textId="02E7D194" w:rsidR="007C59ED" w:rsidRPr="00DC6954" w:rsidRDefault="007A3732" w:rsidP="007C59ED">
            <w:pPr>
              <w:jc w:val="center"/>
              <w:rPr>
                <w:rFonts w:ascii="Calibri" w:hAnsi="Calibri"/>
                <w:sz w:val="16"/>
                <w:szCs w:val="16"/>
              </w:rPr>
            </w:pPr>
            <w:r w:rsidRPr="00DC6954">
              <w:rPr>
                <w:rFonts w:ascii="Calibri" w:hAnsi="Calibri"/>
                <w:sz w:val="16"/>
                <w:szCs w:val="16"/>
              </w:rPr>
              <w:t>5</w:t>
            </w:r>
          </w:p>
        </w:tc>
        <w:tc>
          <w:tcPr>
            <w:tcW w:w="1290" w:type="dxa"/>
            <w:gridSpan w:val="2"/>
            <w:shd w:val="clear" w:color="000000" w:fill="FFFFFF"/>
            <w:vAlign w:val="center"/>
            <w:hideMark/>
          </w:tcPr>
          <w:p w14:paraId="1FF38492" w14:textId="77777777" w:rsidR="007C59ED" w:rsidRDefault="007C59ED" w:rsidP="007C59ED">
            <w:pPr>
              <w:jc w:val="center"/>
            </w:pPr>
            <w:r w:rsidRPr="00176AF8">
              <w:rPr>
                <w:rFonts w:asciiTheme="minorHAnsi" w:hAnsiTheme="minorHAnsi" w:cstheme="minorHAnsi"/>
                <w:sz w:val="16"/>
                <w:szCs w:val="16"/>
              </w:rPr>
              <w:t>corocznie</w:t>
            </w:r>
          </w:p>
        </w:tc>
        <w:tc>
          <w:tcPr>
            <w:tcW w:w="1320" w:type="dxa"/>
            <w:shd w:val="clear" w:color="auto" w:fill="auto"/>
            <w:vAlign w:val="center"/>
            <w:hideMark/>
          </w:tcPr>
          <w:p w14:paraId="5C318A29" w14:textId="77777777" w:rsidR="007C59ED" w:rsidRDefault="007C59ED" w:rsidP="007C59ED">
            <w:pPr>
              <w:jc w:val="center"/>
            </w:pPr>
            <w:r w:rsidRPr="003E5AF0">
              <w:rPr>
                <w:rFonts w:ascii="Calibri" w:hAnsi="Calibri"/>
                <w:sz w:val="16"/>
                <w:szCs w:val="16"/>
              </w:rPr>
              <w:t>Dane własne LGD, ankieta ewaluacyjna</w:t>
            </w:r>
            <w:r>
              <w:rPr>
                <w:rFonts w:ascii="Calibri" w:hAnsi="Calibri"/>
                <w:sz w:val="16"/>
                <w:szCs w:val="16"/>
              </w:rPr>
              <w:t>,</w:t>
            </w:r>
          </w:p>
        </w:tc>
      </w:tr>
      <w:tr w:rsidR="001653FF" w:rsidRPr="00DA1FC4" w14:paraId="4784A2E4" w14:textId="77777777" w:rsidTr="00DC6954">
        <w:trPr>
          <w:trHeight w:val="309"/>
        </w:trPr>
        <w:tc>
          <w:tcPr>
            <w:tcW w:w="685" w:type="dxa"/>
            <w:gridSpan w:val="2"/>
            <w:shd w:val="clear" w:color="auto" w:fill="auto"/>
            <w:vAlign w:val="center"/>
          </w:tcPr>
          <w:p w14:paraId="330B4A1C"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P.1.3.1</w:t>
            </w:r>
          </w:p>
        </w:tc>
        <w:tc>
          <w:tcPr>
            <w:tcW w:w="890" w:type="dxa"/>
            <w:shd w:val="clear" w:color="auto" w:fill="auto"/>
            <w:vAlign w:val="center"/>
          </w:tcPr>
          <w:p w14:paraId="5326EAB7" w14:textId="77777777" w:rsidR="007C59ED" w:rsidRPr="00660EAF" w:rsidRDefault="007C59ED"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2972" w:type="dxa"/>
            <w:gridSpan w:val="2"/>
            <w:shd w:val="clear" w:color="000000" w:fill="FFFFFF"/>
            <w:vAlign w:val="center"/>
          </w:tcPr>
          <w:p w14:paraId="17074074"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Wyrównywanie szans w dostępie do powszechnych usług, w tym zdrowotnych, opiekuńczych i edukacyjnych</w:t>
            </w:r>
          </w:p>
        </w:tc>
        <w:tc>
          <w:tcPr>
            <w:tcW w:w="1559" w:type="dxa"/>
            <w:shd w:val="clear" w:color="auto" w:fill="auto"/>
            <w:vAlign w:val="center"/>
          </w:tcPr>
          <w:p w14:paraId="0C40710B" w14:textId="77777777" w:rsidR="007C59ED"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r>
              <w:rPr>
                <w:rFonts w:asciiTheme="minorHAnsi" w:hAnsiTheme="minorHAnsi" w:cstheme="minorHAnsi"/>
                <w:sz w:val="16"/>
                <w:szCs w:val="16"/>
              </w:rPr>
              <w:t>,</w:t>
            </w:r>
          </w:p>
          <w:p w14:paraId="1F3D70BD"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grupy w niekorzystnej sytuacji, seniorzy, ludzie młodzi</w:t>
            </w:r>
          </w:p>
        </w:tc>
        <w:tc>
          <w:tcPr>
            <w:tcW w:w="1359" w:type="dxa"/>
            <w:shd w:val="clear" w:color="auto" w:fill="auto"/>
            <w:vAlign w:val="center"/>
          </w:tcPr>
          <w:p w14:paraId="131ACFEA" w14:textId="77777777" w:rsidR="007C59ED" w:rsidRPr="00967778" w:rsidRDefault="007C59ED" w:rsidP="007C59ED">
            <w:pPr>
              <w:jc w:val="center"/>
              <w:rPr>
                <w:rFonts w:asciiTheme="minorHAnsi" w:hAnsiTheme="minorHAnsi" w:cstheme="minorHAnsi"/>
                <w:sz w:val="16"/>
                <w:szCs w:val="16"/>
              </w:rPr>
            </w:pPr>
            <w:r w:rsidRPr="00967778">
              <w:rPr>
                <w:rFonts w:asciiTheme="minorHAnsi" w:hAnsiTheme="minorHAnsi" w:cstheme="minorHAnsi"/>
                <w:sz w:val="16"/>
                <w:szCs w:val="16"/>
              </w:rPr>
              <w:t>konkurs</w:t>
            </w:r>
          </w:p>
          <w:p w14:paraId="06A701E7" w14:textId="3696A6C2" w:rsidR="007C59ED" w:rsidRPr="00967778" w:rsidRDefault="001653FF" w:rsidP="007C59ED">
            <w:pPr>
              <w:spacing w:line="276" w:lineRule="auto"/>
              <w:jc w:val="center"/>
              <w:rPr>
                <w:rFonts w:asciiTheme="minorHAnsi" w:hAnsiTheme="minorHAnsi" w:cstheme="minorHAnsi"/>
                <w:sz w:val="16"/>
                <w:szCs w:val="16"/>
              </w:rPr>
            </w:pPr>
            <w:r w:rsidRPr="00967778">
              <w:rPr>
                <w:rStyle w:val="Teksttreci275pt"/>
                <w:rFonts w:asciiTheme="minorHAnsi" w:eastAsia="Tahoma" w:hAnsiTheme="minorHAnsi" w:cstheme="minorHAnsi"/>
                <w:sz w:val="16"/>
                <w:szCs w:val="16"/>
              </w:rPr>
              <w:t xml:space="preserve">225 000,00 </w:t>
            </w:r>
            <w:r w:rsidR="007C59ED" w:rsidRPr="00967778">
              <w:rPr>
                <w:rFonts w:asciiTheme="minorHAnsi" w:hAnsiTheme="minorHAnsi" w:cstheme="minorHAnsi"/>
                <w:sz w:val="16"/>
                <w:szCs w:val="16"/>
              </w:rPr>
              <w:t>EUR</w:t>
            </w:r>
          </w:p>
        </w:tc>
        <w:tc>
          <w:tcPr>
            <w:tcW w:w="2468" w:type="dxa"/>
            <w:gridSpan w:val="2"/>
            <w:shd w:val="clear" w:color="auto" w:fill="auto"/>
            <w:vAlign w:val="center"/>
          </w:tcPr>
          <w:p w14:paraId="5000AFBE" w14:textId="77777777" w:rsidR="007C59ED" w:rsidRPr="004752B0" w:rsidRDefault="007C59ED" w:rsidP="007C59ED">
            <w:pPr>
              <w:jc w:val="center"/>
              <w:rPr>
                <w:rFonts w:ascii="Calibri" w:hAnsi="Calibri"/>
                <w:sz w:val="16"/>
                <w:szCs w:val="16"/>
              </w:rPr>
            </w:pPr>
            <w:r w:rsidRPr="004752B0">
              <w:rPr>
                <w:rFonts w:ascii="Calibri" w:hAnsi="Calibri"/>
                <w:sz w:val="16"/>
                <w:szCs w:val="16"/>
              </w:rPr>
              <w:t xml:space="preserve">Liczba </w:t>
            </w:r>
            <w:r>
              <w:rPr>
                <w:rFonts w:ascii="Calibri" w:hAnsi="Calibri"/>
                <w:sz w:val="16"/>
                <w:szCs w:val="16"/>
              </w:rPr>
              <w:t>inicjatyw w zakresie wyrównywania szans w dostępie do powszechnych usług</w:t>
            </w:r>
          </w:p>
        </w:tc>
        <w:tc>
          <w:tcPr>
            <w:tcW w:w="992" w:type="dxa"/>
            <w:shd w:val="clear" w:color="auto" w:fill="auto"/>
            <w:vAlign w:val="center"/>
          </w:tcPr>
          <w:p w14:paraId="4562E809" w14:textId="77777777" w:rsidR="007C59ED" w:rsidRPr="004752B0" w:rsidRDefault="007C59ED" w:rsidP="007C59ED">
            <w:pPr>
              <w:jc w:val="center"/>
              <w:rPr>
                <w:rFonts w:ascii="Calibri" w:hAnsi="Calibri"/>
                <w:sz w:val="16"/>
                <w:szCs w:val="16"/>
              </w:rPr>
            </w:pPr>
            <w:r w:rsidRPr="004752B0">
              <w:rPr>
                <w:rFonts w:ascii="Calibri" w:hAnsi="Calibri"/>
                <w:sz w:val="16"/>
                <w:szCs w:val="16"/>
              </w:rPr>
              <w:t xml:space="preserve">sztuka </w:t>
            </w:r>
          </w:p>
        </w:tc>
        <w:tc>
          <w:tcPr>
            <w:tcW w:w="993" w:type="dxa"/>
            <w:gridSpan w:val="2"/>
            <w:vAlign w:val="center"/>
          </w:tcPr>
          <w:p w14:paraId="7E6C7D34" w14:textId="77777777" w:rsidR="007C59ED" w:rsidRPr="00DC6954" w:rsidRDefault="007C59ED" w:rsidP="007C59ED">
            <w:pPr>
              <w:jc w:val="center"/>
              <w:rPr>
                <w:rFonts w:ascii="Calibri" w:hAnsi="Calibri"/>
                <w:sz w:val="16"/>
                <w:szCs w:val="16"/>
              </w:rPr>
            </w:pPr>
            <w:r w:rsidRPr="00DC6954">
              <w:rPr>
                <w:rFonts w:ascii="Calibri" w:hAnsi="Calibri"/>
                <w:sz w:val="16"/>
                <w:szCs w:val="16"/>
              </w:rPr>
              <w:t>0</w:t>
            </w:r>
          </w:p>
        </w:tc>
        <w:tc>
          <w:tcPr>
            <w:tcW w:w="792" w:type="dxa"/>
            <w:gridSpan w:val="2"/>
            <w:shd w:val="clear" w:color="auto" w:fill="auto"/>
            <w:vAlign w:val="center"/>
          </w:tcPr>
          <w:p w14:paraId="230C2F3A" w14:textId="0180664E" w:rsidR="007C59ED" w:rsidRPr="00DC6954" w:rsidRDefault="007A3732" w:rsidP="007C59ED">
            <w:pPr>
              <w:jc w:val="center"/>
              <w:rPr>
                <w:rFonts w:ascii="Calibri" w:hAnsi="Calibri"/>
                <w:sz w:val="16"/>
                <w:szCs w:val="16"/>
              </w:rPr>
            </w:pPr>
            <w:r w:rsidRPr="00DC6954">
              <w:rPr>
                <w:rFonts w:ascii="Calibri" w:hAnsi="Calibri"/>
                <w:sz w:val="16"/>
                <w:szCs w:val="16"/>
              </w:rPr>
              <w:t>3</w:t>
            </w:r>
          </w:p>
        </w:tc>
        <w:tc>
          <w:tcPr>
            <w:tcW w:w="1290" w:type="dxa"/>
            <w:gridSpan w:val="2"/>
            <w:shd w:val="clear" w:color="000000" w:fill="FFFFFF"/>
            <w:vAlign w:val="center"/>
          </w:tcPr>
          <w:p w14:paraId="257C76CC" w14:textId="77777777" w:rsidR="007C59ED" w:rsidRDefault="007C59ED" w:rsidP="007C59ED">
            <w:pPr>
              <w:jc w:val="center"/>
            </w:pPr>
            <w:r w:rsidRPr="00176AF8">
              <w:rPr>
                <w:rFonts w:asciiTheme="minorHAnsi" w:hAnsiTheme="minorHAnsi" w:cstheme="minorHAnsi"/>
                <w:sz w:val="16"/>
                <w:szCs w:val="16"/>
              </w:rPr>
              <w:t>corocznie</w:t>
            </w:r>
          </w:p>
        </w:tc>
        <w:tc>
          <w:tcPr>
            <w:tcW w:w="1320" w:type="dxa"/>
            <w:shd w:val="clear" w:color="auto" w:fill="auto"/>
            <w:vAlign w:val="center"/>
          </w:tcPr>
          <w:p w14:paraId="32E648D3" w14:textId="6D728B1F" w:rsidR="007C59ED" w:rsidRDefault="007C59ED" w:rsidP="003076E9">
            <w:pPr>
              <w:jc w:val="center"/>
            </w:pPr>
            <w:r w:rsidRPr="003E5AF0">
              <w:rPr>
                <w:rFonts w:ascii="Calibri" w:hAnsi="Calibri"/>
                <w:sz w:val="16"/>
                <w:szCs w:val="16"/>
              </w:rPr>
              <w:t>Dane LGD, ankieta ewaluacyjna</w:t>
            </w:r>
            <w:r>
              <w:rPr>
                <w:rFonts w:ascii="Calibri" w:hAnsi="Calibri"/>
                <w:sz w:val="16"/>
                <w:szCs w:val="16"/>
              </w:rPr>
              <w:t>,</w:t>
            </w:r>
          </w:p>
        </w:tc>
      </w:tr>
      <w:tr w:rsidR="001653FF" w:rsidRPr="00DA1FC4" w14:paraId="34ADF310" w14:textId="77777777" w:rsidTr="00074DDC">
        <w:trPr>
          <w:trHeight w:val="470"/>
        </w:trPr>
        <w:tc>
          <w:tcPr>
            <w:tcW w:w="685" w:type="dxa"/>
            <w:gridSpan w:val="2"/>
            <w:vMerge w:val="restart"/>
            <w:shd w:val="clear" w:color="auto" w:fill="auto"/>
            <w:vAlign w:val="center"/>
          </w:tcPr>
          <w:p w14:paraId="4669CF4F"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P.1.3.2</w:t>
            </w:r>
          </w:p>
        </w:tc>
        <w:tc>
          <w:tcPr>
            <w:tcW w:w="890" w:type="dxa"/>
            <w:shd w:val="clear" w:color="auto" w:fill="auto"/>
            <w:vAlign w:val="center"/>
          </w:tcPr>
          <w:p w14:paraId="6442D24E"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RCO74</w:t>
            </w:r>
          </w:p>
        </w:tc>
        <w:tc>
          <w:tcPr>
            <w:tcW w:w="2972" w:type="dxa"/>
            <w:gridSpan w:val="2"/>
            <w:vMerge w:val="restart"/>
            <w:shd w:val="clear" w:color="000000" w:fill="FFFFFF"/>
            <w:vAlign w:val="center"/>
          </w:tcPr>
          <w:p w14:paraId="728AD48C"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 xml:space="preserve">Wsparcie inicjatyw w obszarze </w:t>
            </w:r>
            <w:proofErr w:type="spellStart"/>
            <w:r w:rsidRPr="00660EAF">
              <w:rPr>
                <w:rFonts w:asciiTheme="minorHAnsi" w:hAnsiTheme="minorHAnsi" w:cstheme="minorHAnsi"/>
                <w:sz w:val="16"/>
                <w:szCs w:val="16"/>
              </w:rPr>
              <w:t>pozaformalnej</w:t>
            </w:r>
            <w:proofErr w:type="spellEnd"/>
            <w:r w:rsidRPr="00660EAF">
              <w:rPr>
                <w:rFonts w:asciiTheme="minorHAnsi" w:hAnsiTheme="minorHAnsi" w:cstheme="minorHAnsi"/>
                <w:sz w:val="16"/>
                <w:szCs w:val="16"/>
              </w:rPr>
              <w:t xml:space="preserve"> edukacji dzieci i młodzieży   </w:t>
            </w:r>
          </w:p>
        </w:tc>
        <w:tc>
          <w:tcPr>
            <w:tcW w:w="1559" w:type="dxa"/>
            <w:vMerge w:val="restart"/>
            <w:shd w:val="clear" w:color="auto" w:fill="auto"/>
            <w:vAlign w:val="center"/>
          </w:tcPr>
          <w:p w14:paraId="5308F35F" w14:textId="77777777" w:rsidR="007C59ED"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p>
          <w:p w14:paraId="196D6EBD"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grupy w niekorzystnej sytuacji, ludzie młodzi</w:t>
            </w:r>
          </w:p>
        </w:tc>
        <w:tc>
          <w:tcPr>
            <w:tcW w:w="1359" w:type="dxa"/>
            <w:vMerge w:val="restart"/>
            <w:shd w:val="clear" w:color="auto" w:fill="auto"/>
            <w:vAlign w:val="center"/>
          </w:tcPr>
          <w:p w14:paraId="163DF95E" w14:textId="77777777" w:rsidR="007C59ED" w:rsidRPr="00967778" w:rsidRDefault="007C59ED" w:rsidP="007C59ED">
            <w:pPr>
              <w:jc w:val="center"/>
              <w:rPr>
                <w:rFonts w:asciiTheme="minorHAnsi" w:hAnsiTheme="minorHAnsi" w:cstheme="minorHAnsi"/>
                <w:sz w:val="16"/>
                <w:szCs w:val="16"/>
              </w:rPr>
            </w:pPr>
            <w:r w:rsidRPr="00967778">
              <w:rPr>
                <w:rFonts w:asciiTheme="minorHAnsi" w:hAnsiTheme="minorHAnsi" w:cstheme="minorHAnsi"/>
                <w:sz w:val="16"/>
                <w:szCs w:val="16"/>
              </w:rPr>
              <w:t xml:space="preserve">projekt grantowy </w:t>
            </w:r>
          </w:p>
          <w:p w14:paraId="6294412C" w14:textId="77777777" w:rsidR="007C59ED" w:rsidRPr="00967778" w:rsidRDefault="007C59ED" w:rsidP="007C59ED">
            <w:pPr>
              <w:jc w:val="center"/>
              <w:rPr>
                <w:rFonts w:asciiTheme="minorHAnsi" w:hAnsiTheme="minorHAnsi" w:cstheme="minorHAnsi"/>
                <w:sz w:val="16"/>
                <w:szCs w:val="16"/>
              </w:rPr>
            </w:pPr>
            <w:r w:rsidRPr="00967778">
              <w:rPr>
                <w:rFonts w:asciiTheme="minorHAnsi" w:hAnsiTheme="minorHAnsi" w:cstheme="minorHAnsi"/>
                <w:sz w:val="16"/>
                <w:szCs w:val="16"/>
              </w:rPr>
              <w:t>(Fundusze Europejskie dla Śląskiego 2021-</w:t>
            </w:r>
          </w:p>
          <w:p w14:paraId="6C950D66" w14:textId="77777777" w:rsidR="007C59ED" w:rsidRPr="00967778" w:rsidRDefault="007C59ED" w:rsidP="007C59ED">
            <w:pPr>
              <w:jc w:val="center"/>
              <w:rPr>
                <w:rFonts w:asciiTheme="minorHAnsi" w:hAnsiTheme="minorHAnsi" w:cstheme="minorHAnsi"/>
                <w:sz w:val="16"/>
                <w:szCs w:val="16"/>
              </w:rPr>
            </w:pPr>
            <w:r w:rsidRPr="00967778">
              <w:rPr>
                <w:rFonts w:asciiTheme="minorHAnsi" w:hAnsiTheme="minorHAnsi" w:cstheme="minorHAnsi"/>
                <w:sz w:val="16"/>
                <w:szCs w:val="16"/>
              </w:rPr>
              <w:t>2027)</w:t>
            </w:r>
          </w:p>
          <w:p w14:paraId="2D2FE8C8" w14:textId="20A52D70" w:rsidR="007C59ED" w:rsidRPr="00967778" w:rsidRDefault="001653FF" w:rsidP="007C59ED">
            <w:pPr>
              <w:spacing w:line="276" w:lineRule="auto"/>
              <w:jc w:val="center"/>
              <w:rPr>
                <w:rStyle w:val="Teksttreci275pt"/>
                <w:rFonts w:asciiTheme="minorHAnsi" w:eastAsia="Tahoma" w:hAnsiTheme="minorHAnsi" w:cstheme="minorHAnsi"/>
                <w:sz w:val="16"/>
                <w:szCs w:val="16"/>
              </w:rPr>
            </w:pPr>
            <w:r w:rsidRPr="00967778">
              <w:rPr>
                <w:rStyle w:val="Teksttreci275pt"/>
                <w:rFonts w:asciiTheme="minorHAnsi" w:eastAsia="Tahoma" w:hAnsiTheme="minorHAnsi" w:cstheme="minorHAnsi"/>
                <w:sz w:val="16"/>
                <w:szCs w:val="16"/>
              </w:rPr>
              <w:t xml:space="preserve">293 100,00 </w:t>
            </w:r>
            <w:r w:rsidR="007C59ED" w:rsidRPr="00967778">
              <w:rPr>
                <w:rStyle w:val="Teksttreci275pt"/>
                <w:rFonts w:asciiTheme="minorHAnsi" w:eastAsia="Tahoma" w:hAnsiTheme="minorHAnsi" w:cstheme="minorHAnsi"/>
                <w:sz w:val="16"/>
                <w:szCs w:val="16"/>
              </w:rPr>
              <w:t>EUR</w:t>
            </w:r>
          </w:p>
          <w:p w14:paraId="22021BB2" w14:textId="77777777" w:rsidR="007C59ED" w:rsidRPr="00967778" w:rsidRDefault="007C59ED" w:rsidP="007C59ED">
            <w:pPr>
              <w:spacing w:line="276" w:lineRule="auto"/>
              <w:jc w:val="center"/>
              <w:rPr>
                <w:rFonts w:asciiTheme="minorHAnsi" w:hAnsiTheme="minorHAnsi" w:cstheme="minorHAnsi"/>
                <w:sz w:val="16"/>
                <w:szCs w:val="16"/>
              </w:rPr>
            </w:pPr>
            <w:r w:rsidRPr="00967778">
              <w:rPr>
                <w:rStyle w:val="Teksttreci275pt"/>
                <w:rFonts w:asciiTheme="minorHAnsi" w:eastAsia="Tahoma" w:hAnsiTheme="minorHAnsi" w:cstheme="minorHAnsi"/>
                <w:sz w:val="16"/>
                <w:szCs w:val="16"/>
              </w:rPr>
              <w:t xml:space="preserve"> </w:t>
            </w:r>
          </w:p>
          <w:p w14:paraId="45ED49BD" w14:textId="77777777" w:rsidR="007C59ED" w:rsidRPr="00967778" w:rsidRDefault="007C59ED" w:rsidP="007C59ED">
            <w:pPr>
              <w:spacing w:line="276" w:lineRule="auto"/>
              <w:jc w:val="center"/>
              <w:rPr>
                <w:rFonts w:asciiTheme="minorHAnsi" w:hAnsiTheme="minorHAnsi" w:cstheme="minorHAnsi"/>
                <w:sz w:val="16"/>
                <w:szCs w:val="16"/>
              </w:rPr>
            </w:pPr>
          </w:p>
        </w:tc>
        <w:tc>
          <w:tcPr>
            <w:tcW w:w="2468" w:type="dxa"/>
            <w:gridSpan w:val="2"/>
            <w:shd w:val="clear" w:color="auto" w:fill="auto"/>
            <w:vAlign w:val="center"/>
          </w:tcPr>
          <w:p w14:paraId="3B32BBD7" w14:textId="77777777" w:rsidR="007C59ED" w:rsidRPr="004752B0" w:rsidRDefault="007C59ED" w:rsidP="007C59ED">
            <w:pPr>
              <w:jc w:val="center"/>
              <w:rPr>
                <w:rFonts w:ascii="Calibri" w:hAnsi="Calibri"/>
                <w:sz w:val="16"/>
                <w:szCs w:val="16"/>
              </w:rPr>
            </w:pPr>
            <w:r w:rsidRPr="005A3F77">
              <w:rPr>
                <w:rFonts w:ascii="Calibri" w:hAnsi="Calibri"/>
                <w:sz w:val="16"/>
                <w:szCs w:val="16"/>
              </w:rPr>
              <w:t>Ludność objęta projektami w ramach strategii zintegrowanego rozwoju terytorialnego</w:t>
            </w:r>
          </w:p>
        </w:tc>
        <w:tc>
          <w:tcPr>
            <w:tcW w:w="992" w:type="dxa"/>
            <w:shd w:val="clear" w:color="auto" w:fill="auto"/>
            <w:vAlign w:val="center"/>
          </w:tcPr>
          <w:p w14:paraId="245CFB54" w14:textId="77777777" w:rsidR="007C59ED" w:rsidRPr="004752B0" w:rsidRDefault="007C59ED" w:rsidP="007C59ED">
            <w:pPr>
              <w:jc w:val="center"/>
              <w:rPr>
                <w:rFonts w:ascii="Calibri" w:hAnsi="Calibri"/>
                <w:sz w:val="16"/>
                <w:szCs w:val="16"/>
              </w:rPr>
            </w:pPr>
            <w:r>
              <w:rPr>
                <w:rFonts w:ascii="Calibri" w:hAnsi="Calibri"/>
                <w:sz w:val="16"/>
                <w:szCs w:val="16"/>
              </w:rPr>
              <w:t>osoba</w:t>
            </w:r>
          </w:p>
        </w:tc>
        <w:tc>
          <w:tcPr>
            <w:tcW w:w="993" w:type="dxa"/>
            <w:gridSpan w:val="2"/>
            <w:vAlign w:val="center"/>
          </w:tcPr>
          <w:p w14:paraId="1E227F4A" w14:textId="77777777" w:rsidR="007C59ED" w:rsidRPr="00DC6954" w:rsidRDefault="007C59ED" w:rsidP="007C59ED">
            <w:pPr>
              <w:jc w:val="center"/>
              <w:rPr>
                <w:rFonts w:ascii="Calibri" w:hAnsi="Calibri"/>
                <w:sz w:val="16"/>
                <w:szCs w:val="16"/>
              </w:rPr>
            </w:pPr>
            <w:r w:rsidRPr="00DC6954">
              <w:rPr>
                <w:rFonts w:ascii="Calibri" w:hAnsi="Calibri"/>
                <w:sz w:val="16"/>
                <w:szCs w:val="16"/>
              </w:rPr>
              <w:t>0</w:t>
            </w:r>
          </w:p>
        </w:tc>
        <w:tc>
          <w:tcPr>
            <w:tcW w:w="792" w:type="dxa"/>
            <w:gridSpan w:val="2"/>
            <w:shd w:val="clear" w:color="auto" w:fill="auto"/>
            <w:vAlign w:val="center"/>
          </w:tcPr>
          <w:p w14:paraId="2C79EF15" w14:textId="2325FDC4" w:rsidR="007C59ED" w:rsidRPr="00DC6954" w:rsidRDefault="007A3732" w:rsidP="007C59ED">
            <w:pPr>
              <w:jc w:val="center"/>
              <w:rPr>
                <w:rFonts w:ascii="Calibri" w:hAnsi="Calibri"/>
                <w:sz w:val="16"/>
                <w:szCs w:val="16"/>
              </w:rPr>
            </w:pPr>
            <w:r w:rsidRPr="00DC6954">
              <w:rPr>
                <w:rFonts w:ascii="Calibri" w:hAnsi="Calibri"/>
                <w:sz w:val="16"/>
                <w:szCs w:val="16"/>
              </w:rPr>
              <w:t>30 000</w:t>
            </w:r>
          </w:p>
        </w:tc>
        <w:tc>
          <w:tcPr>
            <w:tcW w:w="1290" w:type="dxa"/>
            <w:gridSpan w:val="2"/>
            <w:shd w:val="clear" w:color="000000" w:fill="FFFFFF"/>
            <w:vAlign w:val="center"/>
          </w:tcPr>
          <w:p w14:paraId="5CD5D11E" w14:textId="77777777" w:rsidR="007C59ED" w:rsidRDefault="007C59ED" w:rsidP="007C59ED">
            <w:pPr>
              <w:jc w:val="center"/>
            </w:pPr>
            <w:r w:rsidRPr="00176AF8">
              <w:rPr>
                <w:rFonts w:asciiTheme="minorHAnsi" w:hAnsiTheme="minorHAnsi" w:cstheme="minorHAnsi"/>
                <w:sz w:val="16"/>
                <w:szCs w:val="16"/>
              </w:rPr>
              <w:t>corocznie</w:t>
            </w:r>
          </w:p>
        </w:tc>
        <w:tc>
          <w:tcPr>
            <w:tcW w:w="1320" w:type="dxa"/>
            <w:shd w:val="clear" w:color="auto" w:fill="auto"/>
            <w:vAlign w:val="center"/>
          </w:tcPr>
          <w:p w14:paraId="11C45999" w14:textId="2768758E" w:rsidR="007C59ED" w:rsidRDefault="007C59ED" w:rsidP="003076E9">
            <w:r w:rsidRPr="003E5AF0">
              <w:rPr>
                <w:rFonts w:ascii="Calibri" w:hAnsi="Calibri"/>
                <w:sz w:val="16"/>
                <w:szCs w:val="16"/>
              </w:rPr>
              <w:t>Dane LGD, ankieta ewaluacyjna</w:t>
            </w:r>
            <w:r>
              <w:rPr>
                <w:rFonts w:ascii="Calibri" w:hAnsi="Calibri"/>
                <w:sz w:val="16"/>
                <w:szCs w:val="16"/>
              </w:rPr>
              <w:t>,</w:t>
            </w:r>
          </w:p>
        </w:tc>
      </w:tr>
      <w:tr w:rsidR="001653FF" w:rsidRPr="00DA1FC4" w14:paraId="1D0E2BC2" w14:textId="77777777" w:rsidTr="00074DDC">
        <w:trPr>
          <w:trHeight w:val="436"/>
        </w:trPr>
        <w:tc>
          <w:tcPr>
            <w:tcW w:w="685" w:type="dxa"/>
            <w:gridSpan w:val="2"/>
            <w:vMerge/>
            <w:shd w:val="clear" w:color="auto" w:fill="auto"/>
            <w:vAlign w:val="center"/>
          </w:tcPr>
          <w:p w14:paraId="1052744C" w14:textId="77777777" w:rsidR="007C59ED" w:rsidRPr="00660EAF" w:rsidRDefault="007C59ED" w:rsidP="007C59ED">
            <w:pPr>
              <w:spacing w:line="276" w:lineRule="auto"/>
              <w:jc w:val="center"/>
              <w:rPr>
                <w:rFonts w:asciiTheme="minorHAnsi" w:hAnsiTheme="minorHAnsi" w:cstheme="minorHAnsi"/>
                <w:sz w:val="16"/>
                <w:szCs w:val="16"/>
              </w:rPr>
            </w:pPr>
          </w:p>
        </w:tc>
        <w:tc>
          <w:tcPr>
            <w:tcW w:w="890" w:type="dxa"/>
            <w:shd w:val="clear" w:color="auto" w:fill="auto"/>
            <w:vAlign w:val="center"/>
          </w:tcPr>
          <w:p w14:paraId="46444606"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RCO80</w:t>
            </w:r>
          </w:p>
        </w:tc>
        <w:tc>
          <w:tcPr>
            <w:tcW w:w="2972" w:type="dxa"/>
            <w:gridSpan w:val="2"/>
            <w:vMerge/>
            <w:shd w:val="clear" w:color="000000" w:fill="FFFFFF"/>
            <w:vAlign w:val="center"/>
          </w:tcPr>
          <w:p w14:paraId="443F39C8" w14:textId="77777777" w:rsidR="007C59ED" w:rsidRPr="00660EAF" w:rsidRDefault="007C59ED" w:rsidP="007C59ED">
            <w:pPr>
              <w:spacing w:line="276" w:lineRule="auto"/>
              <w:rPr>
                <w:rFonts w:asciiTheme="minorHAnsi" w:hAnsiTheme="minorHAnsi" w:cstheme="minorHAnsi"/>
                <w:sz w:val="16"/>
                <w:szCs w:val="16"/>
              </w:rPr>
            </w:pPr>
          </w:p>
        </w:tc>
        <w:tc>
          <w:tcPr>
            <w:tcW w:w="1559" w:type="dxa"/>
            <w:vMerge/>
            <w:shd w:val="clear" w:color="auto" w:fill="auto"/>
            <w:vAlign w:val="center"/>
          </w:tcPr>
          <w:p w14:paraId="4898932F" w14:textId="77777777" w:rsidR="007C59ED" w:rsidRPr="00660EAF" w:rsidRDefault="007C59ED" w:rsidP="007C59ED">
            <w:pPr>
              <w:spacing w:line="276" w:lineRule="auto"/>
              <w:jc w:val="center"/>
              <w:rPr>
                <w:rFonts w:asciiTheme="minorHAnsi" w:hAnsiTheme="minorHAnsi" w:cstheme="minorHAnsi"/>
                <w:sz w:val="16"/>
                <w:szCs w:val="16"/>
              </w:rPr>
            </w:pPr>
          </w:p>
        </w:tc>
        <w:tc>
          <w:tcPr>
            <w:tcW w:w="1359" w:type="dxa"/>
            <w:vMerge/>
            <w:shd w:val="clear" w:color="auto" w:fill="auto"/>
            <w:vAlign w:val="center"/>
          </w:tcPr>
          <w:p w14:paraId="205350A3" w14:textId="77777777" w:rsidR="007C59ED" w:rsidRPr="00967778" w:rsidRDefault="007C59ED" w:rsidP="007C59ED">
            <w:pPr>
              <w:jc w:val="center"/>
              <w:rPr>
                <w:rFonts w:asciiTheme="minorHAnsi" w:hAnsiTheme="minorHAnsi" w:cstheme="minorHAnsi"/>
                <w:sz w:val="16"/>
                <w:szCs w:val="16"/>
              </w:rPr>
            </w:pPr>
          </w:p>
        </w:tc>
        <w:tc>
          <w:tcPr>
            <w:tcW w:w="2468" w:type="dxa"/>
            <w:gridSpan w:val="2"/>
            <w:shd w:val="clear" w:color="auto" w:fill="auto"/>
            <w:vAlign w:val="center"/>
          </w:tcPr>
          <w:p w14:paraId="37493988" w14:textId="77777777" w:rsidR="007C59ED" w:rsidRPr="004752B0" w:rsidRDefault="007C59ED" w:rsidP="007C59ED">
            <w:pPr>
              <w:jc w:val="center"/>
              <w:rPr>
                <w:rFonts w:ascii="Calibri" w:hAnsi="Calibri"/>
                <w:sz w:val="16"/>
                <w:szCs w:val="16"/>
              </w:rPr>
            </w:pPr>
            <w:r w:rsidRPr="005A3F77">
              <w:rPr>
                <w:rFonts w:ascii="Calibri" w:hAnsi="Calibri"/>
                <w:sz w:val="16"/>
                <w:szCs w:val="16"/>
              </w:rPr>
              <w:t>Wspierane strategie rozwoju lokalnego kierowanego przez społeczność</w:t>
            </w:r>
          </w:p>
        </w:tc>
        <w:tc>
          <w:tcPr>
            <w:tcW w:w="992" w:type="dxa"/>
            <w:shd w:val="clear" w:color="auto" w:fill="auto"/>
            <w:vAlign w:val="center"/>
          </w:tcPr>
          <w:p w14:paraId="0F30F8B7" w14:textId="77777777" w:rsidR="007C59ED" w:rsidRPr="004752B0" w:rsidRDefault="007C59ED" w:rsidP="007C59ED">
            <w:pPr>
              <w:jc w:val="center"/>
              <w:rPr>
                <w:rFonts w:ascii="Calibri" w:hAnsi="Calibri"/>
                <w:sz w:val="16"/>
                <w:szCs w:val="16"/>
              </w:rPr>
            </w:pPr>
            <w:r>
              <w:rPr>
                <w:rFonts w:ascii="Calibri" w:hAnsi="Calibri"/>
                <w:sz w:val="16"/>
                <w:szCs w:val="16"/>
              </w:rPr>
              <w:t>sztuka</w:t>
            </w:r>
          </w:p>
        </w:tc>
        <w:tc>
          <w:tcPr>
            <w:tcW w:w="993" w:type="dxa"/>
            <w:gridSpan w:val="2"/>
            <w:vAlign w:val="center"/>
          </w:tcPr>
          <w:p w14:paraId="64C243F1" w14:textId="77777777" w:rsidR="007C59ED" w:rsidRPr="00DC6954" w:rsidRDefault="007C59ED" w:rsidP="007C59ED">
            <w:pPr>
              <w:jc w:val="center"/>
              <w:rPr>
                <w:rFonts w:ascii="Calibri" w:hAnsi="Calibri"/>
                <w:sz w:val="16"/>
                <w:szCs w:val="16"/>
              </w:rPr>
            </w:pPr>
            <w:r w:rsidRPr="00DC6954">
              <w:rPr>
                <w:rFonts w:ascii="Calibri" w:hAnsi="Calibri"/>
                <w:sz w:val="16"/>
                <w:szCs w:val="16"/>
              </w:rPr>
              <w:t>0</w:t>
            </w:r>
          </w:p>
        </w:tc>
        <w:tc>
          <w:tcPr>
            <w:tcW w:w="792" w:type="dxa"/>
            <w:gridSpan w:val="2"/>
            <w:shd w:val="clear" w:color="auto" w:fill="auto"/>
            <w:vAlign w:val="center"/>
          </w:tcPr>
          <w:p w14:paraId="0BB56EFD" w14:textId="22A37243" w:rsidR="007C59ED" w:rsidRPr="00DC6954" w:rsidRDefault="007A3732" w:rsidP="007C59ED">
            <w:pPr>
              <w:jc w:val="center"/>
              <w:rPr>
                <w:rFonts w:ascii="Calibri" w:hAnsi="Calibri"/>
                <w:sz w:val="16"/>
                <w:szCs w:val="16"/>
              </w:rPr>
            </w:pPr>
            <w:r w:rsidRPr="00DC6954">
              <w:rPr>
                <w:rFonts w:ascii="Calibri" w:hAnsi="Calibri"/>
                <w:sz w:val="16"/>
                <w:szCs w:val="16"/>
              </w:rPr>
              <w:t>1</w:t>
            </w:r>
          </w:p>
        </w:tc>
        <w:tc>
          <w:tcPr>
            <w:tcW w:w="1290" w:type="dxa"/>
            <w:gridSpan w:val="2"/>
            <w:shd w:val="clear" w:color="000000" w:fill="FFFFFF"/>
            <w:vAlign w:val="center"/>
          </w:tcPr>
          <w:p w14:paraId="4A6F8BBE" w14:textId="77777777" w:rsidR="007C59ED" w:rsidRPr="00176AF8" w:rsidRDefault="007C59ED" w:rsidP="007C59ED">
            <w:pPr>
              <w:jc w:val="center"/>
              <w:rPr>
                <w:rFonts w:asciiTheme="minorHAnsi" w:hAnsiTheme="minorHAnsi" w:cstheme="minorHAnsi"/>
                <w:sz w:val="16"/>
                <w:szCs w:val="16"/>
              </w:rPr>
            </w:pPr>
            <w:r w:rsidRPr="00176AF8">
              <w:rPr>
                <w:rFonts w:asciiTheme="minorHAnsi" w:hAnsiTheme="minorHAnsi" w:cstheme="minorHAnsi"/>
                <w:sz w:val="16"/>
                <w:szCs w:val="16"/>
              </w:rPr>
              <w:t>corocznie</w:t>
            </w:r>
          </w:p>
        </w:tc>
        <w:tc>
          <w:tcPr>
            <w:tcW w:w="1320" w:type="dxa"/>
            <w:shd w:val="clear" w:color="auto" w:fill="auto"/>
            <w:vAlign w:val="center"/>
          </w:tcPr>
          <w:p w14:paraId="3450DBD4" w14:textId="5AD7E491" w:rsidR="007C59ED" w:rsidRDefault="007C59ED" w:rsidP="003076E9">
            <w:r w:rsidRPr="003E5AF0">
              <w:rPr>
                <w:rFonts w:ascii="Calibri" w:hAnsi="Calibri"/>
                <w:sz w:val="16"/>
                <w:szCs w:val="16"/>
              </w:rPr>
              <w:t>Dane LGD, ankieta ewaluacyjna</w:t>
            </w:r>
            <w:r>
              <w:rPr>
                <w:rFonts w:ascii="Calibri" w:hAnsi="Calibri"/>
                <w:sz w:val="16"/>
                <w:szCs w:val="16"/>
              </w:rPr>
              <w:t>,</w:t>
            </w:r>
          </w:p>
        </w:tc>
      </w:tr>
      <w:tr w:rsidR="001653FF" w:rsidRPr="00DA1FC4" w14:paraId="00AEEF64" w14:textId="77777777" w:rsidTr="00074DDC">
        <w:trPr>
          <w:trHeight w:val="262"/>
        </w:trPr>
        <w:tc>
          <w:tcPr>
            <w:tcW w:w="685" w:type="dxa"/>
            <w:gridSpan w:val="2"/>
            <w:vMerge/>
            <w:shd w:val="clear" w:color="auto" w:fill="auto"/>
            <w:vAlign w:val="center"/>
          </w:tcPr>
          <w:p w14:paraId="43B17FDA" w14:textId="77777777" w:rsidR="007C59ED" w:rsidRPr="00660EAF" w:rsidRDefault="007C59ED" w:rsidP="007C59ED">
            <w:pPr>
              <w:spacing w:line="276" w:lineRule="auto"/>
              <w:jc w:val="center"/>
              <w:rPr>
                <w:rFonts w:asciiTheme="minorHAnsi" w:hAnsiTheme="minorHAnsi" w:cstheme="minorHAnsi"/>
                <w:sz w:val="16"/>
                <w:szCs w:val="16"/>
              </w:rPr>
            </w:pPr>
          </w:p>
        </w:tc>
        <w:tc>
          <w:tcPr>
            <w:tcW w:w="890" w:type="dxa"/>
            <w:shd w:val="clear" w:color="auto" w:fill="auto"/>
            <w:vAlign w:val="center"/>
          </w:tcPr>
          <w:p w14:paraId="0B82A7E3" w14:textId="77777777" w:rsidR="007C59ED" w:rsidRPr="005A3F77" w:rsidRDefault="007C59ED" w:rsidP="007C59ED">
            <w:pPr>
              <w:spacing w:line="276" w:lineRule="auto"/>
              <w:jc w:val="center"/>
              <w:rPr>
                <w:rFonts w:asciiTheme="minorHAnsi" w:hAnsiTheme="minorHAnsi" w:cstheme="minorHAnsi"/>
                <w:sz w:val="16"/>
                <w:szCs w:val="16"/>
              </w:rPr>
            </w:pPr>
            <w:r w:rsidRPr="00C91D59">
              <w:rPr>
                <w:rFonts w:asciiTheme="minorHAnsi" w:hAnsiTheme="minorHAnsi" w:cstheme="minorHAnsi"/>
                <w:sz w:val="16"/>
                <w:szCs w:val="16"/>
              </w:rPr>
              <w:t>E</w:t>
            </w:r>
            <w:r>
              <w:rPr>
                <w:rFonts w:asciiTheme="minorHAnsi" w:hAnsiTheme="minorHAnsi" w:cstheme="minorHAnsi"/>
                <w:sz w:val="16"/>
                <w:szCs w:val="16"/>
              </w:rPr>
              <w:t>PECO06</w:t>
            </w:r>
          </w:p>
        </w:tc>
        <w:tc>
          <w:tcPr>
            <w:tcW w:w="2972" w:type="dxa"/>
            <w:gridSpan w:val="2"/>
            <w:vMerge/>
            <w:shd w:val="clear" w:color="000000" w:fill="FFFFFF"/>
            <w:vAlign w:val="center"/>
          </w:tcPr>
          <w:p w14:paraId="2E6F7334" w14:textId="77777777" w:rsidR="007C59ED" w:rsidRPr="00660EAF" w:rsidRDefault="007C59ED" w:rsidP="007C59ED">
            <w:pPr>
              <w:spacing w:line="276" w:lineRule="auto"/>
              <w:rPr>
                <w:rFonts w:asciiTheme="minorHAnsi" w:hAnsiTheme="minorHAnsi" w:cstheme="minorHAnsi"/>
                <w:sz w:val="16"/>
                <w:szCs w:val="16"/>
              </w:rPr>
            </w:pPr>
          </w:p>
        </w:tc>
        <w:tc>
          <w:tcPr>
            <w:tcW w:w="1559" w:type="dxa"/>
            <w:vMerge/>
            <w:shd w:val="clear" w:color="auto" w:fill="auto"/>
            <w:vAlign w:val="center"/>
          </w:tcPr>
          <w:p w14:paraId="04A34D2A" w14:textId="77777777" w:rsidR="007C59ED" w:rsidRPr="00660EAF" w:rsidRDefault="007C59ED" w:rsidP="007C59ED">
            <w:pPr>
              <w:spacing w:line="276" w:lineRule="auto"/>
              <w:jc w:val="center"/>
              <w:rPr>
                <w:rFonts w:asciiTheme="minorHAnsi" w:hAnsiTheme="minorHAnsi" w:cstheme="minorHAnsi"/>
                <w:sz w:val="16"/>
                <w:szCs w:val="16"/>
              </w:rPr>
            </w:pPr>
          </w:p>
        </w:tc>
        <w:tc>
          <w:tcPr>
            <w:tcW w:w="1359" w:type="dxa"/>
            <w:vMerge/>
            <w:shd w:val="clear" w:color="auto" w:fill="auto"/>
            <w:vAlign w:val="center"/>
          </w:tcPr>
          <w:p w14:paraId="07D3EB60" w14:textId="77777777" w:rsidR="007C59ED" w:rsidRPr="00967778" w:rsidRDefault="007C59ED" w:rsidP="007C59ED">
            <w:pPr>
              <w:jc w:val="center"/>
              <w:rPr>
                <w:rFonts w:asciiTheme="minorHAnsi" w:hAnsiTheme="minorHAnsi" w:cstheme="minorHAnsi"/>
                <w:sz w:val="16"/>
                <w:szCs w:val="16"/>
              </w:rPr>
            </w:pPr>
          </w:p>
        </w:tc>
        <w:tc>
          <w:tcPr>
            <w:tcW w:w="2468" w:type="dxa"/>
            <w:gridSpan w:val="2"/>
            <w:shd w:val="clear" w:color="auto" w:fill="auto"/>
            <w:vAlign w:val="center"/>
          </w:tcPr>
          <w:p w14:paraId="67F96E4E" w14:textId="77777777" w:rsidR="007C59ED" w:rsidRPr="005A3F77" w:rsidRDefault="007C59ED" w:rsidP="007C59ED">
            <w:pPr>
              <w:jc w:val="center"/>
              <w:rPr>
                <w:rFonts w:ascii="Calibri" w:hAnsi="Calibri"/>
                <w:sz w:val="16"/>
                <w:szCs w:val="16"/>
              </w:rPr>
            </w:pPr>
            <w:r w:rsidRPr="00C91D59">
              <w:rPr>
                <w:rFonts w:ascii="Calibri" w:hAnsi="Calibri"/>
                <w:sz w:val="16"/>
                <w:szCs w:val="16"/>
              </w:rPr>
              <w:t>Liczba osób w wieku poniżej 18 lat objętych wsparciem w programie</w:t>
            </w:r>
          </w:p>
        </w:tc>
        <w:tc>
          <w:tcPr>
            <w:tcW w:w="992" w:type="dxa"/>
            <w:shd w:val="clear" w:color="auto" w:fill="auto"/>
            <w:vAlign w:val="center"/>
          </w:tcPr>
          <w:p w14:paraId="67099B86" w14:textId="77777777" w:rsidR="007C59ED" w:rsidRPr="004752B0" w:rsidRDefault="007C59ED" w:rsidP="007C59ED">
            <w:pPr>
              <w:jc w:val="center"/>
              <w:rPr>
                <w:rFonts w:ascii="Calibri" w:hAnsi="Calibri"/>
                <w:sz w:val="16"/>
                <w:szCs w:val="16"/>
              </w:rPr>
            </w:pPr>
            <w:r>
              <w:rPr>
                <w:rFonts w:ascii="Calibri" w:hAnsi="Calibri"/>
                <w:sz w:val="16"/>
                <w:szCs w:val="16"/>
              </w:rPr>
              <w:t>osoba</w:t>
            </w:r>
          </w:p>
        </w:tc>
        <w:tc>
          <w:tcPr>
            <w:tcW w:w="993" w:type="dxa"/>
            <w:gridSpan w:val="2"/>
            <w:vAlign w:val="center"/>
          </w:tcPr>
          <w:p w14:paraId="76A040D0" w14:textId="77777777" w:rsidR="007C59ED" w:rsidRPr="00DC6954" w:rsidRDefault="007C59ED" w:rsidP="007C59ED">
            <w:pPr>
              <w:jc w:val="center"/>
              <w:rPr>
                <w:rFonts w:ascii="Calibri" w:hAnsi="Calibri"/>
                <w:sz w:val="16"/>
                <w:szCs w:val="16"/>
              </w:rPr>
            </w:pPr>
            <w:r w:rsidRPr="00DC6954">
              <w:rPr>
                <w:rFonts w:ascii="Calibri" w:hAnsi="Calibri"/>
                <w:sz w:val="16"/>
                <w:szCs w:val="16"/>
              </w:rPr>
              <w:t>0</w:t>
            </w:r>
          </w:p>
        </w:tc>
        <w:tc>
          <w:tcPr>
            <w:tcW w:w="792" w:type="dxa"/>
            <w:gridSpan w:val="2"/>
            <w:shd w:val="clear" w:color="auto" w:fill="auto"/>
            <w:vAlign w:val="center"/>
          </w:tcPr>
          <w:p w14:paraId="7CE3634B" w14:textId="3E518AB8" w:rsidR="007C59ED" w:rsidRPr="00DC6954" w:rsidRDefault="007A3732" w:rsidP="007C59ED">
            <w:pPr>
              <w:jc w:val="center"/>
              <w:rPr>
                <w:rFonts w:ascii="Calibri" w:hAnsi="Calibri"/>
                <w:sz w:val="16"/>
                <w:szCs w:val="16"/>
              </w:rPr>
            </w:pPr>
            <w:r w:rsidRPr="00DC6954">
              <w:rPr>
                <w:rFonts w:ascii="Calibri" w:hAnsi="Calibri"/>
                <w:sz w:val="16"/>
                <w:szCs w:val="16"/>
              </w:rPr>
              <w:t>150</w:t>
            </w:r>
          </w:p>
        </w:tc>
        <w:tc>
          <w:tcPr>
            <w:tcW w:w="1290" w:type="dxa"/>
            <w:gridSpan w:val="2"/>
            <w:shd w:val="clear" w:color="000000" w:fill="FFFFFF"/>
            <w:vAlign w:val="center"/>
          </w:tcPr>
          <w:p w14:paraId="3A653E7D" w14:textId="77777777" w:rsidR="007C59ED" w:rsidRDefault="007C59ED" w:rsidP="007C59ED">
            <w:pPr>
              <w:jc w:val="center"/>
            </w:pPr>
            <w:r w:rsidRPr="00176AF8">
              <w:rPr>
                <w:rFonts w:asciiTheme="minorHAnsi" w:hAnsiTheme="minorHAnsi" w:cstheme="minorHAnsi"/>
                <w:sz w:val="16"/>
                <w:szCs w:val="16"/>
              </w:rPr>
              <w:t>corocznie</w:t>
            </w:r>
          </w:p>
        </w:tc>
        <w:tc>
          <w:tcPr>
            <w:tcW w:w="1320" w:type="dxa"/>
            <w:shd w:val="clear" w:color="auto" w:fill="auto"/>
            <w:vAlign w:val="center"/>
          </w:tcPr>
          <w:p w14:paraId="591B2031" w14:textId="706B2E30" w:rsidR="007C59ED" w:rsidRDefault="007C59ED" w:rsidP="003076E9">
            <w:r w:rsidRPr="003E5AF0">
              <w:rPr>
                <w:rFonts w:ascii="Calibri" w:hAnsi="Calibri"/>
                <w:sz w:val="16"/>
                <w:szCs w:val="16"/>
              </w:rPr>
              <w:t xml:space="preserve">Dane LGD, ankieta </w:t>
            </w:r>
            <w:r w:rsidRPr="003E5AF0">
              <w:rPr>
                <w:rFonts w:ascii="Calibri" w:hAnsi="Calibri"/>
                <w:sz w:val="16"/>
                <w:szCs w:val="16"/>
              </w:rPr>
              <w:lastRenderedPageBreak/>
              <w:t>ewaluacyjna</w:t>
            </w:r>
            <w:r>
              <w:rPr>
                <w:rFonts w:ascii="Calibri" w:hAnsi="Calibri"/>
                <w:sz w:val="16"/>
                <w:szCs w:val="16"/>
              </w:rPr>
              <w:t>,</w:t>
            </w:r>
          </w:p>
        </w:tc>
      </w:tr>
      <w:tr w:rsidR="001653FF" w:rsidRPr="00DA1FC4" w14:paraId="104809C7" w14:textId="77777777" w:rsidTr="00074DDC">
        <w:trPr>
          <w:trHeight w:val="544"/>
        </w:trPr>
        <w:tc>
          <w:tcPr>
            <w:tcW w:w="685" w:type="dxa"/>
            <w:gridSpan w:val="2"/>
            <w:vMerge w:val="restart"/>
            <w:shd w:val="clear" w:color="auto" w:fill="auto"/>
            <w:vAlign w:val="center"/>
          </w:tcPr>
          <w:p w14:paraId="52227EE8"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lastRenderedPageBreak/>
              <w:t>P.1.3.3</w:t>
            </w:r>
          </w:p>
        </w:tc>
        <w:tc>
          <w:tcPr>
            <w:tcW w:w="890" w:type="dxa"/>
            <w:shd w:val="clear" w:color="auto" w:fill="auto"/>
            <w:vAlign w:val="center"/>
          </w:tcPr>
          <w:p w14:paraId="106B713D"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RCO74</w:t>
            </w:r>
          </w:p>
        </w:tc>
        <w:tc>
          <w:tcPr>
            <w:tcW w:w="2972" w:type="dxa"/>
            <w:gridSpan w:val="2"/>
            <w:vMerge w:val="restart"/>
            <w:shd w:val="clear" w:color="000000" w:fill="FFFFFF"/>
            <w:vAlign w:val="center"/>
          </w:tcPr>
          <w:p w14:paraId="04E3DFC5"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Wsparcie inicjatyw w obszarze ustawicznego kształcenia dorosłych</w:t>
            </w:r>
          </w:p>
        </w:tc>
        <w:tc>
          <w:tcPr>
            <w:tcW w:w="1559" w:type="dxa"/>
            <w:vMerge w:val="restart"/>
            <w:shd w:val="clear" w:color="auto" w:fill="auto"/>
            <w:vAlign w:val="center"/>
          </w:tcPr>
          <w:p w14:paraId="350C3B4B" w14:textId="77777777" w:rsidR="007C59ED"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r>
              <w:rPr>
                <w:rFonts w:asciiTheme="minorHAnsi" w:hAnsiTheme="minorHAnsi" w:cstheme="minorHAnsi"/>
                <w:sz w:val="16"/>
                <w:szCs w:val="16"/>
              </w:rPr>
              <w:t>,</w:t>
            </w:r>
          </w:p>
          <w:p w14:paraId="314B84F6"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grupy w niekorzystnej sytuacji, seniorzy</w:t>
            </w:r>
          </w:p>
        </w:tc>
        <w:tc>
          <w:tcPr>
            <w:tcW w:w="1359" w:type="dxa"/>
            <w:vMerge w:val="restart"/>
            <w:shd w:val="clear" w:color="auto" w:fill="auto"/>
            <w:vAlign w:val="center"/>
          </w:tcPr>
          <w:p w14:paraId="3938AD9B" w14:textId="77777777" w:rsidR="007C59ED" w:rsidRPr="00967778" w:rsidRDefault="007C59ED" w:rsidP="007C59ED">
            <w:pPr>
              <w:jc w:val="center"/>
              <w:rPr>
                <w:rFonts w:asciiTheme="minorHAnsi" w:hAnsiTheme="minorHAnsi" w:cstheme="minorHAnsi"/>
                <w:sz w:val="16"/>
                <w:szCs w:val="16"/>
              </w:rPr>
            </w:pPr>
            <w:r w:rsidRPr="00967778">
              <w:rPr>
                <w:rFonts w:asciiTheme="minorHAnsi" w:hAnsiTheme="minorHAnsi" w:cstheme="minorHAnsi"/>
                <w:sz w:val="16"/>
                <w:szCs w:val="16"/>
              </w:rPr>
              <w:t xml:space="preserve">projekt grantowy </w:t>
            </w:r>
          </w:p>
          <w:p w14:paraId="4E68DDC9" w14:textId="77777777" w:rsidR="007C59ED" w:rsidRPr="00967778" w:rsidRDefault="007C59ED" w:rsidP="007C59ED">
            <w:pPr>
              <w:jc w:val="center"/>
              <w:rPr>
                <w:rFonts w:asciiTheme="minorHAnsi" w:hAnsiTheme="minorHAnsi" w:cstheme="minorHAnsi"/>
                <w:sz w:val="16"/>
                <w:szCs w:val="16"/>
              </w:rPr>
            </w:pPr>
            <w:r w:rsidRPr="00967778">
              <w:rPr>
                <w:rFonts w:asciiTheme="minorHAnsi" w:hAnsiTheme="minorHAnsi" w:cstheme="minorHAnsi"/>
                <w:sz w:val="16"/>
                <w:szCs w:val="16"/>
              </w:rPr>
              <w:t>(Fundusze Europejskie dla Śląskiego 2021-</w:t>
            </w:r>
          </w:p>
          <w:p w14:paraId="281156FD" w14:textId="77777777" w:rsidR="007C59ED" w:rsidRPr="00967778" w:rsidRDefault="007C59ED" w:rsidP="007C59ED">
            <w:pPr>
              <w:jc w:val="center"/>
              <w:rPr>
                <w:rFonts w:asciiTheme="minorHAnsi" w:hAnsiTheme="minorHAnsi" w:cstheme="minorHAnsi"/>
                <w:sz w:val="16"/>
                <w:szCs w:val="16"/>
              </w:rPr>
            </w:pPr>
            <w:r w:rsidRPr="00967778">
              <w:rPr>
                <w:rFonts w:asciiTheme="minorHAnsi" w:hAnsiTheme="minorHAnsi" w:cstheme="minorHAnsi"/>
                <w:sz w:val="16"/>
                <w:szCs w:val="16"/>
              </w:rPr>
              <w:t>2027)</w:t>
            </w:r>
          </w:p>
          <w:p w14:paraId="3C430220" w14:textId="7D8D4D3E" w:rsidR="007C59ED" w:rsidRPr="00967778" w:rsidRDefault="001653FF" w:rsidP="007C59ED">
            <w:pPr>
              <w:spacing w:line="276" w:lineRule="auto"/>
              <w:jc w:val="center"/>
              <w:rPr>
                <w:rFonts w:asciiTheme="minorHAnsi" w:hAnsiTheme="minorHAnsi" w:cstheme="minorHAnsi"/>
                <w:sz w:val="16"/>
                <w:szCs w:val="16"/>
              </w:rPr>
            </w:pPr>
            <w:r w:rsidRPr="00967778">
              <w:rPr>
                <w:rStyle w:val="Teksttreci275pt"/>
                <w:rFonts w:asciiTheme="minorHAnsi" w:eastAsia="Tahoma" w:hAnsiTheme="minorHAnsi" w:cstheme="minorHAnsi"/>
                <w:sz w:val="16"/>
                <w:szCs w:val="16"/>
              </w:rPr>
              <w:t xml:space="preserve">293 100,00 </w:t>
            </w:r>
            <w:r w:rsidR="007C59ED" w:rsidRPr="00967778">
              <w:rPr>
                <w:rStyle w:val="Teksttreci275pt"/>
                <w:rFonts w:asciiTheme="minorHAnsi" w:eastAsia="Tahoma" w:hAnsiTheme="minorHAnsi" w:cstheme="minorHAnsi"/>
                <w:sz w:val="16"/>
                <w:szCs w:val="16"/>
              </w:rPr>
              <w:t>EUR</w:t>
            </w:r>
          </w:p>
        </w:tc>
        <w:tc>
          <w:tcPr>
            <w:tcW w:w="2468" w:type="dxa"/>
            <w:gridSpan w:val="2"/>
            <w:shd w:val="clear" w:color="auto" w:fill="auto"/>
            <w:vAlign w:val="center"/>
          </w:tcPr>
          <w:p w14:paraId="71B553C6" w14:textId="77777777" w:rsidR="007C59ED" w:rsidRPr="004752B0" w:rsidRDefault="007C59ED" w:rsidP="007C59ED">
            <w:pPr>
              <w:jc w:val="center"/>
              <w:rPr>
                <w:rFonts w:ascii="Calibri" w:hAnsi="Calibri"/>
                <w:sz w:val="16"/>
                <w:szCs w:val="16"/>
              </w:rPr>
            </w:pPr>
            <w:r w:rsidRPr="005A3F77">
              <w:rPr>
                <w:rFonts w:ascii="Calibri" w:hAnsi="Calibri"/>
                <w:sz w:val="16"/>
                <w:szCs w:val="16"/>
              </w:rPr>
              <w:t>Ludność objęta projektami w ramach strategii zintegrowanego rozwoju terytorialnego</w:t>
            </w:r>
          </w:p>
        </w:tc>
        <w:tc>
          <w:tcPr>
            <w:tcW w:w="992" w:type="dxa"/>
            <w:shd w:val="clear" w:color="auto" w:fill="auto"/>
            <w:vAlign w:val="center"/>
          </w:tcPr>
          <w:p w14:paraId="545BBE14" w14:textId="77777777" w:rsidR="007C59ED" w:rsidRPr="004752B0" w:rsidRDefault="007C59ED" w:rsidP="007C59ED">
            <w:pPr>
              <w:jc w:val="center"/>
              <w:rPr>
                <w:rFonts w:ascii="Calibri" w:hAnsi="Calibri"/>
                <w:sz w:val="16"/>
                <w:szCs w:val="16"/>
              </w:rPr>
            </w:pPr>
            <w:r>
              <w:rPr>
                <w:rFonts w:ascii="Calibri" w:hAnsi="Calibri"/>
                <w:sz w:val="16"/>
                <w:szCs w:val="16"/>
              </w:rPr>
              <w:t>osoba</w:t>
            </w:r>
          </w:p>
        </w:tc>
        <w:tc>
          <w:tcPr>
            <w:tcW w:w="993" w:type="dxa"/>
            <w:gridSpan w:val="2"/>
            <w:vAlign w:val="center"/>
          </w:tcPr>
          <w:p w14:paraId="5E97D55D" w14:textId="77777777" w:rsidR="007C59ED" w:rsidRPr="00DC6954" w:rsidRDefault="007C59ED" w:rsidP="007C59ED">
            <w:pPr>
              <w:jc w:val="center"/>
              <w:rPr>
                <w:rFonts w:ascii="Calibri" w:hAnsi="Calibri"/>
                <w:sz w:val="16"/>
                <w:szCs w:val="16"/>
              </w:rPr>
            </w:pPr>
            <w:r w:rsidRPr="00DC6954">
              <w:rPr>
                <w:rFonts w:ascii="Calibri" w:hAnsi="Calibri"/>
                <w:sz w:val="16"/>
                <w:szCs w:val="16"/>
              </w:rPr>
              <w:t>0</w:t>
            </w:r>
          </w:p>
        </w:tc>
        <w:tc>
          <w:tcPr>
            <w:tcW w:w="792" w:type="dxa"/>
            <w:gridSpan w:val="2"/>
            <w:shd w:val="clear" w:color="auto" w:fill="auto"/>
            <w:vAlign w:val="center"/>
          </w:tcPr>
          <w:p w14:paraId="01E1314C" w14:textId="0E6CB0C5" w:rsidR="007C59ED" w:rsidRPr="00DC6954" w:rsidRDefault="007A3732" w:rsidP="007C59ED">
            <w:pPr>
              <w:jc w:val="center"/>
              <w:rPr>
                <w:rFonts w:ascii="Calibri" w:hAnsi="Calibri"/>
                <w:sz w:val="16"/>
                <w:szCs w:val="16"/>
              </w:rPr>
            </w:pPr>
            <w:r w:rsidRPr="00DC6954">
              <w:rPr>
                <w:rFonts w:ascii="Calibri" w:hAnsi="Calibri"/>
                <w:sz w:val="16"/>
                <w:szCs w:val="16"/>
              </w:rPr>
              <w:t>30 000</w:t>
            </w:r>
          </w:p>
        </w:tc>
        <w:tc>
          <w:tcPr>
            <w:tcW w:w="1290" w:type="dxa"/>
            <w:gridSpan w:val="2"/>
            <w:shd w:val="clear" w:color="000000" w:fill="FFFFFF"/>
            <w:vAlign w:val="center"/>
          </w:tcPr>
          <w:p w14:paraId="372CE24A" w14:textId="77777777" w:rsidR="007C59ED" w:rsidRPr="003B2AAB" w:rsidRDefault="007C59ED" w:rsidP="007C59ED">
            <w:pPr>
              <w:jc w:val="center"/>
              <w:rPr>
                <w:rFonts w:asciiTheme="minorHAnsi" w:hAnsiTheme="minorHAnsi" w:cstheme="minorHAnsi"/>
                <w:sz w:val="16"/>
                <w:szCs w:val="16"/>
              </w:rPr>
            </w:pPr>
            <w:r w:rsidRPr="009C0AF8">
              <w:rPr>
                <w:rFonts w:asciiTheme="minorHAnsi" w:hAnsiTheme="minorHAnsi" w:cstheme="minorHAnsi"/>
                <w:sz w:val="16"/>
                <w:szCs w:val="16"/>
              </w:rPr>
              <w:t>corocznie</w:t>
            </w:r>
          </w:p>
        </w:tc>
        <w:tc>
          <w:tcPr>
            <w:tcW w:w="1320" w:type="dxa"/>
            <w:shd w:val="clear" w:color="auto" w:fill="auto"/>
            <w:vAlign w:val="center"/>
          </w:tcPr>
          <w:p w14:paraId="4FF1F4C5" w14:textId="4A566B9C" w:rsidR="007C59ED" w:rsidRDefault="007C59ED" w:rsidP="003076E9">
            <w:r w:rsidRPr="003E5AF0">
              <w:rPr>
                <w:rFonts w:ascii="Calibri" w:hAnsi="Calibri"/>
                <w:sz w:val="16"/>
                <w:szCs w:val="16"/>
              </w:rPr>
              <w:t>Dane LGD, ankieta ewaluacyjna</w:t>
            </w:r>
            <w:r>
              <w:rPr>
                <w:rFonts w:ascii="Calibri" w:hAnsi="Calibri"/>
                <w:sz w:val="16"/>
                <w:szCs w:val="16"/>
              </w:rPr>
              <w:t>,</w:t>
            </w:r>
          </w:p>
        </w:tc>
      </w:tr>
      <w:tr w:rsidR="001653FF" w:rsidRPr="00DA1FC4" w14:paraId="116F0F4C" w14:textId="77777777" w:rsidTr="00074DDC">
        <w:trPr>
          <w:trHeight w:val="302"/>
        </w:trPr>
        <w:tc>
          <w:tcPr>
            <w:tcW w:w="685" w:type="dxa"/>
            <w:gridSpan w:val="2"/>
            <w:vMerge/>
            <w:shd w:val="clear" w:color="auto" w:fill="auto"/>
            <w:vAlign w:val="center"/>
          </w:tcPr>
          <w:p w14:paraId="36ABD376" w14:textId="77777777" w:rsidR="007C59ED" w:rsidRPr="00660EAF" w:rsidRDefault="007C59ED" w:rsidP="007C59ED">
            <w:pPr>
              <w:spacing w:line="276" w:lineRule="auto"/>
              <w:jc w:val="center"/>
              <w:rPr>
                <w:rFonts w:asciiTheme="minorHAnsi" w:hAnsiTheme="minorHAnsi" w:cstheme="minorHAnsi"/>
                <w:sz w:val="16"/>
                <w:szCs w:val="16"/>
              </w:rPr>
            </w:pPr>
          </w:p>
        </w:tc>
        <w:tc>
          <w:tcPr>
            <w:tcW w:w="890" w:type="dxa"/>
            <w:shd w:val="clear" w:color="auto" w:fill="auto"/>
            <w:vAlign w:val="center"/>
          </w:tcPr>
          <w:p w14:paraId="78DC2A3C"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RCO80</w:t>
            </w:r>
          </w:p>
        </w:tc>
        <w:tc>
          <w:tcPr>
            <w:tcW w:w="2972" w:type="dxa"/>
            <w:gridSpan w:val="2"/>
            <w:vMerge/>
            <w:shd w:val="clear" w:color="000000" w:fill="FFFFFF"/>
            <w:vAlign w:val="center"/>
          </w:tcPr>
          <w:p w14:paraId="314D2DDE" w14:textId="77777777" w:rsidR="007C59ED" w:rsidRPr="00660EAF" w:rsidRDefault="007C59ED" w:rsidP="007C59ED">
            <w:pPr>
              <w:spacing w:line="276" w:lineRule="auto"/>
              <w:rPr>
                <w:rFonts w:asciiTheme="minorHAnsi" w:hAnsiTheme="minorHAnsi" w:cstheme="minorHAnsi"/>
                <w:sz w:val="16"/>
                <w:szCs w:val="16"/>
              </w:rPr>
            </w:pPr>
          </w:p>
        </w:tc>
        <w:tc>
          <w:tcPr>
            <w:tcW w:w="1559" w:type="dxa"/>
            <w:vMerge/>
            <w:shd w:val="clear" w:color="auto" w:fill="auto"/>
            <w:vAlign w:val="center"/>
          </w:tcPr>
          <w:p w14:paraId="78E5710A" w14:textId="77777777" w:rsidR="007C59ED" w:rsidRPr="00660EAF" w:rsidRDefault="007C59ED" w:rsidP="007C59ED">
            <w:pPr>
              <w:spacing w:line="276" w:lineRule="auto"/>
              <w:jc w:val="center"/>
              <w:rPr>
                <w:rFonts w:asciiTheme="minorHAnsi" w:hAnsiTheme="minorHAnsi" w:cstheme="minorHAnsi"/>
                <w:sz w:val="16"/>
                <w:szCs w:val="16"/>
              </w:rPr>
            </w:pPr>
          </w:p>
        </w:tc>
        <w:tc>
          <w:tcPr>
            <w:tcW w:w="1359" w:type="dxa"/>
            <w:vMerge/>
            <w:shd w:val="clear" w:color="auto" w:fill="auto"/>
            <w:vAlign w:val="center"/>
          </w:tcPr>
          <w:p w14:paraId="152E9335" w14:textId="77777777" w:rsidR="007C59ED" w:rsidRPr="00660EAF" w:rsidRDefault="007C59ED" w:rsidP="007C59ED">
            <w:pPr>
              <w:jc w:val="center"/>
              <w:rPr>
                <w:rFonts w:asciiTheme="minorHAnsi" w:hAnsiTheme="minorHAnsi" w:cstheme="minorHAnsi"/>
                <w:sz w:val="16"/>
                <w:szCs w:val="16"/>
              </w:rPr>
            </w:pPr>
          </w:p>
        </w:tc>
        <w:tc>
          <w:tcPr>
            <w:tcW w:w="2468" w:type="dxa"/>
            <w:gridSpan w:val="2"/>
            <w:shd w:val="clear" w:color="auto" w:fill="auto"/>
            <w:vAlign w:val="center"/>
          </w:tcPr>
          <w:p w14:paraId="36D2146C" w14:textId="77777777" w:rsidR="007C59ED" w:rsidRPr="004752B0" w:rsidRDefault="007C59ED" w:rsidP="007C59ED">
            <w:pPr>
              <w:jc w:val="center"/>
              <w:rPr>
                <w:rFonts w:ascii="Calibri" w:hAnsi="Calibri"/>
                <w:sz w:val="16"/>
                <w:szCs w:val="16"/>
              </w:rPr>
            </w:pPr>
            <w:r w:rsidRPr="005A3F77">
              <w:rPr>
                <w:rFonts w:ascii="Calibri" w:hAnsi="Calibri"/>
                <w:sz w:val="16"/>
                <w:szCs w:val="16"/>
              </w:rPr>
              <w:t>Wspierane strategie rozwoju lokalnego kierowanego przez społeczność</w:t>
            </w:r>
          </w:p>
        </w:tc>
        <w:tc>
          <w:tcPr>
            <w:tcW w:w="992" w:type="dxa"/>
            <w:shd w:val="clear" w:color="auto" w:fill="auto"/>
            <w:vAlign w:val="center"/>
          </w:tcPr>
          <w:p w14:paraId="3466479B" w14:textId="77777777" w:rsidR="007C59ED" w:rsidRPr="004752B0" w:rsidRDefault="007C59ED" w:rsidP="007C59ED">
            <w:pPr>
              <w:jc w:val="center"/>
              <w:rPr>
                <w:rFonts w:ascii="Calibri" w:hAnsi="Calibri"/>
                <w:sz w:val="16"/>
                <w:szCs w:val="16"/>
              </w:rPr>
            </w:pPr>
            <w:r>
              <w:rPr>
                <w:rFonts w:ascii="Calibri" w:hAnsi="Calibri"/>
                <w:sz w:val="16"/>
                <w:szCs w:val="16"/>
              </w:rPr>
              <w:t>sztuka</w:t>
            </w:r>
          </w:p>
        </w:tc>
        <w:tc>
          <w:tcPr>
            <w:tcW w:w="993" w:type="dxa"/>
            <w:gridSpan w:val="2"/>
            <w:vAlign w:val="center"/>
          </w:tcPr>
          <w:p w14:paraId="52D5CD04" w14:textId="77777777" w:rsidR="007C59ED" w:rsidRPr="00DC6954" w:rsidRDefault="007C59ED" w:rsidP="007C59ED">
            <w:pPr>
              <w:jc w:val="center"/>
              <w:rPr>
                <w:rFonts w:ascii="Calibri" w:hAnsi="Calibri"/>
                <w:sz w:val="16"/>
                <w:szCs w:val="16"/>
              </w:rPr>
            </w:pPr>
            <w:r w:rsidRPr="00DC6954">
              <w:rPr>
                <w:rFonts w:ascii="Calibri" w:hAnsi="Calibri"/>
                <w:sz w:val="16"/>
                <w:szCs w:val="16"/>
              </w:rPr>
              <w:t>0</w:t>
            </w:r>
          </w:p>
        </w:tc>
        <w:tc>
          <w:tcPr>
            <w:tcW w:w="792" w:type="dxa"/>
            <w:gridSpan w:val="2"/>
            <w:shd w:val="clear" w:color="auto" w:fill="auto"/>
            <w:vAlign w:val="center"/>
          </w:tcPr>
          <w:p w14:paraId="6F26E5C5" w14:textId="1E6F24B0" w:rsidR="007C59ED" w:rsidRPr="00DC6954" w:rsidRDefault="007A3732" w:rsidP="007C59ED">
            <w:pPr>
              <w:jc w:val="center"/>
              <w:rPr>
                <w:rFonts w:ascii="Calibri" w:hAnsi="Calibri"/>
                <w:sz w:val="16"/>
                <w:szCs w:val="16"/>
              </w:rPr>
            </w:pPr>
            <w:r w:rsidRPr="00DC6954">
              <w:rPr>
                <w:rFonts w:ascii="Calibri" w:hAnsi="Calibri"/>
                <w:sz w:val="16"/>
                <w:szCs w:val="16"/>
              </w:rPr>
              <w:t>1</w:t>
            </w:r>
          </w:p>
        </w:tc>
        <w:tc>
          <w:tcPr>
            <w:tcW w:w="1290" w:type="dxa"/>
            <w:gridSpan w:val="2"/>
            <w:shd w:val="clear" w:color="000000" w:fill="FFFFFF"/>
            <w:vAlign w:val="center"/>
          </w:tcPr>
          <w:p w14:paraId="4249B62B" w14:textId="77777777" w:rsidR="007C59ED" w:rsidRPr="003B2AAB" w:rsidRDefault="007C59ED" w:rsidP="007C59ED">
            <w:pPr>
              <w:jc w:val="center"/>
              <w:rPr>
                <w:rFonts w:asciiTheme="minorHAnsi" w:hAnsiTheme="minorHAnsi" w:cstheme="minorHAnsi"/>
                <w:sz w:val="16"/>
                <w:szCs w:val="16"/>
              </w:rPr>
            </w:pPr>
            <w:r w:rsidRPr="009C0AF8">
              <w:rPr>
                <w:rFonts w:asciiTheme="minorHAnsi" w:hAnsiTheme="minorHAnsi" w:cstheme="minorHAnsi"/>
                <w:sz w:val="16"/>
                <w:szCs w:val="16"/>
              </w:rPr>
              <w:t>corocznie</w:t>
            </w:r>
          </w:p>
        </w:tc>
        <w:tc>
          <w:tcPr>
            <w:tcW w:w="1320" w:type="dxa"/>
            <w:shd w:val="clear" w:color="auto" w:fill="auto"/>
            <w:vAlign w:val="center"/>
          </w:tcPr>
          <w:p w14:paraId="20DE765A" w14:textId="2377E9F0" w:rsidR="007C59ED" w:rsidRDefault="007C59ED" w:rsidP="003076E9">
            <w:r w:rsidRPr="003E5AF0">
              <w:rPr>
                <w:rFonts w:ascii="Calibri" w:hAnsi="Calibri"/>
                <w:sz w:val="16"/>
                <w:szCs w:val="16"/>
              </w:rPr>
              <w:t>Dane LGD, ankieta ewaluacyjna</w:t>
            </w:r>
            <w:r>
              <w:rPr>
                <w:rFonts w:ascii="Calibri" w:hAnsi="Calibri"/>
                <w:sz w:val="16"/>
                <w:szCs w:val="16"/>
              </w:rPr>
              <w:t>,</w:t>
            </w:r>
          </w:p>
        </w:tc>
      </w:tr>
      <w:tr w:rsidR="001653FF" w:rsidRPr="00DA1FC4" w14:paraId="05CDC3A9" w14:textId="77777777" w:rsidTr="00074DDC">
        <w:trPr>
          <w:trHeight w:val="301"/>
        </w:trPr>
        <w:tc>
          <w:tcPr>
            <w:tcW w:w="685" w:type="dxa"/>
            <w:gridSpan w:val="2"/>
            <w:vMerge/>
            <w:shd w:val="clear" w:color="auto" w:fill="auto"/>
            <w:vAlign w:val="center"/>
          </w:tcPr>
          <w:p w14:paraId="6CAA9DB7" w14:textId="77777777" w:rsidR="007C59ED" w:rsidRPr="00660EAF" w:rsidRDefault="007C59ED" w:rsidP="007C59ED">
            <w:pPr>
              <w:spacing w:line="276" w:lineRule="auto"/>
              <w:jc w:val="center"/>
              <w:rPr>
                <w:rFonts w:asciiTheme="minorHAnsi" w:hAnsiTheme="minorHAnsi" w:cstheme="minorHAnsi"/>
                <w:sz w:val="16"/>
                <w:szCs w:val="16"/>
              </w:rPr>
            </w:pPr>
          </w:p>
        </w:tc>
        <w:tc>
          <w:tcPr>
            <w:tcW w:w="890" w:type="dxa"/>
            <w:shd w:val="clear" w:color="auto" w:fill="auto"/>
            <w:vAlign w:val="center"/>
          </w:tcPr>
          <w:p w14:paraId="68715DC7" w14:textId="77777777" w:rsidR="007C59ED" w:rsidRPr="005A3F77"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PLG</w:t>
            </w:r>
            <w:r w:rsidRPr="00C91D59">
              <w:rPr>
                <w:rFonts w:asciiTheme="minorHAnsi" w:hAnsiTheme="minorHAnsi" w:cstheme="minorHAnsi"/>
                <w:sz w:val="16"/>
                <w:szCs w:val="16"/>
              </w:rPr>
              <w:t>C</w:t>
            </w:r>
            <w:r>
              <w:rPr>
                <w:rFonts w:asciiTheme="minorHAnsi" w:hAnsiTheme="minorHAnsi" w:cstheme="minorHAnsi"/>
                <w:sz w:val="16"/>
                <w:szCs w:val="16"/>
              </w:rPr>
              <w:t>O</w:t>
            </w:r>
            <w:r w:rsidRPr="00C91D59">
              <w:rPr>
                <w:rFonts w:asciiTheme="minorHAnsi" w:hAnsiTheme="minorHAnsi" w:cstheme="minorHAnsi"/>
                <w:sz w:val="16"/>
                <w:szCs w:val="16"/>
              </w:rPr>
              <w:t>0</w:t>
            </w:r>
            <w:r>
              <w:rPr>
                <w:rFonts w:asciiTheme="minorHAnsi" w:hAnsiTheme="minorHAnsi" w:cstheme="minorHAnsi"/>
                <w:sz w:val="16"/>
                <w:szCs w:val="16"/>
              </w:rPr>
              <w:t>3</w:t>
            </w:r>
          </w:p>
        </w:tc>
        <w:tc>
          <w:tcPr>
            <w:tcW w:w="2972" w:type="dxa"/>
            <w:gridSpan w:val="2"/>
            <w:vMerge/>
            <w:shd w:val="clear" w:color="000000" w:fill="FFFFFF"/>
            <w:vAlign w:val="center"/>
          </w:tcPr>
          <w:p w14:paraId="60279580" w14:textId="77777777" w:rsidR="007C59ED" w:rsidRPr="00660EAF" w:rsidRDefault="007C59ED" w:rsidP="007C59ED">
            <w:pPr>
              <w:spacing w:line="276" w:lineRule="auto"/>
              <w:rPr>
                <w:rFonts w:asciiTheme="minorHAnsi" w:hAnsiTheme="minorHAnsi" w:cstheme="minorHAnsi"/>
                <w:sz w:val="16"/>
                <w:szCs w:val="16"/>
              </w:rPr>
            </w:pPr>
          </w:p>
        </w:tc>
        <w:tc>
          <w:tcPr>
            <w:tcW w:w="1559" w:type="dxa"/>
            <w:vMerge/>
            <w:shd w:val="clear" w:color="auto" w:fill="auto"/>
            <w:vAlign w:val="center"/>
          </w:tcPr>
          <w:p w14:paraId="699F3327" w14:textId="77777777" w:rsidR="007C59ED" w:rsidRPr="00660EAF" w:rsidRDefault="007C59ED" w:rsidP="007C59ED">
            <w:pPr>
              <w:spacing w:line="276" w:lineRule="auto"/>
              <w:jc w:val="center"/>
              <w:rPr>
                <w:rFonts w:asciiTheme="minorHAnsi" w:hAnsiTheme="minorHAnsi" w:cstheme="minorHAnsi"/>
                <w:sz w:val="16"/>
                <w:szCs w:val="16"/>
              </w:rPr>
            </w:pPr>
          </w:p>
        </w:tc>
        <w:tc>
          <w:tcPr>
            <w:tcW w:w="1359" w:type="dxa"/>
            <w:vMerge/>
            <w:shd w:val="clear" w:color="auto" w:fill="auto"/>
            <w:vAlign w:val="center"/>
          </w:tcPr>
          <w:p w14:paraId="1B7A4F57" w14:textId="77777777" w:rsidR="007C59ED" w:rsidRPr="00660EAF" w:rsidRDefault="007C59ED" w:rsidP="007C59ED">
            <w:pPr>
              <w:jc w:val="center"/>
              <w:rPr>
                <w:rFonts w:asciiTheme="minorHAnsi" w:hAnsiTheme="minorHAnsi" w:cstheme="minorHAnsi"/>
                <w:sz w:val="16"/>
                <w:szCs w:val="16"/>
              </w:rPr>
            </w:pPr>
          </w:p>
        </w:tc>
        <w:tc>
          <w:tcPr>
            <w:tcW w:w="2468" w:type="dxa"/>
            <w:gridSpan w:val="2"/>
            <w:shd w:val="clear" w:color="auto" w:fill="auto"/>
            <w:vAlign w:val="center"/>
          </w:tcPr>
          <w:p w14:paraId="3E426CDC" w14:textId="77777777" w:rsidR="007C59ED" w:rsidRPr="005A3F77" w:rsidRDefault="007C59ED" w:rsidP="007C59ED">
            <w:pPr>
              <w:jc w:val="center"/>
              <w:rPr>
                <w:rFonts w:ascii="Calibri" w:hAnsi="Calibri"/>
                <w:sz w:val="16"/>
                <w:szCs w:val="16"/>
              </w:rPr>
            </w:pPr>
            <w:r w:rsidRPr="003B2AAB">
              <w:rPr>
                <w:rFonts w:ascii="Calibri" w:hAnsi="Calibri"/>
                <w:sz w:val="16"/>
                <w:szCs w:val="16"/>
              </w:rPr>
              <w:t>Liczba osób dorosłych objętych wsparciem w zakresie umiejętności lub kompetencji podstawowych, realizowanych poza Bazą Usług Rozwojowych</w:t>
            </w:r>
          </w:p>
        </w:tc>
        <w:tc>
          <w:tcPr>
            <w:tcW w:w="992" w:type="dxa"/>
            <w:shd w:val="clear" w:color="auto" w:fill="auto"/>
            <w:vAlign w:val="center"/>
          </w:tcPr>
          <w:p w14:paraId="15570CDD" w14:textId="77777777" w:rsidR="007C59ED" w:rsidRPr="004752B0" w:rsidRDefault="007C59ED" w:rsidP="007C59ED">
            <w:pPr>
              <w:jc w:val="center"/>
              <w:rPr>
                <w:rFonts w:ascii="Calibri" w:hAnsi="Calibri"/>
                <w:sz w:val="16"/>
                <w:szCs w:val="16"/>
              </w:rPr>
            </w:pPr>
            <w:r>
              <w:rPr>
                <w:rFonts w:ascii="Calibri" w:hAnsi="Calibri"/>
                <w:sz w:val="16"/>
                <w:szCs w:val="16"/>
              </w:rPr>
              <w:t>osoba</w:t>
            </w:r>
          </w:p>
        </w:tc>
        <w:tc>
          <w:tcPr>
            <w:tcW w:w="993" w:type="dxa"/>
            <w:gridSpan w:val="2"/>
            <w:vAlign w:val="center"/>
          </w:tcPr>
          <w:p w14:paraId="47954510" w14:textId="77777777" w:rsidR="007C59ED" w:rsidRPr="00DC6954" w:rsidRDefault="007C59ED" w:rsidP="007C59ED">
            <w:pPr>
              <w:jc w:val="center"/>
              <w:rPr>
                <w:rFonts w:ascii="Calibri" w:hAnsi="Calibri"/>
                <w:sz w:val="16"/>
                <w:szCs w:val="16"/>
              </w:rPr>
            </w:pPr>
            <w:r w:rsidRPr="00DC6954">
              <w:rPr>
                <w:rFonts w:ascii="Calibri" w:hAnsi="Calibri"/>
                <w:sz w:val="16"/>
                <w:szCs w:val="16"/>
              </w:rPr>
              <w:t>0</w:t>
            </w:r>
          </w:p>
        </w:tc>
        <w:tc>
          <w:tcPr>
            <w:tcW w:w="792" w:type="dxa"/>
            <w:gridSpan w:val="2"/>
            <w:shd w:val="clear" w:color="auto" w:fill="auto"/>
            <w:vAlign w:val="center"/>
          </w:tcPr>
          <w:p w14:paraId="44875B4B" w14:textId="17B2343F" w:rsidR="007C59ED" w:rsidRPr="00DC6954" w:rsidRDefault="007A3732" w:rsidP="007C59ED">
            <w:pPr>
              <w:jc w:val="center"/>
              <w:rPr>
                <w:rFonts w:ascii="Calibri" w:hAnsi="Calibri"/>
                <w:sz w:val="16"/>
                <w:szCs w:val="16"/>
              </w:rPr>
            </w:pPr>
            <w:r w:rsidRPr="00DC6954">
              <w:rPr>
                <w:rFonts w:ascii="Calibri" w:hAnsi="Calibri"/>
                <w:sz w:val="16"/>
                <w:szCs w:val="16"/>
              </w:rPr>
              <w:t>240</w:t>
            </w:r>
          </w:p>
        </w:tc>
        <w:tc>
          <w:tcPr>
            <w:tcW w:w="1290" w:type="dxa"/>
            <w:gridSpan w:val="2"/>
            <w:shd w:val="clear" w:color="000000" w:fill="FFFFFF"/>
            <w:vAlign w:val="center"/>
          </w:tcPr>
          <w:p w14:paraId="17C615FA" w14:textId="77777777" w:rsidR="007C59ED" w:rsidRPr="003B2AAB" w:rsidRDefault="007C59ED" w:rsidP="007C59ED">
            <w:pPr>
              <w:jc w:val="center"/>
              <w:rPr>
                <w:rFonts w:asciiTheme="minorHAnsi" w:hAnsiTheme="minorHAnsi" w:cstheme="minorHAnsi"/>
                <w:sz w:val="16"/>
                <w:szCs w:val="16"/>
              </w:rPr>
            </w:pPr>
            <w:r w:rsidRPr="009C0AF8">
              <w:rPr>
                <w:rFonts w:asciiTheme="minorHAnsi" w:hAnsiTheme="minorHAnsi" w:cstheme="minorHAnsi"/>
                <w:sz w:val="16"/>
                <w:szCs w:val="16"/>
              </w:rPr>
              <w:t>corocznie</w:t>
            </w:r>
          </w:p>
        </w:tc>
        <w:tc>
          <w:tcPr>
            <w:tcW w:w="1320" w:type="dxa"/>
            <w:shd w:val="clear" w:color="auto" w:fill="auto"/>
            <w:vAlign w:val="center"/>
          </w:tcPr>
          <w:p w14:paraId="2545E779" w14:textId="1D6AC0EC" w:rsidR="007C59ED" w:rsidRDefault="007C59ED" w:rsidP="003076E9">
            <w:r w:rsidRPr="003E5AF0">
              <w:rPr>
                <w:rFonts w:ascii="Calibri" w:hAnsi="Calibri"/>
                <w:sz w:val="16"/>
                <w:szCs w:val="16"/>
              </w:rPr>
              <w:t>Dane LGD, ankieta ewaluacyjna</w:t>
            </w:r>
            <w:r>
              <w:rPr>
                <w:rFonts w:ascii="Calibri" w:hAnsi="Calibri"/>
                <w:sz w:val="16"/>
                <w:szCs w:val="16"/>
              </w:rPr>
              <w:t>,</w:t>
            </w:r>
          </w:p>
        </w:tc>
      </w:tr>
    </w:tbl>
    <w:p w14:paraId="2A8B370D" w14:textId="77777777" w:rsidR="001653FF" w:rsidRDefault="001653FF" w:rsidP="001653FF">
      <w:r>
        <w:rPr>
          <w:rFonts w:ascii="Calibri" w:hAnsi="Calibri"/>
          <w:i/>
          <w:sz w:val="20"/>
          <w:szCs w:val="20"/>
        </w:rPr>
        <w:t>Źródło: opracowanie własne</w:t>
      </w:r>
    </w:p>
    <w:p w14:paraId="52BC2565" w14:textId="26C26C2D" w:rsidR="00F37D03" w:rsidRPr="00E01AB4" w:rsidRDefault="00F37D03" w:rsidP="00E01AB4">
      <w:pPr>
        <w:tabs>
          <w:tab w:val="left" w:pos="636"/>
        </w:tabs>
        <w:jc w:val="both"/>
        <w:sectPr w:rsidR="00F37D03" w:rsidRPr="00E01AB4" w:rsidSect="006B19C3">
          <w:pgSz w:w="16840" w:h="11900" w:orient="landscape"/>
          <w:pgMar w:top="851" w:right="851" w:bottom="851" w:left="851" w:header="0" w:footer="278" w:gutter="0"/>
          <w:cols w:space="720"/>
          <w:noEndnote/>
          <w:docGrid w:linePitch="360"/>
        </w:sectPr>
      </w:pPr>
    </w:p>
    <w:p w14:paraId="18153602" w14:textId="5C6FBB5B" w:rsidR="00C16C64" w:rsidRPr="00445A2C" w:rsidRDefault="00DF759A" w:rsidP="00C16C64">
      <w:pPr>
        <w:spacing w:line="276" w:lineRule="auto"/>
        <w:jc w:val="both"/>
        <w:rPr>
          <w:rFonts w:ascii="Calibri" w:hAnsi="Calibri" w:cs="Calibri"/>
          <w:sz w:val="22"/>
          <w:szCs w:val="22"/>
        </w:rPr>
      </w:pPr>
      <w:r w:rsidRPr="00DF759A">
        <w:rPr>
          <w:rFonts w:ascii="Calibri" w:hAnsi="Calibri" w:cs="Calibri"/>
          <w:b/>
          <w:sz w:val="22"/>
          <w:szCs w:val="22"/>
        </w:rPr>
        <w:lastRenderedPageBreak/>
        <w:t xml:space="preserve">Cel </w:t>
      </w:r>
      <w:r w:rsidR="00DF06AF">
        <w:rPr>
          <w:rFonts w:ascii="Calibri" w:hAnsi="Calibri" w:cs="Calibri"/>
          <w:b/>
          <w:sz w:val="22"/>
          <w:szCs w:val="22"/>
        </w:rPr>
        <w:t>2</w:t>
      </w:r>
      <w:r w:rsidRPr="00DF759A">
        <w:rPr>
          <w:rFonts w:ascii="Calibri" w:hAnsi="Calibri" w:cs="Calibri"/>
          <w:b/>
          <w:sz w:val="22"/>
          <w:szCs w:val="22"/>
        </w:rPr>
        <w:t>.  Wsparcie zrównoważonego rozwoju społecznego i środowiskowego w oparciu o lokalną społeczność i</w:t>
      </w:r>
      <w:r w:rsidR="004454BE">
        <w:rPr>
          <w:rFonts w:ascii="Calibri" w:hAnsi="Calibri" w:cs="Calibri"/>
          <w:b/>
          <w:sz w:val="22"/>
          <w:szCs w:val="22"/>
        </w:rPr>
        <w:t> </w:t>
      </w:r>
      <w:r w:rsidRPr="00DF759A">
        <w:rPr>
          <w:rFonts w:ascii="Calibri" w:hAnsi="Calibri" w:cs="Calibri"/>
          <w:b/>
          <w:sz w:val="22"/>
          <w:szCs w:val="22"/>
        </w:rPr>
        <w:t>posiadane zasoby, w tym przyrodniczo-kulturowe i środowiskowe</w:t>
      </w:r>
      <w:r w:rsidRPr="00DF759A">
        <w:rPr>
          <w:rFonts w:ascii="Calibri" w:hAnsi="Calibri" w:cs="Calibri"/>
          <w:sz w:val="22"/>
          <w:szCs w:val="22"/>
        </w:rPr>
        <w:t xml:space="preserve"> - związany jest z prowadzeniem prospołecznych działań, w tym w zakresie podnoszenia kompetencji i aktywności osób z grup w niekorzystnej sytuacji, wsparcia integracji społecznej osób zagrożonych ubóstwem czy wykluczeniem społecznym, a także wsparcia inicjatyw lokalnych zmierzających do integracji lokalnej społeczności, aktywizacji seniorów i ludzi młodych. Wśród występujących problemów na obszarze LGD zdiagnozowano</w:t>
      </w:r>
      <w:r w:rsidR="004454BE">
        <w:rPr>
          <w:rFonts w:ascii="Calibri" w:hAnsi="Calibri" w:cs="Calibri"/>
          <w:sz w:val="22"/>
          <w:szCs w:val="22"/>
        </w:rPr>
        <w:t xml:space="preserve"> niewystarczające kompetencje i </w:t>
      </w:r>
      <w:r w:rsidRPr="00DF759A">
        <w:rPr>
          <w:rFonts w:ascii="Calibri" w:hAnsi="Calibri" w:cs="Calibri"/>
          <w:sz w:val="22"/>
          <w:szCs w:val="22"/>
        </w:rPr>
        <w:t xml:space="preserve">aktywność </w:t>
      </w:r>
      <w:r w:rsidR="00C16C64" w:rsidRPr="00445A2C">
        <w:rPr>
          <w:rFonts w:ascii="Calibri" w:hAnsi="Calibri" w:cs="Calibri"/>
          <w:sz w:val="22"/>
          <w:szCs w:val="22"/>
        </w:rPr>
        <w:t xml:space="preserve">osób z grup znajdujących się w niekorzystnej sytuacji oraz zagrożonych ubóstwem i wykluczeniem społecznym, niski poziom integracji społecznej oraz chęci współuczestnictwa i współdziałania na rzecz innych, opór mieszkańców w obszarze współbudowania społeczeństwa obywatelskiego. Niska jest także świadomość podnoszenia konkurencyjności obszaru i wykorzystania potencjału w zmieniającej się sytuacji gmin z obszaru LGD wpływającej na ich potencjał, wzrost zainteresowania zasobami lokalnymi wśród mieszkańców oraz osób </w:t>
      </w:r>
      <w:r w:rsidR="00E33950">
        <w:rPr>
          <w:rFonts w:ascii="Calibri" w:hAnsi="Calibri" w:cs="Calibri"/>
          <w:sz w:val="22"/>
          <w:szCs w:val="22"/>
        </w:rPr>
        <w:t>spoza</w:t>
      </w:r>
      <w:r w:rsidR="00C16C64" w:rsidRPr="00445A2C">
        <w:rPr>
          <w:rFonts w:ascii="Calibri" w:hAnsi="Calibri" w:cs="Calibri"/>
          <w:sz w:val="22"/>
          <w:szCs w:val="22"/>
        </w:rPr>
        <w:t xml:space="preserve"> obszaru LGD. Ponadto niska jest świadomość w społeczeństwie konieczności dostosowania  i adaptacji do zmian klimatycznych oraz możliwości zastosowania Odnawialnych Źródeł Energii. Następstwami powyższego może  być postępujące wykluczenie społeczne i marginalizacja grup osób w niekorzystnej sytuacji oraz zagrożonych ubóstwem i wykluczeniem społecznym, dalsze wyalienowanie i niski poziom integracji międzypokoleniowej społeczeństwa obszaru LGD, pogłębienie bierności społecznej mieszkańców obszaru LGD oraz utrwalający się brak perspektyw rozwojowych, obniżenie się wiedzy na temat  obszaru LGD i możliwości innowacyjnego wykorzystania zasobów gmin wchodzących w skład LGD. Pogorszenie się stanu środowiska naturalnego/zasobów naturalnych i brak świadomości zachodzących zmian.</w:t>
      </w:r>
      <w:r w:rsidR="0089321B">
        <w:rPr>
          <w:rFonts w:ascii="Calibri" w:hAnsi="Calibri" w:cs="Calibri"/>
          <w:sz w:val="22"/>
          <w:szCs w:val="22"/>
        </w:rPr>
        <w:t xml:space="preserve"> </w:t>
      </w:r>
      <w:r w:rsidR="00C16C64" w:rsidRPr="00445A2C">
        <w:rPr>
          <w:rFonts w:ascii="Calibri" w:hAnsi="Calibri" w:cs="Calibri"/>
          <w:sz w:val="22"/>
          <w:szCs w:val="22"/>
        </w:rPr>
        <w:t xml:space="preserve">W kontekście przeprowadzonej diagnozy, konsultacji społecznych i analizy SWOT, można zauważyć </w:t>
      </w:r>
      <w:r w:rsidR="00C16C64" w:rsidRPr="00445A2C">
        <w:rPr>
          <w:rFonts w:ascii="Calibri" w:eastAsia="Calibri" w:hAnsi="Calibri" w:cs="Calibri"/>
          <w:sz w:val="22"/>
          <w:szCs w:val="22"/>
        </w:rPr>
        <w:t>niekorzystny tr</w:t>
      </w:r>
      <w:r w:rsidR="000526A4">
        <w:rPr>
          <w:rFonts w:ascii="Calibri" w:eastAsia="Calibri" w:hAnsi="Calibri" w:cs="Calibri"/>
          <w:sz w:val="22"/>
          <w:szCs w:val="22"/>
        </w:rPr>
        <w:t>end demograficzny, przejawiający</w:t>
      </w:r>
      <w:r w:rsidR="00C16C64" w:rsidRPr="00445A2C">
        <w:rPr>
          <w:rFonts w:ascii="Calibri" w:eastAsia="Calibri" w:hAnsi="Calibri" w:cs="Calibri"/>
          <w:sz w:val="22"/>
          <w:szCs w:val="22"/>
        </w:rPr>
        <w:t xml:space="preserve"> się w tym, że mimo tego, że </w:t>
      </w:r>
      <w:r w:rsidR="00C16C64" w:rsidRPr="00445A2C">
        <w:rPr>
          <w:rFonts w:ascii="Calibri" w:hAnsi="Calibri" w:cs="Calibri"/>
          <w:spacing w:val="2"/>
          <w:sz w:val="22"/>
          <w:szCs w:val="22"/>
        </w:rPr>
        <w:t>większość mieszkańców tego obszaru znajduje się w wieku produkcyjnym, zachodzą trendy wzrostowe dla grup przed i</w:t>
      </w:r>
      <w:r w:rsidR="004454BE">
        <w:rPr>
          <w:rFonts w:ascii="Calibri" w:hAnsi="Calibri" w:cs="Calibri"/>
          <w:spacing w:val="2"/>
          <w:sz w:val="22"/>
          <w:szCs w:val="22"/>
        </w:rPr>
        <w:t> </w:t>
      </w:r>
      <w:r w:rsidR="00C16C64" w:rsidRPr="00445A2C">
        <w:rPr>
          <w:rFonts w:ascii="Calibri" w:hAnsi="Calibri" w:cs="Calibri"/>
          <w:spacing w:val="2"/>
          <w:sz w:val="22"/>
          <w:szCs w:val="22"/>
        </w:rPr>
        <w:t>poprodukcyjnej. Powyższe należy interpretować w powiązaniu z faktem, że występuje także zjawisko starzenia się społeczeństwa, przekładające się na wzrastające zapotrzebowanie na usługi opiekuńczo-socjalne ze strony osób starszych, dotykające</w:t>
      </w:r>
      <w:r w:rsidR="0089321B">
        <w:rPr>
          <w:rFonts w:ascii="Calibri" w:hAnsi="Calibri" w:cs="Calibri"/>
          <w:spacing w:val="2"/>
          <w:sz w:val="22"/>
          <w:szCs w:val="22"/>
        </w:rPr>
        <w:t xml:space="preserve"> w</w:t>
      </w:r>
      <w:r w:rsidR="00C16C64" w:rsidRPr="00445A2C">
        <w:rPr>
          <w:rFonts w:ascii="Calibri" w:hAnsi="Calibri" w:cs="Calibri"/>
          <w:spacing w:val="2"/>
          <w:sz w:val="22"/>
          <w:szCs w:val="22"/>
        </w:rPr>
        <w:t xml:space="preserve"> szczególności grup</w:t>
      </w:r>
      <w:r w:rsidR="0089321B">
        <w:rPr>
          <w:rFonts w:ascii="Calibri" w:hAnsi="Calibri" w:cs="Calibri"/>
          <w:spacing w:val="2"/>
          <w:sz w:val="22"/>
          <w:szCs w:val="22"/>
        </w:rPr>
        <w:t>ę</w:t>
      </w:r>
      <w:r w:rsidR="00C16C64" w:rsidRPr="00445A2C">
        <w:rPr>
          <w:rFonts w:ascii="Calibri" w:hAnsi="Calibri" w:cs="Calibri"/>
          <w:spacing w:val="2"/>
          <w:sz w:val="22"/>
          <w:szCs w:val="22"/>
        </w:rPr>
        <w:t xml:space="preserve"> poprodukcyjn</w:t>
      </w:r>
      <w:r w:rsidR="006201DA">
        <w:rPr>
          <w:rFonts w:ascii="Calibri" w:hAnsi="Calibri" w:cs="Calibri"/>
          <w:spacing w:val="2"/>
          <w:sz w:val="22"/>
          <w:szCs w:val="22"/>
        </w:rPr>
        <w:t>ą</w:t>
      </w:r>
      <w:r w:rsidR="00C16C64" w:rsidRPr="00445A2C">
        <w:rPr>
          <w:rFonts w:ascii="Calibri" w:hAnsi="Calibri" w:cs="Calibri"/>
          <w:spacing w:val="2"/>
          <w:sz w:val="22"/>
          <w:szCs w:val="22"/>
        </w:rPr>
        <w:t xml:space="preserve"> oraz z jednej strony zjawisko małej aktywności społecznej młodzieży,</w:t>
      </w:r>
      <w:r w:rsidR="0089321B">
        <w:rPr>
          <w:rFonts w:ascii="Calibri" w:hAnsi="Calibri" w:cs="Calibri"/>
          <w:spacing w:val="2"/>
          <w:sz w:val="22"/>
          <w:szCs w:val="22"/>
        </w:rPr>
        <w:t xml:space="preserve"> </w:t>
      </w:r>
      <w:r w:rsidR="00C16C64" w:rsidRPr="00445A2C">
        <w:rPr>
          <w:rFonts w:ascii="Calibri" w:hAnsi="Calibri" w:cs="Calibri"/>
          <w:spacing w:val="2"/>
          <w:sz w:val="22"/>
          <w:szCs w:val="22"/>
        </w:rPr>
        <w:t xml:space="preserve">a z drugiej </w:t>
      </w:r>
      <w:r w:rsidR="00C16C64" w:rsidRPr="00445A2C">
        <w:rPr>
          <w:rFonts w:ascii="Calibri" w:eastAsia="Calibri" w:hAnsi="Calibri" w:cs="Calibri"/>
          <w:sz w:val="22"/>
          <w:szCs w:val="22"/>
        </w:rPr>
        <w:t>brak perspektyw rozwoju dla ludzi młodych</w:t>
      </w:r>
      <w:r w:rsidR="006201DA">
        <w:rPr>
          <w:rFonts w:ascii="Calibri" w:eastAsia="Calibri" w:hAnsi="Calibri" w:cs="Calibri"/>
          <w:sz w:val="22"/>
          <w:szCs w:val="22"/>
        </w:rPr>
        <w:t>,</w:t>
      </w:r>
      <w:r w:rsidR="00C16C64" w:rsidRPr="00445A2C">
        <w:rPr>
          <w:rFonts w:ascii="Calibri" w:eastAsia="Calibri" w:hAnsi="Calibri" w:cs="Calibri"/>
          <w:sz w:val="22"/>
          <w:szCs w:val="22"/>
        </w:rPr>
        <w:t xml:space="preserve"> takich jak w dużych miastach aglomeracji śląskiej, przekładający się na zagrożenie odpływem młodych ludzi do atrakcyjniejszych ze względów rozwojowych ośrodków miejskich, w dużej mierze dotykające grup</w:t>
      </w:r>
      <w:r w:rsidR="006201DA">
        <w:rPr>
          <w:rFonts w:ascii="Calibri" w:eastAsia="Calibri" w:hAnsi="Calibri" w:cs="Calibri"/>
          <w:sz w:val="22"/>
          <w:szCs w:val="22"/>
        </w:rPr>
        <w:t>ę</w:t>
      </w:r>
      <w:r w:rsidR="00C16C64" w:rsidRPr="00445A2C">
        <w:rPr>
          <w:rFonts w:ascii="Calibri" w:eastAsia="Calibri" w:hAnsi="Calibri" w:cs="Calibri"/>
          <w:sz w:val="22"/>
          <w:szCs w:val="22"/>
        </w:rPr>
        <w:t xml:space="preserve"> przed produkcyjn</w:t>
      </w:r>
      <w:r w:rsidR="006201DA">
        <w:rPr>
          <w:rFonts w:ascii="Calibri" w:eastAsia="Calibri" w:hAnsi="Calibri" w:cs="Calibri"/>
          <w:sz w:val="22"/>
          <w:szCs w:val="22"/>
        </w:rPr>
        <w:t>ą</w:t>
      </w:r>
      <w:r w:rsidR="00C16C64" w:rsidRPr="00445A2C">
        <w:rPr>
          <w:rFonts w:ascii="Calibri" w:eastAsia="Calibri" w:hAnsi="Calibri" w:cs="Calibri"/>
          <w:sz w:val="22"/>
          <w:szCs w:val="22"/>
        </w:rPr>
        <w:t>. Ponadto nawet obserwując pozytywny trend osadniczy i dodatnie saldo migracji na obsza</w:t>
      </w:r>
      <w:r w:rsidR="004454BE">
        <w:rPr>
          <w:rFonts w:ascii="Calibri" w:eastAsia="Calibri" w:hAnsi="Calibri" w:cs="Calibri"/>
          <w:sz w:val="22"/>
          <w:szCs w:val="22"/>
        </w:rPr>
        <w:t>rze LGD nie należy zapominać, o </w:t>
      </w:r>
      <w:r w:rsidR="00C16C64" w:rsidRPr="00445A2C">
        <w:rPr>
          <w:rFonts w:ascii="Calibri" w:eastAsia="Calibri" w:hAnsi="Calibri" w:cs="Calibri"/>
          <w:sz w:val="22"/>
          <w:szCs w:val="22"/>
        </w:rPr>
        <w:t>spadającym poziomie integracji społecznej mieszkańców. Korzystny tren</w:t>
      </w:r>
      <w:r w:rsidR="00706491">
        <w:rPr>
          <w:rFonts w:ascii="Calibri" w:eastAsia="Calibri" w:hAnsi="Calibri" w:cs="Calibri"/>
          <w:sz w:val="22"/>
          <w:szCs w:val="22"/>
        </w:rPr>
        <w:t>d</w:t>
      </w:r>
      <w:r w:rsidR="00C16C64" w:rsidRPr="00445A2C">
        <w:rPr>
          <w:rFonts w:ascii="Calibri" w:eastAsia="Calibri" w:hAnsi="Calibri" w:cs="Calibri"/>
          <w:sz w:val="22"/>
          <w:szCs w:val="22"/>
        </w:rPr>
        <w:t xml:space="preserve"> osadniczy jest bezpośrednio związany atrakcyjną lokalizacją gmin obszaru LGD na obrzeżach aglomeracji śląskiej, ale w tym wypadku należy mówić o</w:t>
      </w:r>
      <w:r w:rsidR="004454BE">
        <w:rPr>
          <w:rFonts w:ascii="Calibri" w:eastAsia="Calibri" w:hAnsi="Calibri" w:cs="Calibri"/>
          <w:sz w:val="22"/>
          <w:szCs w:val="22"/>
        </w:rPr>
        <w:t> </w:t>
      </w:r>
      <w:r w:rsidR="00C16C64" w:rsidRPr="00445A2C">
        <w:rPr>
          <w:rFonts w:ascii="Calibri" w:eastAsia="Calibri" w:hAnsi="Calibri" w:cs="Calibri"/>
          <w:sz w:val="22"/>
          <w:szCs w:val="22"/>
        </w:rPr>
        <w:t>konieczności integracji nowych członków społeczności, tak żeby zniwelować tendencję do traktowania nowego miejsca zamieszkania jedynie jako sypialni, czy wykazywania postaw roszczeniowych związanych z dysproporcjami pomiędzy miastem i wsią i tzw. „efektem rygla” czyli przyzwyczajeniami do miejskiego stylu życia. Rosnący poziom wyalienowania społeczeństwa, zauważalna mała aktywność społeczna młodzieży jest spowodowana różnymi czynnikami,  po części zmianami</w:t>
      </w:r>
      <w:r w:rsidR="00706491">
        <w:rPr>
          <w:rFonts w:ascii="Calibri" w:eastAsia="Calibri" w:hAnsi="Calibri" w:cs="Calibri"/>
          <w:sz w:val="22"/>
          <w:szCs w:val="22"/>
        </w:rPr>
        <w:t xml:space="preserve"> </w:t>
      </w:r>
      <w:r w:rsidR="00C16C64" w:rsidRPr="00445A2C">
        <w:rPr>
          <w:rFonts w:ascii="Calibri" w:eastAsia="Calibri" w:hAnsi="Calibri" w:cs="Calibri"/>
          <w:sz w:val="22"/>
          <w:szCs w:val="22"/>
        </w:rPr>
        <w:t>w postawach społeczeństwa spowodowanych epidemią COVID, po części poczuciem zagrożenia bezpieczeństwa wynikającym z konfliktu zbrojnego na Ukrainie i świadomości problemów przymusowych migrantów z tego kraju, ze względu, na fakt, że gminy obszaru LGD bezpośrednio doświadczają fali uchodźczej, poprzez kanał migracyjny jakim jest Międzynarodowy Port Lotniczy „Katowice”. Przedstawiciele organizacji pozarządowych w trakcie konsultacji społecznych wskazywali, że sami migranci ciepią na zjawisko wyalienowania, doświadczają zagubienia i problemów w radzeniu sobie z doświadczeniem okrucieństwa, traumy wojennej i migracji. To wszystko przekłada się na trudności integracyjne migrantów. Natomiast w przypadku lokalne społeczności nie bez znaczenie jest także ogólna tendencja, zmiany charakteru społeczeństwa, w kierunku społeczeństwa masowego, wyalienowanego</w:t>
      </w:r>
      <w:r w:rsidR="00706491">
        <w:rPr>
          <w:rFonts w:ascii="Calibri" w:eastAsia="Calibri" w:hAnsi="Calibri" w:cs="Calibri"/>
          <w:sz w:val="22"/>
          <w:szCs w:val="22"/>
        </w:rPr>
        <w:t xml:space="preserve"> </w:t>
      </w:r>
      <w:r w:rsidR="00C16C64" w:rsidRPr="00445A2C">
        <w:rPr>
          <w:rFonts w:ascii="Calibri" w:eastAsia="Calibri" w:hAnsi="Calibri" w:cs="Calibri"/>
          <w:sz w:val="22"/>
          <w:szCs w:val="22"/>
        </w:rPr>
        <w:t>z życia społecznego poprzez przeniesienie kontaktów międzyludzkich w rzeczywistość wirtualną, tendencja do zanikania więzi rodzinnych czy sąsiedzkich. Z tego powodu konieczne jest</w:t>
      </w:r>
      <w:r w:rsidR="00C16C64" w:rsidRPr="00445A2C">
        <w:rPr>
          <w:rFonts w:ascii="Calibri" w:hAnsi="Calibri" w:cs="Calibri"/>
          <w:sz w:val="22"/>
          <w:szCs w:val="22"/>
        </w:rPr>
        <w:t xml:space="preserve"> w</w:t>
      </w:r>
      <w:r w:rsidR="00C16C64" w:rsidRPr="00445A2C">
        <w:rPr>
          <w:rFonts w:ascii="Calibri" w:eastAsia="Calibri" w:hAnsi="Calibri" w:cs="Calibri"/>
          <w:sz w:val="22"/>
          <w:szCs w:val="22"/>
        </w:rPr>
        <w:t xml:space="preserve">sparcie integracji i aktywizacji, w tym osób starszych i młodzieży i kreowanie  działań angażujących międzypokoleniowo członków całych rodzin. Uczestnicy konsultacji społecznych podkreślali też narastające na obszarze LGD zjawisko wykluczenia i patologii społecznych, zarówno wśród dorosłych jak i młodzieży (m.in. alkoholizm, ubóstwo, niepełnosprawność, przestępczość, bezradność) oraz narastające problemy poszukujących zatrudnienia związane ze zdiagnozowanym narastającym bezrobociem. W tym kontekście należy zwrócić uwagę </w:t>
      </w:r>
      <w:r w:rsidR="00C16C64" w:rsidRPr="00445A2C">
        <w:rPr>
          <w:rFonts w:ascii="Calibri" w:eastAsia="Calibri" w:hAnsi="Calibri" w:cs="Calibri"/>
          <w:sz w:val="22"/>
          <w:szCs w:val="22"/>
        </w:rPr>
        <w:lastRenderedPageBreak/>
        <w:t xml:space="preserve">na wynikający z przeprowadzonej diagnozy fakt, że na obszarze LGD </w:t>
      </w:r>
      <w:r w:rsidR="00C16C64" w:rsidRPr="00445A2C">
        <w:rPr>
          <w:rFonts w:ascii="Calibri" w:hAnsi="Calibri" w:cs="Calibri"/>
          <w:spacing w:val="2"/>
          <w:sz w:val="22"/>
          <w:szCs w:val="22"/>
        </w:rPr>
        <w:t xml:space="preserve">większość osób pracujących stanowią mężczyźni, a bezrobocie jest większe wśród kobiet niż mężczyzn. Koniecznym więc jest prowadzenie działań zmierzających do </w:t>
      </w:r>
      <w:r w:rsidR="00C16C64" w:rsidRPr="00445A2C">
        <w:rPr>
          <w:rFonts w:ascii="Calibri" w:hAnsi="Calibri" w:cs="Calibri"/>
          <w:sz w:val="22"/>
          <w:szCs w:val="22"/>
        </w:rPr>
        <w:t>poprawy sytuacji kobiet, które</w:t>
      </w:r>
      <w:r w:rsidR="00706491">
        <w:rPr>
          <w:rFonts w:ascii="Calibri" w:hAnsi="Calibri" w:cs="Calibri"/>
          <w:sz w:val="22"/>
          <w:szCs w:val="22"/>
        </w:rPr>
        <w:t xml:space="preserve"> </w:t>
      </w:r>
      <w:r w:rsidR="00C16C64" w:rsidRPr="00445A2C">
        <w:rPr>
          <w:rFonts w:ascii="Calibri" w:hAnsi="Calibri" w:cs="Calibri"/>
          <w:sz w:val="22"/>
          <w:szCs w:val="22"/>
        </w:rPr>
        <w:t xml:space="preserve">w większości sprawują opiekę nad osobami potrzebującymi wsparcia </w:t>
      </w:r>
      <w:r w:rsidR="00706491">
        <w:rPr>
          <w:rFonts w:ascii="Calibri" w:hAnsi="Calibri" w:cs="Calibri"/>
          <w:sz w:val="22"/>
          <w:szCs w:val="22"/>
        </w:rPr>
        <w:t xml:space="preserve"> </w:t>
      </w:r>
      <w:r w:rsidR="00C16C64" w:rsidRPr="00445A2C">
        <w:rPr>
          <w:rFonts w:ascii="Calibri" w:hAnsi="Calibri" w:cs="Calibri"/>
          <w:sz w:val="22"/>
          <w:szCs w:val="22"/>
        </w:rPr>
        <w:t xml:space="preserve">w codziennym funkcjonowaniu i osobami niepełnosprawnymi oraz działania mające na celu budowanie świadomości środowiskowej w kontekście zdiagnozowanych potrzeb osób z niepełnosprawnościami.  To właśnie często niepełnosprawność lub konieczność opieki nad niepełnosprawnym członkiem rodziny, czy konieczność sprawowania opieki nad dziećmi przekłada się na problem bezrobocia czy ograniczonego poszukiwania pracy. </w:t>
      </w:r>
      <w:r w:rsidR="00E3498E" w:rsidRPr="00445A2C">
        <w:rPr>
          <w:rFonts w:ascii="Calibri" w:hAnsi="Calibri" w:cs="Calibri"/>
          <w:sz w:val="22"/>
          <w:szCs w:val="22"/>
        </w:rPr>
        <w:t>W</w:t>
      </w:r>
      <w:r w:rsidR="004454BE">
        <w:rPr>
          <w:rFonts w:ascii="Calibri" w:hAnsi="Calibri" w:cs="Calibri"/>
          <w:sz w:val="22"/>
          <w:szCs w:val="22"/>
        </w:rPr>
        <w:t> </w:t>
      </w:r>
      <w:r w:rsidR="00E3498E" w:rsidRPr="00445A2C">
        <w:rPr>
          <w:rFonts w:ascii="Calibri" w:hAnsi="Calibri" w:cs="Calibri"/>
          <w:sz w:val="22"/>
          <w:szCs w:val="22"/>
        </w:rPr>
        <w:t xml:space="preserve">celu osiągnięcia stanu zrównoważonego rozwoju koniecznym </w:t>
      </w:r>
      <w:r w:rsidR="00E3498E">
        <w:rPr>
          <w:rFonts w:ascii="Calibri" w:hAnsi="Calibri" w:cs="Calibri"/>
        </w:rPr>
        <w:t xml:space="preserve">jest </w:t>
      </w:r>
      <w:r w:rsidR="00E3498E" w:rsidRPr="00445A2C">
        <w:rPr>
          <w:rFonts w:ascii="Calibri" w:hAnsi="Calibri" w:cs="Calibri"/>
          <w:sz w:val="22"/>
          <w:szCs w:val="22"/>
        </w:rPr>
        <w:t>wsparcie społeczeństwa obywatelskiego i</w:t>
      </w:r>
      <w:r w:rsidR="004454BE">
        <w:rPr>
          <w:rFonts w:ascii="Calibri" w:hAnsi="Calibri" w:cs="Calibri"/>
          <w:sz w:val="22"/>
          <w:szCs w:val="22"/>
        </w:rPr>
        <w:t> </w:t>
      </w:r>
      <w:r w:rsidR="00E3498E" w:rsidRPr="00445A2C">
        <w:rPr>
          <w:rFonts w:ascii="Calibri" w:hAnsi="Calibri" w:cs="Calibri"/>
          <w:sz w:val="22"/>
          <w:szCs w:val="22"/>
        </w:rPr>
        <w:t>wykazanego w trakcie konsultacji społecznych potencjału organizacji społecznych,  poprzez podniesienie umiejętności społecznych oraz zacieśnianie współpracy partnerskiej w tym zakresie</w:t>
      </w:r>
      <w:r w:rsidR="00E3498E">
        <w:rPr>
          <w:rFonts w:ascii="Calibri" w:hAnsi="Calibri" w:cs="Calibri"/>
        </w:rPr>
        <w:t>, w tym skorzystanie z</w:t>
      </w:r>
      <w:r w:rsidR="004454BE">
        <w:rPr>
          <w:rFonts w:ascii="Calibri" w:hAnsi="Calibri" w:cs="Calibri"/>
        </w:rPr>
        <w:t> </w:t>
      </w:r>
      <w:r w:rsidR="00E3498E">
        <w:rPr>
          <w:rFonts w:ascii="Calibri" w:hAnsi="Calibri" w:cs="Calibri"/>
        </w:rPr>
        <w:t>doświadczeń i dobrych wzorców np. aglomeracji śląskiej</w:t>
      </w:r>
      <w:r w:rsidR="00E3498E" w:rsidRPr="00445A2C">
        <w:rPr>
          <w:rFonts w:ascii="Calibri" w:hAnsi="Calibri" w:cs="Calibri"/>
          <w:sz w:val="22"/>
          <w:szCs w:val="22"/>
        </w:rPr>
        <w:t>.</w:t>
      </w:r>
      <w:r w:rsidR="00C16C64" w:rsidRPr="00445A2C">
        <w:rPr>
          <w:rFonts w:ascii="Calibri" w:hAnsi="Calibri" w:cs="Calibri"/>
          <w:sz w:val="22"/>
          <w:szCs w:val="22"/>
        </w:rPr>
        <w:t xml:space="preserve"> Ważnym elementem podnoszącym atrakcyjność obszaru LGD jest uczestnictwo lokalnej społeczności</w:t>
      </w:r>
      <w:r w:rsidR="00706491">
        <w:rPr>
          <w:rFonts w:ascii="Calibri" w:hAnsi="Calibri" w:cs="Calibri"/>
          <w:sz w:val="22"/>
          <w:szCs w:val="22"/>
        </w:rPr>
        <w:t xml:space="preserve"> </w:t>
      </w:r>
      <w:r w:rsidR="00C16C64" w:rsidRPr="00445A2C">
        <w:rPr>
          <w:rFonts w:ascii="Calibri" w:hAnsi="Calibri" w:cs="Calibri"/>
          <w:sz w:val="22"/>
          <w:szCs w:val="22"/>
        </w:rPr>
        <w:t>w kształtowaniu obszaru, czyli budowanie trwałego, silnego i</w:t>
      </w:r>
      <w:r w:rsidR="004454BE">
        <w:rPr>
          <w:rFonts w:ascii="Calibri" w:hAnsi="Calibri" w:cs="Calibri"/>
          <w:sz w:val="22"/>
          <w:szCs w:val="22"/>
        </w:rPr>
        <w:t> </w:t>
      </w:r>
      <w:r w:rsidR="00C16C64" w:rsidRPr="00445A2C">
        <w:rPr>
          <w:rFonts w:ascii="Calibri" w:hAnsi="Calibri" w:cs="Calibri"/>
          <w:sz w:val="22"/>
          <w:szCs w:val="22"/>
        </w:rPr>
        <w:t>świadomego kapitału społecznego. Dzięki wiedzy, podzielanym wartościom, poczuciu swoistej dumy z lokalnych zasobów (produktów regionalnych, historii, zasobów naturalnych, środowiska, zabytków, wybitnych mieszkańców, prężnych grup) obszar LGD może być atrakcyjnym miejscem spędzania czasu wolnego, osiedlania się, inwestowania czy prowadzenia działalności społecznej. Działania ukierunkowane na kultywowanie tradycji oraz wykorzystywanie potencjału organizacji pozarządowych, inicjatywy podejmowane przez lokalne instytucje oraz organizacje pozarządowe mogą wzbogacić obszar LGD, polepszyć jego kon</w:t>
      </w:r>
      <w:r w:rsidR="00350E4A">
        <w:rPr>
          <w:rFonts w:ascii="Calibri" w:hAnsi="Calibri" w:cs="Calibri"/>
          <w:sz w:val="22"/>
          <w:szCs w:val="22"/>
        </w:rPr>
        <w:t>dycję aktywizować mieszkańców i </w:t>
      </w:r>
      <w:r w:rsidR="00C16C64" w:rsidRPr="00445A2C">
        <w:rPr>
          <w:rFonts w:ascii="Calibri" w:hAnsi="Calibri" w:cs="Calibri"/>
          <w:sz w:val="22"/>
          <w:szCs w:val="22"/>
        </w:rPr>
        <w:t xml:space="preserve">w ten sposób także upowszechniać wiedzę o LGD na zewnątrz. </w:t>
      </w:r>
      <w:r w:rsidR="00C16C64" w:rsidRPr="00445A2C">
        <w:rPr>
          <w:rFonts w:ascii="Calibri" w:hAnsi="Calibri" w:cs="Calibri"/>
          <w:spacing w:val="2"/>
          <w:sz w:val="22"/>
          <w:szCs w:val="22"/>
        </w:rPr>
        <w:t>Biorąc pod uwagę zdiagnozowany potencjał obszaru, w tym korzystny mikroklimat i gleby, atrakcyjne warunki krajobrazowo-przyrodnicze, czy zabytki architektoniczne, które mogą sprzyjać rozwojowi tego obszaru, w tym</w:t>
      </w:r>
      <w:r w:rsidR="0089321B">
        <w:rPr>
          <w:rFonts w:ascii="Calibri" w:hAnsi="Calibri" w:cs="Calibri"/>
          <w:spacing w:val="2"/>
          <w:sz w:val="22"/>
          <w:szCs w:val="22"/>
        </w:rPr>
        <w:t xml:space="preserve"> </w:t>
      </w:r>
      <w:r w:rsidR="00C16C64" w:rsidRPr="00445A2C">
        <w:rPr>
          <w:rFonts w:ascii="Calibri" w:hAnsi="Calibri" w:cs="Calibri"/>
          <w:spacing w:val="2"/>
          <w:sz w:val="22"/>
          <w:szCs w:val="22"/>
        </w:rPr>
        <w:t>w różnych</w:t>
      </w:r>
      <w:r w:rsidR="004454BE">
        <w:rPr>
          <w:rFonts w:ascii="Calibri" w:hAnsi="Calibri" w:cs="Calibri"/>
          <w:spacing w:val="2"/>
          <w:sz w:val="22"/>
          <w:szCs w:val="22"/>
        </w:rPr>
        <w:t xml:space="preserve"> formach turystyki, rekreacji i </w:t>
      </w:r>
      <w:r w:rsidR="00C16C64" w:rsidRPr="00445A2C">
        <w:rPr>
          <w:rFonts w:ascii="Calibri" w:hAnsi="Calibri" w:cs="Calibri"/>
          <w:spacing w:val="2"/>
          <w:sz w:val="22"/>
          <w:szCs w:val="22"/>
        </w:rPr>
        <w:t>wypoczynku, a także atrakcyjną lokalizację obszaru LGD - p</w:t>
      </w:r>
      <w:r w:rsidR="00C16C64" w:rsidRPr="00445A2C">
        <w:rPr>
          <w:rFonts w:ascii="Calibri" w:hAnsi="Calibri" w:cs="Calibri"/>
          <w:sz w:val="22"/>
          <w:szCs w:val="22"/>
        </w:rPr>
        <w:t>otrzebne są także konkretnie ukierunkowane działania związane z rozwojem i kształtowaniem zrówno</w:t>
      </w:r>
      <w:r w:rsidR="004454BE">
        <w:rPr>
          <w:rFonts w:ascii="Calibri" w:hAnsi="Calibri" w:cs="Calibri"/>
          <w:sz w:val="22"/>
          <w:szCs w:val="22"/>
        </w:rPr>
        <w:t>ważonego potencjału rolnictwa i </w:t>
      </w:r>
      <w:r w:rsidR="00C16C64" w:rsidRPr="00445A2C">
        <w:rPr>
          <w:rFonts w:ascii="Calibri" w:hAnsi="Calibri" w:cs="Calibri"/>
          <w:sz w:val="22"/>
          <w:szCs w:val="22"/>
        </w:rPr>
        <w:t xml:space="preserve">gospodarki rolno-spożywczej, </w:t>
      </w:r>
      <w:proofErr w:type="spellStart"/>
      <w:r w:rsidR="00C16C64" w:rsidRPr="00445A2C">
        <w:rPr>
          <w:rFonts w:ascii="Calibri" w:hAnsi="Calibri" w:cs="Calibri"/>
          <w:sz w:val="22"/>
          <w:szCs w:val="22"/>
        </w:rPr>
        <w:t>biogospodarki</w:t>
      </w:r>
      <w:proofErr w:type="spellEnd"/>
      <w:r w:rsidR="00C16C64" w:rsidRPr="00445A2C">
        <w:rPr>
          <w:rFonts w:ascii="Calibri" w:hAnsi="Calibri" w:cs="Calibri"/>
          <w:sz w:val="22"/>
          <w:szCs w:val="22"/>
        </w:rPr>
        <w:t>, zielonej gospodarki, ochrony dziedzictwa kulturowego</w:t>
      </w:r>
      <w:r w:rsidR="00706491">
        <w:rPr>
          <w:rFonts w:ascii="Calibri" w:hAnsi="Calibri" w:cs="Calibri"/>
          <w:sz w:val="22"/>
          <w:szCs w:val="22"/>
        </w:rPr>
        <w:t xml:space="preserve"> i</w:t>
      </w:r>
      <w:r w:rsidR="00C16C64" w:rsidRPr="00445A2C">
        <w:rPr>
          <w:rFonts w:ascii="Calibri" w:hAnsi="Calibri" w:cs="Calibri"/>
          <w:sz w:val="22"/>
          <w:szCs w:val="22"/>
        </w:rPr>
        <w:t xml:space="preserve"> przyrodniczego oraz </w:t>
      </w:r>
      <w:r w:rsidR="0091538F">
        <w:rPr>
          <w:rFonts w:ascii="Calibri" w:hAnsi="Calibri" w:cs="Calibri"/>
          <w:sz w:val="22"/>
          <w:szCs w:val="22"/>
        </w:rPr>
        <w:t xml:space="preserve">wsparcie rozwoju wiedzy i umiejętności w zakresie cyfryzacji i rozwoju </w:t>
      </w:r>
      <w:proofErr w:type="spellStart"/>
      <w:r w:rsidR="0091538F">
        <w:rPr>
          <w:rFonts w:ascii="Calibri" w:hAnsi="Calibri" w:cs="Calibri"/>
          <w:sz w:val="22"/>
          <w:szCs w:val="22"/>
        </w:rPr>
        <w:t>przesiębiorczości</w:t>
      </w:r>
      <w:proofErr w:type="spellEnd"/>
      <w:r w:rsidR="0091538F">
        <w:rPr>
          <w:rFonts w:ascii="Calibri" w:hAnsi="Calibri" w:cs="Calibri"/>
          <w:sz w:val="22"/>
          <w:szCs w:val="22"/>
        </w:rPr>
        <w:t xml:space="preserve">, a także </w:t>
      </w:r>
      <w:r w:rsidR="00C16C64" w:rsidRPr="00445A2C">
        <w:rPr>
          <w:rFonts w:ascii="Calibri" w:hAnsi="Calibri" w:cs="Calibri"/>
          <w:sz w:val="22"/>
          <w:szCs w:val="22"/>
        </w:rPr>
        <w:t xml:space="preserve">wykorzystania potencjalnej innowacyjności obszaru LGD. Służyć temu będzie krzewienie współpracy partnerskiej w ramach wewnętrznej inkluzji ale także podejmowania współpracy z cennymi partnerami </w:t>
      </w:r>
      <w:r w:rsidR="00E33950" w:rsidRPr="00E33950">
        <w:rPr>
          <w:rFonts w:ascii="Calibri" w:hAnsi="Calibri" w:cs="Calibri"/>
          <w:sz w:val="22"/>
          <w:szCs w:val="22"/>
        </w:rPr>
        <w:t>spoza</w:t>
      </w:r>
      <w:r w:rsidR="00C16C64" w:rsidRPr="00445A2C">
        <w:rPr>
          <w:rFonts w:ascii="Calibri" w:hAnsi="Calibri" w:cs="Calibri"/>
          <w:sz w:val="22"/>
          <w:szCs w:val="22"/>
        </w:rPr>
        <w:t xml:space="preserve"> obszaru LGD, wpływające na poziom kompetencji liderów życia publicznego i społecznego oraz zainteresowania zasobami obszaru LGD. Nieodzownym elementem rozwoju obszaru LGD jest jego zrównoważone środowisko. Koniecznym jest dostosowanie się do zachodzących zmian, </w:t>
      </w:r>
      <w:r w:rsidR="00706491">
        <w:rPr>
          <w:rFonts w:ascii="Calibri" w:hAnsi="Calibri" w:cs="Calibri"/>
          <w:sz w:val="22"/>
          <w:szCs w:val="22"/>
        </w:rPr>
        <w:t xml:space="preserve"> </w:t>
      </w:r>
      <w:r w:rsidR="00C16C64" w:rsidRPr="00445A2C">
        <w:rPr>
          <w:rFonts w:ascii="Calibri" w:hAnsi="Calibri" w:cs="Calibri"/>
          <w:sz w:val="22"/>
          <w:szCs w:val="22"/>
        </w:rPr>
        <w:t>w tym adaptacja do zmian klimatycznych, poprzez wsparcie dla służb ratowniczych w związku z przeciwdziałaniem i usuwaniem skutków klęsk żywiołowych, a także wsparcie zastosowania Odnawialnych Źródeł Energii, w celu redukcji emisji gazów cieplarnianych i dywersyfikacji źródeł wytwarzania energii. Jest to ważne tym bardziej, że jak wskazują przeprowadzone konsultacje społeczne niedostateczna jest świado</w:t>
      </w:r>
      <w:r w:rsidR="004454BE">
        <w:rPr>
          <w:rFonts w:ascii="Calibri" w:hAnsi="Calibri" w:cs="Calibri"/>
          <w:sz w:val="22"/>
          <w:szCs w:val="22"/>
        </w:rPr>
        <w:t xml:space="preserve">mość ekologiczna i klimatyczna </w:t>
      </w:r>
      <w:r w:rsidR="00C16C64" w:rsidRPr="00445A2C">
        <w:rPr>
          <w:rFonts w:ascii="Calibri" w:hAnsi="Calibri" w:cs="Calibri"/>
          <w:sz w:val="22"/>
          <w:szCs w:val="22"/>
        </w:rPr>
        <w:t>mieszkańców, równoznaczna z koniecznością podjęcia działań z zakresu zastosowanie Odnawialnych Źródeł Energii, w celu ochrony powietrza i przeciwdziałania smogowi oraz przeciwdziałania zachodzącym zmianom klimatycznym. Z tego wynika konieczność prowadzenia działań adaptacyjnych do zmian klimatu w celu poprawy warunków</w:t>
      </w:r>
      <w:r w:rsidR="0089321B">
        <w:rPr>
          <w:rFonts w:ascii="Calibri" w:hAnsi="Calibri" w:cs="Calibri"/>
          <w:sz w:val="22"/>
          <w:szCs w:val="22"/>
        </w:rPr>
        <w:t xml:space="preserve"> </w:t>
      </w:r>
      <w:r w:rsidR="00C16C64" w:rsidRPr="00445A2C">
        <w:rPr>
          <w:rFonts w:ascii="Calibri" w:hAnsi="Calibri" w:cs="Calibri"/>
          <w:sz w:val="22"/>
          <w:szCs w:val="22"/>
        </w:rPr>
        <w:t>i jakości życia mieszkańców. Usuwanie i</w:t>
      </w:r>
      <w:r w:rsidR="00350E4A">
        <w:rPr>
          <w:rFonts w:ascii="Calibri" w:hAnsi="Calibri" w:cs="Calibri"/>
          <w:sz w:val="22"/>
          <w:szCs w:val="22"/>
        </w:rPr>
        <w:t> </w:t>
      </w:r>
      <w:r w:rsidR="00C16C64" w:rsidRPr="00445A2C">
        <w:rPr>
          <w:rFonts w:ascii="Calibri" w:hAnsi="Calibri" w:cs="Calibri"/>
          <w:sz w:val="22"/>
          <w:szCs w:val="22"/>
        </w:rPr>
        <w:t>przeciwdziałanie zagrożeniom związanym ze zmianami klimatycznymi wpłynie pozytywnie na zdrowie i długość życia mieszkańców obszaru LGD, co jest szczególnie ważne w kontekście s</w:t>
      </w:r>
      <w:r w:rsidR="00350E4A">
        <w:rPr>
          <w:rFonts w:ascii="Calibri" w:hAnsi="Calibri" w:cs="Calibri"/>
          <w:sz w:val="22"/>
          <w:szCs w:val="22"/>
        </w:rPr>
        <w:t>tarzejącego się społeczeństwa i </w:t>
      </w:r>
      <w:r w:rsidR="00C16C64" w:rsidRPr="00445A2C">
        <w:rPr>
          <w:rFonts w:ascii="Calibri" w:hAnsi="Calibri" w:cs="Calibri"/>
          <w:sz w:val="22"/>
          <w:szCs w:val="22"/>
        </w:rPr>
        <w:t>zapotrzebowania na usługi opiekuńcze i zdrowotne. Tym samym będzie także pośrednio ograniczać zjawisko wykluczenia społecznego na obszarze LGD i związanego z nim ubóstwa. Ponadto zwiększenie poziomu produkcji energii ze źródeł odnawialnych w dobie zaistniałego kryzysu energetycznego na celu m.in. ochronę przed pogłębianiem ubóstwa energetycznego wśród odbiorców końcowych. Jak ws</w:t>
      </w:r>
      <w:r w:rsidR="00350E4A">
        <w:rPr>
          <w:rFonts w:ascii="Calibri" w:hAnsi="Calibri" w:cs="Calibri"/>
          <w:sz w:val="22"/>
          <w:szCs w:val="22"/>
        </w:rPr>
        <w:t>kazują przeprowadzone wywiady w </w:t>
      </w:r>
      <w:r w:rsidR="00C16C64" w:rsidRPr="00445A2C">
        <w:rPr>
          <w:rFonts w:ascii="Calibri" w:hAnsi="Calibri" w:cs="Calibri"/>
          <w:sz w:val="22"/>
          <w:szCs w:val="22"/>
        </w:rPr>
        <w:t>ramach konsultacji społecznych,  ubóstwo energetyczne dotyka szczególnie osoby mniej zamożne, w tym starsze, rodziny wielodzietne oraz rodziców samotnie wychowujących dzieci, gdzie</w:t>
      </w:r>
      <w:r w:rsidR="0089321B">
        <w:rPr>
          <w:rFonts w:ascii="Calibri" w:hAnsi="Calibri" w:cs="Calibri"/>
          <w:sz w:val="22"/>
          <w:szCs w:val="22"/>
        </w:rPr>
        <w:t xml:space="preserve"> </w:t>
      </w:r>
      <w:r w:rsidR="00C16C64" w:rsidRPr="00445A2C">
        <w:rPr>
          <w:rFonts w:ascii="Calibri" w:hAnsi="Calibri" w:cs="Calibri"/>
          <w:sz w:val="22"/>
          <w:szCs w:val="22"/>
        </w:rPr>
        <w:t>w większości są to kobiety. Ubóstwo, które dotyka w większym stopniu kobiet (feminizacja biedy), może sprawić, że nie będzie ich stać na opłaty w razie podwyżki, z kolei w gospodarstwach prowadzonych samodzielnie przez kobiety, częściej kupuje się opał w mniejszych ilościach zamiast hurtowo, co znacząco podnosi koszty.</w:t>
      </w:r>
    </w:p>
    <w:p w14:paraId="00C5985D" w14:textId="77777777" w:rsidR="00C16C64" w:rsidRPr="00445A2C" w:rsidRDefault="00C16C64" w:rsidP="00C16C64">
      <w:pPr>
        <w:spacing w:line="276" w:lineRule="auto"/>
        <w:jc w:val="both"/>
        <w:rPr>
          <w:rFonts w:ascii="Calibri" w:hAnsi="Calibri" w:cs="Calibri"/>
          <w:sz w:val="22"/>
          <w:szCs w:val="22"/>
        </w:rPr>
      </w:pPr>
    </w:p>
    <w:p w14:paraId="441E62CB" w14:textId="7C7A5447" w:rsidR="008460EF" w:rsidRDefault="00C16C64" w:rsidP="0085794E">
      <w:pPr>
        <w:spacing w:line="276" w:lineRule="auto"/>
        <w:jc w:val="both"/>
        <w:rPr>
          <w:rFonts w:ascii="Calibri" w:hAnsi="Calibri" w:cs="Calibri"/>
          <w:sz w:val="22"/>
          <w:szCs w:val="22"/>
        </w:rPr>
      </w:pPr>
      <w:r w:rsidRPr="00445A2C">
        <w:rPr>
          <w:rFonts w:ascii="Calibri" w:hAnsi="Calibri" w:cs="Calibri"/>
          <w:sz w:val="22"/>
          <w:szCs w:val="22"/>
        </w:rPr>
        <w:t>Przedsięwzięcia:</w:t>
      </w:r>
      <w:r w:rsidR="0089321B">
        <w:rPr>
          <w:rFonts w:ascii="Calibri" w:hAnsi="Calibri" w:cs="Calibri"/>
          <w:sz w:val="22"/>
          <w:szCs w:val="22"/>
        </w:rPr>
        <w:t xml:space="preserve"> </w:t>
      </w:r>
      <w:r w:rsidRPr="00445A2C">
        <w:rPr>
          <w:rFonts w:ascii="Calibri" w:hAnsi="Calibri" w:cs="Calibri"/>
          <w:sz w:val="22"/>
          <w:szCs w:val="22"/>
        </w:rPr>
        <w:t>P.2.1.1 Podniesienie kompetencji i aktywności osób z grup w niekorzystnej sytuacji</w:t>
      </w:r>
      <w:r w:rsidR="0089321B">
        <w:rPr>
          <w:rFonts w:ascii="Calibri" w:hAnsi="Calibri" w:cs="Calibri"/>
          <w:sz w:val="22"/>
          <w:szCs w:val="22"/>
        </w:rPr>
        <w:t xml:space="preserve">; </w:t>
      </w:r>
      <w:r w:rsidRPr="00445A2C">
        <w:rPr>
          <w:rFonts w:ascii="Calibri" w:hAnsi="Calibri" w:cs="Calibri"/>
          <w:sz w:val="22"/>
          <w:szCs w:val="22"/>
        </w:rPr>
        <w:t>P.2.1.2 Wsparcie integracji społecznej osób zagrożonych ubóstwem lub wykluczeniem społecznym</w:t>
      </w:r>
      <w:r w:rsidR="0089321B">
        <w:rPr>
          <w:rFonts w:ascii="Calibri" w:hAnsi="Calibri" w:cs="Calibri"/>
          <w:sz w:val="22"/>
          <w:szCs w:val="22"/>
        </w:rPr>
        <w:t xml:space="preserve">; </w:t>
      </w:r>
      <w:r w:rsidRPr="00445A2C">
        <w:rPr>
          <w:rFonts w:ascii="Calibri" w:hAnsi="Calibri" w:cs="Calibri"/>
          <w:sz w:val="22"/>
          <w:szCs w:val="22"/>
        </w:rPr>
        <w:t>P.2.2.1 Wspieranie inicjatyw lokalnych na rzecz integracji społeczności oraz aktywizacja seniorów i ludzi młodych</w:t>
      </w:r>
      <w:r w:rsidR="0089321B">
        <w:rPr>
          <w:rFonts w:ascii="Calibri" w:hAnsi="Calibri" w:cs="Calibri"/>
          <w:sz w:val="22"/>
          <w:szCs w:val="22"/>
        </w:rPr>
        <w:t xml:space="preserve"> </w:t>
      </w:r>
      <w:r w:rsidRPr="00445A2C">
        <w:rPr>
          <w:rFonts w:ascii="Calibri" w:hAnsi="Calibri" w:cs="Calibri"/>
          <w:sz w:val="22"/>
          <w:szCs w:val="22"/>
        </w:rPr>
        <w:t>z obszaru LGD</w:t>
      </w:r>
      <w:r w:rsidR="0089321B">
        <w:rPr>
          <w:rFonts w:ascii="Calibri" w:hAnsi="Calibri" w:cs="Calibri"/>
          <w:sz w:val="22"/>
          <w:szCs w:val="22"/>
        </w:rPr>
        <w:t xml:space="preserve">; </w:t>
      </w:r>
      <w:r w:rsidRPr="00445A2C">
        <w:rPr>
          <w:rFonts w:ascii="Calibri" w:hAnsi="Calibri" w:cs="Calibri"/>
          <w:sz w:val="22"/>
          <w:szCs w:val="22"/>
        </w:rPr>
        <w:t>P.2.3.1 Wsparcie rozwoju społeczeństwa obywatelskiego, podniesienie umiejętności społecznych</w:t>
      </w:r>
      <w:r w:rsidR="0089321B">
        <w:rPr>
          <w:rFonts w:ascii="Calibri" w:hAnsi="Calibri" w:cs="Calibri"/>
          <w:sz w:val="22"/>
          <w:szCs w:val="22"/>
        </w:rPr>
        <w:t xml:space="preserve">; </w:t>
      </w:r>
      <w:r w:rsidRPr="00445A2C">
        <w:rPr>
          <w:rFonts w:ascii="Calibri" w:hAnsi="Calibri" w:cs="Calibri"/>
          <w:sz w:val="22"/>
          <w:szCs w:val="22"/>
        </w:rPr>
        <w:t xml:space="preserve">P.2.3.2 Wsparcie rozwoju społecznych </w:t>
      </w:r>
      <w:r w:rsidR="00EF7A0C" w:rsidRPr="00EF7A0C">
        <w:rPr>
          <w:rFonts w:ascii="Calibri" w:hAnsi="Calibri" w:cs="Calibri"/>
          <w:sz w:val="22"/>
          <w:szCs w:val="22"/>
        </w:rPr>
        <w:t>projektów partnerskich i operacji w partnerstwie</w:t>
      </w:r>
      <w:r w:rsidR="0089321B">
        <w:rPr>
          <w:rFonts w:ascii="Calibri" w:hAnsi="Calibri" w:cs="Calibri"/>
          <w:sz w:val="22"/>
          <w:szCs w:val="22"/>
        </w:rPr>
        <w:t xml:space="preserve">; </w:t>
      </w:r>
      <w:r w:rsidRPr="00445A2C">
        <w:rPr>
          <w:rFonts w:ascii="Calibri" w:hAnsi="Calibri" w:cs="Calibri"/>
          <w:sz w:val="22"/>
          <w:szCs w:val="22"/>
        </w:rPr>
        <w:t>P.2.4.1 Rozwój i kształtowanie świadomości obywatelskiej dotyczącej zrównoważonego rolnictwa i gospodarki rolno-spożywczej</w:t>
      </w:r>
      <w:r w:rsidR="0089321B">
        <w:rPr>
          <w:rFonts w:ascii="Calibri" w:hAnsi="Calibri" w:cs="Calibri"/>
          <w:sz w:val="22"/>
          <w:szCs w:val="22"/>
        </w:rPr>
        <w:t xml:space="preserve">; </w:t>
      </w:r>
      <w:r w:rsidR="004454BE">
        <w:rPr>
          <w:rFonts w:ascii="Calibri" w:hAnsi="Calibri" w:cs="Calibri"/>
          <w:sz w:val="22"/>
          <w:szCs w:val="22"/>
        </w:rPr>
        <w:t>P.2.4.2 Rozwój i </w:t>
      </w:r>
      <w:r w:rsidRPr="00445A2C">
        <w:rPr>
          <w:rFonts w:ascii="Calibri" w:hAnsi="Calibri" w:cs="Calibri"/>
          <w:sz w:val="22"/>
          <w:szCs w:val="22"/>
        </w:rPr>
        <w:t>kształtowanie świadomości obywatelskiej dotyczącej dziedzictwa kulturowego i przyrodniczego oraz innowacyjności obszaru LGD</w:t>
      </w:r>
      <w:r w:rsidR="0089321B">
        <w:rPr>
          <w:rFonts w:ascii="Calibri" w:hAnsi="Calibri" w:cs="Calibri"/>
          <w:sz w:val="22"/>
          <w:szCs w:val="22"/>
        </w:rPr>
        <w:t xml:space="preserve">; </w:t>
      </w:r>
      <w:r w:rsidRPr="00445A2C">
        <w:rPr>
          <w:rFonts w:ascii="Calibri" w:hAnsi="Calibri" w:cs="Calibri"/>
          <w:sz w:val="22"/>
          <w:szCs w:val="22"/>
        </w:rPr>
        <w:t xml:space="preserve">P.2.4.3 </w:t>
      </w:r>
      <w:r w:rsidR="0085794E" w:rsidRPr="0085794E">
        <w:rPr>
          <w:rFonts w:ascii="Calibri" w:hAnsi="Calibri" w:cs="Calibri"/>
          <w:sz w:val="22"/>
          <w:szCs w:val="22"/>
        </w:rPr>
        <w:t>Wsparcie współpracy wewnątrz partnerskiej oraz z partnerami z obszarów różnych LSR, podnoszące poziom kompetencji liderów życia publicznego i społecznego oraz zainteresowania potencjałem tego obszaru</w:t>
      </w:r>
      <w:r w:rsidR="0089321B">
        <w:rPr>
          <w:rFonts w:ascii="Calibri" w:hAnsi="Calibri" w:cs="Calibri"/>
          <w:sz w:val="22"/>
          <w:szCs w:val="22"/>
        </w:rPr>
        <w:t xml:space="preserve">; </w:t>
      </w:r>
      <w:r w:rsidRPr="00634FB0">
        <w:rPr>
          <w:rFonts w:ascii="Calibri" w:hAnsi="Calibri" w:cs="Calibri"/>
          <w:sz w:val="22"/>
          <w:szCs w:val="22"/>
        </w:rPr>
        <w:t>P.2</w:t>
      </w:r>
      <w:r w:rsidR="00D367DE" w:rsidRPr="00634FB0">
        <w:rPr>
          <w:rFonts w:ascii="Calibri" w:hAnsi="Calibri" w:cs="Calibri"/>
          <w:sz w:val="22"/>
          <w:szCs w:val="22"/>
        </w:rPr>
        <w:t>.5.1</w:t>
      </w:r>
      <w:r w:rsidRPr="00445A2C">
        <w:rPr>
          <w:rFonts w:ascii="Calibri" w:hAnsi="Calibri" w:cs="Calibri"/>
          <w:sz w:val="22"/>
          <w:szCs w:val="22"/>
        </w:rPr>
        <w:t xml:space="preserve"> Wsparcie dla służb ratowniczych w związku z przeciwdziałaniem i usuwaniem skutków klęsk żywiołowych</w:t>
      </w:r>
      <w:r w:rsidR="0089321B">
        <w:rPr>
          <w:rFonts w:ascii="Calibri" w:hAnsi="Calibri" w:cs="Calibri"/>
          <w:sz w:val="22"/>
          <w:szCs w:val="22"/>
        </w:rPr>
        <w:t xml:space="preserve">; </w:t>
      </w:r>
      <w:r w:rsidR="00D367DE" w:rsidRPr="00634FB0">
        <w:rPr>
          <w:rFonts w:ascii="Calibri" w:hAnsi="Calibri" w:cs="Calibri"/>
          <w:sz w:val="22"/>
          <w:szCs w:val="22"/>
        </w:rPr>
        <w:t>P.2.5.2</w:t>
      </w:r>
      <w:r w:rsidRPr="00445A2C">
        <w:rPr>
          <w:rFonts w:ascii="Calibri" w:hAnsi="Calibri" w:cs="Calibri"/>
          <w:sz w:val="22"/>
          <w:szCs w:val="22"/>
        </w:rPr>
        <w:t xml:space="preserve"> Wsparcie zastosowania Odnawialnych Źródeł Energii</w:t>
      </w:r>
      <w:r w:rsidR="0089321B">
        <w:rPr>
          <w:rFonts w:ascii="Calibri" w:hAnsi="Calibri" w:cs="Calibri"/>
          <w:sz w:val="22"/>
          <w:szCs w:val="22"/>
        </w:rPr>
        <w:t xml:space="preserve">. </w:t>
      </w:r>
    </w:p>
    <w:p w14:paraId="77D44329" w14:textId="119F4E7A" w:rsidR="00C16C64" w:rsidRPr="00445A2C" w:rsidRDefault="00C16C64" w:rsidP="00C16C64">
      <w:pPr>
        <w:spacing w:line="276" w:lineRule="auto"/>
        <w:jc w:val="both"/>
        <w:rPr>
          <w:rFonts w:ascii="Calibri" w:hAnsi="Calibri" w:cs="Calibri"/>
          <w:sz w:val="22"/>
          <w:szCs w:val="22"/>
        </w:rPr>
      </w:pPr>
      <w:r w:rsidRPr="00445A2C">
        <w:rPr>
          <w:rFonts w:ascii="Calibri" w:hAnsi="Calibri" w:cs="Calibri"/>
          <w:sz w:val="22"/>
          <w:szCs w:val="22"/>
        </w:rPr>
        <w:t>Realizacja powyższych przedsięwzięć (P.2.1.1, P.2.2.1, P.2.3.1, P.2.3.2, P.2.4.1, P.2.4.2, P.2.4.3,) zostanie dofinansowana ze środków Planu Strategicznego dla Wspólnej Polityki Rolnej na lata 2023-2027 . Cel odpowiada założeniom działania LEADER, a dokładnie realizacjom operacji</w:t>
      </w:r>
      <w:r w:rsidR="008460EF">
        <w:rPr>
          <w:rFonts w:ascii="Calibri" w:hAnsi="Calibri" w:cs="Calibri"/>
          <w:sz w:val="22"/>
          <w:szCs w:val="22"/>
        </w:rPr>
        <w:t xml:space="preserve"> </w:t>
      </w:r>
      <w:r w:rsidRPr="00445A2C">
        <w:rPr>
          <w:rFonts w:ascii="Calibri" w:hAnsi="Calibri" w:cs="Calibri"/>
          <w:sz w:val="22"/>
          <w:szCs w:val="22"/>
        </w:rPr>
        <w:t xml:space="preserve">w następujących zakresach wsparcia: </w:t>
      </w:r>
    </w:p>
    <w:p w14:paraId="252165B2" w14:textId="300735CF" w:rsidR="00C16C64" w:rsidRPr="00445A2C" w:rsidRDefault="00C16C64" w:rsidP="00C16C64">
      <w:pPr>
        <w:pStyle w:val="Akapitzlist"/>
        <w:autoSpaceDE w:val="0"/>
        <w:autoSpaceDN w:val="0"/>
        <w:adjustRightInd w:val="0"/>
        <w:spacing w:after="0"/>
        <w:ind w:left="284" w:hanging="284"/>
        <w:contextualSpacing w:val="0"/>
        <w:jc w:val="both"/>
        <w:rPr>
          <w:rFonts w:cs="Calibri"/>
        </w:rPr>
      </w:pPr>
      <w:r w:rsidRPr="00445A2C">
        <w:rPr>
          <w:rFonts w:cs="Calibri"/>
          <w:bCs/>
        </w:rPr>
        <w:t>7)</w:t>
      </w:r>
      <w:r w:rsidRPr="00445A2C">
        <w:rPr>
          <w:rFonts w:cs="Calibri"/>
          <w:bCs/>
        </w:rPr>
        <w:tab/>
        <w:t xml:space="preserve">kształtowanie świadomości obywatelskiej o znaczeniu zrównoważonego rolnictwa, gospodarki rolno-spożywczej, zielonej gospodarki, </w:t>
      </w:r>
      <w:proofErr w:type="spellStart"/>
      <w:r w:rsidRPr="00445A2C">
        <w:rPr>
          <w:rFonts w:cs="Calibri"/>
          <w:bCs/>
        </w:rPr>
        <w:t>biogospodarki</w:t>
      </w:r>
      <w:proofErr w:type="spellEnd"/>
      <w:r w:rsidR="009F6A30">
        <w:rPr>
          <w:rFonts w:cs="Calibri"/>
          <w:bCs/>
        </w:rPr>
        <w:t>,</w:t>
      </w:r>
      <w:r w:rsidRPr="00445A2C">
        <w:rPr>
          <w:rFonts w:cs="Calibri"/>
          <w:bCs/>
        </w:rPr>
        <w:t xml:space="preserve"> </w:t>
      </w:r>
      <w:r w:rsidR="009F6A30">
        <w:rPr>
          <w:rFonts w:cs="Calibri"/>
          <w:bCs/>
        </w:rPr>
        <w:t>wsparcie rozwoju wiedzy i umiejętności w zakresie innowacyjności, cyfryzacji lub przedsiębiorczości</w:t>
      </w:r>
      <w:r w:rsidR="0091538F">
        <w:rPr>
          <w:rFonts w:cs="Calibri"/>
          <w:bCs/>
        </w:rPr>
        <w:t>,</w:t>
      </w:r>
      <w:r w:rsidR="009F6A30">
        <w:rPr>
          <w:rFonts w:cs="Calibri"/>
          <w:bCs/>
        </w:rPr>
        <w:t xml:space="preserve"> </w:t>
      </w:r>
      <w:r w:rsidRPr="00445A2C">
        <w:rPr>
          <w:rFonts w:cs="Calibri"/>
          <w:bCs/>
        </w:rPr>
        <w:t>a także wzmacnianie programów edukacji liderów życia publicznego i społecznego,</w:t>
      </w:r>
      <w:r w:rsidR="0091538F">
        <w:rPr>
          <w:rFonts w:cs="Calibri"/>
          <w:bCs/>
        </w:rPr>
        <w:t xml:space="preserve"> z wyłączeniem inwestycji infrastrukturalnych,</w:t>
      </w:r>
      <w:r w:rsidRPr="00445A2C">
        <w:rPr>
          <w:rFonts w:cs="Calibri"/>
        </w:rPr>
        <w:t xml:space="preserve">  </w:t>
      </w:r>
    </w:p>
    <w:p w14:paraId="0D47236D" w14:textId="5D53B71D" w:rsidR="00C16C64" w:rsidRDefault="00C16C64" w:rsidP="00C16C64">
      <w:pPr>
        <w:pStyle w:val="Akapitzlist"/>
        <w:autoSpaceDE w:val="0"/>
        <w:autoSpaceDN w:val="0"/>
        <w:adjustRightInd w:val="0"/>
        <w:spacing w:after="0"/>
        <w:ind w:left="284" w:hanging="284"/>
        <w:contextualSpacing w:val="0"/>
        <w:jc w:val="both"/>
        <w:rPr>
          <w:rFonts w:cs="Calibri"/>
        </w:rPr>
      </w:pPr>
      <w:r w:rsidRPr="00445A2C">
        <w:rPr>
          <w:rFonts w:cs="Calibri"/>
        </w:rPr>
        <w:t>8)</w:t>
      </w:r>
      <w:r w:rsidRPr="00445A2C">
        <w:rPr>
          <w:rFonts w:cs="Calibri"/>
        </w:rPr>
        <w:tab/>
        <w:t>włączenie społeczn</w:t>
      </w:r>
      <w:r w:rsidR="009F6A30">
        <w:rPr>
          <w:rFonts w:cs="Calibri"/>
        </w:rPr>
        <w:t xml:space="preserve">e </w:t>
      </w:r>
      <w:r w:rsidR="0091538F">
        <w:rPr>
          <w:rFonts w:cs="Calibri"/>
        </w:rPr>
        <w:t xml:space="preserve">seniorów, ludzi młodych lub </w:t>
      </w:r>
      <w:r w:rsidR="009F6A30">
        <w:rPr>
          <w:rFonts w:cs="Calibri"/>
        </w:rPr>
        <w:t>osób w niekorzystnej sytuacji,</w:t>
      </w:r>
    </w:p>
    <w:p w14:paraId="03D36534" w14:textId="2AD73DCA" w:rsidR="009F6A30" w:rsidRPr="00445A2C" w:rsidRDefault="009F6A30" w:rsidP="00C16C64">
      <w:pPr>
        <w:pStyle w:val="Akapitzlist"/>
        <w:autoSpaceDE w:val="0"/>
        <w:autoSpaceDN w:val="0"/>
        <w:adjustRightInd w:val="0"/>
        <w:spacing w:after="0"/>
        <w:ind w:left="284" w:hanging="284"/>
        <w:contextualSpacing w:val="0"/>
        <w:jc w:val="both"/>
        <w:rPr>
          <w:rFonts w:cs="Calibri"/>
        </w:rPr>
      </w:pPr>
      <w:r>
        <w:rPr>
          <w:rFonts w:cs="Calibri"/>
        </w:rPr>
        <w:t xml:space="preserve">9)  </w:t>
      </w:r>
      <w:r w:rsidRPr="00445A2C">
        <w:rPr>
          <w:rFonts w:cs="Calibri"/>
          <w:bCs/>
        </w:rPr>
        <w:t>ochron</w:t>
      </w:r>
      <w:r>
        <w:rPr>
          <w:rFonts w:cs="Calibri"/>
          <w:bCs/>
        </w:rPr>
        <w:t>a</w:t>
      </w:r>
      <w:r w:rsidRPr="00445A2C">
        <w:rPr>
          <w:rFonts w:cs="Calibri"/>
          <w:bCs/>
        </w:rPr>
        <w:t xml:space="preserve"> dziedzictwa kulturowego </w:t>
      </w:r>
      <w:r>
        <w:rPr>
          <w:rFonts w:cs="Calibri"/>
          <w:bCs/>
        </w:rPr>
        <w:t xml:space="preserve">lub </w:t>
      </w:r>
      <w:r w:rsidRPr="00445A2C">
        <w:rPr>
          <w:rFonts w:cs="Calibri"/>
          <w:bCs/>
        </w:rPr>
        <w:t xml:space="preserve"> przyrodniczego polskiej wsi</w:t>
      </w:r>
      <w:r>
        <w:rPr>
          <w:rFonts w:cs="Calibri"/>
          <w:bCs/>
        </w:rPr>
        <w:t>.</w:t>
      </w:r>
      <w:r>
        <w:rPr>
          <w:rFonts w:cs="Calibri"/>
        </w:rPr>
        <w:t xml:space="preserve"> </w:t>
      </w:r>
    </w:p>
    <w:p w14:paraId="53418376" w14:textId="0A0A5167" w:rsidR="00C16C64" w:rsidRPr="00445A2C" w:rsidRDefault="00C16C64" w:rsidP="00C16C64">
      <w:pPr>
        <w:pStyle w:val="Akapitzlist"/>
        <w:autoSpaceDE w:val="0"/>
        <w:autoSpaceDN w:val="0"/>
        <w:adjustRightInd w:val="0"/>
        <w:spacing w:after="0"/>
        <w:ind w:left="0"/>
        <w:jc w:val="both"/>
        <w:rPr>
          <w:rFonts w:cs="Calibri"/>
        </w:rPr>
      </w:pPr>
      <w:r w:rsidRPr="00445A2C">
        <w:rPr>
          <w:rFonts w:cs="Calibri"/>
        </w:rPr>
        <w:t xml:space="preserve">Przedsięwzięcie 2.1.2 będzie wdrażane z programu Fundusze Europejskie dla Śląskiego 2021-2027, w ramach Celu szczegółowego: </w:t>
      </w:r>
      <w:r w:rsidR="008F7DC7">
        <w:rPr>
          <w:rFonts w:cs="Calibri"/>
        </w:rPr>
        <w:t xml:space="preserve">(I) Wspieranie </w:t>
      </w:r>
      <w:r w:rsidR="008F7DC7" w:rsidRPr="00CF373A">
        <w:rPr>
          <w:rFonts w:cs="Calibri"/>
        </w:rPr>
        <w:t>integracji społecznej osób zagrożonych ubóstwem lub wykluczeniem społecznym,</w:t>
      </w:r>
      <w:r w:rsidR="008F7DC7">
        <w:rPr>
          <w:rFonts w:cs="Calibri"/>
        </w:rPr>
        <w:t xml:space="preserve"> </w:t>
      </w:r>
      <w:r w:rsidR="008F7DC7" w:rsidRPr="00CF373A">
        <w:rPr>
          <w:rFonts w:cs="Calibri"/>
        </w:rPr>
        <w:t>w tym osób najb</w:t>
      </w:r>
      <w:r w:rsidR="00591D51">
        <w:rPr>
          <w:rFonts w:cs="Calibri"/>
        </w:rPr>
        <w:t>ardziej potrzebujących i dzieci</w:t>
      </w:r>
      <w:r w:rsidRPr="00445A2C">
        <w:rPr>
          <w:rFonts w:cs="Calibri"/>
        </w:rPr>
        <w:t>. W ramach tego celu możliwe jest wsparcie inicjatywy w obszarze kształcenia przez całe życie, lokalne inicjatywy na rzecz kształcenia dorosłych, tworzenie lokalnych punktów wsparcia kształcenia osób dorosłych, w tym służące aktywizacji w szczególności osób starszych, osób o niskich kwalifikacjach, osób z niepełnosprawnościami.</w:t>
      </w:r>
    </w:p>
    <w:p w14:paraId="770EEEFE" w14:textId="35DA93F4" w:rsidR="00C16C64" w:rsidRPr="00445A2C" w:rsidRDefault="00C16C64" w:rsidP="00C16C64">
      <w:pPr>
        <w:spacing w:line="276" w:lineRule="auto"/>
        <w:jc w:val="both"/>
        <w:rPr>
          <w:rFonts w:ascii="Calibri" w:hAnsi="Calibri" w:cs="Calibri"/>
          <w:sz w:val="22"/>
          <w:szCs w:val="22"/>
        </w:rPr>
      </w:pPr>
      <w:r w:rsidRPr="00CF373A">
        <w:rPr>
          <w:rStyle w:val="PogrubienieTeksttreci211pt"/>
          <w:rFonts w:eastAsia="Tahoma"/>
          <w:b w:val="0"/>
        </w:rPr>
        <w:t xml:space="preserve">Realizacja </w:t>
      </w:r>
      <w:r w:rsidR="00634FB0" w:rsidRPr="00634FB0">
        <w:rPr>
          <w:rStyle w:val="PogrubienieTeksttreci211pt"/>
          <w:rFonts w:eastAsia="Tahoma"/>
          <w:b w:val="0"/>
          <w:color w:val="000000" w:themeColor="text1"/>
        </w:rPr>
        <w:t xml:space="preserve">przedsięwzięcie </w:t>
      </w:r>
      <w:r w:rsidR="00D367DE" w:rsidRPr="00634FB0">
        <w:rPr>
          <w:rStyle w:val="PogrubienieTeksttreci211pt"/>
          <w:rFonts w:eastAsia="Tahoma"/>
          <w:b w:val="0"/>
          <w:color w:val="000000" w:themeColor="text1"/>
        </w:rPr>
        <w:t>2.5.1</w:t>
      </w:r>
      <w:r w:rsidRPr="00CF373A">
        <w:rPr>
          <w:rStyle w:val="PogrubienieTeksttreci211pt"/>
          <w:rFonts w:eastAsia="Tahoma"/>
          <w:b w:val="0"/>
        </w:rPr>
        <w:t xml:space="preserve"> planowana jest w przypadku otrzymania środków z programu Fundusze Europejskie dla Śląskiego 2021-2027, w ramach </w:t>
      </w:r>
      <w:r w:rsidRPr="00CF373A">
        <w:rPr>
          <w:rFonts w:ascii="Calibri" w:hAnsi="Calibri" w:cs="Calibri"/>
          <w:sz w:val="22"/>
          <w:szCs w:val="22"/>
        </w:rPr>
        <w:t>Celu szczegółowego: RSO2.4. Wspieranie przystosowania się do zmiany klimatu i zapobiegania ryzyku związanemu z klęskami żywiołowymi i katastrofami, odporności, z</w:t>
      </w:r>
      <w:r w:rsidR="004454BE">
        <w:rPr>
          <w:rFonts w:ascii="Calibri" w:hAnsi="Calibri" w:cs="Calibri"/>
          <w:sz w:val="22"/>
          <w:szCs w:val="22"/>
        </w:rPr>
        <w:t> </w:t>
      </w:r>
      <w:r w:rsidRPr="00CF373A">
        <w:rPr>
          <w:rFonts w:ascii="Calibri" w:hAnsi="Calibri" w:cs="Calibri"/>
          <w:sz w:val="22"/>
          <w:szCs w:val="22"/>
        </w:rPr>
        <w:t>uwzględnieniem podejścia ekosystemowego (EFRR).</w:t>
      </w:r>
      <w:r w:rsidRPr="00445A2C">
        <w:rPr>
          <w:rFonts w:ascii="Calibri" w:hAnsi="Calibri" w:cs="Calibri"/>
          <w:sz w:val="22"/>
          <w:szCs w:val="22"/>
        </w:rPr>
        <w:t xml:space="preserve"> W ramach powyższego celu wspierane będą działania polegające na wyposażeniu jednostek służb ratowniczych (w systemie KSRG lub ubiegających się włączenie do tego systemu) oraz inne jednostki współpracujące w ramach systemu np. WOPR, w sprzęt niezbędny do przeciwdziałania i usuwania skutków klęsk żywiołowych, dzięki czemu zostanie zapewniona skuteczniejsza i</w:t>
      </w:r>
      <w:r w:rsidR="004454BE">
        <w:rPr>
          <w:rFonts w:ascii="Calibri" w:hAnsi="Calibri" w:cs="Calibri"/>
          <w:sz w:val="22"/>
          <w:szCs w:val="22"/>
        </w:rPr>
        <w:t> </w:t>
      </w:r>
      <w:r w:rsidRPr="00445A2C">
        <w:rPr>
          <w:rFonts w:ascii="Calibri" w:hAnsi="Calibri" w:cs="Calibri"/>
          <w:sz w:val="22"/>
          <w:szCs w:val="22"/>
        </w:rPr>
        <w:t xml:space="preserve">efektywniejsza pomoc mieszkańcom w sytuacjach wystąpienia zjawisk katastrofalnych. </w:t>
      </w:r>
    </w:p>
    <w:p w14:paraId="20786ABB" w14:textId="3CA0513C" w:rsidR="00C16C64" w:rsidRPr="00CF373A" w:rsidRDefault="00C16C64" w:rsidP="00C16C64">
      <w:pPr>
        <w:pStyle w:val="Akapitzlist"/>
        <w:autoSpaceDE w:val="0"/>
        <w:autoSpaceDN w:val="0"/>
        <w:adjustRightInd w:val="0"/>
        <w:spacing w:after="0"/>
        <w:ind w:left="0"/>
        <w:jc w:val="both"/>
        <w:rPr>
          <w:rFonts w:cs="Calibri"/>
        </w:rPr>
      </w:pPr>
      <w:r w:rsidRPr="00CF373A">
        <w:rPr>
          <w:rStyle w:val="PogrubienieTeksttreci211pt"/>
          <w:b w:val="0"/>
        </w:rPr>
        <w:t xml:space="preserve">Realizacja </w:t>
      </w:r>
      <w:r w:rsidR="00D367DE">
        <w:rPr>
          <w:rStyle w:val="PogrubienieTeksttreci211pt"/>
          <w:b w:val="0"/>
          <w:color w:val="000000" w:themeColor="text1"/>
        </w:rPr>
        <w:t>przedsięwzięcia 2.5.2</w:t>
      </w:r>
      <w:r w:rsidRPr="00CF373A">
        <w:rPr>
          <w:rStyle w:val="PogrubienieTeksttreci211pt"/>
          <w:b w:val="0"/>
        </w:rPr>
        <w:t xml:space="preserve"> planowana jest w przypadku otrzymania środków z programu Fundusze Europejskie dla Śląskiego 2021-2027, w ramach</w:t>
      </w:r>
      <w:r w:rsidRPr="00CF373A">
        <w:rPr>
          <w:rStyle w:val="PogrubienieTeksttreci211pt"/>
        </w:rPr>
        <w:t xml:space="preserve"> </w:t>
      </w:r>
      <w:r w:rsidRPr="00CF373A">
        <w:rPr>
          <w:rFonts w:cs="Calibri"/>
        </w:rPr>
        <w:t xml:space="preserve">Celu szczegółowego: </w:t>
      </w:r>
      <w:r w:rsidR="002D1400" w:rsidRPr="00634FB0">
        <w:t>JSO8.1.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(FST)</w:t>
      </w:r>
      <w:r w:rsidRPr="00634FB0">
        <w:rPr>
          <w:rFonts w:cs="Calibri"/>
        </w:rPr>
        <w:t>.</w:t>
      </w:r>
      <w:r w:rsidRPr="00CF373A">
        <w:rPr>
          <w:rFonts w:cs="Calibri"/>
        </w:rPr>
        <w:t xml:space="preserve"> W ramach tego celu możliwe jest wsparcie na inwestycje polegające na budowie i rozbudowie, zakupie i montażu infrastruktury do wytwarzania, dystrybucji i magazynowania (na potrzeby danego źródła) energii elektrycznej i cieplnej z odnawialnych źródeł energii wraz z podłączeniem do sieci (m.in. z wiatru, promieniowania słonecznego, </w:t>
      </w:r>
      <w:proofErr w:type="spellStart"/>
      <w:r w:rsidRPr="00CF373A">
        <w:rPr>
          <w:rFonts w:cs="Calibri"/>
        </w:rPr>
        <w:t>aerotermalna</w:t>
      </w:r>
      <w:proofErr w:type="spellEnd"/>
      <w:r w:rsidRPr="00CF373A">
        <w:rPr>
          <w:rFonts w:cs="Calibri"/>
        </w:rPr>
        <w:t>, geotermalna, hydrotermalna, hydroenergia, energia otrzymywana</w:t>
      </w:r>
      <w:r w:rsidR="003459CC">
        <w:rPr>
          <w:rFonts w:cs="Calibri"/>
        </w:rPr>
        <w:t xml:space="preserve"> z </w:t>
      </w:r>
      <w:r w:rsidRPr="00CF373A">
        <w:rPr>
          <w:rFonts w:cs="Calibri"/>
        </w:rPr>
        <w:t xml:space="preserve">biomasy, biogazu, biogazu rolniczego i </w:t>
      </w:r>
      <w:proofErr w:type="spellStart"/>
      <w:r w:rsidRPr="00CF373A">
        <w:rPr>
          <w:rFonts w:cs="Calibri"/>
        </w:rPr>
        <w:t>biopłynów</w:t>
      </w:r>
      <w:proofErr w:type="spellEnd"/>
      <w:r w:rsidRPr="00CF373A">
        <w:rPr>
          <w:rFonts w:cs="Calibri"/>
        </w:rPr>
        <w:t>).</w:t>
      </w:r>
    </w:p>
    <w:p w14:paraId="7EEE9F87" w14:textId="77777777" w:rsidR="00C16C64" w:rsidRPr="00CF373A" w:rsidRDefault="00C16C64" w:rsidP="00C16C64">
      <w:pPr>
        <w:spacing w:line="276" w:lineRule="auto"/>
        <w:jc w:val="both"/>
        <w:rPr>
          <w:rFonts w:ascii="Calibri" w:hAnsi="Calibri" w:cs="Calibri"/>
          <w:sz w:val="22"/>
          <w:szCs w:val="22"/>
        </w:rPr>
      </w:pPr>
      <w:r w:rsidRPr="00CF373A">
        <w:rPr>
          <w:rStyle w:val="Teksttreci250"/>
          <w:rFonts w:ascii="Calibri" w:hAnsi="Calibri" w:cs="Calibri"/>
          <w:b w:val="0"/>
          <w:sz w:val="22"/>
          <w:szCs w:val="22"/>
        </w:rPr>
        <w:t xml:space="preserve">Niniejszy cel oraz przypisane mu przedsięwzięcia zakładają wykorzystanie adekwatnych im wskaźników zgodnych ze wskaźnikami programów,  w ramach których jest planowane finansowanie LSR oraz precyzyjnie skwantyfikowanych wskaźników przedsięwzięć, prowadzących bezpośrednio do ich realizacji. </w:t>
      </w:r>
      <w:r w:rsidRPr="00CF373A">
        <w:rPr>
          <w:rFonts w:ascii="Calibri" w:hAnsi="Calibri" w:cs="Calibri"/>
          <w:sz w:val="22"/>
          <w:szCs w:val="22"/>
        </w:rPr>
        <w:t xml:space="preserve">Wartości docelowych wskaźników zaplanowano dla każdego roku wdrażania LSR.  </w:t>
      </w:r>
    </w:p>
    <w:p w14:paraId="73B5DFB4" w14:textId="58B1BE33" w:rsidR="00C16C64" w:rsidRPr="00220DFD" w:rsidRDefault="00C16C64" w:rsidP="00220DFD">
      <w:pPr>
        <w:spacing w:line="276" w:lineRule="auto"/>
        <w:jc w:val="both"/>
        <w:rPr>
          <w:rStyle w:val="Teksttreci250"/>
          <w:rFonts w:ascii="Calibri" w:hAnsi="Calibri" w:cs="Calibri"/>
          <w:b w:val="0"/>
          <w:sz w:val="22"/>
          <w:szCs w:val="22"/>
        </w:rPr>
      </w:pPr>
      <w:r w:rsidRPr="00CF373A">
        <w:rPr>
          <w:rStyle w:val="Teksttreci250"/>
          <w:rFonts w:ascii="Calibri" w:hAnsi="Calibri" w:cs="Calibri"/>
          <w:b w:val="0"/>
          <w:sz w:val="22"/>
          <w:szCs w:val="22"/>
        </w:rPr>
        <w:t xml:space="preserve">W przypadku powyższych przedsięwzięć wykorzystano wybrane wskaźniki rezultatu określone dla Planu </w:t>
      </w:r>
      <w:r w:rsidRPr="00CF373A">
        <w:rPr>
          <w:rStyle w:val="Teksttreci250"/>
          <w:rFonts w:ascii="Calibri" w:hAnsi="Calibri" w:cs="Calibri"/>
          <w:b w:val="0"/>
          <w:sz w:val="22"/>
          <w:szCs w:val="22"/>
        </w:rPr>
        <w:lastRenderedPageBreak/>
        <w:t>Strategicznego dla Wspólnej Polityki Rolnej na lata 2023-2027</w:t>
      </w:r>
      <w:r w:rsidRPr="00445A2C">
        <w:rPr>
          <w:rStyle w:val="Teksttreci250"/>
          <w:rFonts w:ascii="Calibri" w:hAnsi="Calibri" w:cs="Calibri"/>
          <w:sz w:val="22"/>
          <w:szCs w:val="22"/>
        </w:rPr>
        <w:t xml:space="preserve"> </w:t>
      </w:r>
      <w:r w:rsidRPr="00445A2C">
        <w:rPr>
          <w:rFonts w:ascii="Calibri" w:hAnsi="Calibri" w:cs="Calibri"/>
          <w:sz w:val="22"/>
          <w:szCs w:val="22"/>
        </w:rPr>
        <w:t xml:space="preserve">ustanowione, zgodnie z rozporządzeniem Parlamentu Europejskiego i Rady (UE) 2021/2115 </w:t>
      </w:r>
      <w:r w:rsidRPr="00220DFD">
        <w:rPr>
          <w:rFonts w:ascii="Calibri" w:hAnsi="Calibri" w:cs="Calibri"/>
          <w:sz w:val="22"/>
          <w:szCs w:val="22"/>
        </w:rPr>
        <w:t>(</w:t>
      </w:r>
      <w:r w:rsidRPr="00220DFD">
        <w:rPr>
          <w:rStyle w:val="Teksttreci250"/>
          <w:rFonts w:ascii="Calibri" w:hAnsi="Calibri" w:cs="Calibri"/>
          <w:b w:val="0"/>
          <w:sz w:val="22"/>
          <w:szCs w:val="22"/>
        </w:rPr>
        <w:t>gdzie dla potrzeb wdrażania interwencji LEADER zostało wybranych 9 wskaźników). Wybrane wskaźniki to: R.27 Realizacja celów środowiskowych lub klimatycznych poprzez inwestycje na obszarach wiejskich: liczba operacji przyczyniających się do realizacji na obszarach wiejskich celów w zakresie zrównoważenia środowiskowego oraz osiągnięcia celów w dziedzinie łagodzenia zmiany klimatu i</w:t>
      </w:r>
      <w:r w:rsidR="004454BE">
        <w:rPr>
          <w:rStyle w:val="Teksttreci250"/>
          <w:rFonts w:ascii="Calibri" w:hAnsi="Calibri" w:cs="Calibri"/>
          <w:b w:val="0"/>
          <w:sz w:val="22"/>
          <w:szCs w:val="22"/>
        </w:rPr>
        <w:t> </w:t>
      </w:r>
      <w:r w:rsidRPr="00220DFD">
        <w:rPr>
          <w:rStyle w:val="Teksttreci250"/>
          <w:rFonts w:ascii="Calibri" w:hAnsi="Calibri" w:cs="Calibri"/>
          <w:b w:val="0"/>
          <w:sz w:val="22"/>
          <w:szCs w:val="22"/>
        </w:rPr>
        <w:t>przystosowywania do niej</w:t>
      </w:r>
      <w:r w:rsidR="00220DFD">
        <w:rPr>
          <w:rStyle w:val="Teksttreci250"/>
          <w:rFonts w:ascii="Calibri" w:hAnsi="Calibri" w:cs="Calibri"/>
          <w:b w:val="0"/>
          <w:sz w:val="22"/>
          <w:szCs w:val="22"/>
        </w:rPr>
        <w:t xml:space="preserve"> (</w:t>
      </w:r>
      <w:r w:rsidRPr="00220DFD">
        <w:rPr>
          <w:rStyle w:val="Teksttreci250"/>
          <w:rFonts w:ascii="Calibri" w:hAnsi="Calibri" w:cs="Calibri"/>
          <w:b w:val="0"/>
          <w:sz w:val="22"/>
          <w:szCs w:val="22"/>
        </w:rPr>
        <w:t>Jednostka miary: liczba operacji</w:t>
      </w:r>
      <w:r w:rsidR="00220DFD">
        <w:rPr>
          <w:rStyle w:val="Teksttreci250"/>
          <w:rFonts w:ascii="Calibri" w:hAnsi="Calibri" w:cs="Calibri"/>
          <w:b w:val="0"/>
          <w:sz w:val="22"/>
          <w:szCs w:val="22"/>
        </w:rPr>
        <w:t xml:space="preserve">); </w:t>
      </w:r>
      <w:r w:rsidRPr="00220DFD">
        <w:rPr>
          <w:rStyle w:val="Teksttreci250"/>
          <w:rFonts w:ascii="Calibri" w:hAnsi="Calibri" w:cs="Calibri"/>
          <w:b w:val="0"/>
          <w:sz w:val="22"/>
          <w:szCs w:val="22"/>
        </w:rPr>
        <w:t>R.42 Promowanie włączenia społecznego: liczba osób objętych wspieranymi projektami włączenia społecznego</w:t>
      </w:r>
      <w:r w:rsidR="00220DFD">
        <w:rPr>
          <w:rStyle w:val="Teksttreci250"/>
          <w:rFonts w:ascii="Calibri" w:hAnsi="Calibri" w:cs="Calibri"/>
          <w:b w:val="0"/>
          <w:sz w:val="22"/>
          <w:szCs w:val="22"/>
        </w:rPr>
        <w:t xml:space="preserve"> (</w:t>
      </w:r>
      <w:r w:rsidRPr="00220DFD">
        <w:rPr>
          <w:rStyle w:val="Teksttreci250"/>
          <w:rFonts w:ascii="Calibri" w:hAnsi="Calibri" w:cs="Calibri"/>
          <w:b w:val="0"/>
          <w:sz w:val="22"/>
          <w:szCs w:val="22"/>
        </w:rPr>
        <w:t>Jednostka miary: liczba osób</w:t>
      </w:r>
      <w:r w:rsidR="00220DFD">
        <w:rPr>
          <w:rStyle w:val="Teksttreci250"/>
          <w:rFonts w:ascii="Calibri" w:hAnsi="Calibri" w:cs="Calibri"/>
          <w:b w:val="0"/>
          <w:sz w:val="22"/>
          <w:szCs w:val="22"/>
        </w:rPr>
        <w:t>)</w:t>
      </w:r>
      <w:r w:rsidRPr="00220DFD">
        <w:rPr>
          <w:rStyle w:val="Teksttreci250"/>
          <w:rFonts w:ascii="Calibri" w:hAnsi="Calibri" w:cs="Calibri"/>
          <w:b w:val="0"/>
          <w:sz w:val="22"/>
          <w:szCs w:val="22"/>
        </w:rPr>
        <w:t>.</w:t>
      </w:r>
    </w:p>
    <w:p w14:paraId="651D06D9" w14:textId="77777777" w:rsidR="00C16C64" w:rsidRPr="00445A2C" w:rsidRDefault="00C16C64" w:rsidP="00C16C64">
      <w:pPr>
        <w:spacing w:line="276" w:lineRule="auto"/>
        <w:jc w:val="both"/>
        <w:rPr>
          <w:rFonts w:ascii="Calibri" w:hAnsi="Calibri" w:cs="Calibri"/>
          <w:sz w:val="22"/>
          <w:szCs w:val="22"/>
        </w:rPr>
      </w:pPr>
      <w:r w:rsidRPr="00445A2C">
        <w:rPr>
          <w:rFonts w:ascii="Calibri" w:hAnsi="Calibri" w:cs="Calibri"/>
          <w:sz w:val="22"/>
          <w:szCs w:val="22"/>
        </w:rPr>
        <w:t>Ponadto w ramach programu Fundusze Europejskie dla Śląskiego 2021-2027, wykorzystano następujące wskaźniki w ramach realizacji projektów finansowanych z EFS+:</w:t>
      </w:r>
    </w:p>
    <w:p w14:paraId="259C98BD" w14:textId="65C28247" w:rsidR="00C16C64" w:rsidRPr="00445A2C" w:rsidRDefault="00C16C64" w:rsidP="00C16C64">
      <w:pPr>
        <w:spacing w:line="276" w:lineRule="auto"/>
        <w:jc w:val="both"/>
        <w:rPr>
          <w:rFonts w:ascii="Calibri" w:hAnsi="Calibri" w:cs="Calibri"/>
          <w:sz w:val="22"/>
          <w:szCs w:val="22"/>
        </w:rPr>
      </w:pPr>
      <w:r w:rsidRPr="00CF373A">
        <w:rPr>
          <w:rFonts w:ascii="Calibri" w:hAnsi="Calibri" w:cs="Calibri"/>
          <w:sz w:val="22"/>
          <w:szCs w:val="22"/>
        </w:rPr>
        <w:t>Cel szczegółowy</w:t>
      </w:r>
      <w:r w:rsidR="003D2093">
        <w:rPr>
          <w:rFonts w:ascii="Calibri" w:hAnsi="Calibri" w:cs="Calibri"/>
          <w:sz w:val="22"/>
          <w:szCs w:val="22"/>
        </w:rPr>
        <w:t xml:space="preserve"> (I) Wspieranie </w:t>
      </w:r>
      <w:r w:rsidRPr="00CF373A">
        <w:rPr>
          <w:rFonts w:ascii="Calibri" w:hAnsi="Calibri" w:cs="Calibri"/>
          <w:sz w:val="22"/>
          <w:szCs w:val="22"/>
        </w:rPr>
        <w:t>integracji społecznej osób zagrożonych ubóstwem lub wykluczeniem społecznym, w tym osób najbardziej potrzebujących i dzieci.</w:t>
      </w:r>
    </w:p>
    <w:p w14:paraId="560C8C49" w14:textId="1DAC4AD5" w:rsidR="00C16C64" w:rsidRPr="00220DFD" w:rsidRDefault="00C16C64" w:rsidP="00220DFD">
      <w:pPr>
        <w:spacing w:line="276" w:lineRule="auto"/>
        <w:jc w:val="both"/>
        <w:rPr>
          <w:rFonts w:ascii="Calibri" w:hAnsi="Calibri" w:cs="Calibri"/>
          <w:sz w:val="22"/>
          <w:szCs w:val="22"/>
        </w:rPr>
      </w:pPr>
      <w:r w:rsidRPr="00445A2C">
        <w:rPr>
          <w:rFonts w:ascii="Calibri" w:hAnsi="Calibri" w:cs="Calibri"/>
          <w:sz w:val="22"/>
          <w:szCs w:val="22"/>
        </w:rPr>
        <w:t>Wskaźniki produktu:</w:t>
      </w:r>
      <w:r w:rsidR="00220DFD">
        <w:rPr>
          <w:rFonts w:ascii="Calibri" w:hAnsi="Calibri" w:cs="Calibri"/>
          <w:sz w:val="22"/>
          <w:szCs w:val="22"/>
        </w:rPr>
        <w:t xml:space="preserve"> </w:t>
      </w:r>
      <w:r w:rsidR="003D2093" w:rsidRPr="003D2093">
        <w:rPr>
          <w:rFonts w:ascii="Calibri" w:hAnsi="Calibri" w:cs="Calibri"/>
          <w:sz w:val="22"/>
          <w:szCs w:val="22"/>
        </w:rPr>
        <w:t xml:space="preserve">RCO74 </w:t>
      </w:r>
      <w:r w:rsidRPr="00220DFD">
        <w:rPr>
          <w:rFonts w:ascii="Calibri" w:hAnsi="Calibri" w:cs="Calibri"/>
          <w:sz w:val="22"/>
          <w:szCs w:val="22"/>
        </w:rPr>
        <w:t>Ludność objęta projektami w ramach strategii zintegrowanego rozwoju terytorialnego</w:t>
      </w:r>
      <w:r w:rsidR="00220DFD">
        <w:rPr>
          <w:rFonts w:ascii="Calibri" w:hAnsi="Calibri" w:cs="Calibri"/>
          <w:sz w:val="22"/>
          <w:szCs w:val="22"/>
        </w:rPr>
        <w:t xml:space="preserve"> (</w:t>
      </w:r>
      <w:r w:rsidRPr="00220DFD">
        <w:rPr>
          <w:rFonts w:ascii="Calibri" w:hAnsi="Calibri" w:cs="Calibri"/>
          <w:sz w:val="22"/>
          <w:szCs w:val="22"/>
        </w:rPr>
        <w:t>Jednostka miary: liczba osób</w:t>
      </w:r>
      <w:r w:rsidR="00220DFD">
        <w:rPr>
          <w:rFonts w:ascii="Calibri" w:hAnsi="Calibri" w:cs="Calibri"/>
          <w:sz w:val="22"/>
          <w:szCs w:val="22"/>
        </w:rPr>
        <w:t xml:space="preserve">); </w:t>
      </w:r>
      <w:r w:rsidR="003D2093" w:rsidRPr="003D2093">
        <w:rPr>
          <w:rFonts w:ascii="Calibri" w:hAnsi="Calibri" w:cs="Calibri"/>
          <w:sz w:val="22"/>
          <w:szCs w:val="22"/>
        </w:rPr>
        <w:t>RCO80</w:t>
      </w:r>
      <w:r w:rsidR="003D2093">
        <w:rPr>
          <w:rFonts w:ascii="Calibri" w:hAnsi="Calibri" w:cs="Calibri"/>
          <w:sz w:val="22"/>
          <w:szCs w:val="22"/>
        </w:rPr>
        <w:t xml:space="preserve"> </w:t>
      </w:r>
      <w:r w:rsidRPr="00220DFD">
        <w:rPr>
          <w:rFonts w:ascii="Calibri" w:hAnsi="Calibri" w:cs="Calibri"/>
          <w:sz w:val="22"/>
          <w:szCs w:val="22"/>
        </w:rPr>
        <w:t>Wspierane strategie rozwoju lokalnego kierowanego przez społeczność</w:t>
      </w:r>
      <w:r w:rsidR="00220DFD">
        <w:rPr>
          <w:rFonts w:ascii="Calibri" w:hAnsi="Calibri" w:cs="Calibri"/>
          <w:sz w:val="22"/>
          <w:szCs w:val="22"/>
        </w:rPr>
        <w:t xml:space="preserve"> (</w:t>
      </w:r>
      <w:r w:rsidRPr="00220DFD">
        <w:rPr>
          <w:rFonts w:ascii="Calibri" w:hAnsi="Calibri" w:cs="Calibri"/>
          <w:sz w:val="22"/>
          <w:szCs w:val="22"/>
        </w:rPr>
        <w:t>Jednostka miary: sztuki</w:t>
      </w:r>
      <w:r w:rsidR="00220DFD">
        <w:rPr>
          <w:rFonts w:ascii="Calibri" w:hAnsi="Calibri" w:cs="Calibri"/>
          <w:sz w:val="22"/>
          <w:szCs w:val="22"/>
        </w:rPr>
        <w:t xml:space="preserve">); </w:t>
      </w:r>
      <w:r w:rsidR="003D2093" w:rsidRPr="003D2093">
        <w:rPr>
          <w:rFonts w:ascii="Calibri" w:hAnsi="Calibri" w:cs="Calibri"/>
          <w:sz w:val="22"/>
          <w:szCs w:val="22"/>
        </w:rPr>
        <w:t>PLLCO01 Liczba osób objętych usługami w zakresie wspierania rodziny i pieczy zastępczej</w:t>
      </w:r>
      <w:r w:rsidR="003D2093">
        <w:rPr>
          <w:rFonts w:ascii="Calibri" w:hAnsi="Calibri" w:cs="Calibri"/>
          <w:sz w:val="22"/>
          <w:szCs w:val="22"/>
        </w:rPr>
        <w:t xml:space="preserve"> (</w:t>
      </w:r>
      <w:r w:rsidR="003D2093" w:rsidRPr="00220DFD">
        <w:rPr>
          <w:rFonts w:ascii="Calibri" w:hAnsi="Calibri" w:cs="Calibri"/>
          <w:sz w:val="22"/>
          <w:szCs w:val="22"/>
        </w:rPr>
        <w:t>Jednostka miary: liczba osób</w:t>
      </w:r>
      <w:r w:rsidR="003D2093">
        <w:rPr>
          <w:rFonts w:ascii="Calibri" w:hAnsi="Calibri" w:cs="Calibri"/>
          <w:sz w:val="22"/>
          <w:szCs w:val="22"/>
        </w:rPr>
        <w:t xml:space="preserve">); </w:t>
      </w:r>
      <w:r w:rsidRPr="00220DFD">
        <w:rPr>
          <w:rFonts w:ascii="Calibri" w:hAnsi="Calibri" w:cs="Calibri"/>
          <w:sz w:val="22"/>
          <w:szCs w:val="22"/>
        </w:rPr>
        <w:t xml:space="preserve">EECO01 </w:t>
      </w:r>
      <w:r w:rsidR="002921F6" w:rsidRPr="002921F6">
        <w:rPr>
          <w:rFonts w:ascii="Calibri" w:hAnsi="Calibri" w:cs="Calibri"/>
          <w:sz w:val="22"/>
          <w:szCs w:val="22"/>
        </w:rPr>
        <w:t>Całkowita liczba osób objętych wsparciem (osoby)</w:t>
      </w:r>
      <w:r w:rsidR="00220DFD">
        <w:rPr>
          <w:rFonts w:ascii="Calibri" w:hAnsi="Calibri" w:cs="Calibri"/>
          <w:sz w:val="22"/>
          <w:szCs w:val="22"/>
        </w:rPr>
        <w:t xml:space="preserve"> (</w:t>
      </w:r>
      <w:r w:rsidRPr="00220DFD">
        <w:rPr>
          <w:rFonts w:ascii="Calibri" w:hAnsi="Calibri" w:cs="Calibri"/>
          <w:sz w:val="22"/>
          <w:szCs w:val="22"/>
        </w:rPr>
        <w:t>Jednostka miary: liczba osób</w:t>
      </w:r>
      <w:r w:rsidR="00220DFD">
        <w:rPr>
          <w:rFonts w:ascii="Calibri" w:hAnsi="Calibri" w:cs="Calibri"/>
          <w:sz w:val="22"/>
          <w:szCs w:val="22"/>
        </w:rPr>
        <w:t>)</w:t>
      </w:r>
      <w:r w:rsidRPr="00220DFD">
        <w:rPr>
          <w:rFonts w:ascii="Calibri" w:hAnsi="Calibri" w:cs="Calibri"/>
          <w:sz w:val="22"/>
          <w:szCs w:val="22"/>
        </w:rPr>
        <w:t>.</w:t>
      </w:r>
    </w:p>
    <w:p w14:paraId="0B63DBC8" w14:textId="3C7EA5AD" w:rsidR="00C16C64" w:rsidRPr="00220DFD" w:rsidRDefault="002921F6" w:rsidP="00220DFD">
      <w:pPr>
        <w:spacing w:line="276" w:lineRule="auto"/>
        <w:jc w:val="both"/>
        <w:rPr>
          <w:rFonts w:ascii="Calibri" w:hAnsi="Calibri" w:cs="Calibri"/>
          <w:sz w:val="22"/>
          <w:szCs w:val="22"/>
        </w:rPr>
      </w:pPr>
      <w:r>
        <w:rPr>
          <w:rFonts w:ascii="Calibri" w:hAnsi="Calibri" w:cs="Calibri"/>
          <w:sz w:val="22"/>
          <w:szCs w:val="22"/>
        </w:rPr>
        <w:t xml:space="preserve">Wskaźnik </w:t>
      </w:r>
      <w:r w:rsidR="00C16C64" w:rsidRPr="00445A2C">
        <w:rPr>
          <w:rFonts w:ascii="Calibri" w:hAnsi="Calibri" w:cs="Calibri"/>
          <w:sz w:val="22"/>
          <w:szCs w:val="22"/>
        </w:rPr>
        <w:t>rezultatu:</w:t>
      </w:r>
      <w:r w:rsidR="00220DFD">
        <w:rPr>
          <w:rFonts w:ascii="Calibri" w:hAnsi="Calibri" w:cs="Calibri"/>
          <w:sz w:val="22"/>
          <w:szCs w:val="22"/>
        </w:rPr>
        <w:t xml:space="preserve"> </w:t>
      </w:r>
      <w:r w:rsidR="00C16C64" w:rsidRPr="00220DFD">
        <w:rPr>
          <w:rFonts w:ascii="Calibri" w:hAnsi="Calibri" w:cs="Calibri"/>
          <w:sz w:val="22"/>
          <w:szCs w:val="22"/>
        </w:rPr>
        <w:t>PLHLCR01 Liczba osób, których sytuacja społeczna uległa poprawie po opuszczeniu programu</w:t>
      </w:r>
      <w:r w:rsidR="00220DFD">
        <w:rPr>
          <w:rFonts w:ascii="Calibri" w:hAnsi="Calibri" w:cs="Calibri"/>
          <w:sz w:val="22"/>
          <w:szCs w:val="22"/>
        </w:rPr>
        <w:t xml:space="preserve"> (</w:t>
      </w:r>
      <w:r w:rsidR="00C16C64" w:rsidRPr="00220DFD">
        <w:rPr>
          <w:rFonts w:ascii="Calibri" w:hAnsi="Calibri" w:cs="Calibri"/>
          <w:sz w:val="22"/>
          <w:szCs w:val="22"/>
        </w:rPr>
        <w:t>Jednostka miary: liczba osób</w:t>
      </w:r>
      <w:r w:rsidR="00220DFD">
        <w:rPr>
          <w:rFonts w:ascii="Calibri" w:hAnsi="Calibri" w:cs="Calibri"/>
          <w:sz w:val="22"/>
          <w:szCs w:val="22"/>
        </w:rPr>
        <w:t>)</w:t>
      </w:r>
      <w:r w:rsidR="00C16C64" w:rsidRPr="00220DFD">
        <w:rPr>
          <w:rFonts w:ascii="Calibri" w:hAnsi="Calibri" w:cs="Calibri"/>
          <w:sz w:val="22"/>
          <w:szCs w:val="22"/>
        </w:rPr>
        <w:t>.</w:t>
      </w:r>
    </w:p>
    <w:p w14:paraId="5EC5D24C" w14:textId="70D280B2" w:rsidR="00C16C64" w:rsidRPr="00634FB0" w:rsidRDefault="00C16C64" w:rsidP="00C16C64">
      <w:pPr>
        <w:spacing w:line="276" w:lineRule="auto"/>
        <w:jc w:val="both"/>
        <w:rPr>
          <w:rFonts w:asciiTheme="minorHAnsi" w:hAnsiTheme="minorHAnsi" w:cstheme="minorHAnsi"/>
          <w:sz w:val="22"/>
          <w:szCs w:val="22"/>
        </w:rPr>
      </w:pPr>
      <w:r w:rsidRPr="00445A2C">
        <w:rPr>
          <w:rFonts w:ascii="Calibri" w:hAnsi="Calibri" w:cs="Calibri"/>
          <w:sz w:val="22"/>
          <w:szCs w:val="22"/>
        </w:rPr>
        <w:t xml:space="preserve">W ramach </w:t>
      </w:r>
      <w:r w:rsidRPr="00634FB0">
        <w:rPr>
          <w:rFonts w:asciiTheme="minorHAnsi" w:hAnsiTheme="minorHAnsi" w:cstheme="minorHAnsi"/>
          <w:sz w:val="22"/>
          <w:szCs w:val="22"/>
        </w:rPr>
        <w:t>programu Fundusze Europejskie dla Śląskiego 2021-2027, wykorzystano także następujące wskaźniki w</w:t>
      </w:r>
      <w:r w:rsidR="004454BE" w:rsidRPr="00634FB0">
        <w:rPr>
          <w:rFonts w:asciiTheme="minorHAnsi" w:hAnsiTheme="minorHAnsi" w:cstheme="minorHAnsi"/>
          <w:sz w:val="22"/>
          <w:szCs w:val="22"/>
        </w:rPr>
        <w:t> </w:t>
      </w:r>
      <w:r w:rsidRPr="00634FB0">
        <w:rPr>
          <w:rFonts w:asciiTheme="minorHAnsi" w:hAnsiTheme="minorHAnsi" w:cstheme="minorHAnsi"/>
          <w:sz w:val="22"/>
          <w:szCs w:val="22"/>
        </w:rPr>
        <w:t xml:space="preserve">ramach realizacji projektów finansowanych z EFRR: </w:t>
      </w:r>
    </w:p>
    <w:p w14:paraId="662196E2" w14:textId="12DF0795" w:rsidR="00C16C64" w:rsidRPr="00634FB0" w:rsidRDefault="00C16C64" w:rsidP="00C16C64">
      <w:pPr>
        <w:spacing w:line="276" w:lineRule="auto"/>
        <w:jc w:val="both"/>
        <w:rPr>
          <w:rFonts w:asciiTheme="minorHAnsi" w:hAnsiTheme="minorHAnsi" w:cstheme="minorHAnsi"/>
          <w:sz w:val="22"/>
          <w:szCs w:val="22"/>
        </w:rPr>
      </w:pPr>
      <w:r w:rsidRPr="00634FB0">
        <w:rPr>
          <w:rFonts w:asciiTheme="minorHAnsi" w:hAnsiTheme="minorHAnsi" w:cstheme="minorHAnsi"/>
          <w:sz w:val="22"/>
          <w:szCs w:val="22"/>
        </w:rPr>
        <w:t xml:space="preserve">Cel szczegółowy: </w:t>
      </w:r>
      <w:r w:rsidR="002D1400" w:rsidRPr="00634FB0">
        <w:rPr>
          <w:rFonts w:asciiTheme="minorHAnsi" w:hAnsiTheme="minorHAnsi" w:cstheme="minorHAnsi"/>
          <w:sz w:val="22"/>
          <w:szCs w:val="22"/>
        </w:rPr>
        <w:t>JSO8.1.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(FST)</w:t>
      </w:r>
      <w:r w:rsidRPr="00634FB0">
        <w:rPr>
          <w:rFonts w:asciiTheme="minorHAnsi" w:hAnsiTheme="minorHAnsi" w:cstheme="minorHAnsi"/>
          <w:sz w:val="22"/>
          <w:szCs w:val="22"/>
        </w:rPr>
        <w:t>;</w:t>
      </w:r>
    </w:p>
    <w:p w14:paraId="35D8429E" w14:textId="2B49A0DC" w:rsidR="00C16C64" w:rsidRPr="00220DFD" w:rsidRDefault="00C16C64" w:rsidP="00220DFD">
      <w:pPr>
        <w:spacing w:line="276" w:lineRule="auto"/>
        <w:jc w:val="both"/>
        <w:rPr>
          <w:rFonts w:ascii="Calibri" w:hAnsi="Calibri" w:cs="Calibri"/>
          <w:sz w:val="22"/>
          <w:szCs w:val="22"/>
        </w:rPr>
      </w:pPr>
      <w:r w:rsidRPr="00634FB0">
        <w:rPr>
          <w:rFonts w:asciiTheme="minorHAnsi" w:hAnsiTheme="minorHAnsi" w:cstheme="minorHAnsi"/>
          <w:sz w:val="22"/>
          <w:szCs w:val="22"/>
        </w:rPr>
        <w:t>Wskaźnik produktu:</w:t>
      </w:r>
      <w:r w:rsidR="00220DFD" w:rsidRPr="00634FB0">
        <w:rPr>
          <w:rFonts w:asciiTheme="minorHAnsi" w:hAnsiTheme="minorHAnsi" w:cstheme="minorHAnsi"/>
          <w:sz w:val="22"/>
          <w:szCs w:val="22"/>
        </w:rPr>
        <w:t xml:space="preserve"> </w:t>
      </w:r>
      <w:r w:rsidRPr="00634FB0">
        <w:rPr>
          <w:rFonts w:asciiTheme="minorHAnsi" w:hAnsiTheme="minorHAnsi" w:cstheme="minorHAnsi"/>
          <w:sz w:val="22"/>
          <w:szCs w:val="22"/>
        </w:rPr>
        <w:t>RCO22 Dodatkowa zdolność wytwarzania energii odnawialnej (w tym: energii elektrycznej, energii cieplnej)</w:t>
      </w:r>
      <w:r w:rsidR="00220DFD" w:rsidRPr="00634FB0">
        <w:rPr>
          <w:rFonts w:asciiTheme="minorHAnsi" w:hAnsiTheme="minorHAnsi" w:cstheme="minorHAnsi"/>
          <w:sz w:val="22"/>
          <w:szCs w:val="22"/>
        </w:rPr>
        <w:t xml:space="preserve"> </w:t>
      </w:r>
      <w:r w:rsidR="00B17DEA" w:rsidRPr="00634FB0">
        <w:rPr>
          <w:rFonts w:asciiTheme="minorHAnsi" w:hAnsiTheme="minorHAnsi" w:cstheme="minorHAnsi"/>
          <w:sz w:val="22"/>
          <w:szCs w:val="22"/>
        </w:rPr>
        <w:t>(</w:t>
      </w:r>
      <w:r w:rsidRPr="00634FB0">
        <w:rPr>
          <w:rFonts w:asciiTheme="minorHAnsi" w:hAnsiTheme="minorHAnsi" w:cstheme="minorHAnsi"/>
          <w:sz w:val="22"/>
          <w:szCs w:val="22"/>
        </w:rPr>
        <w:t>Jednostka</w:t>
      </w:r>
      <w:r w:rsidRPr="00220DFD">
        <w:rPr>
          <w:rFonts w:ascii="Calibri" w:hAnsi="Calibri" w:cs="Calibri"/>
          <w:sz w:val="22"/>
          <w:szCs w:val="22"/>
        </w:rPr>
        <w:t xml:space="preserve"> miary: Megawat</w:t>
      </w:r>
      <w:r w:rsidR="00B17DEA">
        <w:rPr>
          <w:rFonts w:ascii="Calibri" w:hAnsi="Calibri" w:cs="Calibri"/>
          <w:sz w:val="22"/>
          <w:szCs w:val="22"/>
        </w:rPr>
        <w:t>)</w:t>
      </w:r>
      <w:r w:rsidRPr="00220DFD">
        <w:rPr>
          <w:rFonts w:ascii="Calibri" w:hAnsi="Calibri" w:cs="Calibri"/>
          <w:sz w:val="22"/>
          <w:szCs w:val="22"/>
        </w:rPr>
        <w:t>.</w:t>
      </w:r>
    </w:p>
    <w:p w14:paraId="0F52A533" w14:textId="28930593" w:rsidR="00C16C64" w:rsidRPr="002D1400" w:rsidRDefault="00C16C64" w:rsidP="00220DFD">
      <w:pPr>
        <w:spacing w:line="276" w:lineRule="auto"/>
        <w:jc w:val="both"/>
        <w:rPr>
          <w:rFonts w:ascii="Calibri" w:hAnsi="Calibri" w:cs="Calibri"/>
          <w:sz w:val="22"/>
          <w:szCs w:val="22"/>
        </w:rPr>
      </w:pPr>
      <w:r w:rsidRPr="002D1400">
        <w:rPr>
          <w:rFonts w:ascii="Calibri" w:hAnsi="Calibri" w:cs="Calibri"/>
          <w:sz w:val="22"/>
          <w:szCs w:val="22"/>
        </w:rPr>
        <w:t>Wskaźnik rezultatu:</w:t>
      </w:r>
      <w:r w:rsidR="00B17DEA" w:rsidRPr="002D1400">
        <w:rPr>
          <w:rFonts w:ascii="Calibri" w:hAnsi="Calibri" w:cs="Calibri"/>
          <w:sz w:val="22"/>
          <w:szCs w:val="22"/>
        </w:rPr>
        <w:t xml:space="preserve"> </w:t>
      </w:r>
      <w:r w:rsidRPr="002D1400">
        <w:rPr>
          <w:rFonts w:ascii="Calibri" w:hAnsi="Calibri" w:cs="Calibri"/>
          <w:sz w:val="22"/>
          <w:szCs w:val="22"/>
        </w:rPr>
        <w:t>RCR31 Wytworzona energia odnawialna ogółem (w tym: energii elektrycznej, energii cieplnej)</w:t>
      </w:r>
    </w:p>
    <w:p w14:paraId="7098524B" w14:textId="22F6B5D6" w:rsidR="00C16C64" w:rsidRPr="002D1400" w:rsidRDefault="00B17DEA" w:rsidP="00220DFD">
      <w:pPr>
        <w:spacing w:line="276" w:lineRule="auto"/>
        <w:jc w:val="both"/>
        <w:rPr>
          <w:rFonts w:ascii="Calibri" w:hAnsi="Calibri" w:cs="Calibri"/>
          <w:sz w:val="22"/>
          <w:szCs w:val="22"/>
        </w:rPr>
      </w:pPr>
      <w:r w:rsidRPr="002D1400">
        <w:rPr>
          <w:rFonts w:ascii="Calibri" w:hAnsi="Calibri" w:cs="Calibri"/>
          <w:sz w:val="22"/>
          <w:szCs w:val="22"/>
        </w:rPr>
        <w:t>(</w:t>
      </w:r>
      <w:r w:rsidR="00C16C64" w:rsidRPr="002D1400">
        <w:rPr>
          <w:rFonts w:ascii="Calibri" w:hAnsi="Calibri" w:cs="Calibri"/>
          <w:sz w:val="22"/>
          <w:szCs w:val="22"/>
        </w:rPr>
        <w:t>Jednostka miary: Megawatogodzina/rok</w:t>
      </w:r>
      <w:r w:rsidRPr="002D1400">
        <w:rPr>
          <w:rFonts w:ascii="Calibri" w:hAnsi="Calibri" w:cs="Calibri"/>
          <w:sz w:val="22"/>
          <w:szCs w:val="22"/>
        </w:rPr>
        <w:t>)</w:t>
      </w:r>
      <w:r w:rsidR="00C16C64" w:rsidRPr="002D1400">
        <w:rPr>
          <w:rFonts w:ascii="Calibri" w:hAnsi="Calibri" w:cs="Calibri"/>
          <w:sz w:val="22"/>
          <w:szCs w:val="22"/>
        </w:rPr>
        <w:t>.</w:t>
      </w:r>
    </w:p>
    <w:p w14:paraId="1E99ED00" w14:textId="2024E0EA" w:rsidR="00C16C64" w:rsidRPr="00CF373A" w:rsidRDefault="00C16C64" w:rsidP="00220DFD">
      <w:pPr>
        <w:spacing w:line="276" w:lineRule="auto"/>
        <w:jc w:val="both"/>
        <w:rPr>
          <w:rFonts w:ascii="Calibri" w:hAnsi="Calibri" w:cs="Calibri"/>
          <w:sz w:val="22"/>
          <w:szCs w:val="22"/>
        </w:rPr>
      </w:pPr>
      <w:r w:rsidRPr="00CF373A">
        <w:rPr>
          <w:rFonts w:ascii="Calibri" w:hAnsi="Calibri" w:cs="Calibri"/>
          <w:sz w:val="22"/>
          <w:szCs w:val="22"/>
        </w:rPr>
        <w:t>Cel szczegółowy: RSO2.4. Wspieranie przystosowania się do zmiany klimatu i zapobiegania ryzyku związanemu z</w:t>
      </w:r>
      <w:r w:rsidR="004454BE">
        <w:rPr>
          <w:rFonts w:ascii="Calibri" w:hAnsi="Calibri" w:cs="Calibri"/>
          <w:sz w:val="22"/>
          <w:szCs w:val="22"/>
        </w:rPr>
        <w:t> </w:t>
      </w:r>
      <w:r w:rsidRPr="00CF373A">
        <w:rPr>
          <w:rFonts w:ascii="Calibri" w:hAnsi="Calibri" w:cs="Calibri"/>
          <w:sz w:val="22"/>
          <w:szCs w:val="22"/>
        </w:rPr>
        <w:t>klęskami żywiołowymi i katastrofami, odporności, z uwzględnieniem podejścia ekosystemowego (EFRR);</w:t>
      </w:r>
    </w:p>
    <w:p w14:paraId="4AD6BB3C" w14:textId="509D498E" w:rsidR="00C16C64" w:rsidRPr="002D1400" w:rsidRDefault="00C16C64" w:rsidP="00EA78A7">
      <w:pPr>
        <w:spacing w:line="276" w:lineRule="auto"/>
        <w:jc w:val="both"/>
        <w:rPr>
          <w:rFonts w:ascii="Calibri" w:hAnsi="Calibri" w:cs="Calibri"/>
          <w:strike/>
          <w:sz w:val="22"/>
          <w:szCs w:val="22"/>
        </w:rPr>
      </w:pPr>
      <w:r w:rsidRPr="00445A2C">
        <w:rPr>
          <w:rFonts w:ascii="Calibri" w:hAnsi="Calibri" w:cs="Calibri"/>
          <w:sz w:val="22"/>
          <w:szCs w:val="22"/>
        </w:rPr>
        <w:t>Wskaźniki produktu:</w:t>
      </w:r>
      <w:r w:rsidR="00B17DEA">
        <w:rPr>
          <w:rFonts w:ascii="Calibri" w:hAnsi="Calibri" w:cs="Calibri"/>
          <w:sz w:val="22"/>
          <w:szCs w:val="22"/>
        </w:rPr>
        <w:t xml:space="preserve"> </w:t>
      </w:r>
      <w:r w:rsidR="00C93BC2" w:rsidRPr="00C93BC2">
        <w:rPr>
          <w:rFonts w:ascii="Calibri" w:hAnsi="Calibri" w:cs="Calibri"/>
          <w:sz w:val="22"/>
          <w:szCs w:val="22"/>
        </w:rPr>
        <w:t xml:space="preserve">RCO74 </w:t>
      </w:r>
      <w:r w:rsidRPr="00220DFD">
        <w:rPr>
          <w:rFonts w:ascii="Calibri" w:hAnsi="Calibri" w:cs="Calibri"/>
          <w:sz w:val="22"/>
          <w:szCs w:val="22"/>
        </w:rPr>
        <w:t xml:space="preserve"> Ludność objęta projektami w ramach strategii zintegrowanego rozwoju terytorialnego</w:t>
      </w:r>
      <w:r w:rsidR="00B17DEA">
        <w:rPr>
          <w:rFonts w:ascii="Calibri" w:hAnsi="Calibri" w:cs="Calibri"/>
          <w:sz w:val="22"/>
          <w:szCs w:val="22"/>
        </w:rPr>
        <w:t xml:space="preserve"> (</w:t>
      </w:r>
      <w:r w:rsidRPr="00220DFD">
        <w:rPr>
          <w:rFonts w:ascii="Calibri" w:hAnsi="Calibri" w:cs="Calibri"/>
          <w:sz w:val="22"/>
          <w:szCs w:val="22"/>
        </w:rPr>
        <w:t>Jednostka miary: liczba osób</w:t>
      </w:r>
      <w:r w:rsidR="00C93BC2">
        <w:rPr>
          <w:rFonts w:ascii="Calibri" w:hAnsi="Calibri" w:cs="Calibri"/>
          <w:sz w:val="22"/>
          <w:szCs w:val="22"/>
        </w:rPr>
        <w:t>)</w:t>
      </w:r>
      <w:r w:rsidR="00EA78A7" w:rsidRPr="00634FB0">
        <w:rPr>
          <w:rFonts w:ascii="Calibri" w:hAnsi="Calibri" w:cs="Calibri"/>
          <w:sz w:val="22"/>
          <w:szCs w:val="22"/>
        </w:rPr>
        <w:t>.</w:t>
      </w:r>
    </w:p>
    <w:p w14:paraId="2533F6F7" w14:textId="4DA209E5" w:rsidR="00C16C64" w:rsidRPr="00220DFD" w:rsidRDefault="00C16C64" w:rsidP="00EA78A7">
      <w:pPr>
        <w:spacing w:line="276" w:lineRule="auto"/>
        <w:jc w:val="both"/>
        <w:rPr>
          <w:rFonts w:ascii="Calibri" w:hAnsi="Calibri" w:cs="Calibri"/>
          <w:sz w:val="22"/>
          <w:szCs w:val="22"/>
        </w:rPr>
      </w:pPr>
      <w:r w:rsidRPr="00445A2C">
        <w:rPr>
          <w:rFonts w:ascii="Calibri" w:hAnsi="Calibri" w:cs="Calibri"/>
          <w:sz w:val="22"/>
          <w:szCs w:val="22"/>
        </w:rPr>
        <w:t>Wskaźniki rezultatu:</w:t>
      </w:r>
      <w:r w:rsidR="00B17DEA">
        <w:rPr>
          <w:rFonts w:ascii="Calibri" w:hAnsi="Calibri" w:cs="Calibri"/>
          <w:sz w:val="22"/>
          <w:szCs w:val="22"/>
        </w:rPr>
        <w:t xml:space="preserve"> </w:t>
      </w:r>
      <w:r w:rsidRPr="00220DFD">
        <w:rPr>
          <w:rFonts w:ascii="Calibri" w:hAnsi="Calibri" w:cs="Calibri"/>
          <w:sz w:val="22"/>
          <w:szCs w:val="22"/>
        </w:rPr>
        <w:t>RCR37 Ludność odnosząca korzyści ze środków ochrony przed klęskami żywiołowymi związanymi</w:t>
      </w:r>
      <w:r w:rsidR="00B17DEA">
        <w:rPr>
          <w:rFonts w:ascii="Calibri" w:hAnsi="Calibri" w:cs="Calibri"/>
          <w:sz w:val="22"/>
          <w:szCs w:val="22"/>
        </w:rPr>
        <w:t xml:space="preserve"> </w:t>
      </w:r>
      <w:r w:rsidRPr="00220DFD">
        <w:rPr>
          <w:rFonts w:ascii="Calibri" w:hAnsi="Calibri" w:cs="Calibri"/>
          <w:sz w:val="22"/>
          <w:szCs w:val="22"/>
        </w:rPr>
        <w:t>z klimatem (oprócz powodzi lub niekontrolowanych pożarów)</w:t>
      </w:r>
      <w:r w:rsidR="00B17DEA">
        <w:rPr>
          <w:rFonts w:ascii="Calibri" w:hAnsi="Calibri" w:cs="Calibri"/>
          <w:sz w:val="22"/>
          <w:szCs w:val="22"/>
        </w:rPr>
        <w:t xml:space="preserve"> (</w:t>
      </w:r>
      <w:r w:rsidRPr="00220DFD">
        <w:rPr>
          <w:rFonts w:ascii="Calibri" w:hAnsi="Calibri" w:cs="Calibri"/>
          <w:sz w:val="22"/>
          <w:szCs w:val="22"/>
        </w:rPr>
        <w:t>Jednostka miary: liczba osób</w:t>
      </w:r>
      <w:r w:rsidR="00B17DEA">
        <w:rPr>
          <w:rFonts w:ascii="Calibri" w:hAnsi="Calibri" w:cs="Calibri"/>
          <w:sz w:val="22"/>
          <w:szCs w:val="22"/>
        </w:rPr>
        <w:t>)</w:t>
      </w:r>
      <w:r w:rsidRPr="00220DFD">
        <w:rPr>
          <w:rFonts w:ascii="Calibri" w:hAnsi="Calibri" w:cs="Calibri"/>
          <w:sz w:val="22"/>
          <w:szCs w:val="22"/>
        </w:rPr>
        <w:t>.</w:t>
      </w:r>
    </w:p>
    <w:p w14:paraId="5596179A" w14:textId="77777777" w:rsidR="00FE6DDD" w:rsidRPr="00220DFD" w:rsidRDefault="00C16C64" w:rsidP="00C16C64">
      <w:pPr>
        <w:spacing w:line="276" w:lineRule="auto"/>
        <w:jc w:val="both"/>
        <w:rPr>
          <w:rFonts w:ascii="Calibri" w:hAnsi="Calibri" w:cs="Calibri"/>
          <w:sz w:val="22"/>
          <w:szCs w:val="22"/>
        </w:rPr>
        <w:sectPr w:rsidR="00FE6DDD" w:rsidRPr="00220DFD" w:rsidSect="006B19C3">
          <w:pgSz w:w="11900" w:h="16840"/>
          <w:pgMar w:top="851" w:right="851" w:bottom="851" w:left="851" w:header="0" w:footer="278" w:gutter="0"/>
          <w:cols w:space="720"/>
          <w:noEndnote/>
          <w:docGrid w:linePitch="360"/>
        </w:sectPr>
      </w:pPr>
      <w:r w:rsidRPr="00220DFD">
        <w:rPr>
          <w:rFonts w:ascii="Calibri" w:hAnsi="Calibri" w:cs="Calibri"/>
          <w:sz w:val="22"/>
          <w:szCs w:val="22"/>
        </w:rPr>
        <w:tab/>
      </w:r>
    </w:p>
    <w:p w14:paraId="7A145FC9" w14:textId="38AD3615" w:rsidR="00005985" w:rsidRDefault="00005985" w:rsidP="00005985">
      <w:pPr>
        <w:tabs>
          <w:tab w:val="left" w:pos="502"/>
        </w:tabs>
      </w:pPr>
      <w:r>
        <w:rPr>
          <w:rFonts w:ascii="Calibri" w:hAnsi="Calibri"/>
          <w:i/>
          <w:sz w:val="20"/>
          <w:szCs w:val="20"/>
        </w:rPr>
        <w:lastRenderedPageBreak/>
        <w:t xml:space="preserve">Tabela 30: </w:t>
      </w:r>
      <w:r w:rsidR="00DF06AF" w:rsidRPr="00DF06AF">
        <w:rPr>
          <w:rFonts w:ascii="Calibri" w:hAnsi="Calibri"/>
          <w:i/>
          <w:sz w:val="20"/>
          <w:szCs w:val="20"/>
        </w:rPr>
        <w:t>Cele i przedsięwzięcia w ramach C.</w:t>
      </w:r>
      <w:r w:rsidR="00DF06AF">
        <w:rPr>
          <w:rFonts w:ascii="Calibri" w:hAnsi="Calibri"/>
          <w:i/>
          <w:sz w:val="20"/>
          <w:szCs w:val="20"/>
        </w:rPr>
        <w:t xml:space="preserve">2 </w:t>
      </w:r>
      <w:r w:rsidR="00721E2B">
        <w:rPr>
          <w:rFonts w:ascii="Calibri" w:hAnsi="Calibri"/>
          <w:i/>
          <w:sz w:val="20"/>
          <w:szCs w:val="20"/>
        </w:rPr>
        <w:t xml:space="preserve"> </w:t>
      </w:r>
      <w:r w:rsidR="00721E2B" w:rsidRPr="00721E2B">
        <w:rPr>
          <w:rFonts w:ascii="Calibri" w:hAnsi="Calibri"/>
          <w:i/>
          <w:sz w:val="20"/>
          <w:szCs w:val="20"/>
        </w:rPr>
        <w:t>Wsparcie zrównoważonego rozwoju społecznego i środowiskowego w oparciu o lokalną społeczność i posiadane zasoby, w tym przyrodniczo-kulturowe i środowiskowe</w:t>
      </w:r>
    </w:p>
    <w:tbl>
      <w:tblPr>
        <w:tblW w:w="1532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9"/>
        <w:gridCol w:w="89"/>
        <w:gridCol w:w="904"/>
        <w:gridCol w:w="283"/>
        <w:gridCol w:w="2381"/>
        <w:gridCol w:w="96"/>
        <w:gridCol w:w="1179"/>
        <w:gridCol w:w="1447"/>
        <w:gridCol w:w="2977"/>
        <w:gridCol w:w="567"/>
        <w:gridCol w:w="425"/>
        <w:gridCol w:w="992"/>
        <w:gridCol w:w="851"/>
        <w:gridCol w:w="142"/>
        <w:gridCol w:w="992"/>
        <w:gridCol w:w="1276"/>
      </w:tblGrid>
      <w:tr w:rsidR="007C59ED" w:rsidRPr="00DA1FC4" w14:paraId="096F0B42" w14:textId="77777777" w:rsidTr="00C879A7">
        <w:trPr>
          <w:trHeight w:val="170"/>
        </w:trPr>
        <w:tc>
          <w:tcPr>
            <w:tcW w:w="808" w:type="dxa"/>
            <w:gridSpan w:val="2"/>
            <w:shd w:val="clear" w:color="auto" w:fill="FFFF00"/>
            <w:vAlign w:val="center"/>
            <w:hideMark/>
          </w:tcPr>
          <w:p w14:paraId="40823D92" w14:textId="77777777" w:rsidR="007C59ED" w:rsidRPr="00660EAF" w:rsidRDefault="007C59ED" w:rsidP="007C59ED">
            <w:pPr>
              <w:spacing w:line="276" w:lineRule="auto"/>
              <w:ind w:right="45"/>
              <w:rPr>
                <w:rFonts w:asciiTheme="minorHAnsi" w:hAnsiTheme="minorHAnsi" w:cstheme="minorHAnsi"/>
                <w:sz w:val="16"/>
                <w:szCs w:val="16"/>
              </w:rPr>
            </w:pPr>
            <w:r w:rsidRPr="00660EAF">
              <w:rPr>
                <w:rFonts w:asciiTheme="minorHAnsi" w:hAnsiTheme="minorHAnsi" w:cstheme="minorHAnsi"/>
                <w:sz w:val="16"/>
                <w:szCs w:val="16"/>
              </w:rPr>
              <w:t>C.</w:t>
            </w:r>
            <w:r>
              <w:rPr>
                <w:rFonts w:asciiTheme="minorHAnsi" w:hAnsiTheme="minorHAnsi" w:cstheme="minorHAnsi"/>
                <w:sz w:val="16"/>
                <w:szCs w:val="16"/>
              </w:rPr>
              <w:t>2</w:t>
            </w:r>
          </w:p>
        </w:tc>
        <w:tc>
          <w:tcPr>
            <w:tcW w:w="1187" w:type="dxa"/>
            <w:gridSpan w:val="2"/>
            <w:shd w:val="clear" w:color="auto" w:fill="FFFF00"/>
            <w:vAlign w:val="center"/>
          </w:tcPr>
          <w:p w14:paraId="5F80E573" w14:textId="470E33E8" w:rsidR="007C59ED" w:rsidRPr="00660EAF" w:rsidRDefault="007C59ED" w:rsidP="00C879A7">
            <w:pPr>
              <w:spacing w:line="276" w:lineRule="auto"/>
              <w:ind w:right="45"/>
              <w:rPr>
                <w:rFonts w:asciiTheme="minorHAnsi" w:hAnsiTheme="minorHAnsi" w:cstheme="minorHAnsi"/>
                <w:sz w:val="16"/>
                <w:szCs w:val="16"/>
              </w:rPr>
            </w:pPr>
            <w:r w:rsidRPr="00660EAF">
              <w:rPr>
                <w:rFonts w:asciiTheme="minorHAnsi" w:hAnsiTheme="minorHAnsi" w:cstheme="minorHAnsi"/>
                <w:sz w:val="16"/>
                <w:szCs w:val="16"/>
              </w:rPr>
              <w:t xml:space="preserve">Nr </w:t>
            </w:r>
            <w:r w:rsidR="00C879A7">
              <w:rPr>
                <w:rFonts w:asciiTheme="minorHAnsi" w:hAnsiTheme="minorHAnsi" w:cstheme="minorHAnsi"/>
                <w:sz w:val="16"/>
                <w:szCs w:val="16"/>
              </w:rPr>
              <w:t>i</w:t>
            </w:r>
            <w:r w:rsidRPr="00660EAF">
              <w:rPr>
                <w:rFonts w:asciiTheme="minorHAnsi" w:hAnsiTheme="minorHAnsi" w:cstheme="minorHAnsi"/>
                <w:sz w:val="16"/>
                <w:szCs w:val="16"/>
              </w:rPr>
              <w:t>dentyfikacji wskaźnika FEW*</w:t>
            </w:r>
          </w:p>
        </w:tc>
        <w:tc>
          <w:tcPr>
            <w:tcW w:w="2477" w:type="dxa"/>
            <w:gridSpan w:val="2"/>
            <w:shd w:val="clear" w:color="auto" w:fill="FFFF00"/>
            <w:vAlign w:val="center"/>
            <w:hideMark/>
          </w:tcPr>
          <w:p w14:paraId="6EEF5DB1"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CEL I</w:t>
            </w:r>
            <w:r>
              <w:rPr>
                <w:rFonts w:asciiTheme="minorHAnsi" w:hAnsiTheme="minorHAnsi" w:cstheme="minorHAnsi"/>
                <w:sz w:val="16"/>
                <w:szCs w:val="16"/>
              </w:rPr>
              <w:t>I</w:t>
            </w:r>
          </w:p>
        </w:tc>
        <w:tc>
          <w:tcPr>
            <w:tcW w:w="10848" w:type="dxa"/>
            <w:gridSpan w:val="10"/>
            <w:shd w:val="clear" w:color="auto" w:fill="FFFF00"/>
            <w:vAlign w:val="center"/>
          </w:tcPr>
          <w:p w14:paraId="2DC43356" w14:textId="77777777" w:rsidR="001E5DD4" w:rsidRDefault="007C59ED" w:rsidP="007C59ED">
            <w:pPr>
              <w:spacing w:line="276" w:lineRule="auto"/>
              <w:jc w:val="center"/>
              <w:rPr>
                <w:rFonts w:asciiTheme="minorHAnsi" w:hAnsiTheme="minorHAnsi" w:cstheme="minorHAnsi"/>
                <w:b/>
                <w:bCs/>
                <w:sz w:val="16"/>
                <w:szCs w:val="16"/>
              </w:rPr>
            </w:pPr>
            <w:r w:rsidRPr="00E57B6C">
              <w:rPr>
                <w:rFonts w:asciiTheme="minorHAnsi" w:hAnsiTheme="minorHAnsi" w:cstheme="minorHAnsi"/>
                <w:b/>
                <w:bCs/>
                <w:sz w:val="16"/>
                <w:szCs w:val="16"/>
              </w:rPr>
              <w:t xml:space="preserve">Wsparcie zrównoważonego rozwoju społecznego i środowiskowego w oparciu o lokalną społeczność i posiadane zasoby, </w:t>
            </w:r>
          </w:p>
          <w:p w14:paraId="6FEA453C" w14:textId="5AF23458" w:rsidR="007C59ED" w:rsidRPr="00660EAF" w:rsidRDefault="007C59ED" w:rsidP="007C59ED">
            <w:pPr>
              <w:spacing w:line="276" w:lineRule="auto"/>
              <w:jc w:val="center"/>
              <w:rPr>
                <w:rFonts w:asciiTheme="minorHAnsi" w:hAnsiTheme="minorHAnsi" w:cstheme="minorHAnsi"/>
                <w:b/>
                <w:bCs/>
                <w:sz w:val="16"/>
                <w:szCs w:val="16"/>
              </w:rPr>
            </w:pPr>
            <w:r w:rsidRPr="00E57B6C">
              <w:rPr>
                <w:rFonts w:asciiTheme="minorHAnsi" w:hAnsiTheme="minorHAnsi" w:cstheme="minorHAnsi"/>
                <w:b/>
                <w:bCs/>
                <w:sz w:val="16"/>
                <w:szCs w:val="16"/>
              </w:rPr>
              <w:t>w tym przyrodniczo-kulturowe i środowiskowe</w:t>
            </w:r>
          </w:p>
        </w:tc>
      </w:tr>
      <w:tr w:rsidR="007C59ED" w:rsidRPr="00DA1FC4" w14:paraId="5175FE75" w14:textId="77777777" w:rsidTr="00C879A7">
        <w:trPr>
          <w:trHeight w:val="377"/>
        </w:trPr>
        <w:tc>
          <w:tcPr>
            <w:tcW w:w="808" w:type="dxa"/>
            <w:gridSpan w:val="2"/>
            <w:shd w:val="clear" w:color="auto" w:fill="D6E3BC"/>
          </w:tcPr>
          <w:p w14:paraId="040F8B38" w14:textId="77777777" w:rsidR="007C59ED" w:rsidRPr="00660EAF" w:rsidRDefault="007C59ED" w:rsidP="007C59ED">
            <w:pPr>
              <w:spacing w:line="276" w:lineRule="auto"/>
              <w:jc w:val="center"/>
              <w:rPr>
                <w:rFonts w:asciiTheme="minorHAnsi" w:hAnsiTheme="minorHAnsi" w:cstheme="minorHAnsi"/>
                <w:i/>
                <w:iCs/>
                <w:sz w:val="16"/>
                <w:szCs w:val="16"/>
              </w:rPr>
            </w:pPr>
          </w:p>
        </w:tc>
        <w:tc>
          <w:tcPr>
            <w:tcW w:w="9834" w:type="dxa"/>
            <w:gridSpan w:val="8"/>
            <w:shd w:val="clear" w:color="auto" w:fill="D6E3BC"/>
          </w:tcPr>
          <w:p w14:paraId="635C8536" w14:textId="77777777" w:rsidR="007C59ED" w:rsidRPr="00660EAF" w:rsidRDefault="007C59ED" w:rsidP="007C59ED">
            <w:pPr>
              <w:spacing w:line="276" w:lineRule="auto"/>
              <w:jc w:val="center"/>
              <w:rPr>
                <w:rFonts w:asciiTheme="minorHAnsi" w:hAnsiTheme="minorHAnsi" w:cstheme="minorHAnsi"/>
                <w:i/>
                <w:iCs/>
                <w:sz w:val="16"/>
                <w:szCs w:val="16"/>
              </w:rPr>
            </w:pPr>
          </w:p>
          <w:p w14:paraId="6F6F465A" w14:textId="77777777" w:rsidR="007C59ED" w:rsidRPr="00660EAF" w:rsidRDefault="007C59ED" w:rsidP="007C59ED">
            <w:pPr>
              <w:spacing w:line="276" w:lineRule="auto"/>
              <w:jc w:val="center"/>
              <w:rPr>
                <w:rFonts w:asciiTheme="minorHAnsi" w:hAnsiTheme="minorHAnsi" w:cstheme="minorHAnsi"/>
                <w:i/>
                <w:iCs/>
                <w:sz w:val="16"/>
                <w:szCs w:val="16"/>
              </w:rPr>
            </w:pPr>
            <w:r w:rsidRPr="00660EAF">
              <w:rPr>
                <w:rFonts w:asciiTheme="minorHAnsi" w:hAnsiTheme="minorHAnsi" w:cstheme="minorHAnsi"/>
                <w:sz w:val="16"/>
                <w:szCs w:val="16"/>
              </w:rPr>
              <w:t>Wskaźniki rezultatu</w:t>
            </w:r>
          </w:p>
        </w:tc>
        <w:tc>
          <w:tcPr>
            <w:tcW w:w="1417" w:type="dxa"/>
            <w:gridSpan w:val="2"/>
            <w:shd w:val="clear" w:color="auto" w:fill="D6E3BC"/>
            <w:vAlign w:val="center"/>
            <w:hideMark/>
          </w:tcPr>
          <w:p w14:paraId="1AEACD74" w14:textId="77777777" w:rsidR="007C59ED" w:rsidRPr="00660EAF" w:rsidRDefault="007C59ED" w:rsidP="007C59ED">
            <w:pPr>
              <w:spacing w:line="276" w:lineRule="auto"/>
              <w:jc w:val="center"/>
              <w:rPr>
                <w:rFonts w:asciiTheme="minorHAnsi" w:hAnsiTheme="minorHAnsi" w:cstheme="minorHAnsi"/>
                <w:i/>
                <w:iCs/>
                <w:sz w:val="16"/>
                <w:szCs w:val="16"/>
              </w:rPr>
            </w:pPr>
            <w:r w:rsidRPr="00660EAF">
              <w:rPr>
                <w:rFonts w:asciiTheme="minorHAnsi" w:hAnsiTheme="minorHAnsi" w:cstheme="minorHAnsi"/>
                <w:i/>
                <w:iCs/>
                <w:sz w:val="16"/>
                <w:szCs w:val="16"/>
              </w:rPr>
              <w:t xml:space="preserve">Jednostka miary </w:t>
            </w:r>
          </w:p>
        </w:tc>
        <w:tc>
          <w:tcPr>
            <w:tcW w:w="993" w:type="dxa"/>
            <w:gridSpan w:val="2"/>
            <w:shd w:val="clear" w:color="auto" w:fill="D6E3BC"/>
            <w:vAlign w:val="center"/>
            <w:hideMark/>
          </w:tcPr>
          <w:p w14:paraId="3CD89E0D"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stan początkowy 2023 r</w:t>
            </w:r>
            <w:r w:rsidRPr="00660EAF">
              <w:rPr>
                <w:rFonts w:asciiTheme="minorHAnsi" w:hAnsiTheme="minorHAnsi" w:cstheme="minorHAnsi"/>
                <w:sz w:val="16"/>
                <w:szCs w:val="16"/>
              </w:rPr>
              <w:t>ok</w:t>
            </w:r>
          </w:p>
        </w:tc>
        <w:tc>
          <w:tcPr>
            <w:tcW w:w="992" w:type="dxa"/>
            <w:shd w:val="clear" w:color="auto" w:fill="D6E3BC"/>
            <w:vAlign w:val="center"/>
          </w:tcPr>
          <w:p w14:paraId="304B1F6B" w14:textId="77777777" w:rsidR="00215C2B"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 xml:space="preserve">stan końcowy </w:t>
            </w:r>
          </w:p>
          <w:p w14:paraId="5D343A6D" w14:textId="4D012256"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2027 r</w:t>
            </w:r>
            <w:r w:rsidRPr="00660EAF">
              <w:rPr>
                <w:rFonts w:asciiTheme="minorHAnsi" w:hAnsiTheme="minorHAnsi" w:cstheme="minorHAnsi"/>
                <w:sz w:val="16"/>
                <w:szCs w:val="16"/>
              </w:rPr>
              <w:t>ok</w:t>
            </w:r>
          </w:p>
        </w:tc>
        <w:tc>
          <w:tcPr>
            <w:tcW w:w="1276" w:type="dxa"/>
            <w:shd w:val="clear" w:color="auto" w:fill="D6E3BC"/>
            <w:vAlign w:val="center"/>
            <w:hideMark/>
          </w:tcPr>
          <w:p w14:paraId="7B083080" w14:textId="77777777" w:rsidR="00215C2B" w:rsidRDefault="007C59ED" w:rsidP="007C59ED">
            <w:pPr>
              <w:spacing w:line="276" w:lineRule="auto"/>
              <w:jc w:val="center"/>
              <w:rPr>
                <w:rFonts w:asciiTheme="minorHAnsi" w:hAnsiTheme="minorHAnsi" w:cstheme="minorHAnsi"/>
                <w:i/>
                <w:iCs/>
                <w:sz w:val="16"/>
                <w:szCs w:val="16"/>
              </w:rPr>
            </w:pPr>
            <w:r w:rsidRPr="00660EAF">
              <w:rPr>
                <w:rFonts w:asciiTheme="minorHAnsi" w:hAnsiTheme="minorHAnsi" w:cstheme="minorHAnsi"/>
                <w:i/>
                <w:iCs/>
                <w:sz w:val="16"/>
                <w:szCs w:val="16"/>
              </w:rPr>
              <w:t>Źródło danych</w:t>
            </w:r>
          </w:p>
          <w:p w14:paraId="37B26268" w14:textId="04399664" w:rsidR="007C59ED" w:rsidRPr="00660EAF" w:rsidRDefault="007C59ED" w:rsidP="007C59ED">
            <w:pPr>
              <w:spacing w:line="276" w:lineRule="auto"/>
              <w:jc w:val="center"/>
              <w:rPr>
                <w:rFonts w:asciiTheme="minorHAnsi" w:hAnsiTheme="minorHAnsi" w:cstheme="minorHAnsi"/>
                <w:i/>
                <w:iCs/>
                <w:sz w:val="16"/>
                <w:szCs w:val="16"/>
              </w:rPr>
            </w:pPr>
            <w:r w:rsidRPr="00660EAF">
              <w:rPr>
                <w:rFonts w:asciiTheme="minorHAnsi" w:hAnsiTheme="minorHAnsi" w:cstheme="minorHAnsi"/>
                <w:i/>
                <w:iCs/>
                <w:sz w:val="16"/>
                <w:szCs w:val="16"/>
              </w:rPr>
              <w:t>/sposób pomiaru</w:t>
            </w:r>
          </w:p>
        </w:tc>
      </w:tr>
      <w:tr w:rsidR="007C59ED" w:rsidRPr="00DA1FC4" w14:paraId="5FB45C22" w14:textId="77777777" w:rsidTr="003C0225">
        <w:trPr>
          <w:trHeight w:val="745"/>
        </w:trPr>
        <w:tc>
          <w:tcPr>
            <w:tcW w:w="808" w:type="dxa"/>
            <w:gridSpan w:val="2"/>
            <w:shd w:val="clear" w:color="auto" w:fill="auto"/>
            <w:vAlign w:val="center"/>
            <w:hideMark/>
          </w:tcPr>
          <w:p w14:paraId="36AF9DB4"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W.</w:t>
            </w:r>
            <w:r>
              <w:rPr>
                <w:rFonts w:asciiTheme="minorHAnsi" w:hAnsiTheme="minorHAnsi" w:cstheme="minorHAnsi"/>
                <w:sz w:val="16"/>
                <w:szCs w:val="16"/>
              </w:rPr>
              <w:t>2</w:t>
            </w:r>
            <w:r w:rsidRPr="00660EAF">
              <w:rPr>
                <w:rFonts w:asciiTheme="minorHAnsi" w:hAnsiTheme="minorHAnsi" w:cstheme="minorHAnsi"/>
                <w:sz w:val="16"/>
                <w:szCs w:val="16"/>
              </w:rPr>
              <w:t>.1</w:t>
            </w:r>
          </w:p>
        </w:tc>
        <w:tc>
          <w:tcPr>
            <w:tcW w:w="1187" w:type="dxa"/>
            <w:gridSpan w:val="2"/>
            <w:shd w:val="clear" w:color="auto" w:fill="auto"/>
            <w:vAlign w:val="center"/>
          </w:tcPr>
          <w:p w14:paraId="0A41DC02" w14:textId="77777777" w:rsidR="007C59ED" w:rsidRPr="00660EAF" w:rsidRDefault="007C59ED"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8647" w:type="dxa"/>
            <w:gridSpan w:val="6"/>
            <w:vAlign w:val="center"/>
          </w:tcPr>
          <w:p w14:paraId="1BA1F57F" w14:textId="77777777" w:rsidR="007C59ED" w:rsidRPr="00935F79" w:rsidRDefault="007C59ED" w:rsidP="007C59ED">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 xml:space="preserve">Poprawa realizacji celów dzięki wiedzy i innowacjom: liczba osób korzystających </w:t>
            </w:r>
          </w:p>
          <w:p w14:paraId="3C40B025" w14:textId="5E187578" w:rsidR="007C59ED" w:rsidRPr="00935F79" w:rsidRDefault="007C59ED" w:rsidP="00215C2B">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417" w:type="dxa"/>
            <w:gridSpan w:val="2"/>
            <w:shd w:val="clear" w:color="000000" w:fill="FFFFFF"/>
            <w:vAlign w:val="center"/>
            <w:hideMark/>
          </w:tcPr>
          <w:p w14:paraId="18B251C3" w14:textId="77777777" w:rsidR="007C59ED" w:rsidRPr="00935F79" w:rsidRDefault="007C59ED" w:rsidP="007C59ED">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liczba osób </w:t>
            </w:r>
          </w:p>
        </w:tc>
        <w:tc>
          <w:tcPr>
            <w:tcW w:w="993" w:type="dxa"/>
            <w:gridSpan w:val="2"/>
            <w:shd w:val="clear" w:color="auto" w:fill="auto"/>
            <w:vAlign w:val="center"/>
            <w:hideMark/>
          </w:tcPr>
          <w:p w14:paraId="0BF762E9" w14:textId="77777777" w:rsidR="007C59ED" w:rsidRPr="00935F79" w:rsidRDefault="007C59ED" w:rsidP="007C59ED">
            <w:pPr>
              <w:jc w:val="center"/>
              <w:rPr>
                <w:rFonts w:ascii="Calibri" w:hAnsi="Calibri"/>
                <w:sz w:val="16"/>
                <w:szCs w:val="16"/>
              </w:rPr>
            </w:pPr>
            <w:r w:rsidRPr="00935F79">
              <w:rPr>
                <w:rFonts w:ascii="Calibri" w:hAnsi="Calibri"/>
                <w:sz w:val="16"/>
                <w:szCs w:val="16"/>
              </w:rPr>
              <w:t>0</w:t>
            </w:r>
          </w:p>
        </w:tc>
        <w:tc>
          <w:tcPr>
            <w:tcW w:w="992" w:type="dxa"/>
            <w:shd w:val="clear" w:color="000000" w:fill="FFFFFF"/>
            <w:vAlign w:val="center"/>
          </w:tcPr>
          <w:p w14:paraId="2C9A398C" w14:textId="7D859DF9" w:rsidR="007C59ED" w:rsidRPr="00935F79" w:rsidRDefault="003C0225" w:rsidP="007C59ED">
            <w:pPr>
              <w:jc w:val="center"/>
              <w:rPr>
                <w:rFonts w:ascii="Calibri" w:hAnsi="Calibri"/>
                <w:sz w:val="16"/>
                <w:szCs w:val="16"/>
              </w:rPr>
            </w:pPr>
            <w:r w:rsidRPr="00935F79">
              <w:rPr>
                <w:rFonts w:ascii="Calibri" w:hAnsi="Calibri"/>
                <w:sz w:val="16"/>
                <w:szCs w:val="16"/>
              </w:rPr>
              <w:t>25</w:t>
            </w:r>
          </w:p>
        </w:tc>
        <w:tc>
          <w:tcPr>
            <w:tcW w:w="1276" w:type="dxa"/>
            <w:shd w:val="clear" w:color="000000" w:fill="FFFFFF"/>
            <w:vAlign w:val="center"/>
            <w:hideMark/>
          </w:tcPr>
          <w:p w14:paraId="339E6C7A" w14:textId="6BBD4FF8" w:rsidR="007C59ED" w:rsidRPr="00935F79" w:rsidRDefault="007C59ED" w:rsidP="003076E9">
            <w:pPr>
              <w:jc w:val="center"/>
              <w:rPr>
                <w:rFonts w:ascii="Calibri" w:hAnsi="Calibri"/>
                <w:sz w:val="16"/>
                <w:szCs w:val="16"/>
              </w:rPr>
            </w:pPr>
            <w:r w:rsidRPr="00935F79">
              <w:rPr>
                <w:rFonts w:ascii="Calibri" w:hAnsi="Calibri"/>
                <w:sz w:val="16"/>
                <w:szCs w:val="16"/>
              </w:rPr>
              <w:t xml:space="preserve">Dane LGD, </w:t>
            </w:r>
          </w:p>
        </w:tc>
      </w:tr>
      <w:tr w:rsidR="007C59ED" w:rsidRPr="00DA1FC4" w14:paraId="6F6157AA" w14:textId="77777777" w:rsidTr="003C0225">
        <w:trPr>
          <w:trHeight w:val="51"/>
        </w:trPr>
        <w:tc>
          <w:tcPr>
            <w:tcW w:w="808" w:type="dxa"/>
            <w:gridSpan w:val="2"/>
            <w:shd w:val="clear" w:color="auto" w:fill="auto"/>
            <w:vAlign w:val="center"/>
          </w:tcPr>
          <w:p w14:paraId="253F800F"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W.</w:t>
            </w:r>
            <w:r>
              <w:rPr>
                <w:rFonts w:asciiTheme="minorHAnsi" w:hAnsiTheme="minorHAnsi" w:cstheme="minorHAnsi"/>
                <w:sz w:val="16"/>
                <w:szCs w:val="16"/>
              </w:rPr>
              <w:t>2</w:t>
            </w:r>
            <w:r w:rsidRPr="00660EAF">
              <w:rPr>
                <w:rFonts w:asciiTheme="minorHAnsi" w:hAnsiTheme="minorHAnsi" w:cstheme="minorHAnsi"/>
                <w:sz w:val="16"/>
                <w:szCs w:val="16"/>
              </w:rPr>
              <w:t>.</w:t>
            </w:r>
            <w:r>
              <w:rPr>
                <w:rFonts w:asciiTheme="minorHAnsi" w:hAnsiTheme="minorHAnsi" w:cstheme="minorHAnsi"/>
                <w:sz w:val="16"/>
                <w:szCs w:val="16"/>
              </w:rPr>
              <w:t>1</w:t>
            </w:r>
          </w:p>
        </w:tc>
        <w:tc>
          <w:tcPr>
            <w:tcW w:w="1187" w:type="dxa"/>
            <w:gridSpan w:val="2"/>
            <w:shd w:val="clear" w:color="auto" w:fill="auto"/>
            <w:vAlign w:val="center"/>
          </w:tcPr>
          <w:p w14:paraId="10209505"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P</w:t>
            </w:r>
            <w:r w:rsidRPr="007F5AE3">
              <w:rPr>
                <w:rFonts w:asciiTheme="minorHAnsi" w:hAnsiTheme="minorHAnsi" w:cstheme="minorHAnsi"/>
                <w:sz w:val="16"/>
                <w:szCs w:val="16"/>
              </w:rPr>
              <w:t>LHILCR01</w:t>
            </w:r>
          </w:p>
        </w:tc>
        <w:tc>
          <w:tcPr>
            <w:tcW w:w="8647" w:type="dxa"/>
            <w:gridSpan w:val="6"/>
            <w:vAlign w:val="center"/>
          </w:tcPr>
          <w:p w14:paraId="4D01A4ED" w14:textId="77777777" w:rsidR="007C59ED" w:rsidRPr="00935F79" w:rsidRDefault="007C59ED" w:rsidP="007C59ED">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Liczba osób, których sytuacja społeczna uległa poprawie po opuszczeniu programu</w:t>
            </w:r>
          </w:p>
        </w:tc>
        <w:tc>
          <w:tcPr>
            <w:tcW w:w="1417" w:type="dxa"/>
            <w:gridSpan w:val="2"/>
            <w:shd w:val="clear" w:color="000000" w:fill="FFFFFF"/>
            <w:vAlign w:val="center"/>
          </w:tcPr>
          <w:p w14:paraId="5320F635" w14:textId="77777777" w:rsidR="007C59ED" w:rsidRPr="00935F79" w:rsidRDefault="007C59ED" w:rsidP="007C59ED">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liczba osób</w:t>
            </w:r>
          </w:p>
        </w:tc>
        <w:tc>
          <w:tcPr>
            <w:tcW w:w="993" w:type="dxa"/>
            <w:gridSpan w:val="2"/>
            <w:shd w:val="clear" w:color="auto" w:fill="auto"/>
            <w:vAlign w:val="center"/>
          </w:tcPr>
          <w:p w14:paraId="32922E7D" w14:textId="77777777" w:rsidR="007C59ED" w:rsidRPr="00935F79" w:rsidRDefault="007C59ED" w:rsidP="007C59ED">
            <w:pPr>
              <w:jc w:val="center"/>
              <w:rPr>
                <w:rFonts w:ascii="Calibri" w:hAnsi="Calibri"/>
                <w:sz w:val="16"/>
                <w:szCs w:val="16"/>
              </w:rPr>
            </w:pPr>
            <w:r w:rsidRPr="00935F79">
              <w:rPr>
                <w:rFonts w:ascii="Calibri" w:hAnsi="Calibri"/>
                <w:sz w:val="16"/>
                <w:szCs w:val="16"/>
              </w:rPr>
              <w:t>0</w:t>
            </w:r>
          </w:p>
        </w:tc>
        <w:tc>
          <w:tcPr>
            <w:tcW w:w="992" w:type="dxa"/>
            <w:shd w:val="clear" w:color="000000" w:fill="FFFFFF"/>
            <w:vAlign w:val="center"/>
          </w:tcPr>
          <w:p w14:paraId="2D0E4615" w14:textId="4AED70D4" w:rsidR="007C59ED" w:rsidRPr="00935F79" w:rsidRDefault="003C0225" w:rsidP="007C59ED">
            <w:pPr>
              <w:jc w:val="center"/>
              <w:rPr>
                <w:rFonts w:ascii="Calibri" w:hAnsi="Calibri"/>
                <w:sz w:val="16"/>
                <w:szCs w:val="16"/>
              </w:rPr>
            </w:pPr>
            <w:r w:rsidRPr="00935F79">
              <w:rPr>
                <w:rFonts w:ascii="Calibri" w:hAnsi="Calibri"/>
                <w:sz w:val="16"/>
                <w:szCs w:val="16"/>
              </w:rPr>
              <w:t>240</w:t>
            </w:r>
          </w:p>
        </w:tc>
        <w:tc>
          <w:tcPr>
            <w:tcW w:w="1276" w:type="dxa"/>
            <w:shd w:val="clear" w:color="000000" w:fill="FFFFFF"/>
            <w:vAlign w:val="center"/>
          </w:tcPr>
          <w:p w14:paraId="17A350D9" w14:textId="609C6AE2" w:rsidR="007C59ED" w:rsidRPr="00935F79" w:rsidRDefault="007C59ED" w:rsidP="003076E9">
            <w:pPr>
              <w:jc w:val="center"/>
            </w:pPr>
            <w:r w:rsidRPr="00935F79">
              <w:rPr>
                <w:rFonts w:ascii="Calibri" w:hAnsi="Calibri"/>
                <w:sz w:val="16"/>
                <w:szCs w:val="16"/>
              </w:rPr>
              <w:t xml:space="preserve">Dane LGD, </w:t>
            </w:r>
          </w:p>
        </w:tc>
      </w:tr>
      <w:tr w:rsidR="007C59ED" w:rsidRPr="00DA1FC4" w14:paraId="509F6817" w14:textId="77777777" w:rsidTr="003C0225">
        <w:trPr>
          <w:trHeight w:val="529"/>
        </w:trPr>
        <w:tc>
          <w:tcPr>
            <w:tcW w:w="808" w:type="dxa"/>
            <w:gridSpan w:val="2"/>
            <w:shd w:val="clear" w:color="auto" w:fill="auto"/>
            <w:vAlign w:val="center"/>
          </w:tcPr>
          <w:p w14:paraId="17C03DAF"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W.</w:t>
            </w:r>
            <w:r>
              <w:rPr>
                <w:rFonts w:asciiTheme="minorHAnsi" w:hAnsiTheme="minorHAnsi" w:cstheme="minorHAnsi"/>
                <w:sz w:val="16"/>
                <w:szCs w:val="16"/>
              </w:rPr>
              <w:t>2</w:t>
            </w:r>
            <w:r w:rsidRPr="00660EAF">
              <w:rPr>
                <w:rFonts w:asciiTheme="minorHAnsi" w:hAnsiTheme="minorHAnsi" w:cstheme="minorHAnsi"/>
                <w:sz w:val="16"/>
                <w:szCs w:val="16"/>
              </w:rPr>
              <w:t>.</w:t>
            </w:r>
            <w:r>
              <w:rPr>
                <w:rFonts w:asciiTheme="minorHAnsi" w:hAnsiTheme="minorHAnsi" w:cstheme="minorHAnsi"/>
                <w:sz w:val="16"/>
                <w:szCs w:val="16"/>
              </w:rPr>
              <w:t>4</w:t>
            </w:r>
          </w:p>
        </w:tc>
        <w:tc>
          <w:tcPr>
            <w:tcW w:w="1187" w:type="dxa"/>
            <w:gridSpan w:val="2"/>
            <w:shd w:val="clear" w:color="auto" w:fill="auto"/>
            <w:vAlign w:val="center"/>
          </w:tcPr>
          <w:p w14:paraId="450B1F31" w14:textId="77777777" w:rsidR="007C59ED" w:rsidRPr="00660EAF" w:rsidRDefault="007C59ED" w:rsidP="007C59ED">
            <w:pPr>
              <w:spacing w:line="276" w:lineRule="auto"/>
              <w:jc w:val="center"/>
              <w:rPr>
                <w:rFonts w:asciiTheme="minorHAnsi" w:hAnsiTheme="minorHAnsi" w:cstheme="minorHAnsi"/>
                <w:sz w:val="16"/>
                <w:szCs w:val="16"/>
              </w:rPr>
            </w:pPr>
            <w:r w:rsidRPr="002523B8">
              <w:rPr>
                <w:rFonts w:asciiTheme="minorHAnsi" w:hAnsiTheme="minorHAnsi" w:cstheme="minorHAnsi"/>
                <w:sz w:val="16"/>
                <w:szCs w:val="16"/>
              </w:rPr>
              <w:t>R.27</w:t>
            </w:r>
          </w:p>
        </w:tc>
        <w:tc>
          <w:tcPr>
            <w:tcW w:w="8647" w:type="dxa"/>
            <w:gridSpan w:val="6"/>
            <w:vAlign w:val="center"/>
          </w:tcPr>
          <w:p w14:paraId="7D11ECBD" w14:textId="6BEA76C0" w:rsidR="007C59ED" w:rsidRPr="00935F79" w:rsidRDefault="007C59ED" w:rsidP="00215C2B">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Realizacja celów środowiskowych lub klimatycznych poprzez inwestycje na obszarach wiejskich: liczba operacji przyczyniających się do realizacji na obszarach wiejskich celów w zakresie zrównoważenia środowiskowego oraz osiągnięcia celów w dziedzinie łagodzenia zmiany klimatu i przystosowywania do niej</w:t>
            </w:r>
          </w:p>
        </w:tc>
        <w:tc>
          <w:tcPr>
            <w:tcW w:w="1417" w:type="dxa"/>
            <w:gridSpan w:val="2"/>
            <w:shd w:val="clear" w:color="000000" w:fill="FFFFFF"/>
            <w:vAlign w:val="center"/>
          </w:tcPr>
          <w:p w14:paraId="33B40A98" w14:textId="77777777" w:rsidR="007C59ED" w:rsidRPr="00935F79" w:rsidRDefault="007C59ED" w:rsidP="007C59ED">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liczba osób </w:t>
            </w:r>
          </w:p>
        </w:tc>
        <w:tc>
          <w:tcPr>
            <w:tcW w:w="993" w:type="dxa"/>
            <w:gridSpan w:val="2"/>
            <w:shd w:val="clear" w:color="auto" w:fill="auto"/>
            <w:vAlign w:val="center"/>
          </w:tcPr>
          <w:p w14:paraId="1D072D55" w14:textId="77777777" w:rsidR="007C59ED" w:rsidRPr="00935F79" w:rsidRDefault="007C59ED" w:rsidP="007C59ED">
            <w:pPr>
              <w:jc w:val="center"/>
              <w:rPr>
                <w:rFonts w:ascii="Calibri" w:hAnsi="Calibri"/>
                <w:sz w:val="16"/>
                <w:szCs w:val="16"/>
              </w:rPr>
            </w:pPr>
            <w:r w:rsidRPr="00935F79">
              <w:rPr>
                <w:rFonts w:ascii="Calibri" w:hAnsi="Calibri"/>
                <w:sz w:val="16"/>
                <w:szCs w:val="16"/>
              </w:rPr>
              <w:t>0</w:t>
            </w:r>
          </w:p>
        </w:tc>
        <w:tc>
          <w:tcPr>
            <w:tcW w:w="992" w:type="dxa"/>
            <w:shd w:val="clear" w:color="000000" w:fill="FFFFFF"/>
            <w:vAlign w:val="center"/>
          </w:tcPr>
          <w:p w14:paraId="3762CDA0" w14:textId="4C74FC64" w:rsidR="007C59ED" w:rsidRPr="00935F79" w:rsidRDefault="003C0225" w:rsidP="007C59ED">
            <w:pPr>
              <w:jc w:val="center"/>
              <w:rPr>
                <w:rFonts w:ascii="Calibri" w:hAnsi="Calibri"/>
                <w:sz w:val="16"/>
                <w:szCs w:val="16"/>
              </w:rPr>
            </w:pPr>
            <w:r w:rsidRPr="00935F79">
              <w:rPr>
                <w:rFonts w:ascii="Calibri" w:hAnsi="Calibri"/>
                <w:sz w:val="16"/>
                <w:szCs w:val="16"/>
              </w:rPr>
              <w:t>240</w:t>
            </w:r>
          </w:p>
        </w:tc>
        <w:tc>
          <w:tcPr>
            <w:tcW w:w="1276" w:type="dxa"/>
            <w:shd w:val="clear" w:color="000000" w:fill="FFFFFF"/>
            <w:vAlign w:val="center"/>
          </w:tcPr>
          <w:p w14:paraId="6477525B" w14:textId="694D96BB" w:rsidR="007C59ED" w:rsidRPr="00935F79" w:rsidRDefault="007C59ED" w:rsidP="003076E9">
            <w:pPr>
              <w:jc w:val="center"/>
            </w:pPr>
            <w:r w:rsidRPr="00935F79">
              <w:rPr>
                <w:rFonts w:ascii="Calibri" w:hAnsi="Calibri"/>
                <w:sz w:val="16"/>
                <w:szCs w:val="16"/>
              </w:rPr>
              <w:t xml:space="preserve">Dane LGD, </w:t>
            </w:r>
          </w:p>
        </w:tc>
      </w:tr>
      <w:tr w:rsidR="007C59ED" w:rsidRPr="00DA1FC4" w14:paraId="621F9C7E" w14:textId="77777777" w:rsidTr="003C0225">
        <w:trPr>
          <w:trHeight w:val="330"/>
        </w:trPr>
        <w:tc>
          <w:tcPr>
            <w:tcW w:w="808" w:type="dxa"/>
            <w:gridSpan w:val="2"/>
            <w:shd w:val="clear" w:color="auto" w:fill="auto"/>
            <w:vAlign w:val="center"/>
          </w:tcPr>
          <w:p w14:paraId="0E691DF0" w14:textId="77777777" w:rsidR="007C59ED" w:rsidRPr="00DC1D18" w:rsidRDefault="007C59ED" w:rsidP="007C59ED">
            <w:pPr>
              <w:spacing w:line="276" w:lineRule="auto"/>
              <w:jc w:val="center"/>
              <w:rPr>
                <w:rFonts w:asciiTheme="minorHAnsi" w:hAnsiTheme="minorHAnsi" w:cstheme="minorHAnsi"/>
                <w:sz w:val="16"/>
                <w:szCs w:val="16"/>
              </w:rPr>
            </w:pPr>
            <w:r w:rsidRPr="00DC1D18">
              <w:rPr>
                <w:rFonts w:asciiTheme="minorHAnsi" w:hAnsiTheme="minorHAnsi" w:cstheme="minorHAnsi"/>
                <w:sz w:val="16"/>
                <w:szCs w:val="16"/>
              </w:rPr>
              <w:t>W.2.</w:t>
            </w:r>
            <w:r>
              <w:rPr>
                <w:rFonts w:asciiTheme="minorHAnsi" w:hAnsiTheme="minorHAnsi" w:cstheme="minorHAnsi"/>
                <w:sz w:val="16"/>
                <w:szCs w:val="16"/>
              </w:rPr>
              <w:t>5</w:t>
            </w:r>
          </w:p>
        </w:tc>
        <w:tc>
          <w:tcPr>
            <w:tcW w:w="1187" w:type="dxa"/>
            <w:gridSpan w:val="2"/>
            <w:shd w:val="clear" w:color="auto" w:fill="auto"/>
            <w:vAlign w:val="center"/>
          </w:tcPr>
          <w:p w14:paraId="71AE4305" w14:textId="77777777" w:rsidR="007C59ED" w:rsidRPr="00DC1D18" w:rsidRDefault="007C59ED" w:rsidP="007C59ED">
            <w:pPr>
              <w:spacing w:line="276" w:lineRule="auto"/>
              <w:jc w:val="center"/>
              <w:rPr>
                <w:rFonts w:asciiTheme="minorHAnsi" w:hAnsiTheme="minorHAnsi" w:cstheme="minorHAnsi"/>
                <w:sz w:val="16"/>
                <w:szCs w:val="16"/>
              </w:rPr>
            </w:pPr>
            <w:r w:rsidRPr="00DC1D18">
              <w:rPr>
                <w:rFonts w:asciiTheme="minorHAnsi" w:hAnsiTheme="minorHAnsi" w:cstheme="minorHAnsi"/>
                <w:sz w:val="16"/>
                <w:szCs w:val="16"/>
              </w:rPr>
              <w:t>RCR31</w:t>
            </w:r>
          </w:p>
        </w:tc>
        <w:tc>
          <w:tcPr>
            <w:tcW w:w="8647" w:type="dxa"/>
            <w:gridSpan w:val="6"/>
            <w:vAlign w:val="center"/>
          </w:tcPr>
          <w:p w14:paraId="5FF86B02" w14:textId="45410F08" w:rsidR="007C59ED" w:rsidRPr="00935F79" w:rsidRDefault="007C59ED" w:rsidP="00215C2B">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Wytworzona energia odnawialna ogółem (w tym: energii elektrycznej, energii cieplnej)</w:t>
            </w:r>
          </w:p>
        </w:tc>
        <w:tc>
          <w:tcPr>
            <w:tcW w:w="1417" w:type="dxa"/>
            <w:gridSpan w:val="2"/>
            <w:shd w:val="clear" w:color="000000" w:fill="FFFFFF"/>
            <w:vAlign w:val="center"/>
          </w:tcPr>
          <w:p w14:paraId="583659FF" w14:textId="77777777" w:rsidR="00215C2B" w:rsidRPr="00935F79" w:rsidRDefault="007C59ED" w:rsidP="007C59ED">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Megawatogodzina</w:t>
            </w:r>
          </w:p>
          <w:p w14:paraId="582E275B" w14:textId="38277E5A" w:rsidR="007C59ED" w:rsidRPr="00935F79" w:rsidRDefault="007C59ED" w:rsidP="007C59ED">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/rok</w:t>
            </w:r>
          </w:p>
        </w:tc>
        <w:tc>
          <w:tcPr>
            <w:tcW w:w="993" w:type="dxa"/>
            <w:gridSpan w:val="2"/>
            <w:shd w:val="clear" w:color="auto" w:fill="auto"/>
            <w:vAlign w:val="center"/>
          </w:tcPr>
          <w:p w14:paraId="7DA8C305" w14:textId="77777777" w:rsidR="007C59ED" w:rsidRPr="00935F79" w:rsidRDefault="007C59ED" w:rsidP="007C59ED">
            <w:pPr>
              <w:jc w:val="center"/>
              <w:rPr>
                <w:rFonts w:ascii="Calibri" w:hAnsi="Calibri"/>
                <w:sz w:val="16"/>
                <w:szCs w:val="16"/>
              </w:rPr>
            </w:pPr>
            <w:r w:rsidRPr="00935F79">
              <w:rPr>
                <w:rFonts w:ascii="Calibri" w:hAnsi="Calibri"/>
                <w:sz w:val="16"/>
                <w:szCs w:val="16"/>
              </w:rPr>
              <w:t>0</w:t>
            </w:r>
          </w:p>
        </w:tc>
        <w:tc>
          <w:tcPr>
            <w:tcW w:w="992" w:type="dxa"/>
            <w:shd w:val="clear" w:color="000000" w:fill="FFFFFF"/>
            <w:vAlign w:val="center"/>
          </w:tcPr>
          <w:p w14:paraId="4E4E8569" w14:textId="000ABB19" w:rsidR="007C59ED" w:rsidRPr="00935F79" w:rsidRDefault="003C0225" w:rsidP="007C59ED">
            <w:pPr>
              <w:jc w:val="center"/>
              <w:rPr>
                <w:rFonts w:ascii="Calibri" w:hAnsi="Calibri"/>
                <w:sz w:val="16"/>
                <w:szCs w:val="16"/>
              </w:rPr>
            </w:pPr>
            <w:r w:rsidRPr="00935F79">
              <w:rPr>
                <w:rFonts w:ascii="Calibri" w:hAnsi="Calibri"/>
                <w:sz w:val="16"/>
                <w:szCs w:val="16"/>
              </w:rPr>
              <w:t>800</w:t>
            </w:r>
          </w:p>
        </w:tc>
        <w:tc>
          <w:tcPr>
            <w:tcW w:w="1276" w:type="dxa"/>
            <w:shd w:val="clear" w:color="000000" w:fill="FFFFFF"/>
            <w:vAlign w:val="center"/>
          </w:tcPr>
          <w:p w14:paraId="3560EAE1" w14:textId="39F0E352" w:rsidR="007C59ED" w:rsidRPr="00935F79" w:rsidRDefault="007C59ED" w:rsidP="003076E9">
            <w:pPr>
              <w:jc w:val="center"/>
            </w:pPr>
            <w:r w:rsidRPr="00935F79">
              <w:rPr>
                <w:rFonts w:ascii="Calibri" w:hAnsi="Calibri"/>
                <w:sz w:val="16"/>
                <w:szCs w:val="16"/>
              </w:rPr>
              <w:t xml:space="preserve">Dane LGD, </w:t>
            </w:r>
          </w:p>
        </w:tc>
      </w:tr>
      <w:tr w:rsidR="007C59ED" w:rsidRPr="00DA1FC4" w14:paraId="62681FAA" w14:textId="77777777" w:rsidTr="003C0225">
        <w:trPr>
          <w:trHeight w:val="529"/>
        </w:trPr>
        <w:tc>
          <w:tcPr>
            <w:tcW w:w="808" w:type="dxa"/>
            <w:gridSpan w:val="2"/>
            <w:shd w:val="clear" w:color="auto" w:fill="auto"/>
            <w:vAlign w:val="center"/>
          </w:tcPr>
          <w:p w14:paraId="71C3770C" w14:textId="77777777" w:rsidR="007C59ED" w:rsidRPr="00DC1D18" w:rsidRDefault="007C59ED" w:rsidP="007C59ED">
            <w:pPr>
              <w:spacing w:line="276" w:lineRule="auto"/>
              <w:jc w:val="center"/>
              <w:rPr>
                <w:rFonts w:asciiTheme="minorHAnsi" w:hAnsiTheme="minorHAnsi" w:cstheme="minorHAnsi"/>
                <w:sz w:val="16"/>
                <w:szCs w:val="16"/>
              </w:rPr>
            </w:pPr>
            <w:r w:rsidRPr="00DC1D18">
              <w:rPr>
                <w:rFonts w:asciiTheme="minorHAnsi" w:hAnsiTheme="minorHAnsi" w:cstheme="minorHAnsi"/>
                <w:sz w:val="16"/>
                <w:szCs w:val="16"/>
              </w:rPr>
              <w:t>W.2.</w:t>
            </w:r>
            <w:r>
              <w:rPr>
                <w:rFonts w:asciiTheme="minorHAnsi" w:hAnsiTheme="minorHAnsi" w:cstheme="minorHAnsi"/>
                <w:sz w:val="16"/>
                <w:szCs w:val="16"/>
              </w:rPr>
              <w:t>5</w:t>
            </w:r>
          </w:p>
        </w:tc>
        <w:tc>
          <w:tcPr>
            <w:tcW w:w="1187" w:type="dxa"/>
            <w:gridSpan w:val="2"/>
            <w:shd w:val="clear" w:color="auto" w:fill="auto"/>
            <w:vAlign w:val="center"/>
          </w:tcPr>
          <w:p w14:paraId="72BAE910" w14:textId="77777777" w:rsidR="007C59ED" w:rsidRPr="00DC1D18" w:rsidRDefault="007C59ED" w:rsidP="007C59ED">
            <w:pPr>
              <w:spacing w:line="276" w:lineRule="auto"/>
              <w:jc w:val="center"/>
              <w:rPr>
                <w:rFonts w:asciiTheme="minorHAnsi" w:hAnsiTheme="minorHAnsi" w:cstheme="minorHAnsi"/>
                <w:sz w:val="16"/>
                <w:szCs w:val="16"/>
              </w:rPr>
            </w:pPr>
            <w:r w:rsidRPr="00A10DD1">
              <w:rPr>
                <w:rFonts w:asciiTheme="minorHAnsi" w:hAnsiTheme="minorHAnsi" w:cstheme="minorHAnsi"/>
                <w:sz w:val="16"/>
                <w:szCs w:val="16"/>
              </w:rPr>
              <w:t>RCR37</w:t>
            </w:r>
          </w:p>
        </w:tc>
        <w:tc>
          <w:tcPr>
            <w:tcW w:w="8647" w:type="dxa"/>
            <w:gridSpan w:val="6"/>
            <w:vAlign w:val="center"/>
          </w:tcPr>
          <w:p w14:paraId="5CB1FDAF" w14:textId="5E27200E" w:rsidR="007C59ED" w:rsidRPr="00935F79" w:rsidRDefault="007C59ED" w:rsidP="00215C2B">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Ludność odnosząca korzyści ze środków ochrony przed klęskami żywiołowymi związanymi z klimatem (oprócz powodzi lub niekontrolowanych pożarów);</w:t>
            </w:r>
          </w:p>
        </w:tc>
        <w:tc>
          <w:tcPr>
            <w:tcW w:w="1417" w:type="dxa"/>
            <w:gridSpan w:val="2"/>
            <w:shd w:val="clear" w:color="000000" w:fill="FFFFFF"/>
            <w:vAlign w:val="center"/>
          </w:tcPr>
          <w:p w14:paraId="335DFD50" w14:textId="77777777" w:rsidR="007C59ED" w:rsidRPr="00935F79" w:rsidRDefault="007C59ED" w:rsidP="007C59ED">
            <w:pPr>
              <w:spacing w:line="276" w:lineRule="auto"/>
              <w:jc w:val="center"/>
              <w:rPr>
                <w:rFonts w:asciiTheme="minorHAnsi" w:hAnsiTheme="minorHAnsi" w:cstheme="minorHAnsi"/>
                <w:sz w:val="16"/>
                <w:szCs w:val="16"/>
              </w:rPr>
            </w:pPr>
            <w:r w:rsidRPr="00935F79">
              <w:rPr>
                <w:rFonts w:asciiTheme="minorHAnsi" w:hAnsiTheme="minorHAnsi" w:cstheme="minorHAnsi"/>
                <w:sz w:val="16"/>
                <w:szCs w:val="16"/>
              </w:rPr>
              <w:t>liczba osób</w:t>
            </w:r>
          </w:p>
        </w:tc>
        <w:tc>
          <w:tcPr>
            <w:tcW w:w="993" w:type="dxa"/>
            <w:gridSpan w:val="2"/>
            <w:shd w:val="clear" w:color="auto" w:fill="auto"/>
            <w:vAlign w:val="center"/>
          </w:tcPr>
          <w:p w14:paraId="37CBBEA1" w14:textId="77777777" w:rsidR="007C59ED" w:rsidRPr="00935F79" w:rsidRDefault="007C59ED" w:rsidP="007C59ED">
            <w:pPr>
              <w:jc w:val="center"/>
              <w:rPr>
                <w:rFonts w:ascii="Calibri" w:hAnsi="Calibri"/>
                <w:sz w:val="16"/>
                <w:szCs w:val="16"/>
              </w:rPr>
            </w:pPr>
            <w:r w:rsidRPr="00935F79">
              <w:rPr>
                <w:rFonts w:ascii="Calibri" w:hAnsi="Calibri"/>
                <w:sz w:val="16"/>
                <w:szCs w:val="16"/>
              </w:rPr>
              <w:t>0</w:t>
            </w:r>
          </w:p>
        </w:tc>
        <w:tc>
          <w:tcPr>
            <w:tcW w:w="992" w:type="dxa"/>
            <w:shd w:val="clear" w:color="000000" w:fill="FFFFFF"/>
            <w:vAlign w:val="center"/>
          </w:tcPr>
          <w:p w14:paraId="1E5CF4CA" w14:textId="42251BB7" w:rsidR="007C59ED" w:rsidRPr="00935F79" w:rsidRDefault="003C0225" w:rsidP="007C59ED">
            <w:pPr>
              <w:jc w:val="center"/>
              <w:rPr>
                <w:rFonts w:ascii="Calibri" w:hAnsi="Calibri"/>
                <w:sz w:val="16"/>
                <w:szCs w:val="16"/>
              </w:rPr>
            </w:pPr>
            <w:r w:rsidRPr="00935F79">
              <w:rPr>
                <w:rFonts w:ascii="Calibri" w:hAnsi="Calibri"/>
                <w:sz w:val="16"/>
                <w:szCs w:val="16"/>
              </w:rPr>
              <w:t>30 000</w:t>
            </w:r>
          </w:p>
        </w:tc>
        <w:tc>
          <w:tcPr>
            <w:tcW w:w="1276" w:type="dxa"/>
            <w:shd w:val="clear" w:color="000000" w:fill="FFFFFF"/>
            <w:vAlign w:val="center"/>
          </w:tcPr>
          <w:p w14:paraId="6F27BC1A" w14:textId="76DDE6EC" w:rsidR="007C59ED" w:rsidRPr="00935F79" w:rsidRDefault="007C59ED" w:rsidP="003076E9">
            <w:pPr>
              <w:jc w:val="center"/>
            </w:pPr>
            <w:r w:rsidRPr="00935F79">
              <w:rPr>
                <w:rFonts w:ascii="Calibri" w:hAnsi="Calibri"/>
                <w:sz w:val="16"/>
                <w:szCs w:val="16"/>
              </w:rPr>
              <w:t xml:space="preserve">Dane LGD, </w:t>
            </w:r>
          </w:p>
        </w:tc>
      </w:tr>
      <w:tr w:rsidR="00215C2B" w:rsidRPr="00DA1FC4" w14:paraId="75851BB6" w14:textId="77777777" w:rsidTr="001E5DD4">
        <w:trPr>
          <w:trHeight w:val="170"/>
        </w:trPr>
        <w:tc>
          <w:tcPr>
            <w:tcW w:w="15320" w:type="dxa"/>
            <w:gridSpan w:val="16"/>
            <w:shd w:val="clear" w:color="auto" w:fill="FBD4B4"/>
            <w:vAlign w:val="center"/>
          </w:tcPr>
          <w:p w14:paraId="10A06D13" w14:textId="77777777" w:rsidR="00215C2B" w:rsidRPr="00660EAF" w:rsidRDefault="00215C2B" w:rsidP="00BB216A">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Wskaźniki produktu</w:t>
            </w:r>
          </w:p>
        </w:tc>
      </w:tr>
      <w:tr w:rsidR="00215C2B" w:rsidRPr="00DA1FC4" w14:paraId="0376D9E1" w14:textId="77777777" w:rsidTr="001E5DD4">
        <w:trPr>
          <w:trHeight w:val="1123"/>
        </w:trPr>
        <w:tc>
          <w:tcPr>
            <w:tcW w:w="4376" w:type="dxa"/>
            <w:gridSpan w:val="5"/>
            <w:shd w:val="clear" w:color="auto" w:fill="FBD4B4"/>
            <w:vAlign w:val="center"/>
            <w:hideMark/>
          </w:tcPr>
          <w:p w14:paraId="0E84FC99" w14:textId="7BAE3AA2" w:rsidR="00215C2B" w:rsidRPr="00660EAF" w:rsidRDefault="00215C2B" w:rsidP="00BB216A">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 xml:space="preserve">Przedsięwzięcia </w:t>
            </w:r>
            <w:r w:rsidR="00312EFE">
              <w:rPr>
                <w:rFonts w:asciiTheme="minorHAnsi" w:hAnsiTheme="minorHAnsi" w:cstheme="minorHAnsi"/>
                <w:i/>
                <w:iCs/>
                <w:sz w:val="16"/>
                <w:szCs w:val="16"/>
              </w:rPr>
              <w:t>w ramach C.2</w:t>
            </w:r>
          </w:p>
        </w:tc>
        <w:tc>
          <w:tcPr>
            <w:tcW w:w="1275" w:type="dxa"/>
            <w:gridSpan w:val="2"/>
            <w:shd w:val="clear" w:color="auto" w:fill="FBD4B4"/>
            <w:vAlign w:val="center"/>
            <w:hideMark/>
          </w:tcPr>
          <w:p w14:paraId="1EDB2737" w14:textId="77777777" w:rsidR="00215C2B" w:rsidRPr="00660EAF" w:rsidRDefault="00215C2B" w:rsidP="00BB216A">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Grupy docelowe</w:t>
            </w:r>
          </w:p>
        </w:tc>
        <w:tc>
          <w:tcPr>
            <w:tcW w:w="1447" w:type="dxa"/>
            <w:shd w:val="clear" w:color="auto" w:fill="FBD4B4"/>
            <w:vAlign w:val="center"/>
            <w:hideMark/>
          </w:tcPr>
          <w:p w14:paraId="587C3435" w14:textId="77777777" w:rsidR="00215C2B" w:rsidRPr="00660EAF" w:rsidRDefault="00215C2B" w:rsidP="00BB216A">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 xml:space="preserve"> Sposób realizacji (konkurs, projekt grantowy, operacja własna,  animacja itp.)</w:t>
            </w:r>
          </w:p>
        </w:tc>
        <w:tc>
          <w:tcPr>
            <w:tcW w:w="2977" w:type="dxa"/>
            <w:shd w:val="clear" w:color="auto" w:fill="FBD4B4"/>
          </w:tcPr>
          <w:p w14:paraId="2FEBBD2E" w14:textId="77777777" w:rsidR="00215C2B" w:rsidRPr="00660EAF" w:rsidRDefault="00215C2B" w:rsidP="00BB216A">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nazwa</w:t>
            </w:r>
          </w:p>
        </w:tc>
        <w:tc>
          <w:tcPr>
            <w:tcW w:w="992" w:type="dxa"/>
            <w:gridSpan w:val="2"/>
            <w:shd w:val="clear" w:color="auto" w:fill="FBD4B4"/>
          </w:tcPr>
          <w:p w14:paraId="01C56515" w14:textId="77777777" w:rsidR="00215C2B" w:rsidRPr="00660EAF" w:rsidRDefault="00215C2B" w:rsidP="00BB216A">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 xml:space="preserve">Jednostka miary </w:t>
            </w:r>
          </w:p>
        </w:tc>
        <w:tc>
          <w:tcPr>
            <w:tcW w:w="992" w:type="dxa"/>
            <w:shd w:val="clear" w:color="auto" w:fill="FBD4B4"/>
            <w:vAlign w:val="center"/>
            <w:hideMark/>
          </w:tcPr>
          <w:p w14:paraId="46CE2D6E" w14:textId="77777777" w:rsidR="001E5DD4" w:rsidRDefault="00215C2B" w:rsidP="00BB216A">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 xml:space="preserve">wartość początkowa </w:t>
            </w:r>
          </w:p>
          <w:p w14:paraId="0CC3822A" w14:textId="6EB1AB5A" w:rsidR="00215C2B" w:rsidRPr="00660EAF" w:rsidRDefault="00215C2B" w:rsidP="00BB216A">
            <w:pPr>
              <w:spacing w:line="276" w:lineRule="auto"/>
              <w:jc w:val="center"/>
              <w:rPr>
                <w:rFonts w:asciiTheme="minorHAnsi" w:hAnsiTheme="minorHAnsi" w:cstheme="minorHAnsi"/>
                <w:sz w:val="16"/>
                <w:szCs w:val="16"/>
              </w:rPr>
            </w:pPr>
            <w:r>
              <w:rPr>
                <w:rFonts w:asciiTheme="minorHAnsi" w:hAnsiTheme="minorHAnsi" w:cstheme="minorHAnsi"/>
                <w:sz w:val="16"/>
                <w:szCs w:val="16"/>
              </w:rPr>
              <w:t xml:space="preserve">2023 </w:t>
            </w:r>
            <w:r w:rsidRPr="00660EAF">
              <w:rPr>
                <w:rFonts w:asciiTheme="minorHAnsi" w:hAnsiTheme="minorHAnsi" w:cstheme="minorHAnsi"/>
                <w:sz w:val="16"/>
                <w:szCs w:val="16"/>
              </w:rPr>
              <w:t>rok</w:t>
            </w:r>
          </w:p>
        </w:tc>
        <w:tc>
          <w:tcPr>
            <w:tcW w:w="851" w:type="dxa"/>
            <w:shd w:val="clear" w:color="auto" w:fill="FBD4B4"/>
            <w:vAlign w:val="center"/>
          </w:tcPr>
          <w:p w14:paraId="18CF0676" w14:textId="77777777" w:rsidR="001E5DD4" w:rsidRDefault="00215C2B" w:rsidP="00BB216A">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 xml:space="preserve">wartość końcowa </w:t>
            </w:r>
          </w:p>
          <w:p w14:paraId="43654D31" w14:textId="5937A552" w:rsidR="00215C2B" w:rsidRPr="00660EAF" w:rsidRDefault="00215C2B" w:rsidP="00BB216A">
            <w:pPr>
              <w:spacing w:line="276" w:lineRule="auto"/>
              <w:jc w:val="center"/>
              <w:rPr>
                <w:rFonts w:asciiTheme="minorHAnsi" w:hAnsiTheme="minorHAnsi" w:cstheme="minorHAnsi"/>
                <w:sz w:val="16"/>
                <w:szCs w:val="16"/>
              </w:rPr>
            </w:pPr>
            <w:r>
              <w:rPr>
                <w:rFonts w:asciiTheme="minorHAnsi" w:hAnsiTheme="minorHAnsi" w:cstheme="minorHAnsi"/>
                <w:sz w:val="16"/>
                <w:szCs w:val="16"/>
              </w:rPr>
              <w:t>2027</w:t>
            </w:r>
            <w:r w:rsidRPr="00660EAF">
              <w:rPr>
                <w:rFonts w:asciiTheme="minorHAnsi" w:hAnsiTheme="minorHAnsi" w:cstheme="minorHAnsi"/>
                <w:sz w:val="16"/>
                <w:szCs w:val="16"/>
              </w:rPr>
              <w:t xml:space="preserve"> </w:t>
            </w:r>
            <w:r>
              <w:rPr>
                <w:rFonts w:asciiTheme="minorHAnsi" w:hAnsiTheme="minorHAnsi" w:cstheme="minorHAnsi"/>
                <w:sz w:val="16"/>
                <w:szCs w:val="16"/>
              </w:rPr>
              <w:t>r</w:t>
            </w:r>
            <w:r w:rsidRPr="00660EAF">
              <w:rPr>
                <w:rFonts w:asciiTheme="minorHAnsi" w:hAnsiTheme="minorHAnsi" w:cstheme="minorHAnsi"/>
                <w:sz w:val="16"/>
                <w:szCs w:val="16"/>
              </w:rPr>
              <w:t>ok</w:t>
            </w:r>
          </w:p>
        </w:tc>
        <w:tc>
          <w:tcPr>
            <w:tcW w:w="1134" w:type="dxa"/>
            <w:gridSpan w:val="2"/>
            <w:shd w:val="clear" w:color="auto" w:fill="FBD4B4"/>
            <w:vAlign w:val="center"/>
          </w:tcPr>
          <w:p w14:paraId="204F29A9" w14:textId="77777777" w:rsidR="00215C2B" w:rsidRPr="00660EAF" w:rsidRDefault="00215C2B" w:rsidP="00BB216A">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częstotliwości dokonywania pomiaru, uaktualniania danych</w:t>
            </w:r>
          </w:p>
        </w:tc>
        <w:tc>
          <w:tcPr>
            <w:tcW w:w="1276" w:type="dxa"/>
            <w:shd w:val="clear" w:color="auto" w:fill="FBD4B4"/>
            <w:vAlign w:val="center"/>
          </w:tcPr>
          <w:p w14:paraId="17FDECEC" w14:textId="77777777" w:rsidR="00215C2B" w:rsidRPr="00660EAF" w:rsidRDefault="00215C2B" w:rsidP="00BB216A">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Źródło danych/sposób pomiaru</w:t>
            </w:r>
          </w:p>
        </w:tc>
      </w:tr>
      <w:tr w:rsidR="001E5DD4" w:rsidRPr="00DA1FC4" w14:paraId="429A0ED6" w14:textId="77777777" w:rsidTr="00C879A7">
        <w:trPr>
          <w:trHeight w:val="170"/>
        </w:trPr>
        <w:tc>
          <w:tcPr>
            <w:tcW w:w="719" w:type="dxa"/>
            <w:shd w:val="clear" w:color="auto" w:fill="auto"/>
            <w:vAlign w:val="center"/>
            <w:hideMark/>
          </w:tcPr>
          <w:p w14:paraId="10A54488"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2</w:t>
            </w:r>
            <w:r w:rsidRPr="00660EAF">
              <w:rPr>
                <w:rFonts w:asciiTheme="minorHAnsi" w:hAnsiTheme="minorHAnsi" w:cstheme="minorHAnsi"/>
                <w:sz w:val="16"/>
                <w:szCs w:val="16"/>
              </w:rPr>
              <w:t>.1.1</w:t>
            </w:r>
          </w:p>
        </w:tc>
        <w:tc>
          <w:tcPr>
            <w:tcW w:w="993" w:type="dxa"/>
            <w:gridSpan w:val="2"/>
            <w:shd w:val="clear" w:color="auto" w:fill="auto"/>
            <w:vAlign w:val="center"/>
          </w:tcPr>
          <w:p w14:paraId="2F42C057" w14:textId="77777777" w:rsidR="007C59ED" w:rsidRPr="00660EAF" w:rsidRDefault="007C59ED"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2664" w:type="dxa"/>
            <w:gridSpan w:val="2"/>
            <w:shd w:val="clear" w:color="000000" w:fill="FFFFFF"/>
            <w:vAlign w:val="center"/>
            <w:hideMark/>
          </w:tcPr>
          <w:p w14:paraId="2ED9A685" w14:textId="77777777" w:rsidR="007C59ED" w:rsidRPr="00660EAF" w:rsidRDefault="007C59ED" w:rsidP="007C59ED">
            <w:pPr>
              <w:spacing w:line="276" w:lineRule="auto"/>
              <w:rPr>
                <w:rFonts w:asciiTheme="minorHAnsi" w:hAnsiTheme="minorHAnsi" w:cstheme="minorHAnsi"/>
                <w:sz w:val="16"/>
                <w:szCs w:val="16"/>
              </w:rPr>
            </w:pPr>
            <w:r w:rsidRPr="0064275D">
              <w:rPr>
                <w:rFonts w:asciiTheme="minorHAnsi" w:hAnsiTheme="minorHAnsi" w:cstheme="minorHAnsi"/>
                <w:sz w:val="16"/>
                <w:szCs w:val="16"/>
              </w:rPr>
              <w:t>Podniesienie kompetencji i aktywności osób z grup w niekorzystnej sytuacji</w:t>
            </w:r>
          </w:p>
        </w:tc>
        <w:tc>
          <w:tcPr>
            <w:tcW w:w="1275" w:type="dxa"/>
            <w:gridSpan w:val="2"/>
            <w:shd w:val="clear" w:color="auto" w:fill="auto"/>
            <w:vAlign w:val="center"/>
            <w:hideMark/>
          </w:tcPr>
          <w:p w14:paraId="6ED5F8C8" w14:textId="77777777" w:rsidR="007C59ED"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p>
          <w:p w14:paraId="21B600E7"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turyści,</w:t>
            </w:r>
          </w:p>
        </w:tc>
        <w:tc>
          <w:tcPr>
            <w:tcW w:w="1447" w:type="dxa"/>
            <w:shd w:val="clear" w:color="auto" w:fill="auto"/>
            <w:vAlign w:val="center"/>
            <w:hideMark/>
          </w:tcPr>
          <w:p w14:paraId="5E4D5523" w14:textId="77777777" w:rsidR="007C59ED" w:rsidRPr="00074DDC" w:rsidRDefault="007C59ED" w:rsidP="007C59ED">
            <w:pPr>
              <w:jc w:val="center"/>
              <w:rPr>
                <w:rFonts w:asciiTheme="minorHAnsi" w:hAnsiTheme="minorHAnsi" w:cstheme="minorHAnsi"/>
                <w:sz w:val="16"/>
                <w:szCs w:val="16"/>
              </w:rPr>
            </w:pPr>
            <w:r w:rsidRPr="00074DDC">
              <w:rPr>
                <w:rFonts w:asciiTheme="minorHAnsi" w:hAnsiTheme="minorHAnsi" w:cstheme="minorHAnsi"/>
                <w:sz w:val="16"/>
                <w:szCs w:val="16"/>
              </w:rPr>
              <w:t>konkurs</w:t>
            </w:r>
          </w:p>
          <w:p w14:paraId="57C81AE5" w14:textId="50AEB4E8" w:rsidR="007C59ED" w:rsidRPr="00074DDC" w:rsidRDefault="00361DDD" w:rsidP="00361DDD">
            <w:pPr>
              <w:spacing w:line="276" w:lineRule="auto"/>
              <w:jc w:val="center"/>
              <w:rPr>
                <w:rFonts w:asciiTheme="minorHAnsi" w:hAnsiTheme="minorHAnsi" w:cstheme="minorHAnsi"/>
                <w:sz w:val="16"/>
                <w:szCs w:val="16"/>
              </w:rPr>
            </w:pPr>
            <w:r w:rsidRPr="00074DDC">
              <w:rPr>
                <w:rFonts w:asciiTheme="minorHAnsi" w:hAnsiTheme="minorHAnsi" w:cstheme="minorHAnsi"/>
                <w:sz w:val="16"/>
                <w:szCs w:val="16"/>
              </w:rPr>
              <w:t>15</w:t>
            </w:r>
            <w:r w:rsidR="007C59ED" w:rsidRPr="00074DDC">
              <w:rPr>
                <w:rFonts w:asciiTheme="minorHAnsi" w:hAnsiTheme="minorHAnsi" w:cstheme="minorHAnsi"/>
                <w:sz w:val="16"/>
                <w:szCs w:val="16"/>
              </w:rPr>
              <w:t> </w:t>
            </w:r>
            <w:r w:rsidRPr="00074DDC">
              <w:rPr>
                <w:rFonts w:asciiTheme="minorHAnsi" w:hAnsiTheme="minorHAnsi" w:cstheme="minorHAnsi"/>
                <w:sz w:val="16"/>
                <w:szCs w:val="16"/>
              </w:rPr>
              <w:t>000</w:t>
            </w:r>
            <w:r w:rsidR="007C59ED" w:rsidRPr="00074DDC">
              <w:rPr>
                <w:rFonts w:asciiTheme="minorHAnsi" w:hAnsiTheme="minorHAnsi" w:cstheme="minorHAnsi"/>
                <w:sz w:val="16"/>
                <w:szCs w:val="16"/>
              </w:rPr>
              <w:t>,</w:t>
            </w:r>
            <w:r w:rsidRPr="00074DDC">
              <w:rPr>
                <w:rFonts w:asciiTheme="minorHAnsi" w:hAnsiTheme="minorHAnsi" w:cstheme="minorHAnsi"/>
                <w:sz w:val="16"/>
                <w:szCs w:val="16"/>
              </w:rPr>
              <w:t>00</w:t>
            </w:r>
            <w:r w:rsidR="007C59ED" w:rsidRPr="00074DDC">
              <w:rPr>
                <w:rFonts w:asciiTheme="minorHAnsi" w:hAnsiTheme="minorHAnsi" w:cstheme="minorHAnsi"/>
                <w:sz w:val="16"/>
                <w:szCs w:val="16"/>
              </w:rPr>
              <w:t xml:space="preserve"> EUR</w:t>
            </w:r>
          </w:p>
        </w:tc>
        <w:tc>
          <w:tcPr>
            <w:tcW w:w="2977" w:type="dxa"/>
            <w:shd w:val="clear" w:color="auto" w:fill="auto"/>
            <w:vAlign w:val="center"/>
            <w:hideMark/>
          </w:tcPr>
          <w:p w14:paraId="32BCB4B5" w14:textId="77777777" w:rsidR="007C59ED" w:rsidRPr="00AA4706" w:rsidRDefault="007C59ED" w:rsidP="007C59ED">
            <w:pPr>
              <w:jc w:val="center"/>
              <w:rPr>
                <w:rFonts w:ascii="Calibri" w:hAnsi="Calibri"/>
                <w:sz w:val="16"/>
                <w:szCs w:val="16"/>
              </w:rPr>
            </w:pPr>
            <w:r w:rsidRPr="00AA4706">
              <w:rPr>
                <w:rFonts w:ascii="Calibri" w:hAnsi="Calibri"/>
                <w:sz w:val="16"/>
                <w:szCs w:val="16"/>
              </w:rPr>
              <w:t>Liczba inicjatyw w zakresie</w:t>
            </w:r>
            <w:r w:rsidRPr="00AA4706">
              <w:t xml:space="preserve"> </w:t>
            </w:r>
            <w:r w:rsidRPr="00AA4706">
              <w:rPr>
                <w:rFonts w:ascii="Calibri" w:hAnsi="Calibri"/>
                <w:sz w:val="16"/>
                <w:szCs w:val="16"/>
              </w:rPr>
              <w:t>podniesienia kompetencji i aktywności osób z grup w niekorzystnej sytuacji</w:t>
            </w:r>
          </w:p>
        </w:tc>
        <w:tc>
          <w:tcPr>
            <w:tcW w:w="992" w:type="dxa"/>
            <w:gridSpan w:val="2"/>
            <w:shd w:val="clear" w:color="auto" w:fill="auto"/>
            <w:vAlign w:val="center"/>
            <w:hideMark/>
          </w:tcPr>
          <w:p w14:paraId="0C6D64B7" w14:textId="77777777" w:rsidR="007C59ED" w:rsidRPr="00AA4706" w:rsidRDefault="007C59ED" w:rsidP="007C59ED">
            <w:pPr>
              <w:jc w:val="center"/>
              <w:rPr>
                <w:rFonts w:ascii="Calibri" w:hAnsi="Calibri"/>
                <w:sz w:val="16"/>
                <w:szCs w:val="16"/>
              </w:rPr>
            </w:pPr>
            <w:r w:rsidRPr="00AA4706">
              <w:rPr>
                <w:rFonts w:ascii="Calibri" w:hAnsi="Calibri"/>
                <w:sz w:val="16"/>
                <w:szCs w:val="16"/>
              </w:rPr>
              <w:t xml:space="preserve">sztuka </w:t>
            </w:r>
          </w:p>
        </w:tc>
        <w:tc>
          <w:tcPr>
            <w:tcW w:w="992" w:type="dxa"/>
            <w:vAlign w:val="center"/>
          </w:tcPr>
          <w:p w14:paraId="5BBD759A" w14:textId="77777777" w:rsidR="007C59ED" w:rsidRPr="00AA4706" w:rsidRDefault="007C59ED" w:rsidP="007C59ED">
            <w:pPr>
              <w:jc w:val="center"/>
              <w:rPr>
                <w:rFonts w:ascii="Calibri" w:hAnsi="Calibri"/>
                <w:sz w:val="16"/>
                <w:szCs w:val="16"/>
              </w:rPr>
            </w:pPr>
            <w:r w:rsidRPr="00AA4706">
              <w:rPr>
                <w:rFonts w:ascii="Calibri" w:hAnsi="Calibri"/>
                <w:sz w:val="16"/>
                <w:szCs w:val="16"/>
              </w:rPr>
              <w:t>0</w:t>
            </w:r>
          </w:p>
        </w:tc>
        <w:tc>
          <w:tcPr>
            <w:tcW w:w="851" w:type="dxa"/>
            <w:shd w:val="clear" w:color="auto" w:fill="auto"/>
            <w:vAlign w:val="center"/>
            <w:hideMark/>
          </w:tcPr>
          <w:p w14:paraId="0E558CD5" w14:textId="69B1992B" w:rsidR="007C59ED" w:rsidRPr="00AA4706" w:rsidRDefault="003C0225" w:rsidP="007C59ED">
            <w:pPr>
              <w:jc w:val="center"/>
              <w:rPr>
                <w:rFonts w:ascii="Calibri" w:hAnsi="Calibri"/>
                <w:sz w:val="16"/>
                <w:szCs w:val="16"/>
              </w:rPr>
            </w:pPr>
            <w:r w:rsidRPr="00AA4706">
              <w:rPr>
                <w:rFonts w:ascii="Calibri" w:hAnsi="Calibri"/>
                <w:sz w:val="16"/>
                <w:szCs w:val="16"/>
              </w:rPr>
              <w:t>1</w:t>
            </w:r>
          </w:p>
        </w:tc>
        <w:tc>
          <w:tcPr>
            <w:tcW w:w="1134" w:type="dxa"/>
            <w:gridSpan w:val="2"/>
            <w:shd w:val="clear" w:color="000000" w:fill="FFFFFF"/>
            <w:vAlign w:val="center"/>
            <w:hideMark/>
          </w:tcPr>
          <w:p w14:paraId="030892D6" w14:textId="77777777" w:rsidR="007C59ED" w:rsidRPr="00AA4706" w:rsidRDefault="007C59ED" w:rsidP="007C59ED">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corocznie</w:t>
            </w:r>
          </w:p>
        </w:tc>
        <w:tc>
          <w:tcPr>
            <w:tcW w:w="1276" w:type="dxa"/>
            <w:shd w:val="clear" w:color="auto" w:fill="auto"/>
            <w:vAlign w:val="center"/>
            <w:hideMark/>
          </w:tcPr>
          <w:p w14:paraId="7AF5CBD8" w14:textId="26B7DE75" w:rsidR="007C59ED" w:rsidRPr="00AA4706" w:rsidRDefault="007C59ED" w:rsidP="003076E9">
            <w:pPr>
              <w:jc w:val="center"/>
              <w:rPr>
                <w:rFonts w:ascii="Calibri" w:hAnsi="Calibri"/>
                <w:sz w:val="16"/>
                <w:szCs w:val="16"/>
              </w:rPr>
            </w:pPr>
            <w:r w:rsidRPr="00AA4706">
              <w:rPr>
                <w:rFonts w:ascii="Calibri" w:hAnsi="Calibri"/>
                <w:sz w:val="16"/>
                <w:szCs w:val="16"/>
              </w:rPr>
              <w:t>Dane LGD, ankieta ewaluacyjna,</w:t>
            </w:r>
          </w:p>
        </w:tc>
      </w:tr>
      <w:tr w:rsidR="001E5DD4" w:rsidRPr="00DA1FC4" w14:paraId="0C44E7D9" w14:textId="77777777" w:rsidTr="00C879A7">
        <w:trPr>
          <w:trHeight w:val="276"/>
        </w:trPr>
        <w:tc>
          <w:tcPr>
            <w:tcW w:w="719" w:type="dxa"/>
            <w:vMerge w:val="restart"/>
            <w:shd w:val="clear" w:color="auto" w:fill="auto"/>
            <w:vAlign w:val="center"/>
            <w:hideMark/>
          </w:tcPr>
          <w:p w14:paraId="2B3811C4"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2</w:t>
            </w:r>
            <w:r w:rsidRPr="00660EAF">
              <w:rPr>
                <w:rFonts w:asciiTheme="minorHAnsi" w:hAnsiTheme="minorHAnsi" w:cstheme="minorHAnsi"/>
                <w:sz w:val="16"/>
                <w:szCs w:val="16"/>
              </w:rPr>
              <w:t>.</w:t>
            </w:r>
            <w:r>
              <w:rPr>
                <w:rFonts w:asciiTheme="minorHAnsi" w:hAnsiTheme="minorHAnsi" w:cstheme="minorHAnsi"/>
                <w:sz w:val="16"/>
                <w:szCs w:val="16"/>
              </w:rPr>
              <w:t>1</w:t>
            </w:r>
            <w:r w:rsidRPr="00660EAF">
              <w:rPr>
                <w:rFonts w:asciiTheme="minorHAnsi" w:hAnsiTheme="minorHAnsi" w:cstheme="minorHAnsi"/>
                <w:sz w:val="16"/>
                <w:szCs w:val="16"/>
              </w:rPr>
              <w:t>.</w:t>
            </w:r>
            <w:r>
              <w:rPr>
                <w:rFonts w:asciiTheme="minorHAnsi" w:hAnsiTheme="minorHAnsi" w:cstheme="minorHAnsi"/>
                <w:sz w:val="16"/>
                <w:szCs w:val="16"/>
              </w:rPr>
              <w:t>2</w:t>
            </w:r>
          </w:p>
        </w:tc>
        <w:tc>
          <w:tcPr>
            <w:tcW w:w="993" w:type="dxa"/>
            <w:gridSpan w:val="2"/>
            <w:shd w:val="clear" w:color="auto" w:fill="auto"/>
            <w:vAlign w:val="center"/>
          </w:tcPr>
          <w:p w14:paraId="210E66DE" w14:textId="77777777" w:rsidR="007C59ED" w:rsidRPr="00660EAF" w:rsidRDefault="007C59ED" w:rsidP="007C59ED">
            <w:pPr>
              <w:spacing w:line="276" w:lineRule="auto"/>
              <w:jc w:val="center"/>
              <w:rPr>
                <w:rFonts w:asciiTheme="minorHAnsi" w:hAnsiTheme="minorHAnsi" w:cstheme="minorHAnsi"/>
                <w:sz w:val="16"/>
                <w:szCs w:val="16"/>
              </w:rPr>
            </w:pPr>
            <w:r w:rsidRPr="00255EA8">
              <w:rPr>
                <w:rFonts w:asciiTheme="minorHAnsi" w:hAnsiTheme="minorHAnsi" w:cstheme="minorHAnsi"/>
                <w:sz w:val="16"/>
                <w:szCs w:val="16"/>
              </w:rPr>
              <w:t>RCO74</w:t>
            </w:r>
          </w:p>
        </w:tc>
        <w:tc>
          <w:tcPr>
            <w:tcW w:w="2664" w:type="dxa"/>
            <w:gridSpan w:val="2"/>
            <w:vMerge w:val="restart"/>
            <w:shd w:val="clear" w:color="000000" w:fill="FFFFFF"/>
            <w:vAlign w:val="center"/>
            <w:hideMark/>
          </w:tcPr>
          <w:p w14:paraId="408D243F" w14:textId="77777777" w:rsidR="007C59ED" w:rsidRPr="00660EAF" w:rsidRDefault="007C59ED" w:rsidP="007C59ED">
            <w:pPr>
              <w:spacing w:line="276" w:lineRule="auto"/>
              <w:rPr>
                <w:rFonts w:asciiTheme="minorHAnsi" w:hAnsiTheme="minorHAnsi" w:cstheme="minorHAnsi"/>
                <w:sz w:val="16"/>
                <w:szCs w:val="16"/>
              </w:rPr>
            </w:pPr>
            <w:r w:rsidRPr="0064275D">
              <w:rPr>
                <w:rFonts w:asciiTheme="minorHAnsi" w:hAnsiTheme="minorHAnsi" w:cstheme="minorHAnsi"/>
                <w:sz w:val="16"/>
                <w:szCs w:val="16"/>
              </w:rPr>
              <w:t>Wsparcie integracji społecznej osób zagrożonych ubóstwem lub wykluczeniem społecznym</w:t>
            </w:r>
          </w:p>
        </w:tc>
        <w:tc>
          <w:tcPr>
            <w:tcW w:w="1275" w:type="dxa"/>
            <w:gridSpan w:val="2"/>
            <w:vMerge w:val="restart"/>
            <w:shd w:val="clear" w:color="auto" w:fill="auto"/>
            <w:vAlign w:val="center"/>
            <w:hideMark/>
          </w:tcPr>
          <w:p w14:paraId="01B45750" w14:textId="77777777" w:rsidR="007C59ED" w:rsidRPr="008E3859" w:rsidRDefault="007C59ED" w:rsidP="007C59ED">
            <w:pPr>
              <w:spacing w:line="276" w:lineRule="auto"/>
              <w:jc w:val="center"/>
              <w:rPr>
                <w:rFonts w:asciiTheme="minorHAnsi" w:hAnsiTheme="minorHAnsi" w:cstheme="minorHAnsi"/>
                <w:sz w:val="16"/>
                <w:szCs w:val="16"/>
              </w:rPr>
            </w:pPr>
            <w:r w:rsidRPr="008E3859">
              <w:rPr>
                <w:rFonts w:asciiTheme="minorHAnsi" w:hAnsiTheme="minorHAnsi" w:cstheme="minorHAnsi"/>
                <w:sz w:val="16"/>
                <w:szCs w:val="16"/>
              </w:rPr>
              <w:t>mieszkańcy LGD,</w:t>
            </w:r>
          </w:p>
          <w:p w14:paraId="31078618" w14:textId="77777777" w:rsidR="001E5DD4" w:rsidRDefault="007C59ED" w:rsidP="007C59ED">
            <w:pPr>
              <w:spacing w:line="276" w:lineRule="auto"/>
              <w:jc w:val="center"/>
              <w:rPr>
                <w:rFonts w:asciiTheme="minorHAnsi" w:hAnsiTheme="minorHAnsi" w:cstheme="minorHAnsi"/>
                <w:sz w:val="16"/>
                <w:szCs w:val="16"/>
              </w:rPr>
            </w:pPr>
            <w:r w:rsidRPr="008E3859">
              <w:rPr>
                <w:rFonts w:asciiTheme="minorHAnsi" w:hAnsiTheme="minorHAnsi" w:cstheme="minorHAnsi"/>
                <w:sz w:val="16"/>
                <w:szCs w:val="16"/>
              </w:rPr>
              <w:t>grupy w niekorzystnej sytuacji</w:t>
            </w:r>
            <w:r>
              <w:rPr>
                <w:rFonts w:asciiTheme="minorHAnsi" w:hAnsiTheme="minorHAnsi" w:cstheme="minorHAnsi"/>
                <w:sz w:val="16"/>
                <w:szCs w:val="16"/>
              </w:rPr>
              <w:t>, wykluczeni</w:t>
            </w:r>
          </w:p>
          <w:p w14:paraId="7E86440B" w14:textId="08B01DDD"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 xml:space="preserve"> i w ubóstwie</w:t>
            </w:r>
          </w:p>
        </w:tc>
        <w:tc>
          <w:tcPr>
            <w:tcW w:w="1447" w:type="dxa"/>
            <w:vMerge w:val="restart"/>
            <w:shd w:val="clear" w:color="auto" w:fill="auto"/>
            <w:vAlign w:val="center"/>
            <w:hideMark/>
          </w:tcPr>
          <w:p w14:paraId="7FED4BBC" w14:textId="77777777" w:rsidR="007C59ED" w:rsidRPr="00074DDC" w:rsidRDefault="007C59ED" w:rsidP="007C59ED">
            <w:pPr>
              <w:jc w:val="center"/>
              <w:rPr>
                <w:rFonts w:asciiTheme="minorHAnsi" w:hAnsiTheme="minorHAnsi" w:cstheme="minorHAnsi"/>
                <w:sz w:val="16"/>
                <w:szCs w:val="16"/>
              </w:rPr>
            </w:pPr>
            <w:r w:rsidRPr="00074DDC">
              <w:rPr>
                <w:rFonts w:asciiTheme="minorHAnsi" w:hAnsiTheme="minorHAnsi" w:cstheme="minorHAnsi"/>
                <w:sz w:val="16"/>
                <w:szCs w:val="16"/>
              </w:rPr>
              <w:t xml:space="preserve">projekt grantowy </w:t>
            </w:r>
          </w:p>
          <w:p w14:paraId="0D7FC7F0" w14:textId="77777777" w:rsidR="00C879A7" w:rsidRDefault="007C59ED" w:rsidP="007C59ED">
            <w:pPr>
              <w:jc w:val="center"/>
              <w:rPr>
                <w:rFonts w:asciiTheme="minorHAnsi" w:hAnsiTheme="minorHAnsi" w:cstheme="minorHAnsi"/>
                <w:sz w:val="16"/>
                <w:szCs w:val="16"/>
              </w:rPr>
            </w:pPr>
            <w:r w:rsidRPr="00074DDC">
              <w:rPr>
                <w:rFonts w:asciiTheme="minorHAnsi" w:hAnsiTheme="minorHAnsi" w:cstheme="minorHAnsi"/>
                <w:sz w:val="16"/>
                <w:szCs w:val="16"/>
              </w:rPr>
              <w:t>(</w:t>
            </w:r>
            <w:r w:rsidR="00C879A7">
              <w:rPr>
                <w:rFonts w:asciiTheme="minorHAnsi" w:hAnsiTheme="minorHAnsi" w:cstheme="minorHAnsi"/>
                <w:sz w:val="16"/>
                <w:szCs w:val="16"/>
              </w:rPr>
              <w:t>FESL</w:t>
            </w:r>
            <w:r w:rsidRPr="00074DDC">
              <w:rPr>
                <w:rFonts w:asciiTheme="minorHAnsi" w:hAnsiTheme="minorHAnsi" w:cstheme="minorHAnsi"/>
                <w:sz w:val="16"/>
                <w:szCs w:val="16"/>
              </w:rPr>
              <w:t xml:space="preserve"> </w:t>
            </w:r>
          </w:p>
          <w:p w14:paraId="2E2EC985" w14:textId="5F60EAC0" w:rsidR="007C59ED" w:rsidRPr="00074DDC" w:rsidRDefault="007C59ED" w:rsidP="00C879A7">
            <w:pPr>
              <w:jc w:val="center"/>
              <w:rPr>
                <w:rFonts w:asciiTheme="minorHAnsi" w:hAnsiTheme="minorHAnsi" w:cstheme="minorHAnsi"/>
                <w:sz w:val="16"/>
                <w:szCs w:val="16"/>
              </w:rPr>
            </w:pPr>
            <w:r w:rsidRPr="00074DDC">
              <w:rPr>
                <w:rFonts w:asciiTheme="minorHAnsi" w:hAnsiTheme="minorHAnsi" w:cstheme="minorHAnsi"/>
                <w:sz w:val="16"/>
                <w:szCs w:val="16"/>
              </w:rPr>
              <w:t>2021</w:t>
            </w:r>
            <w:r w:rsidR="00C879A7">
              <w:rPr>
                <w:rFonts w:asciiTheme="minorHAnsi" w:hAnsiTheme="minorHAnsi" w:cstheme="minorHAnsi"/>
                <w:sz w:val="16"/>
                <w:szCs w:val="16"/>
              </w:rPr>
              <w:t xml:space="preserve"> - </w:t>
            </w:r>
            <w:r w:rsidRPr="00074DDC">
              <w:rPr>
                <w:rFonts w:asciiTheme="minorHAnsi" w:hAnsiTheme="minorHAnsi" w:cstheme="minorHAnsi"/>
                <w:sz w:val="16"/>
                <w:szCs w:val="16"/>
              </w:rPr>
              <w:t>2027)</w:t>
            </w:r>
          </w:p>
          <w:p w14:paraId="53F5D1E0" w14:textId="48C08247" w:rsidR="007C59ED" w:rsidRPr="00074DDC" w:rsidRDefault="00361DDD" w:rsidP="00361DDD">
            <w:pPr>
              <w:spacing w:line="276" w:lineRule="auto"/>
              <w:jc w:val="center"/>
              <w:rPr>
                <w:rFonts w:asciiTheme="minorHAnsi" w:hAnsiTheme="minorHAnsi" w:cstheme="minorHAnsi"/>
                <w:sz w:val="16"/>
                <w:szCs w:val="16"/>
              </w:rPr>
            </w:pPr>
            <w:r w:rsidRPr="00074DDC">
              <w:rPr>
                <w:rFonts w:asciiTheme="minorHAnsi" w:hAnsiTheme="minorHAnsi" w:cstheme="minorHAnsi"/>
                <w:sz w:val="16"/>
                <w:szCs w:val="16"/>
              </w:rPr>
              <w:t>313</w:t>
            </w:r>
            <w:r w:rsidR="007C59ED" w:rsidRPr="00074DDC">
              <w:rPr>
                <w:rFonts w:asciiTheme="minorHAnsi" w:hAnsiTheme="minorHAnsi" w:cstheme="minorHAnsi"/>
                <w:sz w:val="16"/>
                <w:szCs w:val="16"/>
              </w:rPr>
              <w:t xml:space="preserve"> </w:t>
            </w:r>
            <w:r w:rsidRPr="00074DDC">
              <w:rPr>
                <w:rFonts w:asciiTheme="minorHAnsi" w:hAnsiTheme="minorHAnsi" w:cstheme="minorHAnsi"/>
                <w:sz w:val="16"/>
                <w:szCs w:val="16"/>
              </w:rPr>
              <w:t>800</w:t>
            </w:r>
            <w:r w:rsidR="007C59ED" w:rsidRPr="00074DDC">
              <w:rPr>
                <w:rFonts w:asciiTheme="minorHAnsi" w:hAnsiTheme="minorHAnsi" w:cstheme="minorHAnsi"/>
                <w:sz w:val="16"/>
                <w:szCs w:val="16"/>
              </w:rPr>
              <w:t>,00 EUR</w:t>
            </w:r>
          </w:p>
        </w:tc>
        <w:tc>
          <w:tcPr>
            <w:tcW w:w="2977" w:type="dxa"/>
            <w:shd w:val="clear" w:color="auto" w:fill="auto"/>
            <w:vAlign w:val="center"/>
            <w:hideMark/>
          </w:tcPr>
          <w:p w14:paraId="1881610F" w14:textId="77777777" w:rsidR="007C59ED" w:rsidRPr="00AA4706" w:rsidRDefault="007C59ED" w:rsidP="007C59ED">
            <w:pPr>
              <w:jc w:val="center"/>
              <w:rPr>
                <w:rFonts w:ascii="Calibri" w:hAnsi="Calibri"/>
                <w:sz w:val="16"/>
                <w:szCs w:val="16"/>
              </w:rPr>
            </w:pPr>
            <w:r w:rsidRPr="00AA4706">
              <w:rPr>
                <w:rFonts w:ascii="Calibri" w:hAnsi="Calibri"/>
                <w:sz w:val="16"/>
                <w:szCs w:val="16"/>
              </w:rPr>
              <w:t>Ludność objęta projektami w ramach strategii zintegrowanego rozwoju terytorialnego</w:t>
            </w:r>
          </w:p>
        </w:tc>
        <w:tc>
          <w:tcPr>
            <w:tcW w:w="992" w:type="dxa"/>
            <w:gridSpan w:val="2"/>
            <w:shd w:val="clear" w:color="auto" w:fill="auto"/>
            <w:vAlign w:val="center"/>
            <w:hideMark/>
          </w:tcPr>
          <w:p w14:paraId="36753865" w14:textId="77777777" w:rsidR="007C59ED" w:rsidRPr="00AA4706" w:rsidRDefault="007C59ED" w:rsidP="007C59ED">
            <w:pPr>
              <w:jc w:val="center"/>
              <w:rPr>
                <w:rFonts w:ascii="Calibri" w:hAnsi="Calibri"/>
                <w:sz w:val="16"/>
                <w:szCs w:val="16"/>
              </w:rPr>
            </w:pPr>
            <w:r w:rsidRPr="00AA4706">
              <w:rPr>
                <w:rFonts w:ascii="Calibri" w:hAnsi="Calibri"/>
                <w:sz w:val="16"/>
                <w:szCs w:val="16"/>
              </w:rPr>
              <w:t xml:space="preserve">osoba </w:t>
            </w:r>
          </w:p>
        </w:tc>
        <w:tc>
          <w:tcPr>
            <w:tcW w:w="992" w:type="dxa"/>
            <w:vAlign w:val="center"/>
          </w:tcPr>
          <w:p w14:paraId="4A013A28" w14:textId="77777777" w:rsidR="007C59ED" w:rsidRPr="00AA4706" w:rsidRDefault="007C59ED" w:rsidP="007C59ED">
            <w:pPr>
              <w:jc w:val="center"/>
              <w:rPr>
                <w:rFonts w:ascii="Calibri" w:hAnsi="Calibri"/>
                <w:sz w:val="16"/>
                <w:szCs w:val="16"/>
              </w:rPr>
            </w:pPr>
            <w:r w:rsidRPr="00AA4706">
              <w:rPr>
                <w:rFonts w:ascii="Calibri" w:hAnsi="Calibri"/>
                <w:sz w:val="16"/>
                <w:szCs w:val="16"/>
              </w:rPr>
              <w:t>0</w:t>
            </w:r>
          </w:p>
        </w:tc>
        <w:tc>
          <w:tcPr>
            <w:tcW w:w="851" w:type="dxa"/>
            <w:shd w:val="clear" w:color="auto" w:fill="auto"/>
            <w:vAlign w:val="center"/>
            <w:hideMark/>
          </w:tcPr>
          <w:p w14:paraId="2C20E49A" w14:textId="14772931" w:rsidR="007C59ED" w:rsidRPr="00AA4706" w:rsidRDefault="003C0225" w:rsidP="007C59ED">
            <w:pPr>
              <w:jc w:val="center"/>
              <w:rPr>
                <w:rFonts w:ascii="Calibri" w:hAnsi="Calibri"/>
                <w:sz w:val="16"/>
                <w:szCs w:val="16"/>
              </w:rPr>
            </w:pPr>
            <w:r w:rsidRPr="00AA4706">
              <w:rPr>
                <w:rFonts w:ascii="Calibri" w:hAnsi="Calibri"/>
                <w:sz w:val="16"/>
                <w:szCs w:val="16"/>
              </w:rPr>
              <w:t>30 000</w:t>
            </w:r>
          </w:p>
        </w:tc>
        <w:tc>
          <w:tcPr>
            <w:tcW w:w="1134" w:type="dxa"/>
            <w:gridSpan w:val="2"/>
            <w:shd w:val="clear" w:color="000000" w:fill="FFFFFF"/>
            <w:vAlign w:val="center"/>
            <w:hideMark/>
          </w:tcPr>
          <w:p w14:paraId="04EEBA25" w14:textId="77777777" w:rsidR="007C59ED" w:rsidRPr="00AA4706" w:rsidRDefault="007C59ED" w:rsidP="007C59ED">
            <w:pPr>
              <w:jc w:val="center"/>
            </w:pPr>
            <w:r w:rsidRPr="00AA4706">
              <w:rPr>
                <w:rFonts w:asciiTheme="minorHAnsi" w:hAnsiTheme="minorHAnsi" w:cstheme="minorHAnsi"/>
                <w:sz w:val="16"/>
                <w:szCs w:val="16"/>
              </w:rPr>
              <w:t>corocznie</w:t>
            </w:r>
          </w:p>
        </w:tc>
        <w:tc>
          <w:tcPr>
            <w:tcW w:w="1276" w:type="dxa"/>
            <w:shd w:val="clear" w:color="auto" w:fill="auto"/>
            <w:vAlign w:val="center"/>
            <w:hideMark/>
          </w:tcPr>
          <w:p w14:paraId="5567DAE2" w14:textId="4C4FA69E" w:rsidR="007C59ED" w:rsidRPr="00AA4706" w:rsidRDefault="007C59ED" w:rsidP="003076E9">
            <w:pPr>
              <w:jc w:val="center"/>
            </w:pPr>
            <w:r w:rsidRPr="00AA4706">
              <w:rPr>
                <w:rFonts w:ascii="Calibri" w:hAnsi="Calibri"/>
                <w:sz w:val="16"/>
                <w:szCs w:val="16"/>
              </w:rPr>
              <w:t>Dane LGD, ankieta ewaluacyjna,</w:t>
            </w:r>
          </w:p>
        </w:tc>
      </w:tr>
      <w:tr w:rsidR="001E5DD4" w:rsidRPr="00DA1FC4" w14:paraId="4B13516E" w14:textId="77777777" w:rsidTr="00C879A7">
        <w:trPr>
          <w:trHeight w:val="488"/>
        </w:trPr>
        <w:tc>
          <w:tcPr>
            <w:tcW w:w="719" w:type="dxa"/>
            <w:vMerge/>
            <w:shd w:val="clear" w:color="auto" w:fill="auto"/>
            <w:vAlign w:val="center"/>
          </w:tcPr>
          <w:p w14:paraId="4A7F17D8" w14:textId="77777777" w:rsidR="007C59ED" w:rsidRPr="00660EAF" w:rsidRDefault="007C59ED" w:rsidP="007C59ED">
            <w:pPr>
              <w:spacing w:line="276" w:lineRule="auto"/>
              <w:jc w:val="center"/>
              <w:rPr>
                <w:rFonts w:asciiTheme="minorHAnsi" w:hAnsiTheme="minorHAnsi" w:cstheme="minorHAnsi"/>
                <w:sz w:val="16"/>
                <w:szCs w:val="16"/>
              </w:rPr>
            </w:pPr>
          </w:p>
        </w:tc>
        <w:tc>
          <w:tcPr>
            <w:tcW w:w="993" w:type="dxa"/>
            <w:gridSpan w:val="2"/>
            <w:shd w:val="clear" w:color="auto" w:fill="auto"/>
            <w:vAlign w:val="center"/>
          </w:tcPr>
          <w:p w14:paraId="08C29329" w14:textId="77777777" w:rsidR="007C59ED" w:rsidRPr="00660EAF" w:rsidRDefault="007C59ED" w:rsidP="007C59ED">
            <w:pPr>
              <w:spacing w:line="276" w:lineRule="auto"/>
              <w:jc w:val="center"/>
              <w:rPr>
                <w:rFonts w:asciiTheme="minorHAnsi" w:hAnsiTheme="minorHAnsi" w:cstheme="minorHAnsi"/>
                <w:sz w:val="16"/>
                <w:szCs w:val="16"/>
              </w:rPr>
            </w:pPr>
            <w:r w:rsidRPr="00255EA8">
              <w:rPr>
                <w:rFonts w:asciiTheme="minorHAnsi" w:hAnsiTheme="minorHAnsi" w:cstheme="minorHAnsi"/>
                <w:sz w:val="16"/>
                <w:szCs w:val="16"/>
              </w:rPr>
              <w:t>RCO80</w:t>
            </w:r>
          </w:p>
        </w:tc>
        <w:tc>
          <w:tcPr>
            <w:tcW w:w="2664" w:type="dxa"/>
            <w:gridSpan w:val="2"/>
            <w:vMerge/>
            <w:shd w:val="clear" w:color="000000" w:fill="FFFFFF"/>
            <w:vAlign w:val="center"/>
          </w:tcPr>
          <w:p w14:paraId="2B944FA2" w14:textId="77777777" w:rsidR="007C59ED" w:rsidRPr="0064275D" w:rsidRDefault="007C59ED" w:rsidP="007C59ED">
            <w:pPr>
              <w:spacing w:line="276" w:lineRule="auto"/>
              <w:rPr>
                <w:rFonts w:asciiTheme="minorHAnsi" w:hAnsiTheme="minorHAnsi" w:cstheme="minorHAnsi"/>
                <w:sz w:val="16"/>
                <w:szCs w:val="16"/>
              </w:rPr>
            </w:pPr>
          </w:p>
        </w:tc>
        <w:tc>
          <w:tcPr>
            <w:tcW w:w="1275" w:type="dxa"/>
            <w:gridSpan w:val="2"/>
            <w:vMerge/>
            <w:shd w:val="clear" w:color="auto" w:fill="auto"/>
            <w:vAlign w:val="center"/>
          </w:tcPr>
          <w:p w14:paraId="73BFB51E" w14:textId="77777777" w:rsidR="007C59ED" w:rsidRPr="008E3859" w:rsidRDefault="007C59ED" w:rsidP="007C59ED">
            <w:pPr>
              <w:spacing w:line="276" w:lineRule="auto"/>
              <w:jc w:val="center"/>
              <w:rPr>
                <w:rFonts w:asciiTheme="minorHAnsi" w:hAnsiTheme="minorHAnsi" w:cstheme="minorHAnsi"/>
                <w:sz w:val="16"/>
                <w:szCs w:val="16"/>
              </w:rPr>
            </w:pPr>
          </w:p>
        </w:tc>
        <w:tc>
          <w:tcPr>
            <w:tcW w:w="1447" w:type="dxa"/>
            <w:vMerge/>
            <w:shd w:val="clear" w:color="auto" w:fill="auto"/>
            <w:vAlign w:val="center"/>
          </w:tcPr>
          <w:p w14:paraId="1C9433BD" w14:textId="77777777" w:rsidR="007C59ED" w:rsidRPr="00074DDC" w:rsidRDefault="007C59ED" w:rsidP="007C59ED">
            <w:pPr>
              <w:jc w:val="center"/>
              <w:rPr>
                <w:rFonts w:asciiTheme="minorHAnsi" w:hAnsiTheme="minorHAnsi" w:cstheme="minorHAnsi"/>
                <w:sz w:val="16"/>
                <w:szCs w:val="16"/>
              </w:rPr>
            </w:pPr>
          </w:p>
        </w:tc>
        <w:tc>
          <w:tcPr>
            <w:tcW w:w="2977" w:type="dxa"/>
            <w:shd w:val="clear" w:color="auto" w:fill="auto"/>
            <w:vAlign w:val="center"/>
          </w:tcPr>
          <w:p w14:paraId="7C91AC74" w14:textId="77777777" w:rsidR="007C59ED" w:rsidRPr="00AA4706" w:rsidRDefault="007C59ED" w:rsidP="007C59ED">
            <w:pPr>
              <w:jc w:val="center"/>
              <w:rPr>
                <w:rFonts w:ascii="Calibri" w:hAnsi="Calibri"/>
                <w:sz w:val="16"/>
                <w:szCs w:val="16"/>
              </w:rPr>
            </w:pPr>
            <w:r w:rsidRPr="00AA4706">
              <w:rPr>
                <w:rFonts w:ascii="Calibri" w:hAnsi="Calibri"/>
                <w:sz w:val="16"/>
                <w:szCs w:val="16"/>
              </w:rPr>
              <w:t>Wspierane strategie rozwoju lokalnego kierowanego przez społeczność</w:t>
            </w:r>
          </w:p>
        </w:tc>
        <w:tc>
          <w:tcPr>
            <w:tcW w:w="992" w:type="dxa"/>
            <w:gridSpan w:val="2"/>
            <w:shd w:val="clear" w:color="auto" w:fill="auto"/>
            <w:vAlign w:val="center"/>
          </w:tcPr>
          <w:p w14:paraId="7B91D353" w14:textId="77777777" w:rsidR="007C59ED" w:rsidRPr="00AA4706" w:rsidRDefault="007C59ED" w:rsidP="007C59ED">
            <w:pPr>
              <w:jc w:val="center"/>
              <w:rPr>
                <w:rFonts w:ascii="Calibri" w:hAnsi="Calibri"/>
                <w:sz w:val="16"/>
                <w:szCs w:val="16"/>
              </w:rPr>
            </w:pPr>
            <w:r w:rsidRPr="00AA4706">
              <w:rPr>
                <w:rFonts w:ascii="Calibri" w:hAnsi="Calibri"/>
                <w:sz w:val="16"/>
                <w:szCs w:val="16"/>
              </w:rPr>
              <w:t>sztuka</w:t>
            </w:r>
          </w:p>
        </w:tc>
        <w:tc>
          <w:tcPr>
            <w:tcW w:w="992" w:type="dxa"/>
            <w:vAlign w:val="center"/>
          </w:tcPr>
          <w:p w14:paraId="24651AA7" w14:textId="77777777" w:rsidR="007C59ED" w:rsidRPr="00AA4706" w:rsidRDefault="007C59ED" w:rsidP="007C59ED">
            <w:pPr>
              <w:jc w:val="center"/>
              <w:rPr>
                <w:rFonts w:ascii="Calibri" w:hAnsi="Calibri"/>
                <w:sz w:val="16"/>
                <w:szCs w:val="16"/>
              </w:rPr>
            </w:pPr>
            <w:r w:rsidRPr="00AA4706">
              <w:rPr>
                <w:rFonts w:ascii="Calibri" w:hAnsi="Calibri"/>
                <w:sz w:val="16"/>
                <w:szCs w:val="16"/>
              </w:rPr>
              <w:t>0</w:t>
            </w:r>
          </w:p>
        </w:tc>
        <w:tc>
          <w:tcPr>
            <w:tcW w:w="851" w:type="dxa"/>
            <w:shd w:val="clear" w:color="auto" w:fill="auto"/>
            <w:vAlign w:val="center"/>
          </w:tcPr>
          <w:p w14:paraId="55BC4A1D" w14:textId="0CE6E4B1" w:rsidR="007C59ED" w:rsidRPr="00AA4706" w:rsidRDefault="003C0225" w:rsidP="007C59ED">
            <w:pPr>
              <w:jc w:val="center"/>
              <w:rPr>
                <w:rFonts w:ascii="Calibri" w:hAnsi="Calibri"/>
                <w:sz w:val="16"/>
                <w:szCs w:val="16"/>
              </w:rPr>
            </w:pPr>
            <w:r w:rsidRPr="00AA4706">
              <w:rPr>
                <w:rFonts w:ascii="Calibri" w:hAnsi="Calibri"/>
                <w:sz w:val="16"/>
                <w:szCs w:val="16"/>
              </w:rPr>
              <w:t>1</w:t>
            </w:r>
          </w:p>
        </w:tc>
        <w:tc>
          <w:tcPr>
            <w:tcW w:w="1134" w:type="dxa"/>
            <w:gridSpan w:val="2"/>
            <w:shd w:val="clear" w:color="000000" w:fill="FFFFFF"/>
            <w:vAlign w:val="center"/>
          </w:tcPr>
          <w:p w14:paraId="33742562" w14:textId="77777777" w:rsidR="007C59ED" w:rsidRPr="00AA4706" w:rsidRDefault="007C59ED" w:rsidP="007C59ED">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corocznie</w:t>
            </w:r>
          </w:p>
        </w:tc>
        <w:tc>
          <w:tcPr>
            <w:tcW w:w="1276" w:type="dxa"/>
            <w:shd w:val="clear" w:color="auto" w:fill="auto"/>
            <w:vAlign w:val="center"/>
          </w:tcPr>
          <w:p w14:paraId="09CAFB32" w14:textId="2D9F1E06" w:rsidR="007C59ED" w:rsidRPr="00AA4706" w:rsidRDefault="007C59ED" w:rsidP="003076E9">
            <w:pPr>
              <w:jc w:val="center"/>
              <w:rPr>
                <w:rFonts w:ascii="Calibri" w:hAnsi="Calibri"/>
                <w:sz w:val="16"/>
                <w:szCs w:val="16"/>
              </w:rPr>
            </w:pPr>
            <w:r w:rsidRPr="00AA4706">
              <w:rPr>
                <w:rFonts w:ascii="Calibri" w:hAnsi="Calibri"/>
                <w:sz w:val="16"/>
                <w:szCs w:val="16"/>
              </w:rPr>
              <w:t>Dane LGD, ankieta ewaluacyjna,</w:t>
            </w:r>
          </w:p>
        </w:tc>
      </w:tr>
      <w:tr w:rsidR="001E5DD4" w:rsidRPr="00DA1FC4" w14:paraId="7C6B1B1E" w14:textId="77777777" w:rsidTr="00C879A7">
        <w:trPr>
          <w:trHeight w:val="363"/>
        </w:trPr>
        <w:tc>
          <w:tcPr>
            <w:tcW w:w="719" w:type="dxa"/>
            <w:vMerge/>
            <w:shd w:val="clear" w:color="auto" w:fill="auto"/>
            <w:vAlign w:val="center"/>
          </w:tcPr>
          <w:p w14:paraId="6F3A3087" w14:textId="77777777" w:rsidR="007C59ED" w:rsidRPr="00660EAF" w:rsidRDefault="007C59ED" w:rsidP="007C59ED">
            <w:pPr>
              <w:spacing w:line="276" w:lineRule="auto"/>
              <w:jc w:val="center"/>
              <w:rPr>
                <w:rFonts w:asciiTheme="minorHAnsi" w:hAnsiTheme="minorHAnsi" w:cstheme="minorHAnsi"/>
                <w:sz w:val="16"/>
                <w:szCs w:val="16"/>
              </w:rPr>
            </w:pPr>
          </w:p>
        </w:tc>
        <w:tc>
          <w:tcPr>
            <w:tcW w:w="993" w:type="dxa"/>
            <w:gridSpan w:val="2"/>
            <w:shd w:val="clear" w:color="auto" w:fill="auto"/>
            <w:vAlign w:val="center"/>
          </w:tcPr>
          <w:p w14:paraId="26649093" w14:textId="77777777" w:rsidR="007C59ED"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E</w:t>
            </w:r>
            <w:r w:rsidRPr="00C91D59">
              <w:rPr>
                <w:rFonts w:asciiTheme="minorHAnsi" w:hAnsiTheme="minorHAnsi" w:cstheme="minorHAnsi"/>
                <w:sz w:val="16"/>
                <w:szCs w:val="16"/>
              </w:rPr>
              <w:t>EC</w:t>
            </w:r>
            <w:r>
              <w:rPr>
                <w:rFonts w:asciiTheme="minorHAnsi" w:hAnsiTheme="minorHAnsi" w:cstheme="minorHAnsi"/>
                <w:sz w:val="16"/>
                <w:szCs w:val="16"/>
              </w:rPr>
              <w:t>O</w:t>
            </w:r>
            <w:r w:rsidRPr="00C91D59">
              <w:rPr>
                <w:rFonts w:asciiTheme="minorHAnsi" w:hAnsiTheme="minorHAnsi" w:cstheme="minorHAnsi"/>
                <w:sz w:val="16"/>
                <w:szCs w:val="16"/>
              </w:rPr>
              <w:t>0</w:t>
            </w:r>
            <w:r>
              <w:rPr>
                <w:rFonts w:asciiTheme="minorHAnsi" w:hAnsiTheme="minorHAnsi" w:cstheme="minorHAnsi"/>
                <w:sz w:val="16"/>
                <w:szCs w:val="16"/>
              </w:rPr>
              <w:t>1</w:t>
            </w:r>
          </w:p>
        </w:tc>
        <w:tc>
          <w:tcPr>
            <w:tcW w:w="2664" w:type="dxa"/>
            <w:gridSpan w:val="2"/>
            <w:vMerge/>
            <w:shd w:val="clear" w:color="000000" w:fill="FFFFFF"/>
            <w:vAlign w:val="center"/>
          </w:tcPr>
          <w:p w14:paraId="7B0B0FAC" w14:textId="77777777" w:rsidR="007C59ED" w:rsidRPr="0064275D" w:rsidRDefault="007C59ED" w:rsidP="007C59ED">
            <w:pPr>
              <w:spacing w:line="276" w:lineRule="auto"/>
              <w:rPr>
                <w:rFonts w:asciiTheme="minorHAnsi" w:hAnsiTheme="minorHAnsi" w:cstheme="minorHAnsi"/>
                <w:sz w:val="16"/>
                <w:szCs w:val="16"/>
              </w:rPr>
            </w:pPr>
          </w:p>
        </w:tc>
        <w:tc>
          <w:tcPr>
            <w:tcW w:w="1275" w:type="dxa"/>
            <w:gridSpan w:val="2"/>
            <w:vMerge/>
            <w:shd w:val="clear" w:color="auto" w:fill="auto"/>
            <w:vAlign w:val="center"/>
          </w:tcPr>
          <w:p w14:paraId="72652321" w14:textId="77777777" w:rsidR="007C59ED" w:rsidRPr="008E3859" w:rsidRDefault="007C59ED" w:rsidP="007C59ED">
            <w:pPr>
              <w:spacing w:line="276" w:lineRule="auto"/>
              <w:jc w:val="center"/>
              <w:rPr>
                <w:rFonts w:asciiTheme="minorHAnsi" w:hAnsiTheme="minorHAnsi" w:cstheme="minorHAnsi"/>
                <w:sz w:val="16"/>
                <w:szCs w:val="16"/>
              </w:rPr>
            </w:pPr>
          </w:p>
        </w:tc>
        <w:tc>
          <w:tcPr>
            <w:tcW w:w="1447" w:type="dxa"/>
            <w:vMerge/>
            <w:shd w:val="clear" w:color="auto" w:fill="auto"/>
            <w:vAlign w:val="center"/>
          </w:tcPr>
          <w:p w14:paraId="2D01AD8A" w14:textId="77777777" w:rsidR="007C59ED" w:rsidRPr="00074DDC" w:rsidRDefault="007C59ED" w:rsidP="007C59ED">
            <w:pPr>
              <w:jc w:val="center"/>
              <w:rPr>
                <w:rFonts w:asciiTheme="minorHAnsi" w:hAnsiTheme="minorHAnsi" w:cstheme="minorHAnsi"/>
                <w:sz w:val="16"/>
                <w:szCs w:val="16"/>
              </w:rPr>
            </w:pPr>
          </w:p>
        </w:tc>
        <w:tc>
          <w:tcPr>
            <w:tcW w:w="2977" w:type="dxa"/>
            <w:shd w:val="clear" w:color="auto" w:fill="auto"/>
            <w:vAlign w:val="center"/>
          </w:tcPr>
          <w:p w14:paraId="346B470C" w14:textId="77777777" w:rsidR="007C59ED" w:rsidRPr="00AA4706" w:rsidRDefault="007C59ED" w:rsidP="007C59ED">
            <w:pPr>
              <w:jc w:val="center"/>
              <w:rPr>
                <w:rFonts w:ascii="Calibri" w:hAnsi="Calibri"/>
                <w:sz w:val="16"/>
                <w:szCs w:val="16"/>
              </w:rPr>
            </w:pPr>
            <w:r w:rsidRPr="00AA4706">
              <w:rPr>
                <w:rFonts w:ascii="Calibri" w:hAnsi="Calibri"/>
                <w:sz w:val="16"/>
                <w:szCs w:val="16"/>
              </w:rPr>
              <w:t>Całkowita liczba osób objętych wsparciem</w:t>
            </w:r>
          </w:p>
        </w:tc>
        <w:tc>
          <w:tcPr>
            <w:tcW w:w="992" w:type="dxa"/>
            <w:gridSpan w:val="2"/>
            <w:shd w:val="clear" w:color="auto" w:fill="auto"/>
            <w:vAlign w:val="center"/>
          </w:tcPr>
          <w:p w14:paraId="12916EE1" w14:textId="77777777" w:rsidR="007C59ED" w:rsidRPr="00AA4706" w:rsidRDefault="007C59ED" w:rsidP="007C59ED">
            <w:pPr>
              <w:jc w:val="center"/>
              <w:rPr>
                <w:rFonts w:ascii="Calibri" w:hAnsi="Calibri"/>
                <w:sz w:val="16"/>
                <w:szCs w:val="16"/>
              </w:rPr>
            </w:pPr>
            <w:r w:rsidRPr="00AA4706">
              <w:rPr>
                <w:rFonts w:ascii="Calibri" w:hAnsi="Calibri"/>
                <w:sz w:val="16"/>
                <w:szCs w:val="16"/>
              </w:rPr>
              <w:t>osoba</w:t>
            </w:r>
          </w:p>
        </w:tc>
        <w:tc>
          <w:tcPr>
            <w:tcW w:w="992" w:type="dxa"/>
            <w:vAlign w:val="center"/>
          </w:tcPr>
          <w:p w14:paraId="70576735" w14:textId="77777777" w:rsidR="007C59ED" w:rsidRPr="00AA4706" w:rsidRDefault="007C59ED" w:rsidP="007C59ED">
            <w:pPr>
              <w:jc w:val="center"/>
              <w:rPr>
                <w:rFonts w:ascii="Calibri" w:hAnsi="Calibri"/>
                <w:sz w:val="16"/>
                <w:szCs w:val="16"/>
              </w:rPr>
            </w:pPr>
            <w:r w:rsidRPr="00AA4706">
              <w:rPr>
                <w:rFonts w:ascii="Calibri" w:hAnsi="Calibri"/>
                <w:sz w:val="16"/>
                <w:szCs w:val="16"/>
              </w:rPr>
              <w:t>0</w:t>
            </w:r>
          </w:p>
        </w:tc>
        <w:tc>
          <w:tcPr>
            <w:tcW w:w="851" w:type="dxa"/>
            <w:shd w:val="clear" w:color="auto" w:fill="auto"/>
            <w:vAlign w:val="center"/>
          </w:tcPr>
          <w:p w14:paraId="641F424E" w14:textId="28CD1C2D" w:rsidR="007C59ED" w:rsidRPr="00AA4706" w:rsidRDefault="003C0225" w:rsidP="007C59ED">
            <w:pPr>
              <w:jc w:val="center"/>
              <w:rPr>
                <w:rFonts w:ascii="Calibri" w:hAnsi="Calibri"/>
                <w:sz w:val="16"/>
                <w:szCs w:val="16"/>
              </w:rPr>
            </w:pPr>
            <w:r w:rsidRPr="00AA4706">
              <w:rPr>
                <w:rFonts w:ascii="Calibri" w:hAnsi="Calibri"/>
                <w:sz w:val="16"/>
                <w:szCs w:val="16"/>
              </w:rPr>
              <w:t>200</w:t>
            </w:r>
          </w:p>
        </w:tc>
        <w:tc>
          <w:tcPr>
            <w:tcW w:w="1134" w:type="dxa"/>
            <w:gridSpan w:val="2"/>
            <w:shd w:val="clear" w:color="000000" w:fill="FFFFFF"/>
            <w:vAlign w:val="center"/>
          </w:tcPr>
          <w:p w14:paraId="1E3F9350" w14:textId="77777777" w:rsidR="007C59ED" w:rsidRPr="00AA4706" w:rsidRDefault="007C59ED" w:rsidP="007C59ED">
            <w:pPr>
              <w:jc w:val="center"/>
            </w:pPr>
            <w:r w:rsidRPr="00AA4706">
              <w:rPr>
                <w:rFonts w:asciiTheme="minorHAnsi" w:hAnsiTheme="minorHAnsi" w:cstheme="minorHAnsi"/>
                <w:sz w:val="16"/>
                <w:szCs w:val="16"/>
              </w:rPr>
              <w:t>corocznie</w:t>
            </w:r>
          </w:p>
        </w:tc>
        <w:tc>
          <w:tcPr>
            <w:tcW w:w="1276" w:type="dxa"/>
            <w:shd w:val="clear" w:color="auto" w:fill="auto"/>
            <w:vAlign w:val="center"/>
          </w:tcPr>
          <w:p w14:paraId="080329E6" w14:textId="0BCCB53F" w:rsidR="007C59ED" w:rsidRPr="00AA4706" w:rsidRDefault="007C59ED" w:rsidP="003076E9">
            <w:pPr>
              <w:jc w:val="center"/>
            </w:pPr>
            <w:r w:rsidRPr="00AA4706">
              <w:rPr>
                <w:rFonts w:ascii="Calibri" w:hAnsi="Calibri"/>
                <w:sz w:val="16"/>
                <w:szCs w:val="16"/>
              </w:rPr>
              <w:t>Dane LGD, ankieta ewaluacyjna,</w:t>
            </w:r>
          </w:p>
        </w:tc>
      </w:tr>
      <w:tr w:rsidR="001E5DD4" w:rsidRPr="00DA1FC4" w14:paraId="31EE7D50" w14:textId="77777777" w:rsidTr="00C879A7">
        <w:trPr>
          <w:trHeight w:val="54"/>
        </w:trPr>
        <w:tc>
          <w:tcPr>
            <w:tcW w:w="719" w:type="dxa"/>
            <w:shd w:val="clear" w:color="auto" w:fill="auto"/>
            <w:vAlign w:val="center"/>
          </w:tcPr>
          <w:p w14:paraId="33FC4170"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2</w:t>
            </w:r>
            <w:r w:rsidRPr="00660EAF">
              <w:rPr>
                <w:rFonts w:asciiTheme="minorHAnsi" w:hAnsiTheme="minorHAnsi" w:cstheme="minorHAnsi"/>
                <w:sz w:val="16"/>
                <w:szCs w:val="16"/>
              </w:rPr>
              <w:t>.</w:t>
            </w:r>
            <w:r>
              <w:rPr>
                <w:rFonts w:asciiTheme="minorHAnsi" w:hAnsiTheme="minorHAnsi" w:cstheme="minorHAnsi"/>
                <w:sz w:val="16"/>
                <w:szCs w:val="16"/>
              </w:rPr>
              <w:t>2</w:t>
            </w:r>
            <w:r w:rsidRPr="00660EAF">
              <w:rPr>
                <w:rFonts w:asciiTheme="minorHAnsi" w:hAnsiTheme="minorHAnsi" w:cstheme="minorHAnsi"/>
                <w:sz w:val="16"/>
                <w:szCs w:val="16"/>
              </w:rPr>
              <w:t>.1</w:t>
            </w:r>
          </w:p>
        </w:tc>
        <w:tc>
          <w:tcPr>
            <w:tcW w:w="993" w:type="dxa"/>
            <w:gridSpan w:val="2"/>
            <w:shd w:val="clear" w:color="auto" w:fill="auto"/>
            <w:vAlign w:val="center"/>
          </w:tcPr>
          <w:p w14:paraId="6F6742F8" w14:textId="77777777" w:rsidR="007C59ED" w:rsidRPr="00660EAF" w:rsidRDefault="007C59ED"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2664" w:type="dxa"/>
            <w:gridSpan w:val="2"/>
            <w:shd w:val="clear" w:color="000000" w:fill="FFFFFF"/>
            <w:vAlign w:val="center"/>
          </w:tcPr>
          <w:p w14:paraId="678129C4" w14:textId="77777777" w:rsidR="007C59ED" w:rsidRPr="00660EAF" w:rsidRDefault="007C59ED" w:rsidP="007C59ED">
            <w:pPr>
              <w:spacing w:line="276" w:lineRule="auto"/>
              <w:rPr>
                <w:rFonts w:asciiTheme="minorHAnsi" w:hAnsiTheme="minorHAnsi" w:cstheme="minorHAnsi"/>
                <w:sz w:val="16"/>
                <w:szCs w:val="16"/>
              </w:rPr>
            </w:pPr>
            <w:r w:rsidRPr="008507CB">
              <w:rPr>
                <w:rFonts w:asciiTheme="minorHAnsi" w:hAnsiTheme="minorHAnsi" w:cstheme="minorHAnsi"/>
                <w:sz w:val="16"/>
                <w:szCs w:val="16"/>
              </w:rPr>
              <w:t>Wspieranie inicjatyw lokalnych na rzecz integracji społeczności oraz aktywizacja seniorów i ludzi młodych z obszaru LGD</w:t>
            </w:r>
          </w:p>
        </w:tc>
        <w:tc>
          <w:tcPr>
            <w:tcW w:w="1275" w:type="dxa"/>
            <w:gridSpan w:val="2"/>
            <w:shd w:val="clear" w:color="auto" w:fill="auto"/>
            <w:vAlign w:val="center"/>
          </w:tcPr>
          <w:p w14:paraId="612C1FD7" w14:textId="77777777" w:rsidR="007C59ED"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r>
              <w:rPr>
                <w:rFonts w:asciiTheme="minorHAnsi" w:hAnsiTheme="minorHAnsi" w:cstheme="minorHAnsi"/>
                <w:sz w:val="16"/>
                <w:szCs w:val="16"/>
              </w:rPr>
              <w:t>,</w:t>
            </w:r>
          </w:p>
          <w:p w14:paraId="43F1CC16" w14:textId="77777777" w:rsidR="001E5DD4"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 xml:space="preserve">grupy </w:t>
            </w:r>
          </w:p>
          <w:p w14:paraId="74CE5A90" w14:textId="2E2F4F18"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w niekorzystnej sytuacji, seniorzy i ludzie młodzi</w:t>
            </w:r>
          </w:p>
        </w:tc>
        <w:tc>
          <w:tcPr>
            <w:tcW w:w="1447" w:type="dxa"/>
            <w:shd w:val="clear" w:color="auto" w:fill="auto"/>
            <w:vAlign w:val="center"/>
          </w:tcPr>
          <w:p w14:paraId="2B752FE3" w14:textId="77777777" w:rsidR="007C59ED" w:rsidRPr="00074DDC" w:rsidRDefault="007C59ED" w:rsidP="007C59ED">
            <w:pPr>
              <w:jc w:val="center"/>
              <w:rPr>
                <w:rFonts w:asciiTheme="minorHAnsi" w:hAnsiTheme="minorHAnsi" w:cstheme="minorHAnsi"/>
                <w:sz w:val="16"/>
                <w:szCs w:val="16"/>
              </w:rPr>
            </w:pPr>
            <w:r w:rsidRPr="00074DDC">
              <w:rPr>
                <w:rFonts w:asciiTheme="minorHAnsi" w:hAnsiTheme="minorHAnsi" w:cstheme="minorHAnsi"/>
                <w:sz w:val="16"/>
                <w:szCs w:val="16"/>
              </w:rPr>
              <w:t>konkurs</w:t>
            </w:r>
          </w:p>
          <w:p w14:paraId="49BAEEC2" w14:textId="42F6C250" w:rsidR="007C59ED" w:rsidRPr="00074DDC" w:rsidRDefault="00361DDD" w:rsidP="00361DDD">
            <w:pPr>
              <w:spacing w:line="276" w:lineRule="auto"/>
              <w:jc w:val="center"/>
              <w:rPr>
                <w:rFonts w:asciiTheme="minorHAnsi" w:hAnsiTheme="minorHAnsi" w:cstheme="minorHAnsi"/>
                <w:sz w:val="16"/>
                <w:szCs w:val="16"/>
              </w:rPr>
            </w:pPr>
            <w:r w:rsidRPr="00074DDC">
              <w:rPr>
                <w:rStyle w:val="Teksttreci275pt"/>
                <w:rFonts w:asciiTheme="minorHAnsi" w:eastAsia="Tahoma" w:hAnsiTheme="minorHAnsi" w:cstheme="minorHAnsi"/>
                <w:sz w:val="16"/>
                <w:szCs w:val="16"/>
              </w:rPr>
              <w:t>15</w:t>
            </w:r>
            <w:r w:rsidR="007C59ED" w:rsidRPr="00074DDC">
              <w:rPr>
                <w:rStyle w:val="Teksttreci275pt"/>
                <w:rFonts w:asciiTheme="minorHAnsi" w:eastAsia="Tahoma" w:hAnsiTheme="minorHAnsi" w:cstheme="minorHAnsi"/>
                <w:sz w:val="16"/>
                <w:szCs w:val="16"/>
              </w:rPr>
              <w:t> </w:t>
            </w:r>
            <w:r w:rsidRPr="00074DDC">
              <w:rPr>
                <w:rStyle w:val="Teksttreci275pt"/>
                <w:rFonts w:asciiTheme="minorHAnsi" w:eastAsia="Tahoma" w:hAnsiTheme="minorHAnsi" w:cstheme="minorHAnsi"/>
                <w:sz w:val="16"/>
                <w:szCs w:val="16"/>
              </w:rPr>
              <w:t>000</w:t>
            </w:r>
            <w:r w:rsidR="007C59ED" w:rsidRPr="00074DDC">
              <w:rPr>
                <w:rStyle w:val="Teksttreci275pt"/>
                <w:rFonts w:asciiTheme="minorHAnsi" w:eastAsia="Tahoma" w:hAnsiTheme="minorHAnsi" w:cstheme="minorHAnsi"/>
                <w:sz w:val="16"/>
                <w:szCs w:val="16"/>
              </w:rPr>
              <w:t>,</w:t>
            </w:r>
            <w:r w:rsidRPr="00074DDC">
              <w:rPr>
                <w:rStyle w:val="Teksttreci275pt"/>
                <w:rFonts w:asciiTheme="minorHAnsi" w:eastAsia="Tahoma" w:hAnsiTheme="minorHAnsi" w:cstheme="minorHAnsi"/>
                <w:sz w:val="16"/>
                <w:szCs w:val="16"/>
              </w:rPr>
              <w:t>00</w:t>
            </w:r>
            <w:r w:rsidR="007C59ED" w:rsidRPr="00074DDC">
              <w:rPr>
                <w:rStyle w:val="Teksttreci275pt"/>
                <w:rFonts w:asciiTheme="minorHAnsi" w:eastAsia="Tahoma" w:hAnsiTheme="minorHAnsi" w:cstheme="minorHAnsi"/>
                <w:sz w:val="16"/>
                <w:szCs w:val="16"/>
              </w:rPr>
              <w:t xml:space="preserve"> </w:t>
            </w:r>
            <w:r w:rsidR="007C59ED" w:rsidRPr="00074DDC">
              <w:rPr>
                <w:rFonts w:asciiTheme="minorHAnsi" w:hAnsiTheme="minorHAnsi" w:cstheme="minorHAnsi"/>
                <w:sz w:val="16"/>
                <w:szCs w:val="16"/>
              </w:rPr>
              <w:t>EUR</w:t>
            </w:r>
          </w:p>
        </w:tc>
        <w:tc>
          <w:tcPr>
            <w:tcW w:w="2977" w:type="dxa"/>
            <w:shd w:val="clear" w:color="auto" w:fill="auto"/>
            <w:vAlign w:val="center"/>
          </w:tcPr>
          <w:p w14:paraId="23665368" w14:textId="77777777" w:rsidR="007C59ED" w:rsidRPr="00AA4706" w:rsidRDefault="007C59ED" w:rsidP="007C59ED">
            <w:pPr>
              <w:jc w:val="center"/>
              <w:rPr>
                <w:rFonts w:ascii="Calibri" w:hAnsi="Calibri"/>
                <w:sz w:val="16"/>
                <w:szCs w:val="16"/>
              </w:rPr>
            </w:pPr>
            <w:r w:rsidRPr="00AA4706">
              <w:rPr>
                <w:rFonts w:ascii="Calibri" w:hAnsi="Calibri"/>
                <w:sz w:val="16"/>
                <w:szCs w:val="16"/>
              </w:rPr>
              <w:t>Liczba inicjatyw w zakresie wspierania inicjatyw lokalnych na rzecz integracji społeczności oraz aktywizacja seniorów i ludzi młodych z obszaru LGD</w:t>
            </w:r>
          </w:p>
        </w:tc>
        <w:tc>
          <w:tcPr>
            <w:tcW w:w="992" w:type="dxa"/>
            <w:gridSpan w:val="2"/>
            <w:shd w:val="clear" w:color="auto" w:fill="auto"/>
            <w:vAlign w:val="center"/>
          </w:tcPr>
          <w:p w14:paraId="279A88D6" w14:textId="77777777" w:rsidR="007C59ED" w:rsidRPr="00AA4706" w:rsidRDefault="007C59ED" w:rsidP="007C59ED">
            <w:pPr>
              <w:jc w:val="center"/>
              <w:rPr>
                <w:rFonts w:ascii="Calibri" w:hAnsi="Calibri"/>
                <w:sz w:val="16"/>
                <w:szCs w:val="16"/>
              </w:rPr>
            </w:pPr>
            <w:r w:rsidRPr="00AA4706">
              <w:rPr>
                <w:rFonts w:ascii="Calibri" w:hAnsi="Calibri"/>
                <w:sz w:val="16"/>
                <w:szCs w:val="16"/>
              </w:rPr>
              <w:t xml:space="preserve">sztuka </w:t>
            </w:r>
          </w:p>
        </w:tc>
        <w:tc>
          <w:tcPr>
            <w:tcW w:w="992" w:type="dxa"/>
            <w:vAlign w:val="center"/>
          </w:tcPr>
          <w:p w14:paraId="6E803B3A" w14:textId="77777777" w:rsidR="007C59ED" w:rsidRPr="00AA4706" w:rsidRDefault="007C59ED" w:rsidP="007C59ED">
            <w:pPr>
              <w:jc w:val="center"/>
              <w:rPr>
                <w:rFonts w:ascii="Calibri" w:hAnsi="Calibri"/>
                <w:sz w:val="16"/>
                <w:szCs w:val="16"/>
              </w:rPr>
            </w:pPr>
            <w:r w:rsidRPr="00AA4706">
              <w:rPr>
                <w:rFonts w:ascii="Calibri" w:hAnsi="Calibri"/>
                <w:sz w:val="16"/>
                <w:szCs w:val="16"/>
              </w:rPr>
              <w:t>0</w:t>
            </w:r>
          </w:p>
        </w:tc>
        <w:tc>
          <w:tcPr>
            <w:tcW w:w="851" w:type="dxa"/>
            <w:shd w:val="clear" w:color="auto" w:fill="auto"/>
            <w:vAlign w:val="center"/>
          </w:tcPr>
          <w:p w14:paraId="486D16D5" w14:textId="333185DB" w:rsidR="007C59ED" w:rsidRPr="00AA4706" w:rsidRDefault="003C0225" w:rsidP="007C59ED">
            <w:pPr>
              <w:jc w:val="center"/>
              <w:rPr>
                <w:rFonts w:ascii="Calibri" w:hAnsi="Calibri"/>
                <w:sz w:val="16"/>
                <w:szCs w:val="16"/>
              </w:rPr>
            </w:pPr>
            <w:r w:rsidRPr="00AA4706">
              <w:rPr>
                <w:rFonts w:ascii="Calibri" w:hAnsi="Calibri"/>
                <w:sz w:val="16"/>
                <w:szCs w:val="16"/>
              </w:rPr>
              <w:t>1</w:t>
            </w:r>
          </w:p>
        </w:tc>
        <w:tc>
          <w:tcPr>
            <w:tcW w:w="1134" w:type="dxa"/>
            <w:gridSpan w:val="2"/>
            <w:shd w:val="clear" w:color="000000" w:fill="FFFFFF"/>
            <w:vAlign w:val="center"/>
          </w:tcPr>
          <w:p w14:paraId="1C11BF79" w14:textId="77777777" w:rsidR="007C59ED" w:rsidRPr="00AA4706" w:rsidRDefault="007C59ED" w:rsidP="007C59ED">
            <w:pPr>
              <w:jc w:val="center"/>
            </w:pPr>
            <w:r w:rsidRPr="00AA4706">
              <w:rPr>
                <w:rFonts w:asciiTheme="minorHAnsi" w:hAnsiTheme="minorHAnsi" w:cstheme="minorHAnsi"/>
                <w:sz w:val="16"/>
                <w:szCs w:val="16"/>
              </w:rPr>
              <w:t>corocznie</w:t>
            </w:r>
          </w:p>
        </w:tc>
        <w:tc>
          <w:tcPr>
            <w:tcW w:w="1276" w:type="dxa"/>
            <w:shd w:val="clear" w:color="auto" w:fill="auto"/>
            <w:vAlign w:val="center"/>
          </w:tcPr>
          <w:p w14:paraId="6FEB537B" w14:textId="44C5B1FE" w:rsidR="007C59ED" w:rsidRPr="00AA4706" w:rsidRDefault="007C59ED" w:rsidP="003076E9">
            <w:pPr>
              <w:jc w:val="center"/>
            </w:pPr>
            <w:r w:rsidRPr="00AA4706">
              <w:rPr>
                <w:rFonts w:ascii="Calibri" w:hAnsi="Calibri"/>
                <w:sz w:val="16"/>
                <w:szCs w:val="16"/>
              </w:rPr>
              <w:t>Dane LGD, ankieta ewaluacyjna,</w:t>
            </w:r>
          </w:p>
        </w:tc>
      </w:tr>
      <w:tr w:rsidR="001E5DD4" w:rsidRPr="00DA1FC4" w14:paraId="5384792D" w14:textId="77777777" w:rsidTr="00C879A7">
        <w:trPr>
          <w:trHeight w:val="1323"/>
        </w:trPr>
        <w:tc>
          <w:tcPr>
            <w:tcW w:w="719" w:type="dxa"/>
            <w:shd w:val="clear" w:color="auto" w:fill="auto"/>
            <w:vAlign w:val="center"/>
          </w:tcPr>
          <w:p w14:paraId="254A21A2"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lastRenderedPageBreak/>
              <w:t>P.</w:t>
            </w:r>
            <w:r>
              <w:rPr>
                <w:rFonts w:asciiTheme="minorHAnsi" w:hAnsiTheme="minorHAnsi" w:cstheme="minorHAnsi"/>
                <w:sz w:val="16"/>
                <w:szCs w:val="16"/>
              </w:rPr>
              <w:t>2</w:t>
            </w:r>
            <w:r w:rsidRPr="00660EAF">
              <w:rPr>
                <w:rFonts w:asciiTheme="minorHAnsi" w:hAnsiTheme="minorHAnsi" w:cstheme="minorHAnsi"/>
                <w:sz w:val="16"/>
                <w:szCs w:val="16"/>
              </w:rPr>
              <w:t>.3.</w:t>
            </w:r>
            <w:r>
              <w:rPr>
                <w:rFonts w:asciiTheme="minorHAnsi" w:hAnsiTheme="minorHAnsi" w:cstheme="minorHAnsi"/>
                <w:sz w:val="16"/>
                <w:szCs w:val="16"/>
              </w:rPr>
              <w:t>1</w:t>
            </w:r>
          </w:p>
        </w:tc>
        <w:tc>
          <w:tcPr>
            <w:tcW w:w="993" w:type="dxa"/>
            <w:gridSpan w:val="2"/>
            <w:shd w:val="clear" w:color="auto" w:fill="auto"/>
            <w:vAlign w:val="center"/>
          </w:tcPr>
          <w:p w14:paraId="27F906D7" w14:textId="77777777" w:rsidR="007C59ED" w:rsidRPr="0060412C" w:rsidRDefault="007C59ED" w:rsidP="007C59ED">
            <w:pPr>
              <w:spacing w:line="276" w:lineRule="auto"/>
              <w:jc w:val="center"/>
              <w:rPr>
                <w:rFonts w:asciiTheme="minorHAnsi" w:hAnsiTheme="minorHAnsi" w:cstheme="minorHAnsi"/>
                <w:sz w:val="16"/>
                <w:szCs w:val="16"/>
              </w:rPr>
            </w:pPr>
            <w:proofErr w:type="spellStart"/>
            <w:r w:rsidRPr="0060412C">
              <w:rPr>
                <w:rFonts w:asciiTheme="minorHAnsi" w:hAnsiTheme="minorHAnsi" w:cstheme="minorHAnsi"/>
                <w:sz w:val="16"/>
                <w:szCs w:val="16"/>
              </w:rPr>
              <w:t>n.d</w:t>
            </w:r>
            <w:proofErr w:type="spellEnd"/>
            <w:r w:rsidRPr="0060412C">
              <w:rPr>
                <w:rFonts w:asciiTheme="minorHAnsi" w:hAnsiTheme="minorHAnsi" w:cstheme="minorHAnsi"/>
                <w:sz w:val="16"/>
                <w:szCs w:val="16"/>
              </w:rPr>
              <w:t>.</w:t>
            </w:r>
          </w:p>
        </w:tc>
        <w:tc>
          <w:tcPr>
            <w:tcW w:w="2664" w:type="dxa"/>
            <w:gridSpan w:val="2"/>
            <w:shd w:val="clear" w:color="000000" w:fill="FFFFFF"/>
            <w:vAlign w:val="center"/>
          </w:tcPr>
          <w:p w14:paraId="1788286B" w14:textId="77777777" w:rsidR="007C59ED" w:rsidRPr="00660EAF" w:rsidRDefault="007C59ED" w:rsidP="007C59ED">
            <w:pPr>
              <w:spacing w:line="276" w:lineRule="auto"/>
              <w:rPr>
                <w:rFonts w:asciiTheme="minorHAnsi" w:hAnsiTheme="minorHAnsi" w:cstheme="minorHAnsi"/>
                <w:sz w:val="16"/>
                <w:szCs w:val="16"/>
              </w:rPr>
            </w:pPr>
            <w:r w:rsidRPr="008507CB">
              <w:rPr>
                <w:rFonts w:asciiTheme="minorHAnsi" w:hAnsiTheme="minorHAnsi" w:cstheme="minorHAnsi"/>
                <w:sz w:val="16"/>
                <w:szCs w:val="16"/>
              </w:rPr>
              <w:t>Wsparcie rozwoju społeczeństwa obywatelskiego, podniesi</w:t>
            </w:r>
            <w:r>
              <w:rPr>
                <w:rFonts w:asciiTheme="minorHAnsi" w:hAnsiTheme="minorHAnsi" w:cstheme="minorHAnsi"/>
                <w:sz w:val="16"/>
                <w:szCs w:val="16"/>
              </w:rPr>
              <w:t>enie umiejętności społecznych</w:t>
            </w:r>
          </w:p>
        </w:tc>
        <w:tc>
          <w:tcPr>
            <w:tcW w:w="1275" w:type="dxa"/>
            <w:gridSpan w:val="2"/>
            <w:shd w:val="clear" w:color="auto" w:fill="auto"/>
            <w:vAlign w:val="center"/>
          </w:tcPr>
          <w:p w14:paraId="5D836131" w14:textId="77777777" w:rsidR="007C59ED"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p>
          <w:p w14:paraId="14348A37" w14:textId="77777777" w:rsidR="007C59ED" w:rsidRDefault="007C59ED" w:rsidP="007C59ED">
            <w:pPr>
              <w:jc w:val="center"/>
            </w:pPr>
            <w:r>
              <w:rPr>
                <w:rFonts w:asciiTheme="minorHAnsi" w:hAnsiTheme="minorHAnsi" w:cstheme="minorHAnsi"/>
                <w:sz w:val="16"/>
                <w:szCs w:val="16"/>
              </w:rPr>
              <w:t>grupy w niekorzystnej sytuacji, wykluczeni i w ubóstwie</w:t>
            </w:r>
          </w:p>
          <w:p w14:paraId="2E42B768" w14:textId="06959B00" w:rsidR="007C59ED" w:rsidRPr="00053A1C" w:rsidRDefault="007C59ED" w:rsidP="00053A1C">
            <w:pPr>
              <w:jc w:val="center"/>
            </w:pPr>
            <w:r>
              <w:rPr>
                <w:rFonts w:asciiTheme="minorHAnsi" w:hAnsiTheme="minorHAnsi" w:cstheme="minorHAnsi"/>
                <w:sz w:val="16"/>
                <w:szCs w:val="16"/>
              </w:rPr>
              <w:t>seniorzy i ludzie młodzi</w:t>
            </w:r>
          </w:p>
        </w:tc>
        <w:tc>
          <w:tcPr>
            <w:tcW w:w="1447" w:type="dxa"/>
            <w:shd w:val="clear" w:color="auto" w:fill="auto"/>
            <w:vAlign w:val="center"/>
          </w:tcPr>
          <w:p w14:paraId="5082CF6C" w14:textId="77777777" w:rsidR="007C59ED" w:rsidRPr="00074DDC" w:rsidRDefault="007C59ED" w:rsidP="007C59ED">
            <w:pPr>
              <w:jc w:val="center"/>
              <w:rPr>
                <w:rFonts w:asciiTheme="minorHAnsi" w:hAnsiTheme="minorHAnsi" w:cstheme="minorHAnsi"/>
                <w:sz w:val="16"/>
                <w:szCs w:val="16"/>
              </w:rPr>
            </w:pPr>
            <w:r w:rsidRPr="00074DDC">
              <w:rPr>
                <w:rFonts w:asciiTheme="minorHAnsi" w:hAnsiTheme="minorHAnsi" w:cstheme="minorHAnsi"/>
                <w:sz w:val="16"/>
                <w:szCs w:val="16"/>
              </w:rPr>
              <w:t xml:space="preserve">konkurs </w:t>
            </w:r>
          </w:p>
          <w:p w14:paraId="455C3661" w14:textId="72683A4B" w:rsidR="007C59ED" w:rsidRPr="00074DDC" w:rsidRDefault="00361DDD" w:rsidP="007C59ED">
            <w:pPr>
              <w:spacing w:line="276" w:lineRule="auto"/>
              <w:jc w:val="center"/>
              <w:rPr>
                <w:rFonts w:asciiTheme="minorHAnsi" w:hAnsiTheme="minorHAnsi" w:cstheme="minorHAnsi"/>
                <w:sz w:val="16"/>
                <w:szCs w:val="16"/>
              </w:rPr>
            </w:pPr>
            <w:r w:rsidRPr="00074DDC">
              <w:rPr>
                <w:rStyle w:val="Teksttreci275pt"/>
                <w:rFonts w:asciiTheme="minorHAnsi" w:eastAsia="Tahoma" w:hAnsiTheme="minorHAnsi" w:cstheme="minorHAnsi"/>
                <w:sz w:val="16"/>
                <w:szCs w:val="16"/>
              </w:rPr>
              <w:t xml:space="preserve">15 000,00 </w:t>
            </w:r>
            <w:r w:rsidR="007C59ED" w:rsidRPr="00074DDC">
              <w:rPr>
                <w:rFonts w:asciiTheme="minorHAnsi" w:hAnsiTheme="minorHAnsi" w:cstheme="minorHAnsi"/>
                <w:sz w:val="16"/>
                <w:szCs w:val="16"/>
              </w:rPr>
              <w:t>EUR</w:t>
            </w:r>
          </w:p>
        </w:tc>
        <w:tc>
          <w:tcPr>
            <w:tcW w:w="2977" w:type="dxa"/>
            <w:shd w:val="clear" w:color="auto" w:fill="auto"/>
            <w:vAlign w:val="center"/>
          </w:tcPr>
          <w:p w14:paraId="7D9F0066" w14:textId="77777777" w:rsidR="007C59ED" w:rsidRPr="004752B0" w:rsidRDefault="007C59ED" w:rsidP="007C59ED">
            <w:pPr>
              <w:jc w:val="center"/>
              <w:rPr>
                <w:rFonts w:ascii="Calibri" w:hAnsi="Calibri"/>
                <w:sz w:val="16"/>
                <w:szCs w:val="16"/>
              </w:rPr>
            </w:pPr>
            <w:r w:rsidRPr="004711FC">
              <w:rPr>
                <w:rFonts w:ascii="Calibri" w:hAnsi="Calibri"/>
                <w:sz w:val="16"/>
                <w:szCs w:val="16"/>
              </w:rPr>
              <w:t>Liczba inicjatyw w zakresie</w:t>
            </w:r>
            <w:r>
              <w:rPr>
                <w:rFonts w:ascii="Calibri" w:hAnsi="Calibri"/>
                <w:sz w:val="16"/>
                <w:szCs w:val="16"/>
              </w:rPr>
              <w:t xml:space="preserve"> w</w:t>
            </w:r>
            <w:r w:rsidRPr="0060412C">
              <w:rPr>
                <w:rFonts w:ascii="Calibri" w:hAnsi="Calibri"/>
                <w:sz w:val="16"/>
                <w:szCs w:val="16"/>
              </w:rPr>
              <w:t>sparci</w:t>
            </w:r>
            <w:r>
              <w:rPr>
                <w:rFonts w:ascii="Calibri" w:hAnsi="Calibri"/>
                <w:sz w:val="16"/>
                <w:szCs w:val="16"/>
              </w:rPr>
              <w:t>a</w:t>
            </w:r>
            <w:r w:rsidRPr="0060412C">
              <w:rPr>
                <w:rFonts w:ascii="Calibri" w:hAnsi="Calibri"/>
                <w:sz w:val="16"/>
                <w:szCs w:val="16"/>
              </w:rPr>
              <w:t xml:space="preserve"> rozwoju społeczeństwa obywatelskiego, podniesienie umiejętności społecznych</w:t>
            </w:r>
          </w:p>
        </w:tc>
        <w:tc>
          <w:tcPr>
            <w:tcW w:w="992" w:type="dxa"/>
            <w:gridSpan w:val="2"/>
            <w:shd w:val="clear" w:color="auto" w:fill="auto"/>
            <w:vAlign w:val="center"/>
          </w:tcPr>
          <w:p w14:paraId="57DF4F1A" w14:textId="77777777" w:rsidR="007C59ED" w:rsidRPr="00D70D60" w:rsidRDefault="007C59ED" w:rsidP="007C59ED">
            <w:pPr>
              <w:jc w:val="center"/>
              <w:rPr>
                <w:rFonts w:ascii="Calibri" w:hAnsi="Calibri"/>
                <w:sz w:val="16"/>
                <w:szCs w:val="16"/>
              </w:rPr>
            </w:pPr>
            <w:r w:rsidRPr="00D70D60">
              <w:rPr>
                <w:rFonts w:ascii="Calibri" w:hAnsi="Calibri"/>
                <w:sz w:val="16"/>
                <w:szCs w:val="16"/>
              </w:rPr>
              <w:t xml:space="preserve">sztuka </w:t>
            </w:r>
          </w:p>
        </w:tc>
        <w:tc>
          <w:tcPr>
            <w:tcW w:w="992" w:type="dxa"/>
            <w:vAlign w:val="center"/>
          </w:tcPr>
          <w:p w14:paraId="2CEA70A3" w14:textId="77777777" w:rsidR="007C59ED" w:rsidRPr="003C0225" w:rsidRDefault="007C59ED" w:rsidP="007C59ED">
            <w:pPr>
              <w:jc w:val="center"/>
              <w:rPr>
                <w:rFonts w:ascii="Calibri" w:hAnsi="Calibri"/>
                <w:sz w:val="16"/>
                <w:szCs w:val="16"/>
              </w:rPr>
            </w:pPr>
            <w:r w:rsidRPr="003C0225">
              <w:rPr>
                <w:rFonts w:ascii="Calibri" w:hAnsi="Calibri"/>
                <w:sz w:val="16"/>
                <w:szCs w:val="16"/>
              </w:rPr>
              <w:t>0</w:t>
            </w:r>
          </w:p>
        </w:tc>
        <w:tc>
          <w:tcPr>
            <w:tcW w:w="851" w:type="dxa"/>
            <w:shd w:val="clear" w:color="auto" w:fill="auto"/>
            <w:vAlign w:val="center"/>
          </w:tcPr>
          <w:p w14:paraId="38EFEF0A" w14:textId="39C0D96C" w:rsidR="007C59ED" w:rsidRPr="00AA4706" w:rsidRDefault="003C0225" w:rsidP="007C59ED">
            <w:pPr>
              <w:jc w:val="center"/>
              <w:rPr>
                <w:rFonts w:ascii="Calibri" w:hAnsi="Calibri"/>
                <w:sz w:val="16"/>
                <w:szCs w:val="16"/>
              </w:rPr>
            </w:pPr>
            <w:r w:rsidRPr="00AA4706">
              <w:rPr>
                <w:rFonts w:ascii="Calibri" w:hAnsi="Calibri"/>
                <w:sz w:val="16"/>
                <w:szCs w:val="16"/>
              </w:rPr>
              <w:t>1</w:t>
            </w:r>
          </w:p>
        </w:tc>
        <w:tc>
          <w:tcPr>
            <w:tcW w:w="1134" w:type="dxa"/>
            <w:gridSpan w:val="2"/>
            <w:shd w:val="clear" w:color="000000" w:fill="FFFFFF"/>
            <w:vAlign w:val="center"/>
          </w:tcPr>
          <w:p w14:paraId="67B21398" w14:textId="77777777" w:rsidR="007C59ED" w:rsidRDefault="007C59ED" w:rsidP="007C59ED">
            <w:pPr>
              <w:jc w:val="center"/>
            </w:pPr>
            <w:r w:rsidRPr="00176AF8">
              <w:rPr>
                <w:rFonts w:asciiTheme="minorHAnsi" w:hAnsiTheme="minorHAnsi" w:cstheme="minorHAnsi"/>
                <w:sz w:val="16"/>
                <w:szCs w:val="16"/>
              </w:rPr>
              <w:t>corocznie</w:t>
            </w:r>
          </w:p>
        </w:tc>
        <w:tc>
          <w:tcPr>
            <w:tcW w:w="1276" w:type="dxa"/>
            <w:shd w:val="clear" w:color="auto" w:fill="auto"/>
            <w:vAlign w:val="center"/>
          </w:tcPr>
          <w:p w14:paraId="35A69A91" w14:textId="6F4A2DD2" w:rsidR="007C59ED" w:rsidRDefault="007C59ED" w:rsidP="003076E9">
            <w:r w:rsidRPr="003E5AF0">
              <w:rPr>
                <w:rFonts w:ascii="Calibri" w:hAnsi="Calibri"/>
                <w:sz w:val="16"/>
                <w:szCs w:val="16"/>
              </w:rPr>
              <w:t>Dane LGD, ankieta ewaluacyjna</w:t>
            </w:r>
            <w:r>
              <w:rPr>
                <w:rFonts w:ascii="Calibri" w:hAnsi="Calibri"/>
                <w:sz w:val="16"/>
                <w:szCs w:val="16"/>
              </w:rPr>
              <w:t>,</w:t>
            </w:r>
          </w:p>
        </w:tc>
      </w:tr>
      <w:tr w:rsidR="001E5DD4" w:rsidRPr="00DA1FC4" w14:paraId="5F26707C" w14:textId="77777777" w:rsidTr="00C879A7">
        <w:trPr>
          <w:trHeight w:val="1133"/>
        </w:trPr>
        <w:tc>
          <w:tcPr>
            <w:tcW w:w="719" w:type="dxa"/>
            <w:shd w:val="clear" w:color="auto" w:fill="auto"/>
            <w:vAlign w:val="center"/>
          </w:tcPr>
          <w:p w14:paraId="1C299EA6"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2</w:t>
            </w:r>
            <w:r w:rsidRPr="00660EAF">
              <w:rPr>
                <w:rFonts w:asciiTheme="minorHAnsi" w:hAnsiTheme="minorHAnsi" w:cstheme="minorHAnsi"/>
                <w:sz w:val="16"/>
                <w:szCs w:val="16"/>
              </w:rPr>
              <w:t>.3.</w:t>
            </w:r>
            <w:r>
              <w:rPr>
                <w:rFonts w:asciiTheme="minorHAnsi" w:hAnsiTheme="minorHAnsi" w:cstheme="minorHAnsi"/>
                <w:sz w:val="16"/>
                <w:szCs w:val="16"/>
              </w:rPr>
              <w:t>2</w:t>
            </w:r>
          </w:p>
        </w:tc>
        <w:tc>
          <w:tcPr>
            <w:tcW w:w="993" w:type="dxa"/>
            <w:gridSpan w:val="2"/>
            <w:shd w:val="clear" w:color="auto" w:fill="auto"/>
            <w:vAlign w:val="center"/>
          </w:tcPr>
          <w:p w14:paraId="03B7FDFB" w14:textId="77777777" w:rsidR="007C59ED" w:rsidRPr="0060412C" w:rsidRDefault="007C59ED" w:rsidP="007C59ED">
            <w:pPr>
              <w:spacing w:line="276" w:lineRule="auto"/>
              <w:jc w:val="center"/>
              <w:rPr>
                <w:rFonts w:asciiTheme="minorHAnsi" w:hAnsiTheme="minorHAnsi" w:cstheme="minorHAnsi"/>
                <w:sz w:val="16"/>
                <w:szCs w:val="16"/>
              </w:rPr>
            </w:pPr>
            <w:proofErr w:type="spellStart"/>
            <w:r w:rsidRPr="0060412C">
              <w:rPr>
                <w:rFonts w:asciiTheme="minorHAnsi" w:hAnsiTheme="minorHAnsi" w:cstheme="minorHAnsi"/>
                <w:sz w:val="16"/>
                <w:szCs w:val="16"/>
              </w:rPr>
              <w:t>n.d</w:t>
            </w:r>
            <w:proofErr w:type="spellEnd"/>
            <w:r w:rsidRPr="0060412C">
              <w:rPr>
                <w:rFonts w:asciiTheme="minorHAnsi" w:hAnsiTheme="minorHAnsi" w:cstheme="minorHAnsi"/>
                <w:sz w:val="16"/>
                <w:szCs w:val="16"/>
              </w:rPr>
              <w:t>.</w:t>
            </w:r>
          </w:p>
        </w:tc>
        <w:tc>
          <w:tcPr>
            <w:tcW w:w="2664" w:type="dxa"/>
            <w:gridSpan w:val="2"/>
            <w:shd w:val="clear" w:color="000000" w:fill="FFFFFF"/>
            <w:vAlign w:val="center"/>
          </w:tcPr>
          <w:p w14:paraId="44973816" w14:textId="77777777" w:rsidR="007C59ED" w:rsidRPr="00660EAF" w:rsidRDefault="007C59ED" w:rsidP="007C59ED">
            <w:pPr>
              <w:spacing w:line="276" w:lineRule="auto"/>
              <w:rPr>
                <w:rFonts w:asciiTheme="minorHAnsi" w:hAnsiTheme="minorHAnsi" w:cstheme="minorHAnsi"/>
                <w:sz w:val="16"/>
                <w:szCs w:val="16"/>
              </w:rPr>
            </w:pPr>
            <w:r w:rsidRPr="008507CB">
              <w:rPr>
                <w:rFonts w:asciiTheme="minorHAnsi" w:hAnsiTheme="minorHAnsi" w:cstheme="minorHAnsi"/>
                <w:sz w:val="16"/>
                <w:szCs w:val="16"/>
              </w:rPr>
              <w:t>Wsparcie rozwoju społecznych projektów współpracy</w:t>
            </w:r>
          </w:p>
        </w:tc>
        <w:tc>
          <w:tcPr>
            <w:tcW w:w="1275" w:type="dxa"/>
            <w:gridSpan w:val="2"/>
            <w:shd w:val="clear" w:color="auto" w:fill="auto"/>
            <w:vAlign w:val="center"/>
          </w:tcPr>
          <w:p w14:paraId="1C72E7DD" w14:textId="77777777" w:rsidR="007C59ED"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r>
              <w:rPr>
                <w:rFonts w:asciiTheme="minorHAnsi" w:hAnsiTheme="minorHAnsi" w:cstheme="minorHAnsi"/>
                <w:sz w:val="16"/>
                <w:szCs w:val="16"/>
              </w:rPr>
              <w:t>,</w:t>
            </w:r>
          </w:p>
          <w:p w14:paraId="7F35CFA4" w14:textId="77777777" w:rsidR="007C59ED" w:rsidRDefault="007C59ED" w:rsidP="007C59ED">
            <w:pPr>
              <w:jc w:val="center"/>
            </w:pPr>
            <w:r>
              <w:rPr>
                <w:rFonts w:asciiTheme="minorHAnsi" w:hAnsiTheme="minorHAnsi" w:cstheme="minorHAnsi"/>
                <w:sz w:val="16"/>
                <w:szCs w:val="16"/>
              </w:rPr>
              <w:t>grupy w niekorzystnej sytuacji, wykluczeni i w ubóstwie</w:t>
            </w:r>
          </w:p>
          <w:p w14:paraId="152EF56E" w14:textId="3468106A" w:rsidR="007C59ED" w:rsidRPr="00053A1C" w:rsidRDefault="007C59ED" w:rsidP="00053A1C">
            <w:pPr>
              <w:jc w:val="center"/>
            </w:pPr>
            <w:r>
              <w:rPr>
                <w:rFonts w:asciiTheme="minorHAnsi" w:hAnsiTheme="minorHAnsi" w:cstheme="minorHAnsi"/>
                <w:sz w:val="16"/>
                <w:szCs w:val="16"/>
              </w:rPr>
              <w:t>seniorzy i ludzie młodzi</w:t>
            </w:r>
          </w:p>
        </w:tc>
        <w:tc>
          <w:tcPr>
            <w:tcW w:w="1447" w:type="dxa"/>
            <w:shd w:val="clear" w:color="auto" w:fill="auto"/>
            <w:vAlign w:val="center"/>
          </w:tcPr>
          <w:p w14:paraId="458A3681" w14:textId="77777777" w:rsidR="007C59ED" w:rsidRPr="00074DDC" w:rsidRDefault="007C59ED" w:rsidP="007C59ED">
            <w:pPr>
              <w:spacing w:line="276" w:lineRule="auto"/>
              <w:jc w:val="center"/>
              <w:rPr>
                <w:rFonts w:asciiTheme="minorHAnsi" w:hAnsiTheme="minorHAnsi" w:cstheme="minorHAnsi"/>
                <w:sz w:val="16"/>
                <w:szCs w:val="16"/>
              </w:rPr>
            </w:pPr>
            <w:r w:rsidRPr="00074DDC">
              <w:rPr>
                <w:rFonts w:asciiTheme="minorHAnsi" w:hAnsiTheme="minorHAnsi" w:cstheme="minorHAnsi"/>
                <w:sz w:val="16"/>
                <w:szCs w:val="16"/>
              </w:rPr>
              <w:t>projekt współpracy</w:t>
            </w:r>
          </w:p>
          <w:p w14:paraId="6259DFE2" w14:textId="12020436" w:rsidR="007C59ED" w:rsidRPr="00074DDC" w:rsidRDefault="00361DDD" w:rsidP="007C59ED">
            <w:pPr>
              <w:spacing w:line="276" w:lineRule="auto"/>
              <w:jc w:val="center"/>
              <w:rPr>
                <w:rFonts w:asciiTheme="minorHAnsi" w:hAnsiTheme="minorHAnsi" w:cstheme="minorHAnsi"/>
                <w:sz w:val="16"/>
                <w:szCs w:val="16"/>
              </w:rPr>
            </w:pPr>
            <w:r w:rsidRPr="00074DDC">
              <w:rPr>
                <w:rStyle w:val="Teksttreci275pt"/>
                <w:rFonts w:asciiTheme="minorHAnsi" w:eastAsia="Tahoma" w:hAnsiTheme="minorHAnsi" w:cstheme="minorHAnsi"/>
                <w:sz w:val="16"/>
                <w:szCs w:val="16"/>
              </w:rPr>
              <w:t xml:space="preserve">15 000,00 </w:t>
            </w:r>
            <w:r w:rsidR="007C59ED" w:rsidRPr="00074DDC">
              <w:rPr>
                <w:rFonts w:asciiTheme="minorHAnsi" w:hAnsiTheme="minorHAnsi" w:cstheme="minorHAnsi"/>
                <w:sz w:val="16"/>
                <w:szCs w:val="16"/>
              </w:rPr>
              <w:t>EUR</w:t>
            </w:r>
          </w:p>
        </w:tc>
        <w:tc>
          <w:tcPr>
            <w:tcW w:w="2977" w:type="dxa"/>
            <w:shd w:val="clear" w:color="auto" w:fill="auto"/>
            <w:vAlign w:val="center"/>
          </w:tcPr>
          <w:p w14:paraId="62E5FDE7" w14:textId="77777777" w:rsidR="007C59ED" w:rsidRDefault="007C59ED" w:rsidP="007C59ED">
            <w:pPr>
              <w:jc w:val="center"/>
              <w:rPr>
                <w:rFonts w:ascii="Calibri" w:hAnsi="Calibri"/>
                <w:sz w:val="16"/>
                <w:szCs w:val="16"/>
              </w:rPr>
            </w:pPr>
            <w:r w:rsidRPr="004711FC">
              <w:rPr>
                <w:rFonts w:ascii="Calibri" w:hAnsi="Calibri"/>
                <w:sz w:val="16"/>
                <w:szCs w:val="16"/>
              </w:rPr>
              <w:t>Liczba inicjatyw w zakresie</w:t>
            </w:r>
            <w:r>
              <w:rPr>
                <w:rFonts w:ascii="Calibri" w:hAnsi="Calibri"/>
                <w:sz w:val="16"/>
                <w:szCs w:val="16"/>
              </w:rPr>
              <w:t xml:space="preserve"> wsparcia</w:t>
            </w:r>
            <w:r w:rsidRPr="0060412C">
              <w:rPr>
                <w:rFonts w:ascii="Calibri" w:hAnsi="Calibri"/>
                <w:sz w:val="16"/>
                <w:szCs w:val="16"/>
              </w:rPr>
              <w:t xml:space="preserve"> rozwoju społecznych projektów współprac</w:t>
            </w:r>
            <w:r w:rsidR="009C467F">
              <w:rPr>
                <w:rFonts w:ascii="Calibri" w:hAnsi="Calibri"/>
                <w:sz w:val="16"/>
                <w:szCs w:val="16"/>
              </w:rPr>
              <w:t>y</w:t>
            </w:r>
          </w:p>
          <w:p w14:paraId="2CEEC5F5" w14:textId="77777777" w:rsidR="009C467F" w:rsidRPr="004752B0" w:rsidRDefault="009C467F" w:rsidP="007C59ED">
            <w:pPr>
              <w:jc w:val="center"/>
              <w:rPr>
                <w:rFonts w:ascii="Calibri" w:hAnsi="Calibri"/>
                <w:sz w:val="16"/>
                <w:szCs w:val="16"/>
              </w:rPr>
            </w:pPr>
          </w:p>
        </w:tc>
        <w:tc>
          <w:tcPr>
            <w:tcW w:w="992" w:type="dxa"/>
            <w:gridSpan w:val="2"/>
            <w:shd w:val="clear" w:color="auto" w:fill="auto"/>
            <w:vAlign w:val="center"/>
          </w:tcPr>
          <w:p w14:paraId="5F2D0E36" w14:textId="77777777" w:rsidR="007C59ED" w:rsidRPr="004752B0" w:rsidRDefault="007C59ED" w:rsidP="007C59ED">
            <w:pPr>
              <w:jc w:val="center"/>
              <w:rPr>
                <w:rFonts w:ascii="Calibri" w:hAnsi="Calibri"/>
                <w:sz w:val="16"/>
                <w:szCs w:val="16"/>
              </w:rPr>
            </w:pPr>
            <w:r w:rsidRPr="004752B0">
              <w:rPr>
                <w:rFonts w:ascii="Calibri" w:hAnsi="Calibri"/>
                <w:sz w:val="16"/>
                <w:szCs w:val="16"/>
              </w:rPr>
              <w:t xml:space="preserve">sztuka </w:t>
            </w:r>
          </w:p>
        </w:tc>
        <w:tc>
          <w:tcPr>
            <w:tcW w:w="992" w:type="dxa"/>
            <w:vAlign w:val="center"/>
          </w:tcPr>
          <w:p w14:paraId="5E870F06" w14:textId="77777777" w:rsidR="007C59ED" w:rsidRPr="003C0225" w:rsidRDefault="007C59ED" w:rsidP="007C59ED">
            <w:pPr>
              <w:jc w:val="center"/>
              <w:rPr>
                <w:rFonts w:ascii="Calibri" w:hAnsi="Calibri"/>
                <w:sz w:val="16"/>
                <w:szCs w:val="16"/>
              </w:rPr>
            </w:pPr>
            <w:r w:rsidRPr="003C0225">
              <w:rPr>
                <w:rFonts w:ascii="Calibri" w:hAnsi="Calibri"/>
                <w:sz w:val="16"/>
                <w:szCs w:val="16"/>
              </w:rPr>
              <w:t>0</w:t>
            </w:r>
          </w:p>
        </w:tc>
        <w:tc>
          <w:tcPr>
            <w:tcW w:w="851" w:type="dxa"/>
            <w:shd w:val="clear" w:color="auto" w:fill="auto"/>
            <w:vAlign w:val="center"/>
          </w:tcPr>
          <w:p w14:paraId="7E58381C" w14:textId="64210A1B" w:rsidR="007C59ED" w:rsidRPr="00AA4706" w:rsidRDefault="003C0225" w:rsidP="007C59ED">
            <w:pPr>
              <w:jc w:val="center"/>
              <w:rPr>
                <w:rFonts w:ascii="Calibri" w:hAnsi="Calibri"/>
                <w:sz w:val="16"/>
                <w:szCs w:val="16"/>
              </w:rPr>
            </w:pPr>
            <w:r w:rsidRPr="00AA4706">
              <w:rPr>
                <w:rFonts w:ascii="Calibri" w:hAnsi="Calibri"/>
                <w:sz w:val="16"/>
                <w:szCs w:val="16"/>
              </w:rPr>
              <w:t>1</w:t>
            </w:r>
          </w:p>
        </w:tc>
        <w:tc>
          <w:tcPr>
            <w:tcW w:w="1134" w:type="dxa"/>
            <w:gridSpan w:val="2"/>
            <w:shd w:val="clear" w:color="000000" w:fill="FFFFFF"/>
            <w:vAlign w:val="center"/>
          </w:tcPr>
          <w:p w14:paraId="196D8FB2" w14:textId="77777777" w:rsidR="007C59ED" w:rsidRPr="003B2AAB" w:rsidRDefault="007C59ED" w:rsidP="007C59ED">
            <w:pPr>
              <w:jc w:val="center"/>
              <w:rPr>
                <w:rFonts w:asciiTheme="minorHAnsi" w:hAnsiTheme="minorHAnsi" w:cstheme="minorHAnsi"/>
                <w:sz w:val="16"/>
                <w:szCs w:val="16"/>
              </w:rPr>
            </w:pPr>
            <w:r w:rsidRPr="009C0AF8">
              <w:rPr>
                <w:rFonts w:asciiTheme="minorHAnsi" w:hAnsiTheme="minorHAnsi" w:cstheme="minorHAnsi"/>
                <w:sz w:val="16"/>
                <w:szCs w:val="16"/>
              </w:rPr>
              <w:t>corocznie</w:t>
            </w:r>
          </w:p>
        </w:tc>
        <w:tc>
          <w:tcPr>
            <w:tcW w:w="1276" w:type="dxa"/>
            <w:shd w:val="clear" w:color="auto" w:fill="auto"/>
            <w:vAlign w:val="center"/>
          </w:tcPr>
          <w:p w14:paraId="1B2E6D5E" w14:textId="10526A53" w:rsidR="007C59ED" w:rsidRDefault="007C59ED" w:rsidP="003076E9">
            <w:r w:rsidRPr="003E5AF0">
              <w:rPr>
                <w:rFonts w:ascii="Calibri" w:hAnsi="Calibri"/>
                <w:sz w:val="16"/>
                <w:szCs w:val="16"/>
              </w:rPr>
              <w:t>Dane LGD, ankieta ewaluacyjna</w:t>
            </w:r>
            <w:r>
              <w:rPr>
                <w:rFonts w:ascii="Calibri" w:hAnsi="Calibri"/>
                <w:sz w:val="16"/>
                <w:szCs w:val="16"/>
              </w:rPr>
              <w:t>,</w:t>
            </w:r>
          </w:p>
        </w:tc>
      </w:tr>
      <w:tr w:rsidR="001E5DD4" w:rsidRPr="00DA1FC4" w14:paraId="460BB135" w14:textId="77777777" w:rsidTr="00C879A7">
        <w:trPr>
          <w:trHeight w:val="301"/>
        </w:trPr>
        <w:tc>
          <w:tcPr>
            <w:tcW w:w="719" w:type="dxa"/>
            <w:shd w:val="clear" w:color="auto" w:fill="auto"/>
            <w:vAlign w:val="center"/>
          </w:tcPr>
          <w:p w14:paraId="60B62DDF" w14:textId="2C4A7823" w:rsidR="007C59ED" w:rsidRDefault="007C59ED" w:rsidP="007C59ED">
            <w:pPr>
              <w:jc w:val="center"/>
            </w:pPr>
            <w:r w:rsidRPr="00A166BD">
              <w:rPr>
                <w:rFonts w:asciiTheme="minorHAnsi" w:hAnsiTheme="minorHAnsi" w:cstheme="minorHAnsi"/>
                <w:sz w:val="16"/>
                <w:szCs w:val="16"/>
              </w:rPr>
              <w:t>P.2.</w:t>
            </w:r>
            <w:r>
              <w:rPr>
                <w:rFonts w:asciiTheme="minorHAnsi" w:hAnsiTheme="minorHAnsi" w:cstheme="minorHAnsi"/>
                <w:sz w:val="16"/>
                <w:szCs w:val="16"/>
              </w:rPr>
              <w:t>4</w:t>
            </w:r>
            <w:r w:rsidRPr="00A166BD">
              <w:rPr>
                <w:rFonts w:asciiTheme="minorHAnsi" w:hAnsiTheme="minorHAnsi" w:cstheme="minorHAnsi"/>
                <w:sz w:val="16"/>
                <w:szCs w:val="16"/>
              </w:rPr>
              <w:t>.</w:t>
            </w:r>
            <w:r>
              <w:rPr>
                <w:rFonts w:asciiTheme="minorHAnsi" w:hAnsiTheme="minorHAnsi" w:cstheme="minorHAnsi"/>
                <w:sz w:val="16"/>
                <w:szCs w:val="16"/>
              </w:rPr>
              <w:t>1</w:t>
            </w:r>
          </w:p>
        </w:tc>
        <w:tc>
          <w:tcPr>
            <w:tcW w:w="993" w:type="dxa"/>
            <w:gridSpan w:val="2"/>
            <w:shd w:val="clear" w:color="auto" w:fill="auto"/>
            <w:vAlign w:val="center"/>
          </w:tcPr>
          <w:p w14:paraId="480AA245" w14:textId="77777777" w:rsidR="007C59ED" w:rsidRPr="0060412C" w:rsidRDefault="007C59ED" w:rsidP="007C59ED">
            <w:pPr>
              <w:spacing w:line="276" w:lineRule="auto"/>
              <w:jc w:val="center"/>
              <w:rPr>
                <w:rFonts w:asciiTheme="minorHAnsi" w:hAnsiTheme="minorHAnsi" w:cstheme="minorHAnsi"/>
                <w:sz w:val="16"/>
                <w:szCs w:val="16"/>
              </w:rPr>
            </w:pPr>
            <w:proofErr w:type="spellStart"/>
            <w:r w:rsidRPr="0060412C">
              <w:rPr>
                <w:rFonts w:asciiTheme="minorHAnsi" w:hAnsiTheme="minorHAnsi" w:cstheme="minorHAnsi"/>
                <w:sz w:val="16"/>
                <w:szCs w:val="16"/>
              </w:rPr>
              <w:t>n.d</w:t>
            </w:r>
            <w:proofErr w:type="spellEnd"/>
            <w:r w:rsidRPr="0060412C">
              <w:rPr>
                <w:rFonts w:asciiTheme="minorHAnsi" w:hAnsiTheme="minorHAnsi" w:cstheme="minorHAnsi"/>
                <w:sz w:val="16"/>
                <w:szCs w:val="16"/>
              </w:rPr>
              <w:t>.</w:t>
            </w:r>
          </w:p>
        </w:tc>
        <w:tc>
          <w:tcPr>
            <w:tcW w:w="2664" w:type="dxa"/>
            <w:gridSpan w:val="2"/>
            <w:shd w:val="clear" w:color="000000" w:fill="FFFFFF"/>
            <w:vAlign w:val="center"/>
          </w:tcPr>
          <w:p w14:paraId="2E94D697" w14:textId="2E599FAA" w:rsidR="007C59ED" w:rsidRPr="00660EAF" w:rsidRDefault="007C59ED" w:rsidP="00436010">
            <w:pPr>
              <w:spacing w:line="276" w:lineRule="auto"/>
              <w:rPr>
                <w:rFonts w:asciiTheme="minorHAnsi" w:hAnsiTheme="minorHAnsi" w:cstheme="minorHAnsi"/>
                <w:sz w:val="16"/>
                <w:szCs w:val="16"/>
              </w:rPr>
            </w:pPr>
            <w:r w:rsidRPr="008507CB">
              <w:rPr>
                <w:rFonts w:asciiTheme="minorHAnsi" w:hAnsiTheme="minorHAnsi" w:cstheme="minorHAnsi"/>
                <w:sz w:val="16"/>
                <w:szCs w:val="16"/>
              </w:rPr>
              <w:t xml:space="preserve">Rozwój i kształtowanie świadomości obywatelskiej dotyczącej zrównoważonego rolnictwa </w:t>
            </w:r>
            <w:r w:rsidR="00436010">
              <w:rPr>
                <w:rFonts w:asciiTheme="minorHAnsi" w:hAnsiTheme="minorHAnsi" w:cstheme="minorHAnsi"/>
                <w:sz w:val="16"/>
                <w:szCs w:val="16"/>
              </w:rPr>
              <w:t>i</w:t>
            </w:r>
            <w:r w:rsidRPr="008507CB">
              <w:rPr>
                <w:rFonts w:asciiTheme="minorHAnsi" w:hAnsiTheme="minorHAnsi" w:cstheme="minorHAnsi"/>
                <w:sz w:val="16"/>
                <w:szCs w:val="16"/>
              </w:rPr>
              <w:t>i gospodarki rolno-spożywczej</w:t>
            </w:r>
          </w:p>
        </w:tc>
        <w:tc>
          <w:tcPr>
            <w:tcW w:w="1275" w:type="dxa"/>
            <w:gridSpan w:val="2"/>
            <w:shd w:val="clear" w:color="auto" w:fill="auto"/>
            <w:vAlign w:val="center"/>
          </w:tcPr>
          <w:p w14:paraId="1EF91CD3" w14:textId="77777777" w:rsidR="007C59ED" w:rsidRDefault="007C59ED" w:rsidP="007C59ED">
            <w:pPr>
              <w:spacing w:line="276" w:lineRule="auto"/>
              <w:jc w:val="center"/>
              <w:rPr>
                <w:rFonts w:asciiTheme="minorHAnsi" w:hAnsiTheme="minorHAnsi" w:cstheme="minorHAnsi"/>
                <w:sz w:val="16"/>
                <w:szCs w:val="16"/>
              </w:rPr>
            </w:pPr>
            <w:r w:rsidRPr="008E3859">
              <w:rPr>
                <w:rFonts w:asciiTheme="minorHAnsi" w:hAnsiTheme="minorHAnsi" w:cstheme="minorHAnsi"/>
                <w:sz w:val="16"/>
                <w:szCs w:val="16"/>
              </w:rPr>
              <w:t>mieszkańcy LGD,</w:t>
            </w:r>
          </w:p>
          <w:p w14:paraId="55D38672" w14:textId="77777777" w:rsidR="007C59ED" w:rsidRPr="008E3859"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przedsiębiorcy</w:t>
            </w:r>
          </w:p>
        </w:tc>
        <w:tc>
          <w:tcPr>
            <w:tcW w:w="1447" w:type="dxa"/>
            <w:shd w:val="clear" w:color="auto" w:fill="auto"/>
            <w:vAlign w:val="center"/>
          </w:tcPr>
          <w:p w14:paraId="2ED99B4E" w14:textId="77777777" w:rsidR="007C59ED" w:rsidRPr="00074DDC" w:rsidRDefault="007C59ED" w:rsidP="007C59ED">
            <w:pPr>
              <w:jc w:val="center"/>
              <w:rPr>
                <w:rFonts w:asciiTheme="minorHAnsi" w:hAnsiTheme="minorHAnsi" w:cstheme="minorHAnsi"/>
                <w:sz w:val="16"/>
                <w:szCs w:val="16"/>
              </w:rPr>
            </w:pPr>
            <w:r w:rsidRPr="00074DDC">
              <w:rPr>
                <w:rFonts w:asciiTheme="minorHAnsi" w:hAnsiTheme="minorHAnsi" w:cstheme="minorHAnsi"/>
                <w:sz w:val="16"/>
                <w:szCs w:val="16"/>
              </w:rPr>
              <w:t>operacja własna</w:t>
            </w:r>
          </w:p>
          <w:p w14:paraId="6D27DBA5" w14:textId="51352A17" w:rsidR="007C59ED" w:rsidRPr="00074DDC" w:rsidRDefault="00361DDD" w:rsidP="007C59ED">
            <w:pPr>
              <w:spacing w:line="276" w:lineRule="auto"/>
              <w:jc w:val="center"/>
              <w:rPr>
                <w:rFonts w:asciiTheme="minorHAnsi" w:hAnsiTheme="minorHAnsi" w:cstheme="minorHAnsi"/>
                <w:sz w:val="16"/>
                <w:szCs w:val="16"/>
              </w:rPr>
            </w:pPr>
            <w:r w:rsidRPr="00074DDC">
              <w:rPr>
                <w:rStyle w:val="Teksttreci275pt"/>
                <w:rFonts w:asciiTheme="minorHAnsi" w:eastAsia="Tahoma" w:hAnsiTheme="minorHAnsi" w:cstheme="minorHAnsi"/>
                <w:sz w:val="16"/>
                <w:szCs w:val="16"/>
              </w:rPr>
              <w:t xml:space="preserve">15 000,00 </w:t>
            </w:r>
            <w:r w:rsidR="007C59ED" w:rsidRPr="00074DDC">
              <w:rPr>
                <w:rFonts w:asciiTheme="minorHAnsi" w:hAnsiTheme="minorHAnsi" w:cstheme="minorHAnsi"/>
                <w:sz w:val="16"/>
                <w:szCs w:val="16"/>
              </w:rPr>
              <w:t>EUR</w:t>
            </w:r>
          </w:p>
        </w:tc>
        <w:tc>
          <w:tcPr>
            <w:tcW w:w="2977" w:type="dxa"/>
            <w:shd w:val="clear" w:color="auto" w:fill="auto"/>
            <w:vAlign w:val="center"/>
          </w:tcPr>
          <w:p w14:paraId="2D2240C1" w14:textId="77777777" w:rsidR="007C59ED" w:rsidRPr="0060412C" w:rsidRDefault="007C59ED" w:rsidP="007C59ED">
            <w:pPr>
              <w:jc w:val="center"/>
              <w:rPr>
                <w:rFonts w:ascii="Calibri" w:hAnsi="Calibri"/>
                <w:sz w:val="16"/>
                <w:szCs w:val="16"/>
              </w:rPr>
            </w:pPr>
            <w:r w:rsidRPr="004711FC">
              <w:rPr>
                <w:rFonts w:ascii="Calibri" w:hAnsi="Calibri"/>
                <w:sz w:val="16"/>
                <w:szCs w:val="16"/>
              </w:rPr>
              <w:t>Liczba inicjatyw w zakresie</w:t>
            </w:r>
            <w:r>
              <w:rPr>
                <w:rFonts w:ascii="Calibri" w:hAnsi="Calibri"/>
                <w:sz w:val="16"/>
                <w:szCs w:val="16"/>
              </w:rPr>
              <w:t xml:space="preserve"> r</w:t>
            </w:r>
            <w:r w:rsidRPr="0060412C">
              <w:rPr>
                <w:rFonts w:ascii="Calibri" w:hAnsi="Calibri"/>
                <w:sz w:val="16"/>
                <w:szCs w:val="16"/>
              </w:rPr>
              <w:t>ozw</w:t>
            </w:r>
            <w:r>
              <w:rPr>
                <w:rFonts w:ascii="Calibri" w:hAnsi="Calibri"/>
                <w:sz w:val="16"/>
                <w:szCs w:val="16"/>
              </w:rPr>
              <w:t>oju</w:t>
            </w:r>
            <w:r w:rsidRPr="0060412C">
              <w:rPr>
                <w:rFonts w:ascii="Calibri" w:hAnsi="Calibri"/>
                <w:sz w:val="16"/>
                <w:szCs w:val="16"/>
              </w:rPr>
              <w:t xml:space="preserve"> i kształtowanie świadomości obywatelskiej dotyczącej zrównoważonego rolnictwa </w:t>
            </w:r>
          </w:p>
          <w:p w14:paraId="161AF0AD" w14:textId="77777777" w:rsidR="007C59ED" w:rsidRPr="004752B0" w:rsidRDefault="007C59ED" w:rsidP="007C59ED">
            <w:pPr>
              <w:jc w:val="center"/>
              <w:rPr>
                <w:rFonts w:ascii="Calibri" w:hAnsi="Calibri"/>
                <w:sz w:val="16"/>
                <w:szCs w:val="16"/>
              </w:rPr>
            </w:pPr>
            <w:r w:rsidRPr="0060412C">
              <w:rPr>
                <w:rFonts w:ascii="Calibri" w:hAnsi="Calibri"/>
                <w:sz w:val="16"/>
                <w:szCs w:val="16"/>
              </w:rPr>
              <w:t>i gospodarki rolno-spożywczej</w:t>
            </w:r>
            <w:r>
              <w:rPr>
                <w:rFonts w:ascii="Calibri" w:hAnsi="Calibri"/>
                <w:sz w:val="16"/>
                <w:szCs w:val="16"/>
              </w:rPr>
              <w:t xml:space="preserve"> </w:t>
            </w:r>
          </w:p>
        </w:tc>
        <w:tc>
          <w:tcPr>
            <w:tcW w:w="992" w:type="dxa"/>
            <w:gridSpan w:val="2"/>
            <w:shd w:val="clear" w:color="auto" w:fill="auto"/>
            <w:vAlign w:val="center"/>
          </w:tcPr>
          <w:p w14:paraId="228FD80B" w14:textId="77777777" w:rsidR="007C59ED" w:rsidRPr="004752B0" w:rsidRDefault="007C59ED" w:rsidP="007C59ED">
            <w:pPr>
              <w:jc w:val="center"/>
              <w:rPr>
                <w:rFonts w:ascii="Calibri" w:hAnsi="Calibri"/>
                <w:sz w:val="16"/>
                <w:szCs w:val="16"/>
              </w:rPr>
            </w:pPr>
            <w:r w:rsidRPr="004752B0">
              <w:rPr>
                <w:rFonts w:ascii="Calibri" w:hAnsi="Calibri"/>
                <w:sz w:val="16"/>
                <w:szCs w:val="16"/>
              </w:rPr>
              <w:t xml:space="preserve">sztuka </w:t>
            </w:r>
          </w:p>
        </w:tc>
        <w:tc>
          <w:tcPr>
            <w:tcW w:w="992" w:type="dxa"/>
            <w:vAlign w:val="center"/>
          </w:tcPr>
          <w:p w14:paraId="035FE482" w14:textId="77777777" w:rsidR="007C59ED" w:rsidRPr="003C0225" w:rsidRDefault="007C59ED" w:rsidP="007C59ED">
            <w:pPr>
              <w:jc w:val="center"/>
              <w:rPr>
                <w:rFonts w:ascii="Calibri" w:hAnsi="Calibri"/>
                <w:sz w:val="16"/>
                <w:szCs w:val="16"/>
              </w:rPr>
            </w:pPr>
            <w:r w:rsidRPr="003C0225">
              <w:rPr>
                <w:rFonts w:ascii="Calibri" w:hAnsi="Calibri"/>
                <w:sz w:val="16"/>
                <w:szCs w:val="16"/>
              </w:rPr>
              <w:t>0</w:t>
            </w:r>
          </w:p>
        </w:tc>
        <w:tc>
          <w:tcPr>
            <w:tcW w:w="851" w:type="dxa"/>
            <w:shd w:val="clear" w:color="auto" w:fill="auto"/>
            <w:vAlign w:val="center"/>
          </w:tcPr>
          <w:p w14:paraId="10CDFFC9" w14:textId="6E26141B" w:rsidR="007C59ED" w:rsidRPr="00AA4706" w:rsidRDefault="003C0225" w:rsidP="007C59ED">
            <w:pPr>
              <w:jc w:val="center"/>
              <w:rPr>
                <w:rFonts w:ascii="Calibri" w:hAnsi="Calibri"/>
                <w:sz w:val="16"/>
                <w:szCs w:val="16"/>
              </w:rPr>
            </w:pPr>
            <w:r w:rsidRPr="00AA4706">
              <w:rPr>
                <w:rFonts w:ascii="Calibri" w:hAnsi="Calibri"/>
                <w:sz w:val="16"/>
                <w:szCs w:val="16"/>
              </w:rPr>
              <w:t>1</w:t>
            </w:r>
          </w:p>
        </w:tc>
        <w:tc>
          <w:tcPr>
            <w:tcW w:w="1134" w:type="dxa"/>
            <w:gridSpan w:val="2"/>
            <w:shd w:val="clear" w:color="000000" w:fill="FFFFFF"/>
            <w:vAlign w:val="center"/>
          </w:tcPr>
          <w:p w14:paraId="49DA6A1B" w14:textId="77777777" w:rsidR="007C59ED" w:rsidRPr="00176AF8" w:rsidRDefault="007C59ED" w:rsidP="007C59ED">
            <w:pPr>
              <w:jc w:val="center"/>
              <w:rPr>
                <w:rFonts w:asciiTheme="minorHAnsi" w:hAnsiTheme="minorHAnsi" w:cstheme="minorHAnsi"/>
                <w:sz w:val="16"/>
                <w:szCs w:val="16"/>
              </w:rPr>
            </w:pPr>
            <w:r w:rsidRPr="00176AF8">
              <w:rPr>
                <w:rFonts w:asciiTheme="minorHAnsi" w:hAnsiTheme="minorHAnsi" w:cstheme="minorHAnsi"/>
                <w:sz w:val="16"/>
                <w:szCs w:val="16"/>
              </w:rPr>
              <w:t>corocznie</w:t>
            </w:r>
          </w:p>
        </w:tc>
        <w:tc>
          <w:tcPr>
            <w:tcW w:w="1276" w:type="dxa"/>
            <w:shd w:val="clear" w:color="auto" w:fill="auto"/>
            <w:vAlign w:val="center"/>
          </w:tcPr>
          <w:p w14:paraId="5B256E77" w14:textId="494C547F" w:rsidR="007C59ED" w:rsidRDefault="007C59ED" w:rsidP="003076E9">
            <w:r w:rsidRPr="003E5AF0">
              <w:rPr>
                <w:rFonts w:ascii="Calibri" w:hAnsi="Calibri"/>
                <w:sz w:val="16"/>
                <w:szCs w:val="16"/>
              </w:rPr>
              <w:t>Dane LGD, ankieta ewaluacyjna</w:t>
            </w:r>
            <w:r>
              <w:rPr>
                <w:rFonts w:ascii="Calibri" w:hAnsi="Calibri"/>
                <w:sz w:val="16"/>
                <w:szCs w:val="16"/>
              </w:rPr>
              <w:t>,</w:t>
            </w:r>
          </w:p>
        </w:tc>
      </w:tr>
      <w:tr w:rsidR="001E5DD4" w:rsidRPr="00DA1FC4" w14:paraId="3A338719" w14:textId="77777777" w:rsidTr="00C879A7">
        <w:trPr>
          <w:trHeight w:val="301"/>
        </w:trPr>
        <w:tc>
          <w:tcPr>
            <w:tcW w:w="719" w:type="dxa"/>
            <w:shd w:val="clear" w:color="auto" w:fill="auto"/>
            <w:vAlign w:val="center"/>
          </w:tcPr>
          <w:p w14:paraId="499A2043" w14:textId="77777777" w:rsidR="007C59ED" w:rsidRDefault="007C59ED" w:rsidP="007C59ED">
            <w:pPr>
              <w:jc w:val="center"/>
            </w:pPr>
            <w:r w:rsidRPr="00A166BD">
              <w:rPr>
                <w:rFonts w:asciiTheme="minorHAnsi" w:hAnsiTheme="minorHAnsi" w:cstheme="minorHAnsi"/>
                <w:sz w:val="16"/>
                <w:szCs w:val="16"/>
              </w:rPr>
              <w:t>P.2.</w:t>
            </w:r>
            <w:r>
              <w:rPr>
                <w:rFonts w:asciiTheme="minorHAnsi" w:hAnsiTheme="minorHAnsi" w:cstheme="minorHAnsi"/>
                <w:sz w:val="16"/>
                <w:szCs w:val="16"/>
              </w:rPr>
              <w:t>4</w:t>
            </w:r>
            <w:r w:rsidRPr="00A166BD">
              <w:rPr>
                <w:rFonts w:asciiTheme="minorHAnsi" w:hAnsiTheme="minorHAnsi" w:cstheme="minorHAnsi"/>
                <w:sz w:val="16"/>
                <w:szCs w:val="16"/>
              </w:rPr>
              <w:t>.2</w:t>
            </w:r>
          </w:p>
        </w:tc>
        <w:tc>
          <w:tcPr>
            <w:tcW w:w="993" w:type="dxa"/>
            <w:gridSpan w:val="2"/>
            <w:shd w:val="clear" w:color="auto" w:fill="auto"/>
            <w:vAlign w:val="center"/>
          </w:tcPr>
          <w:p w14:paraId="38D4744B" w14:textId="77777777" w:rsidR="007C59ED" w:rsidRPr="0060412C" w:rsidRDefault="007C59ED" w:rsidP="007C59ED">
            <w:pPr>
              <w:spacing w:line="276" w:lineRule="auto"/>
              <w:jc w:val="center"/>
              <w:rPr>
                <w:rFonts w:asciiTheme="minorHAnsi" w:hAnsiTheme="minorHAnsi" w:cstheme="minorHAnsi"/>
                <w:sz w:val="16"/>
                <w:szCs w:val="16"/>
              </w:rPr>
            </w:pPr>
            <w:proofErr w:type="spellStart"/>
            <w:r w:rsidRPr="0060412C">
              <w:rPr>
                <w:rFonts w:asciiTheme="minorHAnsi" w:hAnsiTheme="minorHAnsi" w:cstheme="minorHAnsi"/>
                <w:sz w:val="16"/>
                <w:szCs w:val="16"/>
              </w:rPr>
              <w:t>n.d</w:t>
            </w:r>
            <w:proofErr w:type="spellEnd"/>
            <w:r w:rsidRPr="0060412C">
              <w:rPr>
                <w:rFonts w:asciiTheme="minorHAnsi" w:hAnsiTheme="minorHAnsi" w:cstheme="minorHAnsi"/>
                <w:sz w:val="16"/>
                <w:szCs w:val="16"/>
              </w:rPr>
              <w:t>.</w:t>
            </w:r>
          </w:p>
        </w:tc>
        <w:tc>
          <w:tcPr>
            <w:tcW w:w="2664" w:type="dxa"/>
            <w:gridSpan w:val="2"/>
            <w:shd w:val="clear" w:color="000000" w:fill="FFFFFF"/>
            <w:vAlign w:val="center"/>
          </w:tcPr>
          <w:p w14:paraId="497E45CD" w14:textId="77777777" w:rsidR="007C59ED" w:rsidRPr="00660EAF" w:rsidRDefault="007C59ED" w:rsidP="007C59ED">
            <w:pPr>
              <w:spacing w:line="276" w:lineRule="auto"/>
              <w:rPr>
                <w:rFonts w:asciiTheme="minorHAnsi" w:hAnsiTheme="minorHAnsi" w:cstheme="minorHAnsi"/>
                <w:sz w:val="16"/>
                <w:szCs w:val="16"/>
              </w:rPr>
            </w:pPr>
            <w:r w:rsidRPr="008507CB">
              <w:rPr>
                <w:rFonts w:asciiTheme="minorHAnsi" w:hAnsiTheme="minorHAnsi" w:cstheme="minorHAnsi"/>
                <w:sz w:val="16"/>
                <w:szCs w:val="16"/>
              </w:rPr>
              <w:t xml:space="preserve">Rozwój i kształtowanie świadomości obywatelskiej dotyczącej dziedzictwa kulturowego i przyrodniczego oraz innowacyjności obszaru LGD  </w:t>
            </w:r>
          </w:p>
        </w:tc>
        <w:tc>
          <w:tcPr>
            <w:tcW w:w="1275" w:type="dxa"/>
            <w:gridSpan w:val="2"/>
            <w:shd w:val="clear" w:color="auto" w:fill="auto"/>
            <w:vAlign w:val="center"/>
          </w:tcPr>
          <w:p w14:paraId="0C489A2D" w14:textId="77777777" w:rsidR="007C59ED" w:rsidRPr="00A65FEF" w:rsidRDefault="007C59ED" w:rsidP="007C59ED">
            <w:pPr>
              <w:spacing w:line="276" w:lineRule="auto"/>
              <w:jc w:val="center"/>
              <w:rPr>
                <w:rFonts w:asciiTheme="minorHAnsi" w:hAnsiTheme="minorHAnsi" w:cstheme="minorHAnsi"/>
                <w:sz w:val="16"/>
                <w:szCs w:val="16"/>
              </w:rPr>
            </w:pPr>
            <w:r w:rsidRPr="00A65FEF">
              <w:rPr>
                <w:rFonts w:asciiTheme="minorHAnsi" w:hAnsiTheme="minorHAnsi" w:cstheme="minorHAnsi"/>
                <w:sz w:val="16"/>
                <w:szCs w:val="16"/>
              </w:rPr>
              <w:t>mieszkańcy LGD,</w:t>
            </w:r>
          </w:p>
          <w:p w14:paraId="584F5583" w14:textId="77777777" w:rsidR="007C59ED" w:rsidRDefault="007C59ED" w:rsidP="007C59ED">
            <w:pPr>
              <w:spacing w:line="276" w:lineRule="auto"/>
              <w:jc w:val="center"/>
              <w:rPr>
                <w:rFonts w:asciiTheme="minorHAnsi" w:hAnsiTheme="minorHAnsi" w:cstheme="minorHAnsi"/>
                <w:sz w:val="16"/>
                <w:szCs w:val="16"/>
              </w:rPr>
            </w:pPr>
            <w:r w:rsidRPr="00A65FEF">
              <w:rPr>
                <w:rFonts w:asciiTheme="minorHAnsi" w:hAnsiTheme="minorHAnsi" w:cstheme="minorHAnsi"/>
                <w:sz w:val="16"/>
                <w:szCs w:val="16"/>
              </w:rPr>
              <w:t>turyści,</w:t>
            </w:r>
          </w:p>
          <w:p w14:paraId="76906006" w14:textId="77777777" w:rsidR="007C59ED" w:rsidRPr="008E3859"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przedsiębiorcy</w:t>
            </w:r>
          </w:p>
        </w:tc>
        <w:tc>
          <w:tcPr>
            <w:tcW w:w="1447" w:type="dxa"/>
            <w:shd w:val="clear" w:color="auto" w:fill="auto"/>
            <w:vAlign w:val="center"/>
          </w:tcPr>
          <w:p w14:paraId="1BC0B36D" w14:textId="77777777" w:rsidR="007C59ED" w:rsidRPr="00074DDC" w:rsidRDefault="007C59ED" w:rsidP="007C59ED">
            <w:pPr>
              <w:jc w:val="center"/>
              <w:rPr>
                <w:rFonts w:asciiTheme="minorHAnsi" w:hAnsiTheme="minorHAnsi" w:cstheme="minorHAnsi"/>
                <w:sz w:val="16"/>
                <w:szCs w:val="16"/>
              </w:rPr>
            </w:pPr>
            <w:r w:rsidRPr="00074DDC">
              <w:rPr>
                <w:rFonts w:asciiTheme="minorHAnsi" w:hAnsiTheme="minorHAnsi" w:cstheme="minorHAnsi"/>
                <w:sz w:val="16"/>
                <w:szCs w:val="16"/>
              </w:rPr>
              <w:t>operacja własna</w:t>
            </w:r>
          </w:p>
          <w:p w14:paraId="4AB02FFE" w14:textId="599044F8" w:rsidR="007C59ED" w:rsidRPr="00074DDC" w:rsidRDefault="00361DDD" w:rsidP="00361DDD">
            <w:pPr>
              <w:spacing w:line="276" w:lineRule="auto"/>
              <w:jc w:val="center"/>
              <w:rPr>
                <w:rFonts w:asciiTheme="minorHAnsi" w:hAnsiTheme="minorHAnsi" w:cstheme="minorHAnsi"/>
                <w:sz w:val="16"/>
                <w:szCs w:val="16"/>
              </w:rPr>
            </w:pPr>
            <w:r w:rsidRPr="00074DDC">
              <w:rPr>
                <w:rStyle w:val="Teksttreci275pt"/>
                <w:rFonts w:asciiTheme="minorHAnsi" w:eastAsia="Tahoma" w:hAnsiTheme="minorHAnsi" w:cstheme="minorHAnsi"/>
                <w:sz w:val="16"/>
                <w:szCs w:val="16"/>
              </w:rPr>
              <w:t>45</w:t>
            </w:r>
            <w:r w:rsidR="007C59ED" w:rsidRPr="00074DDC">
              <w:rPr>
                <w:rStyle w:val="Teksttreci275pt"/>
                <w:rFonts w:asciiTheme="minorHAnsi" w:eastAsia="Tahoma" w:hAnsiTheme="minorHAnsi" w:cstheme="minorHAnsi"/>
                <w:sz w:val="16"/>
                <w:szCs w:val="16"/>
              </w:rPr>
              <w:t> </w:t>
            </w:r>
            <w:r w:rsidRPr="00074DDC">
              <w:rPr>
                <w:rStyle w:val="Teksttreci275pt"/>
                <w:rFonts w:asciiTheme="minorHAnsi" w:eastAsia="Tahoma" w:hAnsiTheme="minorHAnsi" w:cstheme="minorHAnsi"/>
                <w:sz w:val="16"/>
                <w:szCs w:val="16"/>
              </w:rPr>
              <w:t>000</w:t>
            </w:r>
            <w:r w:rsidR="007C59ED" w:rsidRPr="00074DDC">
              <w:rPr>
                <w:rStyle w:val="Teksttreci275pt"/>
                <w:rFonts w:asciiTheme="minorHAnsi" w:eastAsia="Tahoma" w:hAnsiTheme="minorHAnsi" w:cstheme="minorHAnsi"/>
                <w:sz w:val="16"/>
                <w:szCs w:val="16"/>
              </w:rPr>
              <w:t>,</w:t>
            </w:r>
            <w:r w:rsidRPr="00074DDC">
              <w:rPr>
                <w:rStyle w:val="Teksttreci275pt"/>
                <w:rFonts w:asciiTheme="minorHAnsi" w:eastAsia="Tahoma" w:hAnsiTheme="minorHAnsi" w:cstheme="minorHAnsi"/>
                <w:sz w:val="16"/>
                <w:szCs w:val="16"/>
              </w:rPr>
              <w:t>00</w:t>
            </w:r>
            <w:r w:rsidR="007C59ED" w:rsidRPr="00074DDC">
              <w:rPr>
                <w:rStyle w:val="Teksttreci275pt"/>
                <w:rFonts w:asciiTheme="minorHAnsi" w:eastAsia="Tahoma" w:hAnsiTheme="minorHAnsi" w:cstheme="minorHAnsi"/>
                <w:sz w:val="16"/>
                <w:szCs w:val="16"/>
              </w:rPr>
              <w:t xml:space="preserve"> </w:t>
            </w:r>
            <w:r w:rsidR="007C59ED" w:rsidRPr="00074DDC">
              <w:rPr>
                <w:rFonts w:asciiTheme="minorHAnsi" w:hAnsiTheme="minorHAnsi" w:cstheme="minorHAnsi"/>
                <w:sz w:val="16"/>
                <w:szCs w:val="16"/>
              </w:rPr>
              <w:t>EUR</w:t>
            </w:r>
          </w:p>
        </w:tc>
        <w:tc>
          <w:tcPr>
            <w:tcW w:w="2977" w:type="dxa"/>
            <w:shd w:val="clear" w:color="auto" w:fill="auto"/>
            <w:vAlign w:val="center"/>
          </w:tcPr>
          <w:p w14:paraId="642E037B" w14:textId="77777777" w:rsidR="007C59ED" w:rsidRPr="004752B0" w:rsidRDefault="007C59ED" w:rsidP="007C59ED">
            <w:pPr>
              <w:jc w:val="center"/>
              <w:rPr>
                <w:rFonts w:ascii="Calibri" w:hAnsi="Calibri"/>
                <w:sz w:val="16"/>
                <w:szCs w:val="16"/>
              </w:rPr>
            </w:pPr>
            <w:r w:rsidRPr="0060412C">
              <w:rPr>
                <w:rFonts w:ascii="Calibri" w:hAnsi="Calibri"/>
                <w:sz w:val="16"/>
                <w:szCs w:val="16"/>
              </w:rPr>
              <w:t>Liczba inicjatyw w zakresie rozwoju i kształtowanie świadomości obywatelskiej dotyczącej</w:t>
            </w:r>
            <w:r>
              <w:t xml:space="preserve"> </w:t>
            </w:r>
            <w:r w:rsidRPr="0060412C">
              <w:rPr>
                <w:rFonts w:ascii="Calibri" w:hAnsi="Calibri"/>
                <w:sz w:val="16"/>
                <w:szCs w:val="16"/>
              </w:rPr>
              <w:t>dziedzictwa kulturowego i przyrodniczego oraz innowacyjności obszaru LGD</w:t>
            </w:r>
          </w:p>
        </w:tc>
        <w:tc>
          <w:tcPr>
            <w:tcW w:w="992" w:type="dxa"/>
            <w:gridSpan w:val="2"/>
            <w:shd w:val="clear" w:color="auto" w:fill="auto"/>
            <w:vAlign w:val="center"/>
          </w:tcPr>
          <w:p w14:paraId="54486837" w14:textId="77777777" w:rsidR="007C59ED" w:rsidRPr="00D70D60" w:rsidRDefault="007C59ED" w:rsidP="007C59ED">
            <w:pPr>
              <w:jc w:val="center"/>
              <w:rPr>
                <w:rFonts w:ascii="Calibri" w:hAnsi="Calibri"/>
                <w:sz w:val="16"/>
                <w:szCs w:val="16"/>
              </w:rPr>
            </w:pPr>
            <w:r w:rsidRPr="00D70D60">
              <w:rPr>
                <w:rFonts w:ascii="Calibri" w:hAnsi="Calibri"/>
                <w:sz w:val="16"/>
                <w:szCs w:val="16"/>
              </w:rPr>
              <w:t xml:space="preserve">sztuka </w:t>
            </w:r>
          </w:p>
        </w:tc>
        <w:tc>
          <w:tcPr>
            <w:tcW w:w="992" w:type="dxa"/>
            <w:vAlign w:val="center"/>
          </w:tcPr>
          <w:p w14:paraId="78D2DA59" w14:textId="77777777" w:rsidR="007C59ED" w:rsidRPr="003C0225" w:rsidRDefault="007C59ED" w:rsidP="007C59ED">
            <w:pPr>
              <w:jc w:val="center"/>
              <w:rPr>
                <w:rFonts w:ascii="Calibri" w:hAnsi="Calibri"/>
                <w:sz w:val="16"/>
                <w:szCs w:val="16"/>
              </w:rPr>
            </w:pPr>
            <w:r w:rsidRPr="003C0225">
              <w:rPr>
                <w:rFonts w:ascii="Calibri" w:hAnsi="Calibri"/>
                <w:sz w:val="16"/>
                <w:szCs w:val="16"/>
              </w:rPr>
              <w:t>0</w:t>
            </w:r>
          </w:p>
        </w:tc>
        <w:tc>
          <w:tcPr>
            <w:tcW w:w="851" w:type="dxa"/>
            <w:shd w:val="clear" w:color="auto" w:fill="auto"/>
            <w:vAlign w:val="center"/>
          </w:tcPr>
          <w:p w14:paraId="4C0F7667" w14:textId="7CEF91FD" w:rsidR="007C59ED" w:rsidRPr="00AA4706" w:rsidRDefault="003C0225" w:rsidP="007C59ED">
            <w:pPr>
              <w:jc w:val="center"/>
              <w:rPr>
                <w:rFonts w:ascii="Calibri" w:hAnsi="Calibri"/>
                <w:sz w:val="16"/>
                <w:szCs w:val="16"/>
              </w:rPr>
            </w:pPr>
            <w:r w:rsidRPr="00AA4706">
              <w:rPr>
                <w:rFonts w:ascii="Calibri" w:hAnsi="Calibri"/>
                <w:sz w:val="16"/>
                <w:szCs w:val="16"/>
              </w:rPr>
              <w:t>3</w:t>
            </w:r>
          </w:p>
        </w:tc>
        <w:tc>
          <w:tcPr>
            <w:tcW w:w="1134" w:type="dxa"/>
            <w:gridSpan w:val="2"/>
            <w:shd w:val="clear" w:color="000000" w:fill="FFFFFF"/>
            <w:vAlign w:val="center"/>
          </w:tcPr>
          <w:p w14:paraId="083E20D1" w14:textId="77777777" w:rsidR="007C59ED" w:rsidRDefault="007C59ED" w:rsidP="007C59ED">
            <w:pPr>
              <w:jc w:val="center"/>
            </w:pPr>
            <w:r w:rsidRPr="00176AF8">
              <w:rPr>
                <w:rFonts w:asciiTheme="minorHAnsi" w:hAnsiTheme="minorHAnsi" w:cstheme="minorHAnsi"/>
                <w:sz w:val="16"/>
                <w:szCs w:val="16"/>
              </w:rPr>
              <w:t>corocznie</w:t>
            </w:r>
          </w:p>
        </w:tc>
        <w:tc>
          <w:tcPr>
            <w:tcW w:w="1276" w:type="dxa"/>
            <w:shd w:val="clear" w:color="auto" w:fill="auto"/>
            <w:vAlign w:val="center"/>
          </w:tcPr>
          <w:p w14:paraId="527DABC5" w14:textId="45A796AD" w:rsidR="007C59ED" w:rsidRDefault="007C59ED" w:rsidP="003076E9">
            <w:r w:rsidRPr="003E5AF0">
              <w:rPr>
                <w:rFonts w:ascii="Calibri" w:hAnsi="Calibri"/>
                <w:sz w:val="16"/>
                <w:szCs w:val="16"/>
              </w:rPr>
              <w:t>Dane LGD, ankieta ewaluacyjna</w:t>
            </w:r>
            <w:r>
              <w:rPr>
                <w:rFonts w:ascii="Calibri" w:hAnsi="Calibri"/>
                <w:sz w:val="16"/>
                <w:szCs w:val="16"/>
              </w:rPr>
              <w:t>,</w:t>
            </w:r>
          </w:p>
        </w:tc>
      </w:tr>
      <w:tr w:rsidR="001E5DD4" w:rsidRPr="00DA1FC4" w14:paraId="5C157EE2" w14:textId="77777777" w:rsidTr="00436010">
        <w:trPr>
          <w:trHeight w:val="1329"/>
        </w:trPr>
        <w:tc>
          <w:tcPr>
            <w:tcW w:w="719" w:type="dxa"/>
            <w:shd w:val="clear" w:color="auto" w:fill="auto"/>
            <w:vAlign w:val="center"/>
          </w:tcPr>
          <w:p w14:paraId="65D29E73" w14:textId="77777777" w:rsidR="007C59ED" w:rsidRDefault="007C59ED" w:rsidP="007C59ED">
            <w:pPr>
              <w:jc w:val="center"/>
            </w:pPr>
            <w:r w:rsidRPr="00A166BD">
              <w:rPr>
                <w:rFonts w:asciiTheme="minorHAnsi" w:hAnsiTheme="minorHAnsi" w:cstheme="minorHAnsi"/>
                <w:sz w:val="16"/>
                <w:szCs w:val="16"/>
              </w:rPr>
              <w:t>P.2.</w:t>
            </w:r>
            <w:r>
              <w:rPr>
                <w:rFonts w:asciiTheme="minorHAnsi" w:hAnsiTheme="minorHAnsi" w:cstheme="minorHAnsi"/>
                <w:sz w:val="16"/>
                <w:szCs w:val="16"/>
              </w:rPr>
              <w:t>4</w:t>
            </w:r>
            <w:r w:rsidRPr="00A166BD">
              <w:rPr>
                <w:rFonts w:asciiTheme="minorHAnsi" w:hAnsiTheme="minorHAnsi" w:cstheme="minorHAnsi"/>
                <w:sz w:val="16"/>
                <w:szCs w:val="16"/>
              </w:rPr>
              <w:t>.</w:t>
            </w:r>
            <w:r>
              <w:rPr>
                <w:rFonts w:asciiTheme="minorHAnsi" w:hAnsiTheme="minorHAnsi" w:cstheme="minorHAnsi"/>
                <w:sz w:val="16"/>
                <w:szCs w:val="16"/>
              </w:rPr>
              <w:t>3</w:t>
            </w:r>
          </w:p>
        </w:tc>
        <w:tc>
          <w:tcPr>
            <w:tcW w:w="993" w:type="dxa"/>
            <w:gridSpan w:val="2"/>
            <w:shd w:val="clear" w:color="auto" w:fill="auto"/>
            <w:vAlign w:val="center"/>
          </w:tcPr>
          <w:p w14:paraId="5C158FD8" w14:textId="77777777" w:rsidR="007C59ED" w:rsidRPr="0060412C" w:rsidRDefault="007C59ED" w:rsidP="007C59ED">
            <w:pPr>
              <w:spacing w:line="276" w:lineRule="auto"/>
              <w:jc w:val="center"/>
              <w:rPr>
                <w:rFonts w:asciiTheme="minorHAnsi" w:hAnsiTheme="minorHAnsi" w:cstheme="minorHAnsi"/>
                <w:sz w:val="16"/>
                <w:szCs w:val="16"/>
              </w:rPr>
            </w:pPr>
            <w:proofErr w:type="spellStart"/>
            <w:r w:rsidRPr="0060412C">
              <w:rPr>
                <w:rFonts w:asciiTheme="minorHAnsi" w:hAnsiTheme="minorHAnsi" w:cstheme="minorHAnsi"/>
                <w:sz w:val="16"/>
                <w:szCs w:val="16"/>
              </w:rPr>
              <w:t>n.d</w:t>
            </w:r>
            <w:proofErr w:type="spellEnd"/>
            <w:r w:rsidRPr="0060412C">
              <w:rPr>
                <w:rFonts w:asciiTheme="minorHAnsi" w:hAnsiTheme="minorHAnsi" w:cstheme="minorHAnsi"/>
                <w:sz w:val="16"/>
                <w:szCs w:val="16"/>
              </w:rPr>
              <w:t>.</w:t>
            </w:r>
          </w:p>
        </w:tc>
        <w:tc>
          <w:tcPr>
            <w:tcW w:w="2664" w:type="dxa"/>
            <w:gridSpan w:val="2"/>
            <w:shd w:val="clear" w:color="000000" w:fill="FFFFFF"/>
            <w:vAlign w:val="center"/>
          </w:tcPr>
          <w:p w14:paraId="423C4B27" w14:textId="77777777" w:rsidR="007C59ED" w:rsidRPr="00660EAF" w:rsidRDefault="007C59ED" w:rsidP="007C59ED">
            <w:pPr>
              <w:spacing w:line="276" w:lineRule="auto"/>
              <w:rPr>
                <w:rFonts w:asciiTheme="minorHAnsi" w:hAnsiTheme="minorHAnsi" w:cstheme="minorHAnsi"/>
                <w:sz w:val="16"/>
                <w:szCs w:val="16"/>
              </w:rPr>
            </w:pPr>
            <w:r w:rsidRPr="008507CB">
              <w:rPr>
                <w:rFonts w:asciiTheme="minorHAnsi" w:hAnsiTheme="minorHAnsi" w:cstheme="minorHAnsi"/>
                <w:sz w:val="16"/>
                <w:szCs w:val="16"/>
              </w:rPr>
              <w:t>Wsparcie współpracy wewnątrz partnerskiej oraz z partnerami z poza obszaru LGD, podnoszące poziom kompetencji liderów życia publicznego i społecznego oraz zainteresowania potencjałem tego obszaru</w:t>
            </w:r>
          </w:p>
        </w:tc>
        <w:tc>
          <w:tcPr>
            <w:tcW w:w="1275" w:type="dxa"/>
            <w:gridSpan w:val="2"/>
            <w:shd w:val="clear" w:color="auto" w:fill="auto"/>
            <w:vAlign w:val="center"/>
          </w:tcPr>
          <w:p w14:paraId="1E1BF069" w14:textId="77777777" w:rsidR="007C59ED" w:rsidRPr="00A65FEF" w:rsidRDefault="007C59ED" w:rsidP="007C59ED">
            <w:pPr>
              <w:spacing w:line="276" w:lineRule="auto"/>
              <w:jc w:val="center"/>
              <w:rPr>
                <w:rFonts w:asciiTheme="minorHAnsi" w:hAnsiTheme="minorHAnsi" w:cstheme="minorHAnsi"/>
                <w:sz w:val="16"/>
                <w:szCs w:val="16"/>
              </w:rPr>
            </w:pPr>
            <w:r w:rsidRPr="00A65FEF">
              <w:rPr>
                <w:rFonts w:asciiTheme="minorHAnsi" w:hAnsiTheme="minorHAnsi" w:cstheme="minorHAnsi"/>
                <w:sz w:val="16"/>
                <w:szCs w:val="16"/>
              </w:rPr>
              <w:t>mieszkańcy LGD,</w:t>
            </w:r>
          </w:p>
          <w:p w14:paraId="30E2AC6F" w14:textId="77777777" w:rsidR="007C59ED" w:rsidRPr="008E3859" w:rsidRDefault="007C59ED" w:rsidP="007C59ED">
            <w:pPr>
              <w:spacing w:line="276" w:lineRule="auto"/>
              <w:jc w:val="center"/>
              <w:rPr>
                <w:rFonts w:asciiTheme="minorHAnsi" w:hAnsiTheme="minorHAnsi" w:cstheme="minorHAnsi"/>
                <w:sz w:val="16"/>
                <w:szCs w:val="16"/>
              </w:rPr>
            </w:pPr>
            <w:r w:rsidRPr="00A65FEF">
              <w:rPr>
                <w:rFonts w:asciiTheme="minorHAnsi" w:hAnsiTheme="minorHAnsi" w:cstheme="minorHAnsi"/>
                <w:sz w:val="16"/>
                <w:szCs w:val="16"/>
              </w:rPr>
              <w:t>turyści,</w:t>
            </w:r>
          </w:p>
        </w:tc>
        <w:tc>
          <w:tcPr>
            <w:tcW w:w="1447" w:type="dxa"/>
            <w:shd w:val="clear" w:color="auto" w:fill="auto"/>
            <w:vAlign w:val="center"/>
          </w:tcPr>
          <w:p w14:paraId="02FDF253" w14:textId="77777777" w:rsidR="007C59ED" w:rsidRPr="00074DDC" w:rsidRDefault="007C59ED" w:rsidP="007C59ED">
            <w:pPr>
              <w:jc w:val="center"/>
              <w:rPr>
                <w:rFonts w:asciiTheme="minorHAnsi" w:hAnsiTheme="minorHAnsi" w:cstheme="minorHAnsi"/>
                <w:sz w:val="16"/>
                <w:szCs w:val="16"/>
              </w:rPr>
            </w:pPr>
            <w:r w:rsidRPr="00074DDC">
              <w:rPr>
                <w:rFonts w:asciiTheme="minorHAnsi" w:hAnsiTheme="minorHAnsi" w:cstheme="minorHAnsi"/>
                <w:sz w:val="16"/>
                <w:szCs w:val="16"/>
              </w:rPr>
              <w:t>projekt współpracy</w:t>
            </w:r>
          </w:p>
          <w:p w14:paraId="6345FF04" w14:textId="50D80DF6" w:rsidR="007C59ED" w:rsidRPr="00074DDC" w:rsidRDefault="00361DDD" w:rsidP="00361DDD">
            <w:pPr>
              <w:spacing w:line="276" w:lineRule="auto"/>
              <w:jc w:val="center"/>
              <w:rPr>
                <w:rFonts w:asciiTheme="minorHAnsi" w:hAnsiTheme="minorHAnsi" w:cstheme="minorHAnsi"/>
                <w:sz w:val="16"/>
                <w:szCs w:val="16"/>
              </w:rPr>
            </w:pPr>
            <w:r w:rsidRPr="00074DDC">
              <w:rPr>
                <w:rStyle w:val="Teksttreci275pt"/>
                <w:rFonts w:asciiTheme="minorHAnsi" w:eastAsia="Tahoma" w:hAnsiTheme="minorHAnsi" w:cstheme="minorHAnsi"/>
                <w:sz w:val="16"/>
                <w:szCs w:val="16"/>
              </w:rPr>
              <w:t>50</w:t>
            </w:r>
            <w:r w:rsidR="007C59ED" w:rsidRPr="00074DDC">
              <w:rPr>
                <w:rStyle w:val="Teksttreci275pt"/>
                <w:rFonts w:asciiTheme="minorHAnsi" w:eastAsia="Tahoma" w:hAnsiTheme="minorHAnsi" w:cstheme="minorHAnsi"/>
                <w:sz w:val="16"/>
                <w:szCs w:val="16"/>
              </w:rPr>
              <w:t> </w:t>
            </w:r>
            <w:r w:rsidRPr="00074DDC">
              <w:rPr>
                <w:rStyle w:val="Teksttreci275pt"/>
                <w:rFonts w:asciiTheme="minorHAnsi" w:eastAsia="Tahoma" w:hAnsiTheme="minorHAnsi" w:cstheme="minorHAnsi"/>
                <w:sz w:val="16"/>
                <w:szCs w:val="16"/>
              </w:rPr>
              <w:t>000</w:t>
            </w:r>
            <w:r w:rsidR="007C59ED" w:rsidRPr="00074DDC">
              <w:rPr>
                <w:rStyle w:val="Teksttreci275pt"/>
                <w:rFonts w:asciiTheme="minorHAnsi" w:eastAsia="Tahoma" w:hAnsiTheme="minorHAnsi" w:cstheme="minorHAnsi"/>
                <w:sz w:val="16"/>
                <w:szCs w:val="16"/>
              </w:rPr>
              <w:t>,</w:t>
            </w:r>
            <w:r w:rsidRPr="00074DDC">
              <w:rPr>
                <w:rStyle w:val="Teksttreci275pt"/>
                <w:rFonts w:asciiTheme="minorHAnsi" w:eastAsia="Tahoma" w:hAnsiTheme="minorHAnsi" w:cstheme="minorHAnsi"/>
                <w:sz w:val="16"/>
                <w:szCs w:val="16"/>
              </w:rPr>
              <w:t>00</w:t>
            </w:r>
            <w:r w:rsidR="007C59ED" w:rsidRPr="00074DDC">
              <w:rPr>
                <w:rStyle w:val="Teksttreci275pt"/>
                <w:rFonts w:asciiTheme="minorHAnsi" w:eastAsia="Tahoma" w:hAnsiTheme="minorHAnsi" w:cstheme="minorHAnsi"/>
                <w:sz w:val="16"/>
                <w:szCs w:val="16"/>
              </w:rPr>
              <w:t xml:space="preserve"> </w:t>
            </w:r>
            <w:r w:rsidR="007C59ED" w:rsidRPr="00074DDC">
              <w:rPr>
                <w:rFonts w:asciiTheme="minorHAnsi" w:hAnsiTheme="minorHAnsi" w:cstheme="minorHAnsi"/>
                <w:sz w:val="16"/>
                <w:szCs w:val="16"/>
              </w:rPr>
              <w:t>EUR</w:t>
            </w:r>
          </w:p>
        </w:tc>
        <w:tc>
          <w:tcPr>
            <w:tcW w:w="2977" w:type="dxa"/>
            <w:shd w:val="clear" w:color="auto" w:fill="auto"/>
            <w:vAlign w:val="center"/>
          </w:tcPr>
          <w:p w14:paraId="0F552462" w14:textId="77777777" w:rsidR="007C59ED" w:rsidRPr="004752B0" w:rsidRDefault="007C59ED" w:rsidP="007C59ED">
            <w:pPr>
              <w:jc w:val="center"/>
              <w:rPr>
                <w:rFonts w:ascii="Calibri" w:hAnsi="Calibri"/>
                <w:sz w:val="16"/>
                <w:szCs w:val="16"/>
              </w:rPr>
            </w:pPr>
            <w:r w:rsidRPr="004711FC">
              <w:rPr>
                <w:rFonts w:ascii="Calibri" w:hAnsi="Calibri"/>
                <w:sz w:val="16"/>
                <w:szCs w:val="16"/>
              </w:rPr>
              <w:t>Liczba inicjatyw w zakresie</w:t>
            </w:r>
            <w:r>
              <w:rPr>
                <w:rFonts w:ascii="Calibri" w:hAnsi="Calibri"/>
                <w:sz w:val="16"/>
                <w:szCs w:val="16"/>
              </w:rPr>
              <w:t xml:space="preserve"> </w:t>
            </w:r>
            <w:r w:rsidRPr="0060412C">
              <w:rPr>
                <w:rFonts w:ascii="Calibri" w:hAnsi="Calibri"/>
                <w:sz w:val="16"/>
                <w:szCs w:val="16"/>
              </w:rPr>
              <w:t>Wsparcie współpracy wewnątrz partnerskiej oraz z partnerami z poza obszaru LGD, podnoszące poziom kompetencji liderów życia publicznego i społecznego oraz zainteresowania potencjałem tego obszaru</w:t>
            </w:r>
          </w:p>
        </w:tc>
        <w:tc>
          <w:tcPr>
            <w:tcW w:w="992" w:type="dxa"/>
            <w:gridSpan w:val="2"/>
            <w:shd w:val="clear" w:color="auto" w:fill="auto"/>
            <w:vAlign w:val="center"/>
          </w:tcPr>
          <w:p w14:paraId="50618B9B" w14:textId="77777777" w:rsidR="007C59ED" w:rsidRPr="00D70D60" w:rsidRDefault="007C59ED" w:rsidP="007C59ED">
            <w:pPr>
              <w:jc w:val="center"/>
              <w:rPr>
                <w:rFonts w:ascii="Calibri" w:hAnsi="Calibri"/>
                <w:sz w:val="16"/>
                <w:szCs w:val="16"/>
              </w:rPr>
            </w:pPr>
            <w:r w:rsidRPr="00D70D60">
              <w:rPr>
                <w:rFonts w:ascii="Calibri" w:hAnsi="Calibri"/>
                <w:sz w:val="16"/>
                <w:szCs w:val="16"/>
              </w:rPr>
              <w:t xml:space="preserve">sztuka </w:t>
            </w:r>
          </w:p>
        </w:tc>
        <w:tc>
          <w:tcPr>
            <w:tcW w:w="992" w:type="dxa"/>
            <w:vAlign w:val="center"/>
          </w:tcPr>
          <w:p w14:paraId="4935A880" w14:textId="77777777" w:rsidR="007C59ED" w:rsidRPr="003C0225" w:rsidRDefault="007C59ED" w:rsidP="007C59ED">
            <w:pPr>
              <w:jc w:val="center"/>
              <w:rPr>
                <w:rFonts w:ascii="Calibri" w:hAnsi="Calibri"/>
                <w:sz w:val="16"/>
                <w:szCs w:val="16"/>
              </w:rPr>
            </w:pPr>
            <w:r w:rsidRPr="003C0225">
              <w:rPr>
                <w:rFonts w:ascii="Calibri" w:hAnsi="Calibri"/>
                <w:sz w:val="16"/>
                <w:szCs w:val="16"/>
              </w:rPr>
              <w:t>0</w:t>
            </w:r>
          </w:p>
        </w:tc>
        <w:tc>
          <w:tcPr>
            <w:tcW w:w="851" w:type="dxa"/>
            <w:shd w:val="clear" w:color="auto" w:fill="auto"/>
            <w:vAlign w:val="center"/>
          </w:tcPr>
          <w:p w14:paraId="2A8E259F" w14:textId="2F557203" w:rsidR="007C59ED" w:rsidRPr="00AA4706" w:rsidRDefault="003C0225" w:rsidP="007C59ED">
            <w:pPr>
              <w:jc w:val="center"/>
              <w:rPr>
                <w:rFonts w:ascii="Calibri" w:hAnsi="Calibri"/>
                <w:sz w:val="16"/>
                <w:szCs w:val="16"/>
              </w:rPr>
            </w:pPr>
            <w:r w:rsidRPr="00AA4706">
              <w:rPr>
                <w:rFonts w:ascii="Calibri" w:hAnsi="Calibri"/>
                <w:sz w:val="16"/>
                <w:szCs w:val="16"/>
              </w:rPr>
              <w:t>4</w:t>
            </w:r>
          </w:p>
        </w:tc>
        <w:tc>
          <w:tcPr>
            <w:tcW w:w="1134" w:type="dxa"/>
            <w:gridSpan w:val="2"/>
            <w:shd w:val="clear" w:color="000000" w:fill="FFFFFF"/>
            <w:vAlign w:val="center"/>
          </w:tcPr>
          <w:p w14:paraId="2A46068D" w14:textId="77777777" w:rsidR="007C59ED" w:rsidRPr="003B2AAB" w:rsidRDefault="007C59ED" w:rsidP="007C59ED">
            <w:pPr>
              <w:jc w:val="center"/>
              <w:rPr>
                <w:rFonts w:asciiTheme="minorHAnsi" w:hAnsiTheme="minorHAnsi" w:cstheme="minorHAnsi"/>
                <w:sz w:val="16"/>
                <w:szCs w:val="16"/>
              </w:rPr>
            </w:pPr>
            <w:r w:rsidRPr="009C0AF8">
              <w:rPr>
                <w:rFonts w:asciiTheme="minorHAnsi" w:hAnsiTheme="minorHAnsi" w:cstheme="minorHAnsi"/>
                <w:sz w:val="16"/>
                <w:szCs w:val="16"/>
              </w:rPr>
              <w:t>corocznie</w:t>
            </w:r>
          </w:p>
        </w:tc>
        <w:tc>
          <w:tcPr>
            <w:tcW w:w="1276" w:type="dxa"/>
            <w:shd w:val="clear" w:color="auto" w:fill="auto"/>
            <w:vAlign w:val="center"/>
          </w:tcPr>
          <w:p w14:paraId="5B761521" w14:textId="299EA188" w:rsidR="007C59ED" w:rsidRDefault="007C59ED" w:rsidP="003076E9">
            <w:r w:rsidRPr="003E5AF0">
              <w:rPr>
                <w:rFonts w:ascii="Calibri" w:hAnsi="Calibri"/>
                <w:sz w:val="16"/>
                <w:szCs w:val="16"/>
              </w:rPr>
              <w:t>Dane LGD, ankieta ewaluacyjna</w:t>
            </w:r>
            <w:r>
              <w:rPr>
                <w:rFonts w:ascii="Calibri" w:hAnsi="Calibri"/>
                <w:sz w:val="16"/>
                <w:szCs w:val="16"/>
              </w:rPr>
              <w:t>,</w:t>
            </w:r>
          </w:p>
        </w:tc>
      </w:tr>
      <w:tr w:rsidR="001E5DD4" w:rsidRPr="00DA1FC4" w14:paraId="4D560847" w14:textId="77777777" w:rsidTr="00C879A7">
        <w:trPr>
          <w:trHeight w:val="276"/>
        </w:trPr>
        <w:tc>
          <w:tcPr>
            <w:tcW w:w="719" w:type="dxa"/>
            <w:shd w:val="clear" w:color="auto" w:fill="auto"/>
            <w:vAlign w:val="center"/>
          </w:tcPr>
          <w:p w14:paraId="1EE7B108" w14:textId="5E233E89" w:rsidR="007C59ED" w:rsidRDefault="007C59ED" w:rsidP="007C59ED">
            <w:pPr>
              <w:jc w:val="center"/>
            </w:pPr>
            <w:r w:rsidRPr="00A166BD">
              <w:rPr>
                <w:rFonts w:asciiTheme="minorHAnsi" w:hAnsiTheme="minorHAnsi" w:cstheme="minorHAnsi"/>
                <w:sz w:val="16"/>
                <w:szCs w:val="16"/>
              </w:rPr>
              <w:t>P.2.</w:t>
            </w:r>
            <w:r>
              <w:rPr>
                <w:rFonts w:asciiTheme="minorHAnsi" w:hAnsiTheme="minorHAnsi" w:cstheme="minorHAnsi"/>
                <w:sz w:val="16"/>
                <w:szCs w:val="16"/>
              </w:rPr>
              <w:t>5</w:t>
            </w:r>
            <w:r w:rsidR="00436010">
              <w:rPr>
                <w:rFonts w:asciiTheme="minorHAnsi" w:hAnsiTheme="minorHAnsi" w:cstheme="minorHAnsi"/>
                <w:sz w:val="16"/>
                <w:szCs w:val="16"/>
              </w:rPr>
              <w:t>.1</w:t>
            </w:r>
          </w:p>
        </w:tc>
        <w:tc>
          <w:tcPr>
            <w:tcW w:w="993" w:type="dxa"/>
            <w:gridSpan w:val="2"/>
            <w:shd w:val="clear" w:color="auto" w:fill="auto"/>
            <w:vAlign w:val="center"/>
          </w:tcPr>
          <w:p w14:paraId="397F2FDC" w14:textId="77777777" w:rsidR="007C59ED" w:rsidRPr="00C91D59" w:rsidRDefault="007C59ED" w:rsidP="007C59ED">
            <w:pPr>
              <w:spacing w:line="276" w:lineRule="auto"/>
              <w:jc w:val="center"/>
              <w:rPr>
                <w:rFonts w:asciiTheme="minorHAnsi" w:hAnsiTheme="minorHAnsi" w:cstheme="minorHAnsi"/>
                <w:sz w:val="16"/>
                <w:szCs w:val="16"/>
              </w:rPr>
            </w:pPr>
            <w:r w:rsidRPr="00691FF1">
              <w:rPr>
                <w:rFonts w:asciiTheme="minorHAnsi" w:hAnsiTheme="minorHAnsi" w:cstheme="minorHAnsi"/>
                <w:sz w:val="16"/>
                <w:szCs w:val="16"/>
              </w:rPr>
              <w:t>PL0CO03</w:t>
            </w:r>
          </w:p>
        </w:tc>
        <w:tc>
          <w:tcPr>
            <w:tcW w:w="2664" w:type="dxa"/>
            <w:gridSpan w:val="2"/>
            <w:shd w:val="clear" w:color="000000" w:fill="FFFFFF"/>
            <w:vAlign w:val="center"/>
          </w:tcPr>
          <w:p w14:paraId="5F5BEE5A" w14:textId="77777777" w:rsidR="007C59ED" w:rsidRPr="00660EAF" w:rsidRDefault="007C59ED" w:rsidP="007C59ED">
            <w:pPr>
              <w:spacing w:line="276" w:lineRule="auto"/>
              <w:rPr>
                <w:rFonts w:asciiTheme="minorHAnsi" w:hAnsiTheme="minorHAnsi" w:cstheme="minorHAnsi"/>
                <w:sz w:val="16"/>
                <w:szCs w:val="16"/>
              </w:rPr>
            </w:pPr>
            <w:r w:rsidRPr="008507CB">
              <w:rPr>
                <w:rFonts w:asciiTheme="minorHAnsi" w:hAnsiTheme="minorHAnsi" w:cstheme="minorHAnsi"/>
                <w:sz w:val="16"/>
                <w:szCs w:val="16"/>
              </w:rPr>
              <w:t xml:space="preserve">Wsparcie dla służb ratowniczych </w:t>
            </w:r>
            <w:r>
              <w:rPr>
                <w:rFonts w:asciiTheme="minorHAnsi" w:hAnsiTheme="minorHAnsi" w:cstheme="minorHAnsi"/>
                <w:sz w:val="16"/>
                <w:szCs w:val="16"/>
              </w:rPr>
              <w:br/>
            </w:r>
            <w:r w:rsidRPr="008507CB">
              <w:rPr>
                <w:rFonts w:asciiTheme="minorHAnsi" w:hAnsiTheme="minorHAnsi" w:cstheme="minorHAnsi"/>
                <w:sz w:val="16"/>
                <w:szCs w:val="16"/>
              </w:rPr>
              <w:t>w związku z przeciwdziałaniem</w:t>
            </w:r>
            <w:r>
              <w:rPr>
                <w:rFonts w:asciiTheme="minorHAnsi" w:hAnsiTheme="minorHAnsi" w:cstheme="minorHAnsi"/>
                <w:sz w:val="16"/>
                <w:szCs w:val="16"/>
              </w:rPr>
              <w:br/>
            </w:r>
            <w:r w:rsidRPr="008507CB">
              <w:rPr>
                <w:rFonts w:asciiTheme="minorHAnsi" w:hAnsiTheme="minorHAnsi" w:cstheme="minorHAnsi"/>
                <w:sz w:val="16"/>
                <w:szCs w:val="16"/>
              </w:rPr>
              <w:t xml:space="preserve"> i usuwaniem skutków klęsk żywiołowych</w:t>
            </w:r>
          </w:p>
        </w:tc>
        <w:tc>
          <w:tcPr>
            <w:tcW w:w="1275" w:type="dxa"/>
            <w:gridSpan w:val="2"/>
            <w:shd w:val="clear" w:color="auto" w:fill="auto"/>
            <w:vAlign w:val="center"/>
          </w:tcPr>
          <w:p w14:paraId="64D3CDF5" w14:textId="77777777" w:rsidR="007C59ED"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r>
              <w:rPr>
                <w:rFonts w:asciiTheme="minorHAnsi" w:hAnsiTheme="minorHAnsi" w:cstheme="minorHAnsi"/>
                <w:sz w:val="16"/>
                <w:szCs w:val="16"/>
              </w:rPr>
              <w:t>,</w:t>
            </w:r>
          </w:p>
          <w:p w14:paraId="2C9112FC" w14:textId="77777777" w:rsidR="007C59ED" w:rsidRPr="00660EAF" w:rsidRDefault="007C59ED" w:rsidP="007C59ED">
            <w:pPr>
              <w:spacing w:line="276" w:lineRule="auto"/>
              <w:jc w:val="center"/>
              <w:rPr>
                <w:rFonts w:asciiTheme="minorHAnsi" w:hAnsiTheme="minorHAnsi" w:cstheme="minorHAnsi"/>
                <w:sz w:val="16"/>
                <w:szCs w:val="16"/>
              </w:rPr>
            </w:pPr>
          </w:p>
        </w:tc>
        <w:tc>
          <w:tcPr>
            <w:tcW w:w="1447" w:type="dxa"/>
            <w:shd w:val="clear" w:color="auto" w:fill="auto"/>
            <w:vAlign w:val="center"/>
          </w:tcPr>
          <w:p w14:paraId="5492255D" w14:textId="77777777" w:rsidR="007C59ED" w:rsidRPr="00074DDC" w:rsidRDefault="007C59ED" w:rsidP="007C59ED">
            <w:pPr>
              <w:jc w:val="center"/>
              <w:rPr>
                <w:rFonts w:asciiTheme="minorHAnsi" w:hAnsiTheme="minorHAnsi" w:cstheme="minorHAnsi"/>
                <w:sz w:val="16"/>
                <w:szCs w:val="16"/>
              </w:rPr>
            </w:pPr>
            <w:r w:rsidRPr="00074DDC">
              <w:rPr>
                <w:rFonts w:asciiTheme="minorHAnsi" w:hAnsiTheme="minorHAnsi" w:cstheme="minorHAnsi"/>
                <w:sz w:val="16"/>
                <w:szCs w:val="16"/>
              </w:rPr>
              <w:t>konkurs</w:t>
            </w:r>
          </w:p>
          <w:p w14:paraId="05B03622" w14:textId="787B87DF" w:rsidR="007C59ED" w:rsidRPr="00074DDC" w:rsidRDefault="00C879A7" w:rsidP="007C59ED">
            <w:pPr>
              <w:jc w:val="center"/>
              <w:rPr>
                <w:rFonts w:asciiTheme="minorHAnsi" w:hAnsiTheme="minorHAnsi" w:cstheme="minorHAnsi"/>
                <w:sz w:val="16"/>
                <w:szCs w:val="16"/>
              </w:rPr>
            </w:pPr>
            <w:r>
              <w:rPr>
                <w:rFonts w:asciiTheme="minorHAnsi" w:hAnsiTheme="minorHAnsi" w:cstheme="minorHAnsi"/>
                <w:sz w:val="16"/>
                <w:szCs w:val="16"/>
              </w:rPr>
              <w:t>(FE SL</w:t>
            </w:r>
            <w:r w:rsidR="007C59ED" w:rsidRPr="00074DDC">
              <w:rPr>
                <w:rFonts w:asciiTheme="minorHAnsi" w:hAnsiTheme="minorHAnsi" w:cstheme="minorHAnsi"/>
                <w:sz w:val="16"/>
                <w:szCs w:val="16"/>
              </w:rPr>
              <w:t xml:space="preserve"> 2021-</w:t>
            </w:r>
          </w:p>
          <w:p w14:paraId="5419658E" w14:textId="77777777" w:rsidR="007C59ED" w:rsidRPr="00074DDC" w:rsidRDefault="007C59ED" w:rsidP="007C59ED">
            <w:pPr>
              <w:jc w:val="center"/>
              <w:rPr>
                <w:rFonts w:asciiTheme="minorHAnsi" w:hAnsiTheme="minorHAnsi" w:cstheme="minorHAnsi"/>
                <w:sz w:val="16"/>
                <w:szCs w:val="16"/>
              </w:rPr>
            </w:pPr>
            <w:r w:rsidRPr="00074DDC">
              <w:rPr>
                <w:rFonts w:asciiTheme="minorHAnsi" w:hAnsiTheme="minorHAnsi" w:cstheme="minorHAnsi"/>
                <w:sz w:val="16"/>
                <w:szCs w:val="16"/>
              </w:rPr>
              <w:t>2027)</w:t>
            </w:r>
          </w:p>
          <w:p w14:paraId="6D59E30E" w14:textId="0A3B5971" w:rsidR="007C59ED" w:rsidRPr="00074DDC" w:rsidRDefault="00361DDD" w:rsidP="00361DDD">
            <w:pPr>
              <w:spacing w:line="276" w:lineRule="auto"/>
              <w:jc w:val="center"/>
              <w:rPr>
                <w:rFonts w:asciiTheme="minorHAnsi" w:hAnsiTheme="minorHAnsi" w:cstheme="minorHAnsi"/>
                <w:sz w:val="16"/>
                <w:szCs w:val="16"/>
              </w:rPr>
            </w:pPr>
            <w:r w:rsidRPr="00074DDC">
              <w:rPr>
                <w:rStyle w:val="Teksttreci275pt"/>
                <w:rFonts w:asciiTheme="minorHAnsi" w:eastAsia="Tahoma" w:hAnsiTheme="minorHAnsi" w:cstheme="minorHAnsi"/>
                <w:sz w:val="16"/>
                <w:szCs w:val="16"/>
              </w:rPr>
              <w:t>270</w:t>
            </w:r>
            <w:r w:rsidR="007C59ED" w:rsidRPr="00074DDC">
              <w:rPr>
                <w:rStyle w:val="Teksttreci275pt"/>
                <w:rFonts w:asciiTheme="minorHAnsi" w:eastAsia="Tahoma" w:hAnsiTheme="minorHAnsi" w:cstheme="minorHAnsi"/>
                <w:sz w:val="16"/>
                <w:szCs w:val="16"/>
              </w:rPr>
              <w:t> </w:t>
            </w:r>
            <w:r w:rsidRPr="00074DDC">
              <w:rPr>
                <w:rStyle w:val="Teksttreci275pt"/>
                <w:rFonts w:asciiTheme="minorHAnsi" w:eastAsia="Tahoma" w:hAnsiTheme="minorHAnsi" w:cstheme="minorHAnsi"/>
                <w:sz w:val="16"/>
                <w:szCs w:val="16"/>
              </w:rPr>
              <w:t>000</w:t>
            </w:r>
            <w:r w:rsidR="007C59ED" w:rsidRPr="00074DDC">
              <w:rPr>
                <w:rStyle w:val="Teksttreci275pt"/>
                <w:rFonts w:asciiTheme="minorHAnsi" w:eastAsia="Tahoma" w:hAnsiTheme="minorHAnsi" w:cstheme="minorHAnsi"/>
                <w:sz w:val="16"/>
                <w:szCs w:val="16"/>
              </w:rPr>
              <w:t>,</w:t>
            </w:r>
            <w:r w:rsidRPr="00074DDC">
              <w:rPr>
                <w:rStyle w:val="Teksttreci275pt"/>
                <w:rFonts w:asciiTheme="minorHAnsi" w:eastAsia="Tahoma" w:hAnsiTheme="minorHAnsi" w:cstheme="minorHAnsi"/>
                <w:sz w:val="16"/>
                <w:szCs w:val="16"/>
              </w:rPr>
              <w:t>00</w:t>
            </w:r>
            <w:r w:rsidR="007C59ED" w:rsidRPr="00074DDC">
              <w:rPr>
                <w:rStyle w:val="Teksttreci275pt"/>
                <w:rFonts w:asciiTheme="minorHAnsi" w:eastAsia="Tahoma" w:hAnsiTheme="minorHAnsi" w:cstheme="minorHAnsi"/>
                <w:sz w:val="16"/>
                <w:szCs w:val="16"/>
              </w:rPr>
              <w:t xml:space="preserve"> </w:t>
            </w:r>
            <w:r w:rsidR="007C59ED" w:rsidRPr="00074DDC">
              <w:rPr>
                <w:rFonts w:asciiTheme="minorHAnsi" w:hAnsiTheme="minorHAnsi" w:cstheme="minorHAnsi"/>
                <w:sz w:val="16"/>
                <w:szCs w:val="16"/>
              </w:rPr>
              <w:t>EUR</w:t>
            </w:r>
          </w:p>
        </w:tc>
        <w:tc>
          <w:tcPr>
            <w:tcW w:w="2977" w:type="dxa"/>
            <w:shd w:val="clear" w:color="auto" w:fill="auto"/>
            <w:vAlign w:val="center"/>
          </w:tcPr>
          <w:p w14:paraId="2C689490" w14:textId="77777777" w:rsidR="007C59ED" w:rsidRPr="003B2AAB" w:rsidRDefault="007C59ED" w:rsidP="007C59ED">
            <w:pPr>
              <w:jc w:val="center"/>
              <w:rPr>
                <w:rFonts w:ascii="Calibri" w:hAnsi="Calibri"/>
                <w:sz w:val="16"/>
                <w:szCs w:val="16"/>
              </w:rPr>
            </w:pPr>
            <w:r w:rsidRPr="00691FF1">
              <w:rPr>
                <w:rFonts w:ascii="Calibri" w:hAnsi="Calibri"/>
                <w:sz w:val="16"/>
                <w:szCs w:val="16"/>
              </w:rPr>
              <w:t>Ludność objęta projektami w ramach strategii zintegrowanego rozwoju terytorialnego</w:t>
            </w:r>
          </w:p>
        </w:tc>
        <w:tc>
          <w:tcPr>
            <w:tcW w:w="992" w:type="dxa"/>
            <w:gridSpan w:val="2"/>
            <w:shd w:val="clear" w:color="auto" w:fill="auto"/>
            <w:vAlign w:val="center"/>
          </w:tcPr>
          <w:p w14:paraId="4318112F" w14:textId="77777777" w:rsidR="007C59ED" w:rsidRPr="004752B0" w:rsidRDefault="007C59ED" w:rsidP="007C59ED">
            <w:pPr>
              <w:jc w:val="center"/>
              <w:rPr>
                <w:rFonts w:ascii="Calibri" w:hAnsi="Calibri"/>
                <w:sz w:val="16"/>
                <w:szCs w:val="16"/>
              </w:rPr>
            </w:pPr>
            <w:r>
              <w:rPr>
                <w:rFonts w:ascii="Calibri" w:hAnsi="Calibri"/>
                <w:sz w:val="16"/>
                <w:szCs w:val="16"/>
              </w:rPr>
              <w:t>osoba</w:t>
            </w:r>
            <w:r w:rsidRPr="004752B0">
              <w:rPr>
                <w:rFonts w:ascii="Calibri" w:hAnsi="Calibri"/>
                <w:sz w:val="16"/>
                <w:szCs w:val="16"/>
              </w:rPr>
              <w:t xml:space="preserve"> </w:t>
            </w:r>
          </w:p>
        </w:tc>
        <w:tc>
          <w:tcPr>
            <w:tcW w:w="992" w:type="dxa"/>
            <w:vAlign w:val="center"/>
          </w:tcPr>
          <w:p w14:paraId="0D580CBF" w14:textId="77777777" w:rsidR="007C59ED" w:rsidRPr="003C0225" w:rsidRDefault="007C59ED" w:rsidP="007C59ED">
            <w:pPr>
              <w:jc w:val="center"/>
              <w:rPr>
                <w:rFonts w:ascii="Calibri" w:hAnsi="Calibri"/>
                <w:sz w:val="16"/>
                <w:szCs w:val="16"/>
              </w:rPr>
            </w:pPr>
            <w:r w:rsidRPr="003C0225">
              <w:rPr>
                <w:rFonts w:ascii="Calibri" w:hAnsi="Calibri"/>
                <w:sz w:val="16"/>
                <w:szCs w:val="16"/>
              </w:rPr>
              <w:t>0</w:t>
            </w:r>
          </w:p>
        </w:tc>
        <w:tc>
          <w:tcPr>
            <w:tcW w:w="851" w:type="dxa"/>
            <w:shd w:val="clear" w:color="auto" w:fill="auto"/>
            <w:vAlign w:val="center"/>
          </w:tcPr>
          <w:p w14:paraId="05EDB89B" w14:textId="71490EEA" w:rsidR="007C59ED" w:rsidRPr="00AA4706" w:rsidRDefault="003C0225" w:rsidP="007C59ED">
            <w:pPr>
              <w:jc w:val="center"/>
              <w:rPr>
                <w:rFonts w:ascii="Calibri" w:hAnsi="Calibri"/>
                <w:sz w:val="16"/>
                <w:szCs w:val="16"/>
              </w:rPr>
            </w:pPr>
            <w:r w:rsidRPr="00AA4706">
              <w:rPr>
                <w:rFonts w:ascii="Calibri" w:hAnsi="Calibri"/>
                <w:sz w:val="16"/>
                <w:szCs w:val="16"/>
              </w:rPr>
              <w:t>24 000</w:t>
            </w:r>
          </w:p>
        </w:tc>
        <w:tc>
          <w:tcPr>
            <w:tcW w:w="1134" w:type="dxa"/>
            <w:gridSpan w:val="2"/>
            <w:shd w:val="clear" w:color="000000" w:fill="FFFFFF"/>
            <w:vAlign w:val="center"/>
          </w:tcPr>
          <w:p w14:paraId="0BCFD526" w14:textId="77777777" w:rsidR="007C59ED" w:rsidRPr="003B2AAB" w:rsidRDefault="007C59ED" w:rsidP="007C59ED">
            <w:pPr>
              <w:jc w:val="center"/>
              <w:rPr>
                <w:rFonts w:asciiTheme="minorHAnsi" w:hAnsiTheme="minorHAnsi" w:cstheme="minorHAnsi"/>
                <w:sz w:val="16"/>
                <w:szCs w:val="16"/>
              </w:rPr>
            </w:pPr>
            <w:r w:rsidRPr="009C0AF8">
              <w:rPr>
                <w:rFonts w:asciiTheme="minorHAnsi" w:hAnsiTheme="minorHAnsi" w:cstheme="minorHAnsi"/>
                <w:sz w:val="16"/>
                <w:szCs w:val="16"/>
              </w:rPr>
              <w:t>corocznie</w:t>
            </w:r>
          </w:p>
        </w:tc>
        <w:tc>
          <w:tcPr>
            <w:tcW w:w="1276" w:type="dxa"/>
            <w:shd w:val="clear" w:color="auto" w:fill="auto"/>
            <w:vAlign w:val="center"/>
          </w:tcPr>
          <w:p w14:paraId="3F30C72E" w14:textId="78B3ED2C" w:rsidR="007C59ED" w:rsidRDefault="007C59ED" w:rsidP="003076E9">
            <w:r w:rsidRPr="003E5AF0">
              <w:rPr>
                <w:rFonts w:ascii="Calibri" w:hAnsi="Calibri"/>
                <w:sz w:val="16"/>
                <w:szCs w:val="16"/>
              </w:rPr>
              <w:t>Dane LGD, ankieta ewaluacyjna</w:t>
            </w:r>
            <w:r>
              <w:rPr>
                <w:rFonts w:ascii="Calibri" w:hAnsi="Calibri"/>
                <w:sz w:val="16"/>
                <w:szCs w:val="16"/>
              </w:rPr>
              <w:t>,</w:t>
            </w:r>
          </w:p>
        </w:tc>
      </w:tr>
      <w:tr w:rsidR="001E5DD4" w:rsidRPr="00DA1FC4" w14:paraId="5EA52757" w14:textId="77777777" w:rsidTr="00C879A7">
        <w:trPr>
          <w:trHeight w:val="268"/>
        </w:trPr>
        <w:tc>
          <w:tcPr>
            <w:tcW w:w="719" w:type="dxa"/>
            <w:shd w:val="clear" w:color="auto" w:fill="auto"/>
            <w:vAlign w:val="center"/>
          </w:tcPr>
          <w:p w14:paraId="78885A17" w14:textId="1C63CE9A" w:rsidR="007C59ED" w:rsidRDefault="007C59ED" w:rsidP="007C59ED">
            <w:pPr>
              <w:jc w:val="center"/>
            </w:pPr>
            <w:r w:rsidRPr="00A166BD">
              <w:rPr>
                <w:rFonts w:asciiTheme="minorHAnsi" w:hAnsiTheme="minorHAnsi" w:cstheme="minorHAnsi"/>
                <w:sz w:val="16"/>
                <w:szCs w:val="16"/>
              </w:rPr>
              <w:t>P.2.</w:t>
            </w:r>
            <w:r>
              <w:rPr>
                <w:rFonts w:asciiTheme="minorHAnsi" w:hAnsiTheme="minorHAnsi" w:cstheme="minorHAnsi"/>
                <w:sz w:val="16"/>
                <w:szCs w:val="16"/>
              </w:rPr>
              <w:t>5</w:t>
            </w:r>
            <w:r w:rsidRPr="00A166BD">
              <w:rPr>
                <w:rFonts w:asciiTheme="minorHAnsi" w:hAnsiTheme="minorHAnsi" w:cstheme="minorHAnsi"/>
                <w:sz w:val="16"/>
                <w:szCs w:val="16"/>
              </w:rPr>
              <w:t>.</w:t>
            </w:r>
            <w:r w:rsidR="00436010">
              <w:rPr>
                <w:rFonts w:asciiTheme="minorHAnsi" w:hAnsiTheme="minorHAnsi" w:cstheme="minorHAnsi"/>
                <w:sz w:val="16"/>
                <w:szCs w:val="16"/>
              </w:rPr>
              <w:t>2</w:t>
            </w:r>
          </w:p>
        </w:tc>
        <w:tc>
          <w:tcPr>
            <w:tcW w:w="993" w:type="dxa"/>
            <w:gridSpan w:val="2"/>
            <w:shd w:val="clear" w:color="auto" w:fill="auto"/>
            <w:vAlign w:val="center"/>
          </w:tcPr>
          <w:p w14:paraId="21F51D71" w14:textId="77777777" w:rsidR="007C59ED" w:rsidRPr="00C91D59"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RCO22</w:t>
            </w:r>
          </w:p>
        </w:tc>
        <w:tc>
          <w:tcPr>
            <w:tcW w:w="2664" w:type="dxa"/>
            <w:gridSpan w:val="2"/>
            <w:shd w:val="clear" w:color="000000" w:fill="FFFFFF"/>
            <w:vAlign w:val="center"/>
          </w:tcPr>
          <w:p w14:paraId="53773FE8" w14:textId="77777777" w:rsidR="007C59ED" w:rsidRPr="00660EAF" w:rsidRDefault="007C59ED" w:rsidP="007C59ED">
            <w:pPr>
              <w:spacing w:line="276" w:lineRule="auto"/>
              <w:rPr>
                <w:rFonts w:asciiTheme="minorHAnsi" w:hAnsiTheme="minorHAnsi" w:cstheme="minorHAnsi"/>
                <w:sz w:val="16"/>
                <w:szCs w:val="16"/>
              </w:rPr>
            </w:pPr>
            <w:r w:rsidRPr="008507CB">
              <w:rPr>
                <w:rFonts w:asciiTheme="minorHAnsi" w:hAnsiTheme="minorHAnsi" w:cstheme="minorHAnsi"/>
                <w:sz w:val="16"/>
                <w:szCs w:val="16"/>
              </w:rPr>
              <w:t>Wsparcie zastosowania Odnawialnych Źródeł Energii</w:t>
            </w:r>
          </w:p>
        </w:tc>
        <w:tc>
          <w:tcPr>
            <w:tcW w:w="1275" w:type="dxa"/>
            <w:gridSpan w:val="2"/>
            <w:shd w:val="clear" w:color="auto" w:fill="auto"/>
            <w:vAlign w:val="center"/>
          </w:tcPr>
          <w:p w14:paraId="20DB888A" w14:textId="77777777" w:rsidR="007C59ED"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r>
              <w:rPr>
                <w:rFonts w:asciiTheme="minorHAnsi" w:hAnsiTheme="minorHAnsi" w:cstheme="minorHAnsi"/>
                <w:sz w:val="16"/>
                <w:szCs w:val="16"/>
              </w:rPr>
              <w:t>,</w:t>
            </w:r>
          </w:p>
          <w:p w14:paraId="2111E722" w14:textId="77777777" w:rsidR="007C59ED" w:rsidRPr="00660EAF" w:rsidRDefault="007C59ED" w:rsidP="007C59ED">
            <w:pPr>
              <w:spacing w:line="276" w:lineRule="auto"/>
              <w:jc w:val="center"/>
              <w:rPr>
                <w:rFonts w:asciiTheme="minorHAnsi" w:hAnsiTheme="minorHAnsi" w:cstheme="minorHAnsi"/>
                <w:sz w:val="16"/>
                <w:szCs w:val="16"/>
              </w:rPr>
            </w:pPr>
          </w:p>
        </w:tc>
        <w:tc>
          <w:tcPr>
            <w:tcW w:w="1447" w:type="dxa"/>
            <w:shd w:val="clear" w:color="auto" w:fill="auto"/>
            <w:vAlign w:val="center"/>
          </w:tcPr>
          <w:p w14:paraId="46DCC464" w14:textId="77777777" w:rsidR="007C59ED" w:rsidRPr="00167B30" w:rsidRDefault="007C59ED" w:rsidP="007C59ED">
            <w:pPr>
              <w:jc w:val="center"/>
              <w:rPr>
                <w:rFonts w:asciiTheme="minorHAnsi" w:hAnsiTheme="minorHAnsi" w:cstheme="minorHAnsi"/>
                <w:sz w:val="16"/>
                <w:szCs w:val="16"/>
              </w:rPr>
            </w:pPr>
            <w:r w:rsidRPr="00167B30">
              <w:rPr>
                <w:rFonts w:asciiTheme="minorHAnsi" w:hAnsiTheme="minorHAnsi" w:cstheme="minorHAnsi"/>
                <w:sz w:val="16"/>
                <w:szCs w:val="16"/>
              </w:rPr>
              <w:t>konkurs</w:t>
            </w:r>
          </w:p>
          <w:p w14:paraId="449FDDFF" w14:textId="77777777" w:rsidR="00C879A7" w:rsidRDefault="00C879A7"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 xml:space="preserve">(FE SL </w:t>
            </w:r>
            <w:r w:rsidR="007C59ED" w:rsidRPr="00167B30">
              <w:rPr>
                <w:rFonts w:asciiTheme="minorHAnsi" w:hAnsiTheme="minorHAnsi" w:cstheme="minorHAnsi"/>
                <w:sz w:val="16"/>
                <w:szCs w:val="16"/>
              </w:rPr>
              <w:t xml:space="preserve"> </w:t>
            </w:r>
          </w:p>
          <w:p w14:paraId="515A04F5" w14:textId="73653A70" w:rsidR="00361DDD" w:rsidRPr="00167B30" w:rsidRDefault="007C59ED" w:rsidP="00361DDD">
            <w:pPr>
              <w:spacing w:line="276" w:lineRule="auto"/>
              <w:jc w:val="center"/>
              <w:rPr>
                <w:rStyle w:val="Teksttreci275pt"/>
                <w:rFonts w:asciiTheme="minorHAnsi" w:eastAsia="Tahoma" w:hAnsiTheme="minorHAnsi" w:cstheme="minorHAnsi"/>
                <w:sz w:val="16"/>
                <w:szCs w:val="16"/>
              </w:rPr>
            </w:pPr>
            <w:r w:rsidRPr="00167B30">
              <w:rPr>
                <w:rFonts w:asciiTheme="minorHAnsi" w:hAnsiTheme="minorHAnsi" w:cstheme="minorHAnsi"/>
                <w:sz w:val="16"/>
                <w:szCs w:val="16"/>
              </w:rPr>
              <w:t>2021</w:t>
            </w:r>
            <w:r w:rsidR="00C879A7">
              <w:rPr>
                <w:rFonts w:asciiTheme="minorHAnsi" w:hAnsiTheme="minorHAnsi" w:cstheme="minorHAnsi"/>
                <w:sz w:val="16"/>
                <w:szCs w:val="16"/>
              </w:rPr>
              <w:t xml:space="preserve"> </w:t>
            </w:r>
            <w:r w:rsidRPr="00167B30">
              <w:rPr>
                <w:rFonts w:asciiTheme="minorHAnsi" w:hAnsiTheme="minorHAnsi" w:cstheme="minorHAnsi"/>
                <w:sz w:val="16"/>
                <w:szCs w:val="16"/>
              </w:rPr>
              <w:t>-</w:t>
            </w:r>
            <w:r w:rsidR="00C879A7">
              <w:rPr>
                <w:rFonts w:asciiTheme="minorHAnsi" w:hAnsiTheme="minorHAnsi" w:cstheme="minorHAnsi"/>
                <w:sz w:val="16"/>
                <w:szCs w:val="16"/>
              </w:rPr>
              <w:t xml:space="preserve"> </w:t>
            </w:r>
            <w:r w:rsidRPr="00167B30">
              <w:rPr>
                <w:rFonts w:asciiTheme="minorHAnsi" w:hAnsiTheme="minorHAnsi" w:cstheme="minorHAnsi"/>
                <w:sz w:val="16"/>
                <w:szCs w:val="16"/>
              </w:rPr>
              <w:t>2027)</w:t>
            </w:r>
            <w:r w:rsidR="00361DDD" w:rsidRPr="00167B30">
              <w:rPr>
                <w:rStyle w:val="Teksttreci275pt"/>
                <w:rFonts w:asciiTheme="minorHAnsi" w:eastAsia="Tahoma" w:hAnsiTheme="minorHAnsi" w:cstheme="minorHAnsi"/>
                <w:sz w:val="16"/>
                <w:szCs w:val="16"/>
              </w:rPr>
              <w:t xml:space="preserve"> </w:t>
            </w:r>
          </w:p>
          <w:p w14:paraId="1D032272" w14:textId="5161B1D7" w:rsidR="007C59ED" w:rsidRPr="00167B30" w:rsidRDefault="00361DDD" w:rsidP="00361DDD">
            <w:pPr>
              <w:spacing w:line="276" w:lineRule="auto"/>
              <w:jc w:val="center"/>
              <w:rPr>
                <w:rFonts w:asciiTheme="minorHAnsi" w:hAnsiTheme="minorHAnsi" w:cstheme="minorHAnsi"/>
                <w:sz w:val="16"/>
                <w:szCs w:val="16"/>
              </w:rPr>
            </w:pPr>
            <w:r w:rsidRPr="00167B30">
              <w:rPr>
                <w:rStyle w:val="Teksttreci275pt"/>
                <w:rFonts w:asciiTheme="minorHAnsi" w:eastAsia="Tahoma" w:hAnsiTheme="minorHAnsi" w:cstheme="minorHAnsi"/>
                <w:sz w:val="16"/>
                <w:szCs w:val="16"/>
              </w:rPr>
              <w:t xml:space="preserve">675 000,00 </w:t>
            </w:r>
            <w:r w:rsidRPr="00167B30">
              <w:rPr>
                <w:rFonts w:asciiTheme="minorHAnsi" w:hAnsiTheme="minorHAnsi" w:cstheme="minorHAnsi"/>
                <w:sz w:val="16"/>
                <w:szCs w:val="16"/>
              </w:rPr>
              <w:t>EUR</w:t>
            </w:r>
          </w:p>
        </w:tc>
        <w:tc>
          <w:tcPr>
            <w:tcW w:w="2977" w:type="dxa"/>
            <w:shd w:val="clear" w:color="auto" w:fill="auto"/>
            <w:vAlign w:val="center"/>
          </w:tcPr>
          <w:p w14:paraId="565D1535" w14:textId="27CE3B43" w:rsidR="007C59ED" w:rsidRPr="00691FF1" w:rsidRDefault="007C59ED" w:rsidP="001E5DD4">
            <w:pPr>
              <w:jc w:val="center"/>
              <w:rPr>
                <w:rFonts w:ascii="Calibri" w:hAnsi="Calibri"/>
                <w:sz w:val="16"/>
                <w:szCs w:val="16"/>
              </w:rPr>
            </w:pPr>
            <w:r w:rsidRPr="00691FF1">
              <w:rPr>
                <w:rFonts w:ascii="Calibri" w:hAnsi="Calibri"/>
                <w:sz w:val="16"/>
                <w:szCs w:val="16"/>
              </w:rPr>
              <w:t>Dodatkowa zdolność wytwarzania energii odnawialnej (w tym: energii elektrycznej, energii cieplnej</w:t>
            </w:r>
            <w:r w:rsidR="001E5DD4">
              <w:rPr>
                <w:rFonts w:ascii="Calibri" w:hAnsi="Calibri"/>
                <w:sz w:val="16"/>
                <w:szCs w:val="16"/>
              </w:rPr>
              <w:t>)</w:t>
            </w:r>
          </w:p>
        </w:tc>
        <w:tc>
          <w:tcPr>
            <w:tcW w:w="992" w:type="dxa"/>
            <w:gridSpan w:val="2"/>
            <w:shd w:val="clear" w:color="auto" w:fill="auto"/>
            <w:vAlign w:val="center"/>
          </w:tcPr>
          <w:p w14:paraId="4C0368CC" w14:textId="77777777" w:rsidR="007C59ED" w:rsidRPr="00691FF1" w:rsidRDefault="007C59ED" w:rsidP="007C59ED">
            <w:pPr>
              <w:jc w:val="center"/>
              <w:rPr>
                <w:rFonts w:ascii="Calibri" w:hAnsi="Calibri"/>
                <w:sz w:val="16"/>
                <w:szCs w:val="16"/>
              </w:rPr>
            </w:pPr>
            <w:r>
              <w:rPr>
                <w:rFonts w:ascii="Calibri" w:hAnsi="Calibri"/>
                <w:sz w:val="16"/>
                <w:szCs w:val="16"/>
              </w:rPr>
              <w:t>Megawat</w:t>
            </w:r>
          </w:p>
        </w:tc>
        <w:tc>
          <w:tcPr>
            <w:tcW w:w="992" w:type="dxa"/>
            <w:vAlign w:val="center"/>
          </w:tcPr>
          <w:p w14:paraId="39D82C15" w14:textId="77777777" w:rsidR="007C59ED" w:rsidRPr="003C0225" w:rsidRDefault="007C59ED" w:rsidP="007C59ED">
            <w:pPr>
              <w:jc w:val="center"/>
              <w:rPr>
                <w:rFonts w:ascii="Calibri" w:hAnsi="Calibri"/>
                <w:sz w:val="16"/>
                <w:szCs w:val="16"/>
              </w:rPr>
            </w:pPr>
            <w:r w:rsidRPr="003C0225">
              <w:rPr>
                <w:rFonts w:ascii="Calibri" w:hAnsi="Calibri"/>
                <w:sz w:val="16"/>
                <w:szCs w:val="16"/>
              </w:rPr>
              <w:t>0</w:t>
            </w:r>
          </w:p>
        </w:tc>
        <w:tc>
          <w:tcPr>
            <w:tcW w:w="851" w:type="dxa"/>
            <w:shd w:val="clear" w:color="auto" w:fill="auto"/>
            <w:vAlign w:val="center"/>
          </w:tcPr>
          <w:p w14:paraId="351FF088" w14:textId="191AF69A" w:rsidR="007C59ED" w:rsidRPr="00AA4706" w:rsidRDefault="003C0225" w:rsidP="007C59ED">
            <w:pPr>
              <w:jc w:val="center"/>
              <w:rPr>
                <w:rFonts w:ascii="Calibri" w:hAnsi="Calibri"/>
                <w:sz w:val="16"/>
                <w:szCs w:val="16"/>
              </w:rPr>
            </w:pPr>
            <w:r w:rsidRPr="00AA4706">
              <w:rPr>
                <w:rFonts w:ascii="Calibri" w:hAnsi="Calibri"/>
                <w:sz w:val="16"/>
                <w:szCs w:val="16"/>
              </w:rPr>
              <w:t>0,57</w:t>
            </w:r>
          </w:p>
        </w:tc>
        <w:tc>
          <w:tcPr>
            <w:tcW w:w="1134" w:type="dxa"/>
            <w:gridSpan w:val="2"/>
            <w:shd w:val="clear" w:color="000000" w:fill="FFFFFF"/>
            <w:vAlign w:val="center"/>
          </w:tcPr>
          <w:p w14:paraId="255B4F26" w14:textId="77777777" w:rsidR="007C59ED" w:rsidRPr="00176AF8" w:rsidRDefault="007C59ED" w:rsidP="007C59ED">
            <w:pPr>
              <w:jc w:val="center"/>
              <w:rPr>
                <w:rFonts w:asciiTheme="minorHAnsi" w:hAnsiTheme="minorHAnsi" w:cstheme="minorHAnsi"/>
                <w:sz w:val="16"/>
                <w:szCs w:val="16"/>
              </w:rPr>
            </w:pPr>
            <w:r w:rsidRPr="00176AF8">
              <w:rPr>
                <w:rFonts w:asciiTheme="minorHAnsi" w:hAnsiTheme="minorHAnsi" w:cstheme="minorHAnsi"/>
                <w:sz w:val="16"/>
                <w:szCs w:val="16"/>
              </w:rPr>
              <w:t>corocznie</w:t>
            </w:r>
          </w:p>
        </w:tc>
        <w:tc>
          <w:tcPr>
            <w:tcW w:w="1276" w:type="dxa"/>
            <w:shd w:val="clear" w:color="auto" w:fill="auto"/>
            <w:vAlign w:val="center"/>
          </w:tcPr>
          <w:p w14:paraId="3AF8320E" w14:textId="00CAA1F5" w:rsidR="007C59ED" w:rsidRDefault="007C59ED" w:rsidP="003076E9">
            <w:r w:rsidRPr="003E5AF0">
              <w:rPr>
                <w:rFonts w:ascii="Calibri" w:hAnsi="Calibri"/>
                <w:sz w:val="16"/>
                <w:szCs w:val="16"/>
              </w:rPr>
              <w:t>Dane LGD, ankieta ewaluacyjna</w:t>
            </w:r>
            <w:r>
              <w:rPr>
                <w:rFonts w:ascii="Calibri" w:hAnsi="Calibri"/>
                <w:sz w:val="16"/>
                <w:szCs w:val="16"/>
              </w:rPr>
              <w:t>,</w:t>
            </w:r>
          </w:p>
        </w:tc>
      </w:tr>
    </w:tbl>
    <w:p w14:paraId="02C9A7DA" w14:textId="77777777" w:rsidR="00215C2B" w:rsidRDefault="00215C2B" w:rsidP="00215C2B">
      <w:r>
        <w:rPr>
          <w:rFonts w:ascii="Calibri" w:hAnsi="Calibri"/>
          <w:i/>
          <w:sz w:val="20"/>
          <w:szCs w:val="20"/>
        </w:rPr>
        <w:t>Źródło: opracowanie własne</w:t>
      </w:r>
    </w:p>
    <w:p w14:paraId="19BBFCD0" w14:textId="77777777" w:rsidR="00427033" w:rsidRDefault="00427033">
      <w:pPr>
        <w:sectPr w:rsidR="00427033" w:rsidSect="006B19C3">
          <w:pgSz w:w="16840" w:h="11900" w:orient="landscape"/>
          <w:pgMar w:top="851" w:right="851" w:bottom="993" w:left="851" w:header="0" w:footer="278" w:gutter="0"/>
          <w:cols w:space="720"/>
          <w:noEndnote/>
          <w:docGrid w:linePitch="360"/>
        </w:sectPr>
      </w:pPr>
    </w:p>
    <w:p w14:paraId="7FD123E3" w14:textId="7408B621" w:rsidR="00427033" w:rsidRPr="00445A2C" w:rsidRDefault="00427033" w:rsidP="00427033">
      <w:pPr>
        <w:spacing w:line="276" w:lineRule="auto"/>
        <w:jc w:val="both"/>
        <w:rPr>
          <w:rFonts w:asciiTheme="minorHAnsi" w:hAnsiTheme="minorHAnsi" w:cstheme="minorHAnsi"/>
          <w:sz w:val="22"/>
          <w:szCs w:val="22"/>
        </w:rPr>
      </w:pPr>
      <w:r>
        <w:lastRenderedPageBreak/>
        <w:tab/>
      </w:r>
      <w:r w:rsidRPr="00445A2C">
        <w:rPr>
          <w:rStyle w:val="Teksttreci250"/>
          <w:rFonts w:asciiTheme="minorHAnsi" w:hAnsiTheme="minorHAnsi" w:cstheme="minorHAnsi"/>
          <w:bCs w:val="0"/>
          <w:sz w:val="22"/>
          <w:szCs w:val="22"/>
        </w:rPr>
        <w:t xml:space="preserve">Cel </w:t>
      </w:r>
      <w:r w:rsidR="00E12A96">
        <w:rPr>
          <w:rStyle w:val="Teksttreci250"/>
          <w:rFonts w:asciiTheme="minorHAnsi" w:hAnsiTheme="minorHAnsi" w:cstheme="minorHAnsi"/>
          <w:bCs w:val="0"/>
          <w:sz w:val="22"/>
          <w:szCs w:val="22"/>
        </w:rPr>
        <w:t>3</w:t>
      </w:r>
      <w:r w:rsidRPr="00445A2C">
        <w:rPr>
          <w:rStyle w:val="Teksttreci250"/>
          <w:rFonts w:asciiTheme="minorHAnsi" w:hAnsiTheme="minorHAnsi" w:cstheme="minorHAnsi"/>
          <w:bCs w:val="0"/>
          <w:sz w:val="22"/>
          <w:szCs w:val="22"/>
        </w:rPr>
        <w:t xml:space="preserve">. Wzmocnienie wzrostu </w:t>
      </w:r>
      <w:r w:rsidRPr="00C879A7">
        <w:rPr>
          <w:rStyle w:val="Teksttreci250"/>
          <w:rFonts w:asciiTheme="minorHAnsi" w:hAnsiTheme="minorHAnsi" w:cstheme="minorHAnsi"/>
          <w:bCs w:val="0"/>
          <w:sz w:val="22"/>
          <w:szCs w:val="22"/>
        </w:rPr>
        <w:t xml:space="preserve">gospodarczego oraz pobudzenie lokalnej przedsiębiorczości i działalności pozarolniczej w oparciu o posiadany potencjał </w:t>
      </w:r>
      <w:r w:rsidRPr="00C879A7">
        <w:rPr>
          <w:rFonts w:asciiTheme="minorHAnsi" w:hAnsiTheme="minorHAnsi" w:cstheme="minorHAnsi"/>
          <w:sz w:val="22"/>
          <w:szCs w:val="22"/>
        </w:rPr>
        <w:t xml:space="preserve">- związany jest z wspieraniem </w:t>
      </w:r>
      <w:r w:rsidR="009347D8" w:rsidRPr="00C879A7">
        <w:rPr>
          <w:rFonts w:asciiTheme="minorHAnsi" w:hAnsiTheme="minorHAnsi" w:cstheme="minorHAnsi"/>
          <w:sz w:val="22"/>
          <w:szCs w:val="22"/>
        </w:rPr>
        <w:t xml:space="preserve">działalności usługowej , w tym </w:t>
      </w:r>
      <w:r w:rsidRPr="00C879A7">
        <w:rPr>
          <w:rFonts w:asciiTheme="minorHAnsi" w:hAnsiTheme="minorHAnsi" w:cstheme="minorHAnsi"/>
          <w:sz w:val="22"/>
          <w:szCs w:val="22"/>
        </w:rPr>
        <w:t>innowacyjnej, społecznie odpowiedzialnej i stabilnej</w:t>
      </w:r>
      <w:r w:rsidRPr="00445A2C">
        <w:rPr>
          <w:rFonts w:asciiTheme="minorHAnsi" w:hAnsiTheme="minorHAnsi" w:cstheme="minorHAnsi"/>
          <w:sz w:val="22"/>
          <w:szCs w:val="22"/>
        </w:rPr>
        <w:t xml:space="preserve"> pozarolniczej przedsiębiorczości, rozwijaniem pozarolniczych funkcji </w:t>
      </w:r>
      <w:r w:rsidR="002D59D4">
        <w:rPr>
          <w:rFonts w:asciiTheme="minorHAnsi" w:hAnsiTheme="minorHAnsi" w:cstheme="minorHAnsi"/>
          <w:sz w:val="22"/>
          <w:szCs w:val="22"/>
        </w:rPr>
        <w:t xml:space="preserve">małych </w:t>
      </w:r>
      <w:r w:rsidRPr="00445A2C">
        <w:rPr>
          <w:rFonts w:asciiTheme="minorHAnsi" w:hAnsiTheme="minorHAnsi" w:cstheme="minorHAnsi"/>
          <w:sz w:val="22"/>
          <w:szCs w:val="22"/>
        </w:rPr>
        <w:t xml:space="preserve">gospodarstw rolnych, wsparciem rozwoju gospodarczych </w:t>
      </w:r>
      <w:r w:rsidR="00EF7A0C" w:rsidRPr="00EF7A0C">
        <w:rPr>
          <w:rFonts w:asciiTheme="minorHAnsi" w:hAnsiTheme="minorHAnsi" w:cstheme="minorHAnsi"/>
          <w:sz w:val="22"/>
          <w:szCs w:val="22"/>
        </w:rPr>
        <w:t>projektów partnerskich i operacji w</w:t>
      </w:r>
      <w:r w:rsidR="001F4F93">
        <w:rPr>
          <w:rFonts w:asciiTheme="minorHAnsi" w:hAnsiTheme="minorHAnsi" w:cstheme="minorHAnsi"/>
          <w:sz w:val="22"/>
          <w:szCs w:val="22"/>
        </w:rPr>
        <w:t> </w:t>
      </w:r>
      <w:r w:rsidR="00EF7A0C" w:rsidRPr="00EF7A0C">
        <w:rPr>
          <w:rFonts w:asciiTheme="minorHAnsi" w:hAnsiTheme="minorHAnsi" w:cstheme="minorHAnsi"/>
          <w:sz w:val="22"/>
          <w:szCs w:val="22"/>
        </w:rPr>
        <w:t>partnerstwie</w:t>
      </w:r>
      <w:r w:rsidRPr="00445A2C">
        <w:rPr>
          <w:rFonts w:asciiTheme="minorHAnsi" w:hAnsiTheme="minorHAnsi" w:cstheme="minorHAnsi"/>
          <w:sz w:val="22"/>
          <w:szCs w:val="22"/>
        </w:rPr>
        <w:t xml:space="preserve">, a także wspieraniem komercyjnych usług wyrównujących różnice między miastem a wsią. </w:t>
      </w:r>
      <w:r w:rsidRPr="00CF373A">
        <w:rPr>
          <w:rFonts w:asciiTheme="minorHAnsi" w:hAnsiTheme="minorHAnsi" w:cstheme="minorHAnsi"/>
          <w:sz w:val="22"/>
          <w:szCs w:val="22"/>
        </w:rPr>
        <w:t>W</w:t>
      </w:r>
      <w:r w:rsidR="001F4F93">
        <w:rPr>
          <w:rFonts w:asciiTheme="minorHAnsi" w:hAnsiTheme="minorHAnsi" w:cstheme="minorHAnsi"/>
          <w:sz w:val="22"/>
          <w:szCs w:val="22"/>
        </w:rPr>
        <w:t> </w:t>
      </w:r>
      <w:r w:rsidRPr="00CF373A">
        <w:rPr>
          <w:rFonts w:asciiTheme="minorHAnsi" w:hAnsiTheme="minorHAnsi" w:cstheme="minorHAnsi"/>
          <w:sz w:val="22"/>
          <w:szCs w:val="22"/>
        </w:rPr>
        <w:t>kontekście przeprowadzonej diagnozy, konsultacji społecznych i analizy SWOT  bezsprzecznie można stwierdzić, że do rozwoju gospodarczego obszaru LGD będzie przyczyniać się jego potencjał w postaci dobrej lokalizacji i skomunikowania z aglomeracją oraz zauważalny wzrost liczby podmiotów działających w sektorze prywatnym. W celu odpowiedniego wykorzystania potencjału, koniecznym jest też spadek bezrobocia, niestety sytuacja ogólnoświatowa wpływająca na lokalną sytuację gospodarczą (zakłócone łańcuchy dostaw, epidemia, kryzys energetyczny) przekłada się na wzrost bezrobocia</w:t>
      </w:r>
      <w:r w:rsidR="002D59D4">
        <w:rPr>
          <w:rFonts w:asciiTheme="minorHAnsi" w:hAnsiTheme="minorHAnsi" w:cstheme="minorHAnsi"/>
          <w:sz w:val="22"/>
          <w:szCs w:val="22"/>
        </w:rPr>
        <w:t xml:space="preserve"> </w:t>
      </w:r>
      <w:r w:rsidRPr="00CF373A">
        <w:rPr>
          <w:rFonts w:asciiTheme="minorHAnsi" w:hAnsiTheme="minorHAnsi" w:cstheme="minorHAnsi"/>
          <w:sz w:val="22"/>
          <w:szCs w:val="22"/>
        </w:rPr>
        <w:t>i w szybkim tempie może s</w:t>
      </w:r>
      <w:r w:rsidR="001F4F93">
        <w:rPr>
          <w:rFonts w:asciiTheme="minorHAnsi" w:hAnsiTheme="minorHAnsi" w:cstheme="minorHAnsi"/>
          <w:sz w:val="22"/>
          <w:szCs w:val="22"/>
        </w:rPr>
        <w:t>ię także przełożyć na zapaść, a </w:t>
      </w:r>
      <w:r w:rsidRPr="00CF373A">
        <w:rPr>
          <w:rFonts w:asciiTheme="minorHAnsi" w:hAnsiTheme="minorHAnsi" w:cstheme="minorHAnsi"/>
          <w:sz w:val="22"/>
          <w:szCs w:val="22"/>
        </w:rPr>
        <w:t xml:space="preserve">w najlepszym wypadku, na stagnację branży </w:t>
      </w:r>
      <w:r w:rsidR="00934054">
        <w:rPr>
          <w:rFonts w:asciiTheme="minorHAnsi" w:hAnsiTheme="minorHAnsi" w:cstheme="minorHAnsi"/>
          <w:sz w:val="22"/>
          <w:szCs w:val="22"/>
        </w:rPr>
        <w:t xml:space="preserve">usługowych </w:t>
      </w:r>
      <w:r w:rsidRPr="00CF373A">
        <w:rPr>
          <w:rFonts w:asciiTheme="minorHAnsi" w:hAnsiTheme="minorHAnsi" w:cstheme="minorHAnsi"/>
          <w:sz w:val="22"/>
          <w:szCs w:val="22"/>
        </w:rPr>
        <w:t>podmiotów gospodarczych działających</w:t>
      </w:r>
      <w:r w:rsidR="009347D8">
        <w:rPr>
          <w:rFonts w:asciiTheme="minorHAnsi" w:hAnsiTheme="minorHAnsi" w:cstheme="minorHAnsi"/>
          <w:sz w:val="22"/>
          <w:szCs w:val="22"/>
        </w:rPr>
        <w:t xml:space="preserve"> </w:t>
      </w:r>
      <w:r w:rsidRPr="00CF373A">
        <w:rPr>
          <w:rFonts w:asciiTheme="minorHAnsi" w:hAnsiTheme="minorHAnsi" w:cstheme="minorHAnsi"/>
          <w:sz w:val="22"/>
          <w:szCs w:val="22"/>
        </w:rPr>
        <w:t>w sektorze prywatnym. Ponadto zidentyfikowanym problemem jest także niedostatecznie rozwinięty system usług, który może wpływać na utrwalanie się dysproporcji między obszarami wiejskimi a mie</w:t>
      </w:r>
      <w:r w:rsidR="001F4F93">
        <w:rPr>
          <w:rFonts w:asciiTheme="minorHAnsi" w:hAnsiTheme="minorHAnsi" w:cstheme="minorHAnsi"/>
          <w:sz w:val="22"/>
          <w:szCs w:val="22"/>
        </w:rPr>
        <w:t>jskimi. Należy podkreślić, ze w </w:t>
      </w:r>
      <w:r w:rsidRPr="00CF373A">
        <w:rPr>
          <w:rFonts w:asciiTheme="minorHAnsi" w:hAnsiTheme="minorHAnsi" w:cstheme="minorHAnsi"/>
          <w:sz w:val="22"/>
          <w:szCs w:val="22"/>
        </w:rPr>
        <w:t>ramach przeprowadzonych konsultacji społecznych i badań sondażowych, jako dziedziny w ramach, których ważna jest realizacja kolejnych przedsięwzięć, ich uczestnicy wskazywali tworzenie miejsc pracy, oraz podejmowania działalności innowacyjnej. Oba oczekiwania wiążą się</w:t>
      </w:r>
      <w:r w:rsidR="002D59D4">
        <w:rPr>
          <w:rFonts w:asciiTheme="minorHAnsi" w:hAnsiTheme="minorHAnsi" w:cstheme="minorHAnsi"/>
          <w:sz w:val="22"/>
          <w:szCs w:val="22"/>
        </w:rPr>
        <w:t xml:space="preserve"> z</w:t>
      </w:r>
      <w:r w:rsidRPr="00CF373A">
        <w:rPr>
          <w:rFonts w:asciiTheme="minorHAnsi" w:hAnsiTheme="minorHAnsi" w:cstheme="minorHAnsi"/>
          <w:sz w:val="22"/>
          <w:szCs w:val="22"/>
        </w:rPr>
        <w:t xml:space="preserve"> realizacją powyższego celu. Działania prowadzone w ramach tego celu mają prowadzić do wzrostu atrakcyjności obszaru, wzrost jego konkurencyjności gospodarczej oraz uzupełnienie oferty gospodarczej zdominowanej przez Międzynarodowy Port Lotniczy „Katowice”, czyli podstawowy czynnik warunkujących rozwój przedsiębiorczości, napływ inwestycji i charakter prowadzonej działalności gospodarczej na terenie LGD. Dywersyfikacja oferty gospodarczej prowadzić ma do wzrostu zatrudnienia mieszkańców LGD, poszerzenia oferty usługowej zmierzającej do wyrównywania dysproporcji między miastem a wsią, wsparcie rozwoju istniejących podmiotów gospodarczych i kreowanie możliwości tworzenia nowych miejsc pracy. Oprócz pobudzania lokalnej przedsiębiorczości</w:t>
      </w:r>
      <w:r w:rsidR="002D59D4">
        <w:rPr>
          <w:rFonts w:asciiTheme="minorHAnsi" w:hAnsiTheme="minorHAnsi" w:cstheme="minorHAnsi"/>
          <w:sz w:val="22"/>
          <w:szCs w:val="22"/>
        </w:rPr>
        <w:t xml:space="preserve"> i</w:t>
      </w:r>
      <w:r w:rsidRPr="00CF373A">
        <w:rPr>
          <w:rFonts w:asciiTheme="minorHAnsi" w:hAnsiTheme="minorHAnsi" w:cstheme="minorHAnsi"/>
          <w:sz w:val="22"/>
          <w:szCs w:val="22"/>
        </w:rPr>
        <w:t xml:space="preserve"> działalności pozarolniczej,</w:t>
      </w:r>
      <w:r w:rsidR="009347D8">
        <w:rPr>
          <w:rFonts w:asciiTheme="minorHAnsi" w:hAnsiTheme="minorHAnsi" w:cstheme="minorHAnsi"/>
          <w:sz w:val="22"/>
          <w:szCs w:val="22"/>
        </w:rPr>
        <w:t xml:space="preserve"> </w:t>
      </w:r>
      <w:r w:rsidR="004C195E">
        <w:rPr>
          <w:rFonts w:asciiTheme="minorHAnsi" w:hAnsiTheme="minorHAnsi" w:cstheme="minorHAnsi"/>
          <w:sz w:val="22"/>
          <w:szCs w:val="22"/>
        </w:rPr>
        <w:t xml:space="preserve">w ramach konsultacji społecznych wskazywano także, że </w:t>
      </w:r>
      <w:r w:rsidRPr="00CF373A">
        <w:rPr>
          <w:rFonts w:asciiTheme="minorHAnsi" w:hAnsiTheme="minorHAnsi" w:cstheme="minorHAnsi"/>
          <w:sz w:val="22"/>
          <w:szCs w:val="22"/>
        </w:rPr>
        <w:t xml:space="preserve">ważną rolę pełni tutaj wspieranie komercyjnych usług wyrównujących różnie między miastem a wsią oraz co ważne wsparcie rozwoju gospodarczych projektów </w:t>
      </w:r>
      <w:r w:rsidR="00EF7A0C" w:rsidRPr="00EF7A0C">
        <w:rPr>
          <w:rFonts w:asciiTheme="minorHAnsi" w:hAnsiTheme="minorHAnsi" w:cstheme="minorHAnsi"/>
          <w:sz w:val="22"/>
          <w:szCs w:val="22"/>
        </w:rPr>
        <w:t>partnerskich i operacji w partnerstwie</w:t>
      </w:r>
      <w:r w:rsidRPr="00CF373A">
        <w:rPr>
          <w:rFonts w:asciiTheme="minorHAnsi" w:hAnsiTheme="minorHAnsi" w:cstheme="minorHAnsi"/>
          <w:sz w:val="22"/>
          <w:szCs w:val="22"/>
        </w:rPr>
        <w:t>, pozwalające na wymianę opinii, doświadczeń, podniesienie wiedzy, zaaranżowanie współpracy czy innowacyjnych działań</w:t>
      </w:r>
      <w:r w:rsidR="004C195E" w:rsidRPr="004C195E">
        <w:rPr>
          <w:rFonts w:cstheme="minorHAnsi"/>
        </w:rPr>
        <w:t xml:space="preserve"> </w:t>
      </w:r>
      <w:r w:rsidR="004C195E" w:rsidRPr="004C195E">
        <w:rPr>
          <w:rFonts w:asciiTheme="minorHAnsi" w:hAnsiTheme="minorHAnsi" w:cstheme="minorHAnsi"/>
          <w:sz w:val="22"/>
          <w:szCs w:val="22"/>
        </w:rPr>
        <w:t>z innymi podmiotami,</w:t>
      </w:r>
      <w:r w:rsidR="004C195E">
        <w:rPr>
          <w:rFonts w:asciiTheme="minorHAnsi" w:hAnsiTheme="minorHAnsi" w:cstheme="minorHAnsi"/>
          <w:sz w:val="22"/>
          <w:szCs w:val="22"/>
        </w:rPr>
        <w:t xml:space="preserve"> w</w:t>
      </w:r>
      <w:r w:rsidR="004C195E" w:rsidRPr="004C195E">
        <w:rPr>
          <w:rFonts w:asciiTheme="minorHAnsi" w:hAnsiTheme="minorHAnsi" w:cstheme="minorHAnsi"/>
          <w:sz w:val="22"/>
          <w:szCs w:val="22"/>
        </w:rPr>
        <w:t xml:space="preserve"> tym skorzystanie z dobrych praktyk podmiotów</w:t>
      </w:r>
      <w:r w:rsidR="008460EF">
        <w:rPr>
          <w:rFonts w:asciiTheme="minorHAnsi" w:hAnsiTheme="minorHAnsi" w:cstheme="minorHAnsi"/>
          <w:sz w:val="22"/>
          <w:szCs w:val="22"/>
        </w:rPr>
        <w:t xml:space="preserve"> z</w:t>
      </w:r>
      <w:r w:rsidR="004C195E" w:rsidRPr="004C195E">
        <w:rPr>
          <w:rFonts w:asciiTheme="minorHAnsi" w:hAnsiTheme="minorHAnsi" w:cstheme="minorHAnsi"/>
          <w:sz w:val="22"/>
          <w:szCs w:val="22"/>
        </w:rPr>
        <w:t xml:space="preserve"> terenu np. aglomeracji śląskiej.</w:t>
      </w:r>
      <w:r w:rsidRPr="00CF373A">
        <w:rPr>
          <w:rFonts w:asciiTheme="minorHAnsi" w:hAnsiTheme="minorHAnsi" w:cstheme="minorHAnsi"/>
          <w:sz w:val="22"/>
          <w:szCs w:val="22"/>
        </w:rPr>
        <w:t xml:space="preserve"> W ramach celu planowany jest także rozwój </w:t>
      </w:r>
      <w:proofErr w:type="spellStart"/>
      <w:r w:rsidRPr="00CF373A">
        <w:rPr>
          <w:rFonts w:asciiTheme="minorHAnsi" w:hAnsiTheme="minorHAnsi" w:cstheme="minorHAnsi"/>
          <w:sz w:val="22"/>
          <w:szCs w:val="22"/>
        </w:rPr>
        <w:t>biogospodarki</w:t>
      </w:r>
      <w:proofErr w:type="spellEnd"/>
      <w:r w:rsidRPr="00CF373A">
        <w:rPr>
          <w:rFonts w:asciiTheme="minorHAnsi" w:hAnsiTheme="minorHAnsi" w:cstheme="minorHAnsi"/>
          <w:sz w:val="22"/>
          <w:szCs w:val="22"/>
        </w:rPr>
        <w:t xml:space="preserve"> lub zielonej gospodarki.</w:t>
      </w:r>
    </w:p>
    <w:p w14:paraId="3E65DB1A" w14:textId="77777777" w:rsidR="008460EF" w:rsidRDefault="008460EF" w:rsidP="008460EF">
      <w:pPr>
        <w:spacing w:line="276" w:lineRule="auto"/>
        <w:rPr>
          <w:rFonts w:asciiTheme="minorHAnsi" w:hAnsiTheme="minorHAnsi" w:cstheme="minorHAnsi"/>
          <w:sz w:val="22"/>
          <w:szCs w:val="22"/>
        </w:rPr>
      </w:pPr>
    </w:p>
    <w:p w14:paraId="51BB9B15" w14:textId="684E0239" w:rsidR="00427033" w:rsidRPr="00C879A7" w:rsidRDefault="00427033" w:rsidP="008460EF">
      <w:pPr>
        <w:spacing w:line="276" w:lineRule="auto"/>
        <w:jc w:val="both"/>
        <w:rPr>
          <w:rFonts w:asciiTheme="minorHAnsi" w:hAnsiTheme="minorHAnsi" w:cstheme="minorHAnsi"/>
          <w:sz w:val="22"/>
          <w:szCs w:val="22"/>
        </w:rPr>
      </w:pPr>
      <w:r w:rsidRPr="00445A2C">
        <w:rPr>
          <w:rFonts w:asciiTheme="minorHAnsi" w:hAnsiTheme="minorHAnsi" w:cstheme="minorHAnsi"/>
          <w:sz w:val="22"/>
          <w:szCs w:val="22"/>
        </w:rPr>
        <w:t>Przedsięwzięcia:</w:t>
      </w:r>
      <w:r w:rsidR="008460EF">
        <w:rPr>
          <w:rFonts w:asciiTheme="minorHAnsi" w:hAnsiTheme="minorHAnsi" w:cstheme="minorHAnsi"/>
          <w:sz w:val="22"/>
          <w:szCs w:val="22"/>
        </w:rPr>
        <w:t xml:space="preserve"> </w:t>
      </w:r>
      <w:r w:rsidRPr="00445A2C">
        <w:rPr>
          <w:rFonts w:asciiTheme="minorHAnsi" w:hAnsiTheme="minorHAnsi" w:cstheme="minorHAnsi"/>
          <w:sz w:val="22"/>
          <w:szCs w:val="22"/>
        </w:rPr>
        <w:t>P.3.1.1 Wspieranie innowacyjnej, społecznie odpowiedzialnej i stabilnej przedsiębiorczości, poprzez podejmowanie i rozwijanie pozarolniczej działalności gospodarczej</w:t>
      </w:r>
      <w:r w:rsidR="008460EF">
        <w:rPr>
          <w:rFonts w:asciiTheme="minorHAnsi" w:hAnsiTheme="minorHAnsi" w:cstheme="minorHAnsi"/>
          <w:sz w:val="22"/>
          <w:szCs w:val="22"/>
        </w:rPr>
        <w:t xml:space="preserve">; </w:t>
      </w:r>
      <w:r w:rsidRPr="00445A2C">
        <w:rPr>
          <w:rFonts w:asciiTheme="minorHAnsi" w:hAnsiTheme="minorHAnsi" w:cstheme="minorHAnsi"/>
          <w:sz w:val="22"/>
          <w:szCs w:val="22"/>
        </w:rPr>
        <w:t xml:space="preserve">P.3.1.2 Rozwój pozarolniczych funkcji </w:t>
      </w:r>
      <w:r w:rsidR="002D59D4">
        <w:rPr>
          <w:rFonts w:asciiTheme="minorHAnsi" w:hAnsiTheme="minorHAnsi" w:cstheme="minorHAnsi"/>
          <w:sz w:val="22"/>
          <w:szCs w:val="22"/>
        </w:rPr>
        <w:t xml:space="preserve">małych </w:t>
      </w:r>
      <w:r w:rsidRPr="00445A2C">
        <w:rPr>
          <w:rFonts w:asciiTheme="minorHAnsi" w:hAnsiTheme="minorHAnsi" w:cstheme="minorHAnsi"/>
          <w:sz w:val="22"/>
          <w:szCs w:val="22"/>
        </w:rPr>
        <w:t>gospodarstw rolnych, w tym: zagród edukacyjnych,  gospodarstw agroturystycznych i gospodarstw opiekuńczych</w:t>
      </w:r>
      <w:r w:rsidR="008460EF">
        <w:rPr>
          <w:rFonts w:asciiTheme="minorHAnsi" w:hAnsiTheme="minorHAnsi" w:cstheme="minorHAnsi"/>
          <w:sz w:val="22"/>
          <w:szCs w:val="22"/>
        </w:rPr>
        <w:t xml:space="preserve">; </w:t>
      </w:r>
      <w:r w:rsidRPr="00445A2C">
        <w:rPr>
          <w:rFonts w:asciiTheme="minorHAnsi" w:hAnsiTheme="minorHAnsi" w:cstheme="minorHAnsi"/>
          <w:sz w:val="22"/>
          <w:szCs w:val="22"/>
        </w:rPr>
        <w:t xml:space="preserve">P.3.1.3 Wsparcie rozwoju </w:t>
      </w:r>
      <w:r w:rsidRPr="00C879A7">
        <w:rPr>
          <w:rFonts w:asciiTheme="minorHAnsi" w:hAnsiTheme="minorHAnsi" w:cstheme="minorHAnsi"/>
          <w:sz w:val="22"/>
          <w:szCs w:val="22"/>
        </w:rPr>
        <w:t xml:space="preserve">gospodarczych </w:t>
      </w:r>
      <w:r w:rsidR="00EF7A0C" w:rsidRPr="00C879A7">
        <w:rPr>
          <w:rFonts w:asciiTheme="minorHAnsi" w:hAnsiTheme="minorHAnsi" w:cstheme="minorHAnsi"/>
          <w:sz w:val="22"/>
          <w:szCs w:val="22"/>
        </w:rPr>
        <w:t>projektów partnerskich i operacji w partnerstwie</w:t>
      </w:r>
      <w:r w:rsidR="008460EF" w:rsidRPr="00C879A7">
        <w:rPr>
          <w:rFonts w:asciiTheme="minorHAnsi" w:hAnsiTheme="minorHAnsi" w:cstheme="minorHAnsi"/>
          <w:sz w:val="22"/>
          <w:szCs w:val="22"/>
        </w:rPr>
        <w:t xml:space="preserve">; </w:t>
      </w:r>
      <w:r w:rsidRPr="00C879A7">
        <w:rPr>
          <w:rFonts w:asciiTheme="minorHAnsi" w:hAnsiTheme="minorHAnsi" w:cstheme="minorHAnsi"/>
          <w:sz w:val="22"/>
          <w:szCs w:val="22"/>
        </w:rPr>
        <w:t>P.3.2.1 Wsparcie komercyjnych usług niezbędnych do rozwoju obszarów wiejskich</w:t>
      </w:r>
      <w:r w:rsidR="008460EF" w:rsidRPr="00C879A7">
        <w:rPr>
          <w:rFonts w:asciiTheme="minorHAnsi" w:hAnsiTheme="minorHAnsi" w:cstheme="minorHAnsi"/>
          <w:sz w:val="22"/>
          <w:szCs w:val="22"/>
        </w:rPr>
        <w:t>.</w:t>
      </w:r>
    </w:p>
    <w:p w14:paraId="25395F1B" w14:textId="11591DD2" w:rsidR="00427033" w:rsidRPr="00C879A7" w:rsidRDefault="00427033" w:rsidP="00427033">
      <w:pPr>
        <w:spacing w:line="276" w:lineRule="auto"/>
        <w:jc w:val="both"/>
        <w:rPr>
          <w:rFonts w:asciiTheme="minorHAnsi" w:hAnsiTheme="minorHAnsi" w:cstheme="minorHAnsi"/>
          <w:sz w:val="22"/>
          <w:szCs w:val="22"/>
        </w:rPr>
      </w:pPr>
      <w:r w:rsidRPr="00C879A7">
        <w:rPr>
          <w:rFonts w:asciiTheme="minorHAnsi" w:hAnsiTheme="minorHAnsi" w:cstheme="minorHAnsi"/>
          <w:sz w:val="22"/>
          <w:szCs w:val="22"/>
        </w:rPr>
        <w:t>Realizacja powyższych przedsięwzięć (P.3.1.1, P.3.1.2, P.3.1.3, P.3.2.1) zostanie dofinansowana ze środków Planu Strategicznego dla Wspólnej Polityki Rolnej na lata 2023-2027. Cel odpowiada założeniom działania LEADER, a</w:t>
      </w:r>
      <w:r w:rsidR="001F4F93" w:rsidRPr="00C879A7">
        <w:rPr>
          <w:rFonts w:asciiTheme="minorHAnsi" w:hAnsiTheme="minorHAnsi" w:cstheme="minorHAnsi"/>
          <w:sz w:val="22"/>
          <w:szCs w:val="22"/>
        </w:rPr>
        <w:t> </w:t>
      </w:r>
      <w:r w:rsidRPr="00C879A7">
        <w:rPr>
          <w:rFonts w:asciiTheme="minorHAnsi" w:hAnsiTheme="minorHAnsi" w:cstheme="minorHAnsi"/>
          <w:sz w:val="22"/>
          <w:szCs w:val="22"/>
        </w:rPr>
        <w:t>dokładnie realizacjom operacji</w:t>
      </w:r>
      <w:r w:rsidR="009347D8" w:rsidRPr="00C879A7">
        <w:rPr>
          <w:rFonts w:asciiTheme="minorHAnsi" w:hAnsiTheme="minorHAnsi" w:cstheme="minorHAnsi"/>
          <w:sz w:val="22"/>
          <w:szCs w:val="22"/>
        </w:rPr>
        <w:t xml:space="preserve"> z zakresu działalności usługowej</w:t>
      </w:r>
      <w:r w:rsidRPr="00C879A7">
        <w:rPr>
          <w:rFonts w:asciiTheme="minorHAnsi" w:hAnsiTheme="minorHAnsi" w:cstheme="minorHAnsi"/>
          <w:sz w:val="22"/>
          <w:szCs w:val="22"/>
        </w:rPr>
        <w:t xml:space="preserve"> w następujących zakresach wsparcia: </w:t>
      </w:r>
    </w:p>
    <w:p w14:paraId="2502468F" w14:textId="747BDABB" w:rsidR="00427033" w:rsidRPr="00C879A7" w:rsidRDefault="00427033" w:rsidP="00427033">
      <w:pPr>
        <w:pStyle w:val="Akapitzlist"/>
        <w:numPr>
          <w:ilvl w:val="0"/>
          <w:numId w:val="13"/>
        </w:numPr>
        <w:autoSpaceDE w:val="0"/>
        <w:autoSpaceDN w:val="0"/>
        <w:adjustRightInd w:val="0"/>
        <w:spacing w:after="0"/>
        <w:ind w:left="284" w:hanging="284"/>
        <w:contextualSpacing w:val="0"/>
        <w:jc w:val="both"/>
        <w:rPr>
          <w:rFonts w:asciiTheme="minorHAnsi" w:hAnsiTheme="minorHAnsi" w:cstheme="minorHAnsi"/>
          <w:bCs/>
        </w:rPr>
      </w:pPr>
      <w:r w:rsidRPr="00C879A7">
        <w:rPr>
          <w:rFonts w:asciiTheme="minorHAnsi" w:hAnsiTheme="minorHAnsi" w:cstheme="minorHAnsi"/>
          <w:bCs/>
        </w:rPr>
        <w:t xml:space="preserve">rozwój przedsiębiorczości, w tym rozwój </w:t>
      </w:r>
      <w:proofErr w:type="spellStart"/>
      <w:r w:rsidRPr="00C879A7">
        <w:rPr>
          <w:rFonts w:asciiTheme="minorHAnsi" w:hAnsiTheme="minorHAnsi" w:cstheme="minorHAnsi"/>
          <w:bCs/>
        </w:rPr>
        <w:t>biogos</w:t>
      </w:r>
      <w:r w:rsidR="00492F50" w:rsidRPr="00C879A7">
        <w:rPr>
          <w:rFonts w:asciiTheme="minorHAnsi" w:hAnsiTheme="minorHAnsi" w:cstheme="minorHAnsi"/>
          <w:bCs/>
        </w:rPr>
        <w:t>podarki</w:t>
      </w:r>
      <w:proofErr w:type="spellEnd"/>
      <w:r w:rsidR="00492F50" w:rsidRPr="00C879A7">
        <w:rPr>
          <w:rFonts w:asciiTheme="minorHAnsi" w:hAnsiTheme="minorHAnsi" w:cstheme="minorHAnsi"/>
          <w:bCs/>
        </w:rPr>
        <w:t xml:space="preserve"> lub zielonej gospodarki poprzez</w:t>
      </w:r>
      <w:r w:rsidRPr="00C879A7">
        <w:rPr>
          <w:rFonts w:asciiTheme="minorHAnsi" w:hAnsiTheme="minorHAnsi" w:cstheme="minorHAnsi"/>
          <w:bCs/>
        </w:rPr>
        <w:t>:</w:t>
      </w:r>
    </w:p>
    <w:p w14:paraId="635994D1" w14:textId="77777777" w:rsidR="00427033" w:rsidRPr="00C879A7" w:rsidRDefault="00427033" w:rsidP="00427033">
      <w:pPr>
        <w:pStyle w:val="Akapitzlist"/>
        <w:numPr>
          <w:ilvl w:val="1"/>
          <w:numId w:val="13"/>
        </w:numPr>
        <w:autoSpaceDE w:val="0"/>
        <w:autoSpaceDN w:val="0"/>
        <w:adjustRightInd w:val="0"/>
        <w:spacing w:after="0"/>
        <w:ind w:left="567" w:hanging="283"/>
        <w:contextualSpacing w:val="0"/>
        <w:jc w:val="both"/>
        <w:rPr>
          <w:rFonts w:asciiTheme="minorHAnsi" w:hAnsiTheme="minorHAnsi" w:cstheme="minorHAnsi"/>
        </w:rPr>
      </w:pPr>
      <w:r w:rsidRPr="00C879A7">
        <w:rPr>
          <w:rFonts w:asciiTheme="minorHAnsi" w:hAnsiTheme="minorHAnsi" w:cstheme="minorHAnsi"/>
        </w:rPr>
        <w:t>podejmowanie pozarolniczej działalności gospodarczej przez osoby fizyczne,</w:t>
      </w:r>
    </w:p>
    <w:p w14:paraId="1D2A6A96" w14:textId="42254073" w:rsidR="00427033" w:rsidRPr="00C879A7" w:rsidRDefault="00427033" w:rsidP="006838C4">
      <w:pPr>
        <w:pStyle w:val="Akapitzlist"/>
        <w:numPr>
          <w:ilvl w:val="1"/>
          <w:numId w:val="13"/>
        </w:numPr>
        <w:autoSpaceDE w:val="0"/>
        <w:autoSpaceDN w:val="0"/>
        <w:adjustRightInd w:val="0"/>
        <w:spacing w:after="0"/>
        <w:ind w:left="567" w:hanging="283"/>
        <w:contextualSpacing w:val="0"/>
        <w:jc w:val="both"/>
        <w:rPr>
          <w:rFonts w:asciiTheme="minorHAnsi" w:hAnsiTheme="minorHAnsi" w:cstheme="minorHAnsi"/>
        </w:rPr>
      </w:pPr>
      <w:r w:rsidRPr="00C879A7">
        <w:rPr>
          <w:rFonts w:asciiTheme="minorHAnsi" w:hAnsiTheme="minorHAnsi" w:cstheme="minorHAnsi"/>
        </w:rPr>
        <w:t>rozwijanie pozarolniczej działalności gospodarczej</w:t>
      </w:r>
      <w:r w:rsidR="006838C4" w:rsidRPr="00C879A7">
        <w:rPr>
          <w:rFonts w:asciiTheme="minorHAnsi" w:hAnsiTheme="minorHAnsi" w:cstheme="minorHAnsi"/>
        </w:rPr>
        <w:t>.</w:t>
      </w:r>
    </w:p>
    <w:p w14:paraId="7F47BF66" w14:textId="13455529" w:rsidR="00427033" w:rsidRPr="00C879A7" w:rsidRDefault="00427033" w:rsidP="000F35A9">
      <w:pPr>
        <w:pStyle w:val="Akapitzlist"/>
        <w:numPr>
          <w:ilvl w:val="0"/>
          <w:numId w:val="13"/>
        </w:numPr>
        <w:autoSpaceDE w:val="0"/>
        <w:autoSpaceDN w:val="0"/>
        <w:adjustRightInd w:val="0"/>
        <w:spacing w:after="0"/>
        <w:ind w:left="284" w:hanging="284"/>
        <w:contextualSpacing w:val="0"/>
        <w:jc w:val="both"/>
        <w:rPr>
          <w:rFonts w:asciiTheme="minorHAnsi" w:hAnsiTheme="minorHAnsi" w:cstheme="minorHAnsi"/>
          <w:bCs/>
        </w:rPr>
      </w:pPr>
      <w:r w:rsidRPr="00C879A7">
        <w:rPr>
          <w:rFonts w:asciiTheme="minorHAnsi" w:hAnsiTheme="minorHAnsi" w:cstheme="minorHAnsi"/>
          <w:bCs/>
        </w:rPr>
        <w:t>rozwój pozarolniczych funkcji</w:t>
      </w:r>
      <w:r w:rsidR="00011AF2" w:rsidRPr="00C879A7">
        <w:rPr>
          <w:rFonts w:asciiTheme="minorHAnsi" w:hAnsiTheme="minorHAnsi" w:cstheme="minorHAnsi"/>
          <w:bCs/>
        </w:rPr>
        <w:t xml:space="preserve"> małych</w:t>
      </w:r>
      <w:r w:rsidRPr="00C879A7">
        <w:rPr>
          <w:rFonts w:asciiTheme="minorHAnsi" w:hAnsiTheme="minorHAnsi" w:cstheme="minorHAnsi"/>
          <w:bCs/>
        </w:rPr>
        <w:t xml:space="preserve"> gospodarstw rolnych </w:t>
      </w:r>
      <w:r w:rsidR="00E12A96" w:rsidRPr="00C879A7">
        <w:rPr>
          <w:rFonts w:asciiTheme="minorHAnsi" w:hAnsiTheme="minorHAnsi" w:cstheme="minorHAnsi"/>
          <w:bCs/>
        </w:rPr>
        <w:t>w zakresie tworzenia lub rozwijania</w:t>
      </w:r>
      <w:r w:rsidRPr="00C879A7">
        <w:rPr>
          <w:rFonts w:asciiTheme="minorHAnsi" w:hAnsiTheme="minorHAnsi" w:cstheme="minorHAnsi"/>
        </w:rPr>
        <w:t>:</w:t>
      </w:r>
    </w:p>
    <w:p w14:paraId="7E86B41F" w14:textId="77777777" w:rsidR="00427033" w:rsidRPr="00C879A7" w:rsidRDefault="00427033" w:rsidP="00427033">
      <w:pPr>
        <w:pStyle w:val="Akapitzlist"/>
        <w:numPr>
          <w:ilvl w:val="1"/>
          <w:numId w:val="13"/>
        </w:numPr>
        <w:autoSpaceDE w:val="0"/>
        <w:autoSpaceDN w:val="0"/>
        <w:adjustRightInd w:val="0"/>
        <w:spacing w:after="0"/>
        <w:ind w:left="567" w:hanging="283"/>
        <w:contextualSpacing w:val="0"/>
        <w:jc w:val="both"/>
        <w:rPr>
          <w:rFonts w:asciiTheme="minorHAnsi" w:hAnsiTheme="minorHAnsi" w:cstheme="minorHAnsi"/>
        </w:rPr>
      </w:pPr>
      <w:r w:rsidRPr="00C879A7">
        <w:rPr>
          <w:rFonts w:asciiTheme="minorHAnsi" w:hAnsiTheme="minorHAnsi" w:cstheme="minorHAnsi"/>
        </w:rPr>
        <w:t>gospodarstw agroturystycznych,</w:t>
      </w:r>
    </w:p>
    <w:p w14:paraId="10B90413" w14:textId="77777777" w:rsidR="00427033" w:rsidRPr="00C879A7" w:rsidRDefault="00427033" w:rsidP="00427033">
      <w:pPr>
        <w:pStyle w:val="Akapitzlist"/>
        <w:numPr>
          <w:ilvl w:val="1"/>
          <w:numId w:val="13"/>
        </w:numPr>
        <w:autoSpaceDE w:val="0"/>
        <w:autoSpaceDN w:val="0"/>
        <w:adjustRightInd w:val="0"/>
        <w:spacing w:after="0"/>
        <w:ind w:left="567" w:hanging="283"/>
        <w:contextualSpacing w:val="0"/>
        <w:jc w:val="both"/>
        <w:rPr>
          <w:rFonts w:asciiTheme="minorHAnsi" w:hAnsiTheme="minorHAnsi" w:cstheme="minorHAnsi"/>
        </w:rPr>
      </w:pPr>
      <w:r w:rsidRPr="00C879A7">
        <w:rPr>
          <w:rFonts w:asciiTheme="minorHAnsi" w:hAnsiTheme="minorHAnsi" w:cstheme="minorHAnsi"/>
        </w:rPr>
        <w:t>zagród edukacyjnych,</w:t>
      </w:r>
    </w:p>
    <w:p w14:paraId="24DDF54A" w14:textId="77777777" w:rsidR="00427033" w:rsidRPr="00C879A7" w:rsidRDefault="00427033" w:rsidP="00427033">
      <w:pPr>
        <w:pStyle w:val="Akapitzlist"/>
        <w:numPr>
          <w:ilvl w:val="1"/>
          <w:numId w:val="13"/>
        </w:numPr>
        <w:autoSpaceDE w:val="0"/>
        <w:autoSpaceDN w:val="0"/>
        <w:adjustRightInd w:val="0"/>
        <w:spacing w:after="0"/>
        <w:ind w:left="567" w:hanging="283"/>
        <w:contextualSpacing w:val="0"/>
        <w:jc w:val="both"/>
        <w:rPr>
          <w:rFonts w:asciiTheme="minorHAnsi" w:hAnsiTheme="minorHAnsi" w:cstheme="minorHAnsi"/>
        </w:rPr>
      </w:pPr>
      <w:r w:rsidRPr="00C879A7">
        <w:rPr>
          <w:rFonts w:asciiTheme="minorHAnsi" w:hAnsiTheme="minorHAnsi" w:cstheme="minorHAnsi"/>
        </w:rPr>
        <w:t>gospodarstw opiekuńczych.</w:t>
      </w:r>
    </w:p>
    <w:p w14:paraId="7217EE0C" w14:textId="27F50D7B" w:rsidR="00427033" w:rsidRPr="00445A2C" w:rsidRDefault="00427033" w:rsidP="00427033">
      <w:pPr>
        <w:pStyle w:val="Akapitzlist"/>
        <w:numPr>
          <w:ilvl w:val="0"/>
          <w:numId w:val="14"/>
        </w:numPr>
        <w:autoSpaceDE w:val="0"/>
        <w:autoSpaceDN w:val="0"/>
        <w:adjustRightInd w:val="0"/>
        <w:spacing w:after="0"/>
        <w:ind w:left="284" w:hanging="284"/>
        <w:contextualSpacing w:val="0"/>
        <w:jc w:val="both"/>
        <w:rPr>
          <w:rFonts w:asciiTheme="minorHAnsi" w:hAnsiTheme="minorHAnsi" w:cstheme="minorHAnsi"/>
          <w:bCs/>
        </w:rPr>
      </w:pPr>
      <w:r w:rsidRPr="00C879A7">
        <w:rPr>
          <w:rFonts w:asciiTheme="minorHAnsi" w:hAnsiTheme="minorHAnsi" w:cstheme="minorHAnsi"/>
          <w:bCs/>
        </w:rPr>
        <w:t>poprawa dostępu do usług dla lokalnych społeczności</w:t>
      </w:r>
      <w:r w:rsidRPr="00C879A7">
        <w:rPr>
          <w:rFonts w:asciiTheme="minorHAnsi" w:hAnsiTheme="minorHAnsi" w:cstheme="minorHAnsi"/>
        </w:rPr>
        <w:t xml:space="preserve">, z wyłączeniem inwestycji </w:t>
      </w:r>
      <w:r w:rsidR="005755D8" w:rsidRPr="00C879A7">
        <w:rPr>
          <w:rFonts w:asciiTheme="minorHAnsi" w:hAnsiTheme="minorHAnsi" w:cstheme="minorHAnsi"/>
        </w:rPr>
        <w:t>infrastrukturalnych</w:t>
      </w:r>
      <w:r w:rsidRPr="00445A2C">
        <w:rPr>
          <w:rFonts w:asciiTheme="minorHAnsi" w:hAnsiTheme="minorHAnsi" w:cstheme="minorHAnsi"/>
        </w:rPr>
        <w:t xml:space="preserve"> oraz operacji</w:t>
      </w:r>
      <w:r w:rsidR="005755D8">
        <w:rPr>
          <w:rFonts w:asciiTheme="minorHAnsi" w:hAnsiTheme="minorHAnsi" w:cstheme="minorHAnsi"/>
        </w:rPr>
        <w:t xml:space="preserve"> </w:t>
      </w:r>
      <w:r w:rsidRPr="00445A2C">
        <w:rPr>
          <w:rFonts w:asciiTheme="minorHAnsi" w:hAnsiTheme="minorHAnsi" w:cstheme="minorHAnsi"/>
        </w:rPr>
        <w:t xml:space="preserve">w zakresach wymienionych punktach 1 – </w:t>
      </w:r>
      <w:r w:rsidR="00503101">
        <w:rPr>
          <w:rFonts w:asciiTheme="minorHAnsi" w:hAnsiTheme="minorHAnsi" w:cstheme="minorHAnsi"/>
        </w:rPr>
        <w:t>3</w:t>
      </w:r>
      <w:r w:rsidRPr="00445A2C">
        <w:rPr>
          <w:rFonts w:asciiTheme="minorHAnsi" w:hAnsiTheme="minorHAnsi" w:cstheme="minorHAnsi"/>
        </w:rPr>
        <w:t>.</w:t>
      </w:r>
    </w:p>
    <w:p w14:paraId="72A3A78F" w14:textId="118CC744" w:rsidR="00427033" w:rsidRPr="00CF373A" w:rsidRDefault="00427033" w:rsidP="00427033">
      <w:pPr>
        <w:spacing w:line="276" w:lineRule="auto"/>
        <w:jc w:val="both"/>
        <w:rPr>
          <w:rFonts w:asciiTheme="minorHAnsi" w:hAnsiTheme="minorHAnsi" w:cstheme="minorHAnsi"/>
          <w:sz w:val="22"/>
          <w:szCs w:val="22"/>
        </w:rPr>
      </w:pPr>
      <w:r w:rsidRPr="00CF373A">
        <w:rPr>
          <w:rStyle w:val="Teksttreci250"/>
          <w:rFonts w:asciiTheme="minorHAnsi" w:hAnsiTheme="minorHAnsi" w:cstheme="minorHAnsi"/>
          <w:b w:val="0"/>
          <w:sz w:val="22"/>
          <w:szCs w:val="22"/>
        </w:rPr>
        <w:t xml:space="preserve">Niniejszy cel oraz przypisane mu przedsięwzięcia zakładają wykorzystanie adekwatnych im wskaźników zgodnych </w:t>
      </w:r>
      <w:r w:rsidRPr="00CF373A">
        <w:rPr>
          <w:rStyle w:val="Teksttreci250"/>
          <w:rFonts w:asciiTheme="minorHAnsi" w:hAnsiTheme="minorHAnsi" w:cstheme="minorHAnsi"/>
          <w:b w:val="0"/>
          <w:sz w:val="22"/>
          <w:szCs w:val="22"/>
        </w:rPr>
        <w:lastRenderedPageBreak/>
        <w:t xml:space="preserve">ze wskaźnikami programów, w ramach których jest planowane finansowanie LSR oraz precyzyjnie skwantyfikowanych wskaźników przedsięwzięć, prowadzących bezpośrednio do ich realizacji. </w:t>
      </w:r>
      <w:r w:rsidRPr="00CF373A">
        <w:rPr>
          <w:rFonts w:asciiTheme="minorHAnsi" w:hAnsiTheme="minorHAnsi" w:cstheme="minorHAnsi"/>
          <w:sz w:val="22"/>
          <w:szCs w:val="22"/>
        </w:rPr>
        <w:t xml:space="preserve">Wartości docelowych wskaźników zaplanowano dla każdego roku wdrażania LSR.  </w:t>
      </w:r>
    </w:p>
    <w:p w14:paraId="04016C63" w14:textId="05C7CFAF" w:rsidR="00427033" w:rsidRPr="008460EF" w:rsidRDefault="00427033" w:rsidP="008460EF">
      <w:pPr>
        <w:spacing w:line="276" w:lineRule="auto"/>
        <w:jc w:val="both"/>
        <w:rPr>
          <w:rFonts w:asciiTheme="minorHAnsi" w:hAnsiTheme="minorHAnsi" w:cstheme="minorHAnsi"/>
          <w:sz w:val="22"/>
          <w:szCs w:val="22"/>
        </w:rPr>
      </w:pPr>
      <w:r w:rsidRPr="00CF373A">
        <w:rPr>
          <w:rStyle w:val="Teksttreci250"/>
          <w:rFonts w:asciiTheme="minorHAnsi" w:hAnsiTheme="minorHAnsi" w:cstheme="minorHAnsi"/>
          <w:b w:val="0"/>
          <w:sz w:val="22"/>
          <w:szCs w:val="22"/>
        </w:rPr>
        <w:t xml:space="preserve">W przypadku powyższych przedsięwzięć wykorzystano wybrane wskaźniki rezultatu określone dla Planu Strategicznego dla Wspólnej Polityki Rolnej na lata 2023-2027 </w:t>
      </w:r>
      <w:r w:rsidRPr="00445A2C">
        <w:rPr>
          <w:rFonts w:asciiTheme="minorHAnsi" w:hAnsiTheme="minorHAnsi" w:cstheme="minorHAnsi"/>
          <w:sz w:val="22"/>
          <w:szCs w:val="22"/>
        </w:rPr>
        <w:t>ustanowione, zgodnie z rozporządzeniem Parlamentu Europejskiego i Rady (UE) 2021/2115. Wybrane wskaźniki to</w:t>
      </w:r>
      <w:r w:rsidR="00C879A7">
        <w:rPr>
          <w:rFonts w:asciiTheme="minorHAnsi" w:hAnsiTheme="minorHAnsi" w:cstheme="minorHAnsi"/>
          <w:sz w:val="22"/>
          <w:szCs w:val="22"/>
        </w:rPr>
        <w:t xml:space="preserve">: </w:t>
      </w:r>
      <w:r w:rsidR="00963325">
        <w:rPr>
          <w:rFonts w:asciiTheme="minorHAnsi" w:hAnsiTheme="minorHAnsi" w:cstheme="minorHAnsi"/>
          <w:sz w:val="22"/>
          <w:szCs w:val="22"/>
        </w:rPr>
        <w:t>R.37 Wzrost gospodarczy i </w:t>
      </w:r>
      <w:r w:rsidRPr="008460EF">
        <w:rPr>
          <w:rFonts w:asciiTheme="minorHAnsi" w:hAnsiTheme="minorHAnsi" w:cstheme="minorHAnsi"/>
          <w:sz w:val="22"/>
          <w:szCs w:val="22"/>
        </w:rPr>
        <w:t>zatrudnienie na obszarach wiejskich: nowe miejsca pracy objęte wsparciem</w:t>
      </w:r>
      <w:r w:rsidR="008460EF">
        <w:rPr>
          <w:rFonts w:asciiTheme="minorHAnsi" w:hAnsiTheme="minorHAnsi" w:cstheme="minorHAnsi"/>
          <w:sz w:val="22"/>
          <w:szCs w:val="22"/>
        </w:rPr>
        <w:t xml:space="preserve"> </w:t>
      </w:r>
      <w:r w:rsidRPr="008460EF">
        <w:rPr>
          <w:rFonts w:asciiTheme="minorHAnsi" w:hAnsiTheme="minorHAnsi" w:cstheme="minorHAnsi"/>
          <w:sz w:val="22"/>
          <w:szCs w:val="22"/>
        </w:rPr>
        <w:t>w ramach projektów WPR</w:t>
      </w:r>
      <w:r w:rsidR="008460EF">
        <w:rPr>
          <w:rFonts w:asciiTheme="minorHAnsi" w:hAnsiTheme="minorHAnsi" w:cstheme="minorHAnsi"/>
          <w:sz w:val="22"/>
          <w:szCs w:val="22"/>
        </w:rPr>
        <w:t xml:space="preserve"> (</w:t>
      </w:r>
      <w:r w:rsidRPr="008460EF">
        <w:rPr>
          <w:rFonts w:asciiTheme="minorHAnsi" w:hAnsiTheme="minorHAnsi" w:cstheme="minorHAnsi"/>
          <w:sz w:val="22"/>
          <w:szCs w:val="22"/>
        </w:rPr>
        <w:t>Jednostka miary: liczba utworzonych miejsc pracy</w:t>
      </w:r>
      <w:r w:rsidR="008460EF">
        <w:rPr>
          <w:rFonts w:asciiTheme="minorHAnsi" w:hAnsiTheme="minorHAnsi" w:cstheme="minorHAnsi"/>
          <w:sz w:val="22"/>
          <w:szCs w:val="22"/>
        </w:rPr>
        <w:t xml:space="preserve">); </w:t>
      </w:r>
      <w:r w:rsidRPr="008460EF">
        <w:rPr>
          <w:rFonts w:asciiTheme="minorHAnsi" w:hAnsiTheme="minorHAnsi" w:cstheme="minorHAnsi"/>
          <w:sz w:val="22"/>
          <w:szCs w:val="22"/>
        </w:rPr>
        <w:t xml:space="preserve">R.39 Rozwój gospodarki wiejskiej: liczba przedsiębiorstw rolnych, w tym przedsiębiorstw zajmujących się </w:t>
      </w:r>
      <w:proofErr w:type="spellStart"/>
      <w:r w:rsidRPr="008460EF">
        <w:rPr>
          <w:rFonts w:asciiTheme="minorHAnsi" w:hAnsiTheme="minorHAnsi" w:cstheme="minorHAnsi"/>
          <w:sz w:val="22"/>
          <w:szCs w:val="22"/>
        </w:rPr>
        <w:t>biogospodarką</w:t>
      </w:r>
      <w:proofErr w:type="spellEnd"/>
      <w:r w:rsidRPr="008460EF">
        <w:rPr>
          <w:rFonts w:asciiTheme="minorHAnsi" w:hAnsiTheme="minorHAnsi" w:cstheme="minorHAnsi"/>
          <w:sz w:val="22"/>
          <w:szCs w:val="22"/>
        </w:rPr>
        <w:t>, rozwiniętych dzięki wsparciu w ramach WPR</w:t>
      </w:r>
      <w:r w:rsidR="008460EF">
        <w:rPr>
          <w:rFonts w:asciiTheme="minorHAnsi" w:hAnsiTheme="minorHAnsi" w:cstheme="minorHAnsi"/>
          <w:sz w:val="22"/>
          <w:szCs w:val="22"/>
        </w:rPr>
        <w:t xml:space="preserve"> (</w:t>
      </w:r>
      <w:r w:rsidRPr="008460EF">
        <w:rPr>
          <w:rFonts w:asciiTheme="minorHAnsi" w:hAnsiTheme="minorHAnsi" w:cstheme="minorHAnsi"/>
          <w:sz w:val="22"/>
          <w:szCs w:val="22"/>
        </w:rPr>
        <w:t>Jednostka miary: liczba przedsiębiorstw</w:t>
      </w:r>
      <w:r w:rsidR="008460EF">
        <w:rPr>
          <w:rFonts w:asciiTheme="minorHAnsi" w:hAnsiTheme="minorHAnsi" w:cstheme="minorHAnsi"/>
          <w:sz w:val="22"/>
          <w:szCs w:val="22"/>
        </w:rPr>
        <w:t xml:space="preserve">); </w:t>
      </w:r>
      <w:r w:rsidRPr="008460EF">
        <w:rPr>
          <w:rFonts w:asciiTheme="minorHAnsi" w:hAnsiTheme="minorHAnsi" w:cstheme="minorHAnsi"/>
          <w:sz w:val="22"/>
          <w:szCs w:val="22"/>
        </w:rPr>
        <w:t>R.41</w:t>
      </w:r>
      <w:r w:rsidR="00AC03CA">
        <w:rPr>
          <w:rFonts w:asciiTheme="minorHAnsi" w:hAnsiTheme="minorHAnsi" w:cstheme="minorHAnsi"/>
          <w:sz w:val="22"/>
          <w:szCs w:val="22"/>
        </w:rPr>
        <w:t xml:space="preserve"> </w:t>
      </w:r>
      <w:r w:rsidRPr="008460EF">
        <w:rPr>
          <w:rFonts w:asciiTheme="minorHAnsi" w:hAnsiTheme="minorHAnsi" w:cstheme="minorHAnsi"/>
          <w:sz w:val="22"/>
          <w:szCs w:val="22"/>
        </w:rPr>
        <w:t>Łączenie obszarów wiejskich w Europie: odsetek ludności wiejskiej korzystającej z</w:t>
      </w:r>
      <w:r w:rsidR="001F4F93">
        <w:rPr>
          <w:rFonts w:asciiTheme="minorHAnsi" w:hAnsiTheme="minorHAnsi" w:cstheme="minorHAnsi"/>
          <w:sz w:val="22"/>
          <w:szCs w:val="22"/>
        </w:rPr>
        <w:t> </w:t>
      </w:r>
      <w:r w:rsidR="00C879A7">
        <w:rPr>
          <w:rFonts w:asciiTheme="minorHAnsi" w:hAnsiTheme="minorHAnsi" w:cstheme="minorHAnsi"/>
          <w:sz w:val="22"/>
          <w:szCs w:val="22"/>
        </w:rPr>
        <w:t>lepszego dostępu do usług i </w:t>
      </w:r>
      <w:r w:rsidRPr="008460EF">
        <w:rPr>
          <w:rFonts w:asciiTheme="minorHAnsi" w:hAnsiTheme="minorHAnsi" w:cstheme="minorHAnsi"/>
          <w:sz w:val="22"/>
          <w:szCs w:val="22"/>
        </w:rPr>
        <w:t>infrastruktury dzięki wsparciu z WPR</w:t>
      </w:r>
      <w:r w:rsidR="008460EF" w:rsidRPr="008460EF">
        <w:rPr>
          <w:rFonts w:asciiTheme="minorHAnsi" w:hAnsiTheme="minorHAnsi" w:cstheme="minorHAnsi"/>
          <w:sz w:val="22"/>
          <w:szCs w:val="22"/>
        </w:rPr>
        <w:t xml:space="preserve"> (</w:t>
      </w:r>
      <w:r w:rsidRPr="008460EF">
        <w:rPr>
          <w:rFonts w:asciiTheme="minorHAnsi" w:hAnsiTheme="minorHAnsi" w:cstheme="minorHAnsi"/>
          <w:sz w:val="22"/>
          <w:szCs w:val="22"/>
        </w:rPr>
        <w:t>Jednostka miary: liczba osób</w:t>
      </w:r>
      <w:r w:rsidR="008460EF">
        <w:rPr>
          <w:rFonts w:asciiTheme="minorHAnsi" w:hAnsiTheme="minorHAnsi" w:cstheme="minorHAnsi"/>
          <w:sz w:val="22"/>
          <w:szCs w:val="22"/>
        </w:rPr>
        <w:t>)</w:t>
      </w:r>
      <w:r w:rsidRPr="008460EF">
        <w:rPr>
          <w:rFonts w:asciiTheme="minorHAnsi" w:hAnsiTheme="minorHAnsi" w:cstheme="minorHAnsi"/>
          <w:sz w:val="22"/>
          <w:szCs w:val="22"/>
        </w:rPr>
        <w:t>.</w:t>
      </w:r>
    </w:p>
    <w:p w14:paraId="50AA4D95" w14:textId="77777777" w:rsidR="00FE6DDD" w:rsidRPr="00427033" w:rsidRDefault="00427033" w:rsidP="00427033">
      <w:pPr>
        <w:tabs>
          <w:tab w:val="left" w:pos="502"/>
        </w:tabs>
        <w:sectPr w:rsidR="00FE6DDD" w:rsidRPr="00427033" w:rsidSect="006B19C3">
          <w:pgSz w:w="11900" w:h="16840"/>
          <w:pgMar w:top="851" w:right="851" w:bottom="851" w:left="851" w:header="0" w:footer="278" w:gutter="0"/>
          <w:cols w:space="720"/>
          <w:noEndnote/>
          <w:docGrid w:linePitch="360"/>
        </w:sectPr>
      </w:pPr>
      <w:r>
        <w:tab/>
      </w:r>
    </w:p>
    <w:p w14:paraId="306F3C19" w14:textId="74EF2866" w:rsidR="00005985" w:rsidRDefault="00005985" w:rsidP="00005985">
      <w:pPr>
        <w:tabs>
          <w:tab w:val="left" w:pos="502"/>
        </w:tabs>
      </w:pPr>
      <w:r>
        <w:rPr>
          <w:rFonts w:ascii="Calibri" w:hAnsi="Calibri"/>
          <w:i/>
          <w:sz w:val="20"/>
          <w:szCs w:val="20"/>
        </w:rPr>
        <w:lastRenderedPageBreak/>
        <w:t xml:space="preserve">Tabela 31: </w:t>
      </w:r>
      <w:r w:rsidR="00DF06AF" w:rsidRPr="00DF06AF">
        <w:rPr>
          <w:rFonts w:ascii="Calibri" w:hAnsi="Calibri"/>
          <w:i/>
          <w:sz w:val="20"/>
          <w:szCs w:val="20"/>
        </w:rPr>
        <w:t>Cele i przedsięwzięcia w ramach C.</w:t>
      </w:r>
      <w:r w:rsidR="00DF06AF">
        <w:rPr>
          <w:rFonts w:ascii="Calibri" w:hAnsi="Calibri"/>
          <w:i/>
          <w:sz w:val="20"/>
          <w:szCs w:val="20"/>
        </w:rPr>
        <w:t>3</w:t>
      </w:r>
      <w:r w:rsidR="00DF06AF" w:rsidRPr="00DF06AF">
        <w:rPr>
          <w:rFonts w:ascii="Calibri" w:hAnsi="Calibri"/>
          <w:i/>
          <w:sz w:val="20"/>
          <w:szCs w:val="20"/>
        </w:rPr>
        <w:t xml:space="preserve">  </w:t>
      </w:r>
      <w:r w:rsidR="001E6312" w:rsidRPr="001E6312">
        <w:rPr>
          <w:rFonts w:ascii="Calibri" w:hAnsi="Calibri"/>
          <w:i/>
          <w:sz w:val="20"/>
          <w:szCs w:val="20"/>
        </w:rPr>
        <w:t>Wzmocnienie wzrostu gospodarczego oraz pobudzenie lokalnej przedsiębiorczości i działalności pozarolniczej w oparciu o posiadany potencjał</w:t>
      </w: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5"/>
        <w:gridCol w:w="114"/>
        <w:gridCol w:w="911"/>
        <w:gridCol w:w="283"/>
        <w:gridCol w:w="2356"/>
        <w:gridCol w:w="136"/>
        <w:gridCol w:w="1619"/>
        <w:gridCol w:w="1499"/>
        <w:gridCol w:w="2410"/>
        <w:gridCol w:w="142"/>
        <w:gridCol w:w="850"/>
        <w:gridCol w:w="426"/>
        <w:gridCol w:w="567"/>
        <w:gridCol w:w="850"/>
        <w:gridCol w:w="142"/>
        <w:gridCol w:w="1134"/>
        <w:gridCol w:w="1276"/>
      </w:tblGrid>
      <w:tr w:rsidR="007C59ED" w:rsidRPr="00DA1FC4" w14:paraId="6C73E5ED" w14:textId="77777777" w:rsidTr="00C879A7">
        <w:trPr>
          <w:trHeight w:val="170"/>
        </w:trPr>
        <w:tc>
          <w:tcPr>
            <w:tcW w:w="605" w:type="dxa"/>
            <w:shd w:val="clear" w:color="auto" w:fill="FFFF00"/>
            <w:vAlign w:val="center"/>
            <w:hideMark/>
          </w:tcPr>
          <w:p w14:paraId="2672CC9A" w14:textId="77777777" w:rsidR="007C59ED" w:rsidRPr="00660EAF" w:rsidRDefault="007C59ED" w:rsidP="007C59ED">
            <w:pPr>
              <w:spacing w:line="276" w:lineRule="auto"/>
              <w:ind w:right="45"/>
              <w:rPr>
                <w:rFonts w:asciiTheme="minorHAnsi" w:hAnsiTheme="minorHAnsi" w:cstheme="minorHAnsi"/>
                <w:sz w:val="16"/>
                <w:szCs w:val="16"/>
              </w:rPr>
            </w:pPr>
            <w:r>
              <w:tab/>
            </w:r>
            <w:r w:rsidRPr="00660EAF">
              <w:rPr>
                <w:rFonts w:asciiTheme="minorHAnsi" w:hAnsiTheme="minorHAnsi" w:cstheme="minorHAnsi"/>
                <w:sz w:val="16"/>
                <w:szCs w:val="16"/>
              </w:rPr>
              <w:t>C.</w:t>
            </w:r>
            <w:r>
              <w:rPr>
                <w:rFonts w:asciiTheme="minorHAnsi" w:hAnsiTheme="minorHAnsi" w:cstheme="minorHAnsi"/>
                <w:sz w:val="16"/>
                <w:szCs w:val="16"/>
              </w:rPr>
              <w:t>3</w:t>
            </w:r>
          </w:p>
        </w:tc>
        <w:tc>
          <w:tcPr>
            <w:tcW w:w="1308" w:type="dxa"/>
            <w:gridSpan w:val="3"/>
            <w:shd w:val="clear" w:color="auto" w:fill="FFFF00"/>
            <w:vAlign w:val="center"/>
          </w:tcPr>
          <w:p w14:paraId="1D1FECB7" w14:textId="3F884AB6" w:rsidR="007C59ED" w:rsidRPr="00660EAF" w:rsidRDefault="007C59ED" w:rsidP="00C879A7">
            <w:pPr>
              <w:spacing w:line="276" w:lineRule="auto"/>
              <w:ind w:right="45"/>
              <w:rPr>
                <w:rFonts w:asciiTheme="minorHAnsi" w:hAnsiTheme="minorHAnsi" w:cstheme="minorHAnsi"/>
                <w:sz w:val="16"/>
                <w:szCs w:val="16"/>
              </w:rPr>
            </w:pPr>
            <w:r w:rsidRPr="00660EAF">
              <w:rPr>
                <w:rFonts w:asciiTheme="minorHAnsi" w:hAnsiTheme="minorHAnsi" w:cstheme="minorHAnsi"/>
                <w:sz w:val="16"/>
                <w:szCs w:val="16"/>
              </w:rPr>
              <w:t xml:space="preserve">Nr </w:t>
            </w:r>
            <w:r w:rsidR="00C879A7">
              <w:rPr>
                <w:rFonts w:asciiTheme="minorHAnsi" w:hAnsiTheme="minorHAnsi" w:cstheme="minorHAnsi"/>
                <w:sz w:val="16"/>
                <w:szCs w:val="16"/>
              </w:rPr>
              <w:t>i</w:t>
            </w:r>
            <w:r w:rsidRPr="00660EAF">
              <w:rPr>
                <w:rFonts w:asciiTheme="minorHAnsi" w:hAnsiTheme="minorHAnsi" w:cstheme="minorHAnsi"/>
                <w:sz w:val="16"/>
                <w:szCs w:val="16"/>
              </w:rPr>
              <w:t>dentyfikacji wskaźnika FEW*</w:t>
            </w:r>
          </w:p>
        </w:tc>
        <w:tc>
          <w:tcPr>
            <w:tcW w:w="2356" w:type="dxa"/>
            <w:shd w:val="clear" w:color="auto" w:fill="FFFF00"/>
            <w:vAlign w:val="center"/>
            <w:hideMark/>
          </w:tcPr>
          <w:p w14:paraId="6CC8E7DE"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CEL</w:t>
            </w:r>
            <w:r>
              <w:rPr>
                <w:rFonts w:asciiTheme="minorHAnsi" w:hAnsiTheme="minorHAnsi" w:cstheme="minorHAnsi"/>
                <w:sz w:val="16"/>
                <w:szCs w:val="16"/>
              </w:rPr>
              <w:t xml:space="preserve"> I</w:t>
            </w:r>
            <w:r w:rsidRPr="00660EAF">
              <w:rPr>
                <w:rFonts w:asciiTheme="minorHAnsi" w:hAnsiTheme="minorHAnsi" w:cstheme="minorHAnsi"/>
                <w:sz w:val="16"/>
                <w:szCs w:val="16"/>
              </w:rPr>
              <w:t>I</w:t>
            </w:r>
            <w:r>
              <w:rPr>
                <w:rFonts w:asciiTheme="minorHAnsi" w:hAnsiTheme="minorHAnsi" w:cstheme="minorHAnsi"/>
                <w:sz w:val="16"/>
                <w:szCs w:val="16"/>
              </w:rPr>
              <w:t>I</w:t>
            </w:r>
          </w:p>
        </w:tc>
        <w:tc>
          <w:tcPr>
            <w:tcW w:w="11051" w:type="dxa"/>
            <w:gridSpan w:val="12"/>
            <w:shd w:val="clear" w:color="auto" w:fill="FFFF00"/>
            <w:vAlign w:val="center"/>
          </w:tcPr>
          <w:p w14:paraId="7274231C" w14:textId="77777777" w:rsidR="007C59ED" w:rsidRPr="00660EAF" w:rsidRDefault="007C59ED" w:rsidP="007C59ED">
            <w:pPr>
              <w:spacing w:line="276" w:lineRule="auto"/>
              <w:jc w:val="center"/>
              <w:rPr>
                <w:rFonts w:asciiTheme="minorHAnsi" w:hAnsiTheme="minorHAnsi" w:cstheme="minorHAnsi"/>
                <w:b/>
                <w:bCs/>
                <w:sz w:val="16"/>
                <w:szCs w:val="16"/>
              </w:rPr>
            </w:pPr>
            <w:r w:rsidRPr="00CE66F3">
              <w:rPr>
                <w:rFonts w:asciiTheme="minorHAnsi" w:hAnsiTheme="minorHAnsi" w:cstheme="minorHAnsi"/>
                <w:b/>
                <w:bCs/>
                <w:sz w:val="16"/>
                <w:szCs w:val="16"/>
              </w:rPr>
              <w:t>Wzmocnienie wzrostu gospodarczego oraz pobudzenie lokalnej przedsiębiorczości i działalności pozarolniczej w oparciu o posiadany potencjał</w:t>
            </w:r>
          </w:p>
        </w:tc>
      </w:tr>
      <w:tr w:rsidR="007C59ED" w:rsidRPr="00DA1FC4" w14:paraId="17AF8C0D" w14:textId="77777777" w:rsidTr="00C879A7">
        <w:trPr>
          <w:trHeight w:val="170"/>
        </w:trPr>
        <w:tc>
          <w:tcPr>
            <w:tcW w:w="605" w:type="dxa"/>
            <w:shd w:val="clear" w:color="auto" w:fill="D6E3BC"/>
          </w:tcPr>
          <w:p w14:paraId="35489F92" w14:textId="77777777" w:rsidR="007C59ED" w:rsidRPr="00660EAF" w:rsidRDefault="007C59ED" w:rsidP="007C59ED">
            <w:pPr>
              <w:spacing w:line="276" w:lineRule="auto"/>
              <w:jc w:val="center"/>
              <w:rPr>
                <w:rFonts w:asciiTheme="minorHAnsi" w:hAnsiTheme="minorHAnsi" w:cstheme="minorHAnsi"/>
                <w:i/>
                <w:iCs/>
                <w:sz w:val="16"/>
                <w:szCs w:val="16"/>
              </w:rPr>
            </w:pPr>
          </w:p>
        </w:tc>
        <w:tc>
          <w:tcPr>
            <w:tcW w:w="9328" w:type="dxa"/>
            <w:gridSpan w:val="8"/>
            <w:shd w:val="clear" w:color="auto" w:fill="D6E3BC"/>
            <w:vAlign w:val="center"/>
          </w:tcPr>
          <w:p w14:paraId="3376AAE9" w14:textId="77777777" w:rsidR="007C59ED" w:rsidRPr="00660EAF" w:rsidRDefault="007C59ED" w:rsidP="00C879A7">
            <w:pPr>
              <w:spacing w:line="276" w:lineRule="auto"/>
              <w:jc w:val="center"/>
              <w:rPr>
                <w:rFonts w:asciiTheme="minorHAnsi" w:hAnsiTheme="minorHAnsi" w:cstheme="minorHAnsi"/>
                <w:i/>
                <w:iCs/>
                <w:sz w:val="16"/>
                <w:szCs w:val="16"/>
              </w:rPr>
            </w:pPr>
            <w:r w:rsidRPr="00660EAF">
              <w:rPr>
                <w:rFonts w:asciiTheme="minorHAnsi" w:hAnsiTheme="minorHAnsi" w:cstheme="minorHAnsi"/>
                <w:sz w:val="16"/>
                <w:szCs w:val="16"/>
              </w:rPr>
              <w:t>Wskaźniki rezultatu</w:t>
            </w:r>
          </w:p>
        </w:tc>
        <w:tc>
          <w:tcPr>
            <w:tcW w:w="1418" w:type="dxa"/>
            <w:gridSpan w:val="3"/>
            <w:shd w:val="clear" w:color="auto" w:fill="D6E3BC"/>
            <w:vAlign w:val="center"/>
            <w:hideMark/>
          </w:tcPr>
          <w:p w14:paraId="6A877D31" w14:textId="77777777" w:rsidR="007C59ED" w:rsidRPr="00660EAF" w:rsidRDefault="007C59ED" w:rsidP="007C59ED">
            <w:pPr>
              <w:spacing w:line="276" w:lineRule="auto"/>
              <w:jc w:val="center"/>
              <w:rPr>
                <w:rFonts w:asciiTheme="minorHAnsi" w:hAnsiTheme="minorHAnsi" w:cstheme="minorHAnsi"/>
                <w:i/>
                <w:iCs/>
                <w:sz w:val="16"/>
                <w:szCs w:val="16"/>
              </w:rPr>
            </w:pPr>
            <w:r w:rsidRPr="00660EAF">
              <w:rPr>
                <w:rFonts w:asciiTheme="minorHAnsi" w:hAnsiTheme="minorHAnsi" w:cstheme="minorHAnsi"/>
                <w:i/>
                <w:iCs/>
                <w:sz w:val="16"/>
                <w:szCs w:val="16"/>
              </w:rPr>
              <w:t xml:space="preserve">Jednostka miary </w:t>
            </w:r>
          </w:p>
        </w:tc>
        <w:tc>
          <w:tcPr>
            <w:tcW w:w="1417" w:type="dxa"/>
            <w:gridSpan w:val="2"/>
            <w:shd w:val="clear" w:color="auto" w:fill="D6E3BC"/>
            <w:vAlign w:val="center"/>
            <w:hideMark/>
          </w:tcPr>
          <w:p w14:paraId="0E219394" w14:textId="77777777" w:rsidR="001E5DD4"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 xml:space="preserve">stan początkowy </w:t>
            </w:r>
          </w:p>
          <w:p w14:paraId="6ADAA4C1" w14:textId="39273D14"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2023 r</w:t>
            </w:r>
            <w:r w:rsidRPr="00660EAF">
              <w:rPr>
                <w:rFonts w:asciiTheme="minorHAnsi" w:hAnsiTheme="minorHAnsi" w:cstheme="minorHAnsi"/>
                <w:sz w:val="16"/>
                <w:szCs w:val="16"/>
              </w:rPr>
              <w:t>ok</w:t>
            </w:r>
          </w:p>
        </w:tc>
        <w:tc>
          <w:tcPr>
            <w:tcW w:w="1276" w:type="dxa"/>
            <w:gridSpan w:val="2"/>
            <w:shd w:val="clear" w:color="auto" w:fill="D6E3BC"/>
            <w:vAlign w:val="center"/>
          </w:tcPr>
          <w:p w14:paraId="04187F61" w14:textId="77777777" w:rsidR="001E5DD4"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 xml:space="preserve">stan końcowy </w:t>
            </w:r>
          </w:p>
          <w:p w14:paraId="60EF65CA" w14:textId="3ADB6795"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2027 r</w:t>
            </w:r>
            <w:r w:rsidRPr="00660EAF">
              <w:rPr>
                <w:rFonts w:asciiTheme="minorHAnsi" w:hAnsiTheme="minorHAnsi" w:cstheme="minorHAnsi"/>
                <w:sz w:val="16"/>
                <w:szCs w:val="16"/>
              </w:rPr>
              <w:t>ok</w:t>
            </w:r>
          </w:p>
        </w:tc>
        <w:tc>
          <w:tcPr>
            <w:tcW w:w="1276" w:type="dxa"/>
            <w:shd w:val="clear" w:color="auto" w:fill="D6E3BC"/>
            <w:vAlign w:val="center"/>
            <w:hideMark/>
          </w:tcPr>
          <w:p w14:paraId="67C74A95" w14:textId="77777777" w:rsidR="001E5DD4" w:rsidRDefault="007C59ED" w:rsidP="007C59ED">
            <w:pPr>
              <w:spacing w:line="276" w:lineRule="auto"/>
              <w:jc w:val="center"/>
              <w:rPr>
                <w:rFonts w:asciiTheme="minorHAnsi" w:hAnsiTheme="minorHAnsi" w:cstheme="minorHAnsi"/>
                <w:i/>
                <w:iCs/>
                <w:sz w:val="16"/>
                <w:szCs w:val="16"/>
              </w:rPr>
            </w:pPr>
            <w:r w:rsidRPr="00660EAF">
              <w:rPr>
                <w:rFonts w:asciiTheme="minorHAnsi" w:hAnsiTheme="minorHAnsi" w:cstheme="minorHAnsi"/>
                <w:i/>
                <w:iCs/>
                <w:sz w:val="16"/>
                <w:szCs w:val="16"/>
              </w:rPr>
              <w:t>Źródło danych</w:t>
            </w:r>
          </w:p>
          <w:p w14:paraId="5B20E2F4" w14:textId="638518E2" w:rsidR="007C59ED" w:rsidRPr="00660EAF" w:rsidRDefault="007C59ED" w:rsidP="007C59ED">
            <w:pPr>
              <w:spacing w:line="276" w:lineRule="auto"/>
              <w:jc w:val="center"/>
              <w:rPr>
                <w:rFonts w:asciiTheme="minorHAnsi" w:hAnsiTheme="minorHAnsi" w:cstheme="minorHAnsi"/>
                <w:i/>
                <w:iCs/>
                <w:sz w:val="16"/>
                <w:szCs w:val="16"/>
              </w:rPr>
            </w:pPr>
            <w:r w:rsidRPr="00660EAF">
              <w:rPr>
                <w:rFonts w:asciiTheme="minorHAnsi" w:hAnsiTheme="minorHAnsi" w:cstheme="minorHAnsi"/>
                <w:i/>
                <w:iCs/>
                <w:sz w:val="16"/>
                <w:szCs w:val="16"/>
              </w:rPr>
              <w:t>/sposób pomiaru</w:t>
            </w:r>
          </w:p>
        </w:tc>
      </w:tr>
      <w:tr w:rsidR="007C59ED" w:rsidRPr="00DA1FC4" w14:paraId="0BCD2635" w14:textId="77777777" w:rsidTr="00C879A7">
        <w:trPr>
          <w:trHeight w:val="295"/>
        </w:trPr>
        <w:tc>
          <w:tcPr>
            <w:tcW w:w="605" w:type="dxa"/>
            <w:shd w:val="clear" w:color="auto" w:fill="auto"/>
            <w:vAlign w:val="center"/>
          </w:tcPr>
          <w:p w14:paraId="29F200BA"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W.</w:t>
            </w:r>
            <w:r>
              <w:rPr>
                <w:rFonts w:asciiTheme="minorHAnsi" w:hAnsiTheme="minorHAnsi" w:cstheme="minorHAnsi"/>
                <w:sz w:val="16"/>
                <w:szCs w:val="16"/>
              </w:rPr>
              <w:t>3</w:t>
            </w:r>
            <w:r w:rsidRPr="00660EAF">
              <w:rPr>
                <w:rFonts w:asciiTheme="minorHAnsi" w:hAnsiTheme="minorHAnsi" w:cstheme="minorHAnsi"/>
                <w:sz w:val="16"/>
                <w:szCs w:val="16"/>
              </w:rPr>
              <w:t>.</w:t>
            </w:r>
            <w:r>
              <w:rPr>
                <w:rFonts w:asciiTheme="minorHAnsi" w:hAnsiTheme="minorHAnsi" w:cstheme="minorHAnsi"/>
                <w:sz w:val="16"/>
                <w:szCs w:val="16"/>
              </w:rPr>
              <w:t>1</w:t>
            </w:r>
          </w:p>
        </w:tc>
        <w:tc>
          <w:tcPr>
            <w:tcW w:w="1308" w:type="dxa"/>
            <w:gridSpan w:val="3"/>
            <w:shd w:val="clear" w:color="auto" w:fill="auto"/>
            <w:vAlign w:val="center"/>
          </w:tcPr>
          <w:p w14:paraId="4412A7CD" w14:textId="77777777" w:rsidR="007C59ED" w:rsidRPr="00660EAF" w:rsidRDefault="007C59ED" w:rsidP="007C59ED">
            <w:pPr>
              <w:spacing w:line="276" w:lineRule="auto"/>
              <w:jc w:val="center"/>
              <w:rPr>
                <w:rFonts w:asciiTheme="minorHAnsi" w:hAnsiTheme="minorHAnsi" w:cstheme="minorHAnsi"/>
                <w:sz w:val="16"/>
                <w:szCs w:val="16"/>
              </w:rPr>
            </w:pPr>
            <w:r w:rsidRPr="00B9790E">
              <w:rPr>
                <w:rFonts w:asciiTheme="minorHAnsi" w:hAnsiTheme="minorHAnsi" w:cstheme="minorHAnsi"/>
                <w:sz w:val="16"/>
                <w:szCs w:val="16"/>
              </w:rPr>
              <w:t>R.</w:t>
            </w:r>
            <w:r>
              <w:rPr>
                <w:rFonts w:asciiTheme="minorHAnsi" w:hAnsiTheme="minorHAnsi" w:cstheme="minorHAnsi"/>
                <w:sz w:val="16"/>
                <w:szCs w:val="16"/>
              </w:rPr>
              <w:t>37</w:t>
            </w:r>
          </w:p>
        </w:tc>
        <w:tc>
          <w:tcPr>
            <w:tcW w:w="8020" w:type="dxa"/>
            <w:gridSpan w:val="5"/>
            <w:vAlign w:val="center"/>
          </w:tcPr>
          <w:p w14:paraId="1ABC4136" w14:textId="77777777" w:rsidR="007C59ED" w:rsidRPr="00660EAF" w:rsidRDefault="007C59ED" w:rsidP="007C59ED">
            <w:pPr>
              <w:spacing w:line="276" w:lineRule="auto"/>
              <w:jc w:val="center"/>
              <w:rPr>
                <w:rFonts w:asciiTheme="minorHAnsi" w:hAnsiTheme="minorHAnsi" w:cstheme="minorHAnsi"/>
                <w:sz w:val="16"/>
                <w:szCs w:val="16"/>
              </w:rPr>
            </w:pPr>
            <w:r w:rsidRPr="002A1690">
              <w:rPr>
                <w:rFonts w:asciiTheme="minorHAnsi" w:hAnsiTheme="minorHAnsi" w:cstheme="minorHAnsi"/>
                <w:sz w:val="16"/>
                <w:szCs w:val="16"/>
              </w:rPr>
              <w:t>Wzrost gospodarczy i zatrudnienie na obszarach wiejskich: nowe miejsca pracy objęte wsparciem w ramach projektów WPR</w:t>
            </w:r>
          </w:p>
        </w:tc>
        <w:tc>
          <w:tcPr>
            <w:tcW w:w="1418" w:type="dxa"/>
            <w:gridSpan w:val="3"/>
            <w:shd w:val="clear" w:color="000000" w:fill="FFFFFF"/>
            <w:vAlign w:val="center"/>
          </w:tcPr>
          <w:p w14:paraId="431E7102"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liczba utworzonych miejsc pracy</w:t>
            </w:r>
          </w:p>
        </w:tc>
        <w:tc>
          <w:tcPr>
            <w:tcW w:w="1417" w:type="dxa"/>
            <w:gridSpan w:val="2"/>
            <w:shd w:val="clear" w:color="000000" w:fill="FFFFFF"/>
            <w:vAlign w:val="center"/>
          </w:tcPr>
          <w:p w14:paraId="01E24301" w14:textId="77777777" w:rsidR="007C59ED" w:rsidRPr="00FC6105" w:rsidRDefault="007C59ED" w:rsidP="007C59ED">
            <w:pPr>
              <w:jc w:val="center"/>
              <w:rPr>
                <w:rFonts w:ascii="Calibri" w:hAnsi="Calibri"/>
                <w:sz w:val="16"/>
                <w:szCs w:val="16"/>
              </w:rPr>
            </w:pPr>
            <w:r w:rsidRPr="00FC6105">
              <w:rPr>
                <w:rFonts w:ascii="Calibri" w:hAnsi="Calibri"/>
                <w:sz w:val="16"/>
                <w:szCs w:val="16"/>
              </w:rPr>
              <w:t>0</w:t>
            </w:r>
          </w:p>
        </w:tc>
        <w:tc>
          <w:tcPr>
            <w:tcW w:w="1276" w:type="dxa"/>
            <w:gridSpan w:val="2"/>
            <w:shd w:val="clear" w:color="000000" w:fill="FFFFFF"/>
            <w:vAlign w:val="center"/>
          </w:tcPr>
          <w:p w14:paraId="603138B4" w14:textId="551045C5" w:rsidR="007C59ED" w:rsidRPr="00AA4706" w:rsidRDefault="00FC6105" w:rsidP="007C59ED">
            <w:pPr>
              <w:jc w:val="center"/>
              <w:rPr>
                <w:rFonts w:ascii="Calibri" w:hAnsi="Calibri"/>
                <w:sz w:val="16"/>
                <w:szCs w:val="16"/>
              </w:rPr>
            </w:pPr>
            <w:r w:rsidRPr="00AA4706">
              <w:rPr>
                <w:rFonts w:ascii="Calibri" w:hAnsi="Calibri"/>
                <w:sz w:val="16"/>
                <w:szCs w:val="16"/>
              </w:rPr>
              <w:t>27</w:t>
            </w:r>
          </w:p>
        </w:tc>
        <w:tc>
          <w:tcPr>
            <w:tcW w:w="1276" w:type="dxa"/>
            <w:shd w:val="clear" w:color="000000" w:fill="FFFFFF"/>
            <w:vAlign w:val="center"/>
          </w:tcPr>
          <w:p w14:paraId="5B594C33" w14:textId="54D3C78B" w:rsidR="007C59ED" w:rsidRDefault="007C59ED" w:rsidP="003076E9">
            <w:pPr>
              <w:jc w:val="center"/>
            </w:pPr>
            <w:r w:rsidRPr="003E5AF0">
              <w:rPr>
                <w:rFonts w:ascii="Calibri" w:hAnsi="Calibri"/>
                <w:sz w:val="16"/>
                <w:szCs w:val="16"/>
              </w:rPr>
              <w:t xml:space="preserve">Dane LGD, </w:t>
            </w:r>
          </w:p>
        </w:tc>
      </w:tr>
      <w:tr w:rsidR="007C59ED" w:rsidRPr="00DA1FC4" w14:paraId="0197CDCE" w14:textId="77777777" w:rsidTr="00C879A7">
        <w:trPr>
          <w:trHeight w:val="103"/>
        </w:trPr>
        <w:tc>
          <w:tcPr>
            <w:tcW w:w="605" w:type="dxa"/>
            <w:shd w:val="clear" w:color="auto" w:fill="auto"/>
            <w:vAlign w:val="center"/>
          </w:tcPr>
          <w:p w14:paraId="583F8563"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W.</w:t>
            </w:r>
            <w:r>
              <w:rPr>
                <w:rFonts w:asciiTheme="minorHAnsi" w:hAnsiTheme="minorHAnsi" w:cstheme="minorHAnsi"/>
                <w:sz w:val="16"/>
                <w:szCs w:val="16"/>
              </w:rPr>
              <w:t>3</w:t>
            </w:r>
            <w:r w:rsidRPr="00660EAF">
              <w:rPr>
                <w:rFonts w:asciiTheme="minorHAnsi" w:hAnsiTheme="minorHAnsi" w:cstheme="minorHAnsi"/>
                <w:sz w:val="16"/>
                <w:szCs w:val="16"/>
              </w:rPr>
              <w:t>.</w:t>
            </w:r>
            <w:r>
              <w:rPr>
                <w:rFonts w:asciiTheme="minorHAnsi" w:hAnsiTheme="minorHAnsi" w:cstheme="minorHAnsi"/>
                <w:sz w:val="16"/>
                <w:szCs w:val="16"/>
              </w:rPr>
              <w:t>1</w:t>
            </w:r>
          </w:p>
        </w:tc>
        <w:tc>
          <w:tcPr>
            <w:tcW w:w="1308" w:type="dxa"/>
            <w:gridSpan w:val="3"/>
            <w:shd w:val="clear" w:color="auto" w:fill="auto"/>
            <w:vAlign w:val="center"/>
          </w:tcPr>
          <w:p w14:paraId="17ED0168"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R.39</w:t>
            </w:r>
          </w:p>
        </w:tc>
        <w:tc>
          <w:tcPr>
            <w:tcW w:w="8020" w:type="dxa"/>
            <w:gridSpan w:val="5"/>
            <w:vAlign w:val="center"/>
          </w:tcPr>
          <w:p w14:paraId="7A5BAF78" w14:textId="77777777" w:rsidR="007C59ED" w:rsidRPr="00660EAF" w:rsidRDefault="007C59ED" w:rsidP="007C59ED">
            <w:pPr>
              <w:spacing w:line="276" w:lineRule="auto"/>
              <w:jc w:val="center"/>
              <w:rPr>
                <w:rFonts w:asciiTheme="minorHAnsi" w:hAnsiTheme="minorHAnsi" w:cstheme="minorHAnsi"/>
                <w:sz w:val="16"/>
                <w:szCs w:val="16"/>
              </w:rPr>
            </w:pPr>
            <w:r w:rsidRPr="002A1690">
              <w:rPr>
                <w:rFonts w:asciiTheme="minorHAnsi" w:hAnsiTheme="minorHAnsi" w:cstheme="minorHAnsi"/>
                <w:sz w:val="16"/>
                <w:szCs w:val="16"/>
              </w:rPr>
              <w:t xml:space="preserve">Rozwój gospodarki wiejskiej: liczba przedsiębiorstw rolnych, w tym przedsiębiorstw zajmujących się </w:t>
            </w:r>
            <w:proofErr w:type="spellStart"/>
            <w:r w:rsidRPr="002A1690">
              <w:rPr>
                <w:rFonts w:asciiTheme="minorHAnsi" w:hAnsiTheme="minorHAnsi" w:cstheme="minorHAnsi"/>
                <w:sz w:val="16"/>
                <w:szCs w:val="16"/>
              </w:rPr>
              <w:t>biogospodarką</w:t>
            </w:r>
            <w:proofErr w:type="spellEnd"/>
            <w:r w:rsidRPr="002A1690">
              <w:rPr>
                <w:rFonts w:asciiTheme="minorHAnsi" w:hAnsiTheme="minorHAnsi" w:cstheme="minorHAnsi"/>
                <w:sz w:val="16"/>
                <w:szCs w:val="16"/>
              </w:rPr>
              <w:t>, rozwiniętych dzięki wsparciu w ramach WPR</w:t>
            </w:r>
          </w:p>
        </w:tc>
        <w:tc>
          <w:tcPr>
            <w:tcW w:w="1418" w:type="dxa"/>
            <w:gridSpan w:val="3"/>
            <w:shd w:val="clear" w:color="000000" w:fill="FFFFFF"/>
            <w:vAlign w:val="center"/>
          </w:tcPr>
          <w:p w14:paraId="2A6793BE" w14:textId="77777777" w:rsidR="007C59ED" w:rsidRPr="00660EAF" w:rsidRDefault="007C59ED" w:rsidP="007C59ED">
            <w:pPr>
              <w:spacing w:line="276" w:lineRule="auto"/>
              <w:jc w:val="center"/>
              <w:rPr>
                <w:rFonts w:asciiTheme="minorHAnsi" w:hAnsiTheme="minorHAnsi" w:cstheme="minorHAnsi"/>
                <w:sz w:val="16"/>
                <w:szCs w:val="16"/>
              </w:rPr>
            </w:pPr>
            <w:r>
              <w:rPr>
                <w:rFonts w:asciiTheme="minorHAnsi" w:hAnsiTheme="minorHAnsi" w:cstheme="minorHAnsi"/>
                <w:sz w:val="16"/>
                <w:szCs w:val="16"/>
              </w:rPr>
              <w:t>liczba przedsiębiorstw</w:t>
            </w:r>
            <w:r w:rsidRPr="00660EAF">
              <w:rPr>
                <w:rFonts w:asciiTheme="minorHAnsi" w:hAnsiTheme="minorHAnsi" w:cstheme="minorHAnsi"/>
                <w:sz w:val="16"/>
                <w:szCs w:val="16"/>
              </w:rPr>
              <w:t> </w:t>
            </w:r>
          </w:p>
        </w:tc>
        <w:tc>
          <w:tcPr>
            <w:tcW w:w="1417" w:type="dxa"/>
            <w:gridSpan w:val="2"/>
            <w:shd w:val="clear" w:color="000000" w:fill="FFFFFF"/>
            <w:vAlign w:val="center"/>
          </w:tcPr>
          <w:p w14:paraId="629BB152" w14:textId="77777777" w:rsidR="007C59ED" w:rsidRPr="00FC6105" w:rsidRDefault="007C59ED" w:rsidP="007C59ED">
            <w:pPr>
              <w:jc w:val="center"/>
              <w:rPr>
                <w:rFonts w:ascii="Calibri" w:hAnsi="Calibri"/>
                <w:sz w:val="16"/>
                <w:szCs w:val="16"/>
              </w:rPr>
            </w:pPr>
            <w:r w:rsidRPr="00FC6105">
              <w:rPr>
                <w:rFonts w:ascii="Calibri" w:hAnsi="Calibri"/>
                <w:sz w:val="16"/>
                <w:szCs w:val="16"/>
              </w:rPr>
              <w:t>0</w:t>
            </w:r>
          </w:p>
        </w:tc>
        <w:tc>
          <w:tcPr>
            <w:tcW w:w="1276" w:type="dxa"/>
            <w:gridSpan w:val="2"/>
            <w:shd w:val="clear" w:color="000000" w:fill="FFFFFF"/>
            <w:vAlign w:val="center"/>
          </w:tcPr>
          <w:p w14:paraId="09EE73B4" w14:textId="1C1AF6A4" w:rsidR="007C59ED" w:rsidRPr="00AA4706" w:rsidRDefault="00FC6105" w:rsidP="007C59ED">
            <w:pPr>
              <w:jc w:val="center"/>
              <w:rPr>
                <w:rFonts w:ascii="Calibri" w:hAnsi="Calibri"/>
                <w:sz w:val="16"/>
                <w:szCs w:val="16"/>
              </w:rPr>
            </w:pPr>
            <w:r w:rsidRPr="00AA4706">
              <w:rPr>
                <w:rFonts w:ascii="Calibri" w:hAnsi="Calibri"/>
                <w:sz w:val="16"/>
                <w:szCs w:val="16"/>
              </w:rPr>
              <w:t>4</w:t>
            </w:r>
          </w:p>
        </w:tc>
        <w:tc>
          <w:tcPr>
            <w:tcW w:w="1276" w:type="dxa"/>
            <w:shd w:val="clear" w:color="000000" w:fill="FFFFFF"/>
            <w:vAlign w:val="center"/>
          </w:tcPr>
          <w:p w14:paraId="1BD97CDC" w14:textId="5B9B0C24" w:rsidR="007C59ED" w:rsidRDefault="007C59ED" w:rsidP="003076E9">
            <w:pPr>
              <w:jc w:val="center"/>
            </w:pPr>
            <w:r w:rsidRPr="003E5AF0">
              <w:rPr>
                <w:rFonts w:ascii="Calibri" w:hAnsi="Calibri"/>
                <w:sz w:val="16"/>
                <w:szCs w:val="16"/>
              </w:rPr>
              <w:t xml:space="preserve">Dane LGD, </w:t>
            </w:r>
          </w:p>
        </w:tc>
      </w:tr>
      <w:tr w:rsidR="007C59ED" w:rsidRPr="00DA1FC4" w14:paraId="5A5214B9" w14:textId="77777777" w:rsidTr="00C879A7">
        <w:trPr>
          <w:trHeight w:val="529"/>
        </w:trPr>
        <w:tc>
          <w:tcPr>
            <w:tcW w:w="605" w:type="dxa"/>
            <w:shd w:val="clear" w:color="auto" w:fill="auto"/>
            <w:vAlign w:val="center"/>
          </w:tcPr>
          <w:p w14:paraId="7ADD839C" w14:textId="77777777" w:rsidR="007C59ED" w:rsidRPr="00660EAF" w:rsidRDefault="007C59ED" w:rsidP="007C59ED">
            <w:pPr>
              <w:spacing w:line="276" w:lineRule="auto"/>
              <w:rPr>
                <w:rFonts w:asciiTheme="minorHAnsi" w:hAnsiTheme="minorHAnsi" w:cstheme="minorHAnsi"/>
                <w:sz w:val="16"/>
                <w:szCs w:val="16"/>
              </w:rPr>
            </w:pPr>
            <w:r w:rsidRPr="00660EAF">
              <w:rPr>
                <w:rFonts w:asciiTheme="minorHAnsi" w:hAnsiTheme="minorHAnsi" w:cstheme="minorHAnsi"/>
                <w:sz w:val="16"/>
                <w:szCs w:val="16"/>
              </w:rPr>
              <w:t>W.</w:t>
            </w:r>
            <w:r>
              <w:rPr>
                <w:rFonts w:asciiTheme="minorHAnsi" w:hAnsiTheme="minorHAnsi" w:cstheme="minorHAnsi"/>
                <w:sz w:val="16"/>
                <w:szCs w:val="16"/>
              </w:rPr>
              <w:t>3</w:t>
            </w:r>
            <w:r w:rsidRPr="00660EAF">
              <w:rPr>
                <w:rFonts w:asciiTheme="minorHAnsi" w:hAnsiTheme="minorHAnsi" w:cstheme="minorHAnsi"/>
                <w:sz w:val="16"/>
                <w:szCs w:val="16"/>
              </w:rPr>
              <w:t>.</w:t>
            </w:r>
            <w:r>
              <w:rPr>
                <w:rFonts w:asciiTheme="minorHAnsi" w:hAnsiTheme="minorHAnsi" w:cstheme="minorHAnsi"/>
                <w:sz w:val="16"/>
                <w:szCs w:val="16"/>
              </w:rPr>
              <w:t>2</w:t>
            </w:r>
          </w:p>
        </w:tc>
        <w:tc>
          <w:tcPr>
            <w:tcW w:w="1308" w:type="dxa"/>
            <w:gridSpan w:val="3"/>
            <w:shd w:val="clear" w:color="auto" w:fill="auto"/>
            <w:vAlign w:val="center"/>
          </w:tcPr>
          <w:p w14:paraId="1F0F01EB" w14:textId="77777777" w:rsidR="007C59ED" w:rsidRPr="002A1690" w:rsidRDefault="007C59ED" w:rsidP="007C59ED">
            <w:pPr>
              <w:spacing w:line="276" w:lineRule="auto"/>
              <w:jc w:val="center"/>
              <w:rPr>
                <w:rFonts w:asciiTheme="minorHAnsi" w:hAnsiTheme="minorHAnsi" w:cstheme="minorHAnsi"/>
                <w:sz w:val="16"/>
                <w:szCs w:val="16"/>
              </w:rPr>
            </w:pPr>
            <w:r w:rsidRPr="002A1690">
              <w:rPr>
                <w:rFonts w:asciiTheme="minorHAnsi" w:hAnsiTheme="minorHAnsi" w:cstheme="minorHAnsi"/>
                <w:sz w:val="16"/>
                <w:szCs w:val="16"/>
              </w:rPr>
              <w:t>R.41</w:t>
            </w:r>
          </w:p>
        </w:tc>
        <w:tc>
          <w:tcPr>
            <w:tcW w:w="8020" w:type="dxa"/>
            <w:gridSpan w:val="5"/>
            <w:vAlign w:val="center"/>
          </w:tcPr>
          <w:p w14:paraId="1DC94CCB" w14:textId="77777777" w:rsidR="007C59ED" w:rsidRPr="002A1690" w:rsidRDefault="007C59ED" w:rsidP="007C59ED">
            <w:pPr>
              <w:spacing w:line="276" w:lineRule="auto"/>
              <w:jc w:val="center"/>
              <w:rPr>
                <w:rFonts w:asciiTheme="minorHAnsi" w:hAnsiTheme="minorHAnsi" w:cstheme="minorHAnsi"/>
                <w:sz w:val="16"/>
                <w:szCs w:val="16"/>
              </w:rPr>
            </w:pPr>
            <w:r w:rsidRPr="002A1690">
              <w:rPr>
                <w:rFonts w:asciiTheme="minorHAnsi" w:hAnsiTheme="minorHAnsi" w:cstheme="minorHAnsi"/>
                <w:sz w:val="16"/>
                <w:szCs w:val="16"/>
              </w:rPr>
              <w:t>Łączenie obszarów wiejskich w Europie: odsetek ludności wiejskiej korzystającej z lepszego dostępu do usług i infrastruktury dzięki wsparciu z WPR</w:t>
            </w:r>
          </w:p>
        </w:tc>
        <w:tc>
          <w:tcPr>
            <w:tcW w:w="1418" w:type="dxa"/>
            <w:gridSpan w:val="3"/>
            <w:shd w:val="clear" w:color="000000" w:fill="FFFFFF"/>
            <w:vAlign w:val="center"/>
          </w:tcPr>
          <w:p w14:paraId="4E93D8F8" w14:textId="77777777" w:rsidR="007C59ED" w:rsidRPr="00660EAF" w:rsidRDefault="007C59ED" w:rsidP="007C59ED">
            <w:pPr>
              <w:spacing w:line="276" w:lineRule="auto"/>
              <w:jc w:val="center"/>
              <w:rPr>
                <w:rFonts w:asciiTheme="minorHAnsi" w:hAnsiTheme="minorHAnsi" w:cstheme="minorHAnsi"/>
                <w:sz w:val="16"/>
                <w:szCs w:val="16"/>
              </w:rPr>
            </w:pPr>
            <w:r w:rsidRPr="00F80906">
              <w:rPr>
                <w:rFonts w:asciiTheme="minorHAnsi" w:hAnsiTheme="minorHAnsi" w:cstheme="minorHAnsi"/>
                <w:sz w:val="16"/>
                <w:szCs w:val="16"/>
              </w:rPr>
              <w:t>liczba osób</w:t>
            </w:r>
          </w:p>
        </w:tc>
        <w:tc>
          <w:tcPr>
            <w:tcW w:w="1417" w:type="dxa"/>
            <w:gridSpan w:val="2"/>
            <w:shd w:val="clear" w:color="000000" w:fill="FFFFFF"/>
            <w:vAlign w:val="center"/>
          </w:tcPr>
          <w:p w14:paraId="18F7780A" w14:textId="77777777" w:rsidR="007C59ED" w:rsidRPr="00FC6105" w:rsidRDefault="007C59ED" w:rsidP="007C59ED">
            <w:pPr>
              <w:jc w:val="center"/>
              <w:rPr>
                <w:rFonts w:ascii="Calibri" w:hAnsi="Calibri"/>
                <w:sz w:val="16"/>
                <w:szCs w:val="16"/>
              </w:rPr>
            </w:pPr>
            <w:r w:rsidRPr="00FC6105">
              <w:rPr>
                <w:rFonts w:ascii="Calibri" w:hAnsi="Calibri"/>
                <w:sz w:val="16"/>
                <w:szCs w:val="16"/>
              </w:rPr>
              <w:t>0</w:t>
            </w:r>
          </w:p>
        </w:tc>
        <w:tc>
          <w:tcPr>
            <w:tcW w:w="1276" w:type="dxa"/>
            <w:gridSpan w:val="2"/>
            <w:shd w:val="clear" w:color="000000" w:fill="FFFFFF"/>
            <w:vAlign w:val="center"/>
          </w:tcPr>
          <w:p w14:paraId="68C4D838" w14:textId="4049DC35" w:rsidR="007C59ED" w:rsidRPr="00AA4706" w:rsidRDefault="003B6EFC" w:rsidP="007C59ED">
            <w:pPr>
              <w:jc w:val="center"/>
              <w:rPr>
                <w:rFonts w:ascii="Calibri" w:hAnsi="Calibri"/>
                <w:sz w:val="16"/>
                <w:szCs w:val="16"/>
              </w:rPr>
            </w:pPr>
            <w:r w:rsidRPr="00AA4706">
              <w:rPr>
                <w:rFonts w:ascii="Calibri" w:hAnsi="Calibri"/>
                <w:sz w:val="16"/>
                <w:szCs w:val="16"/>
              </w:rPr>
              <w:t>2000</w:t>
            </w:r>
          </w:p>
        </w:tc>
        <w:tc>
          <w:tcPr>
            <w:tcW w:w="1276" w:type="dxa"/>
            <w:shd w:val="clear" w:color="000000" w:fill="FFFFFF"/>
            <w:vAlign w:val="center"/>
          </w:tcPr>
          <w:p w14:paraId="62A7CC36" w14:textId="662DA974" w:rsidR="007C59ED" w:rsidRDefault="007C59ED" w:rsidP="003076E9">
            <w:pPr>
              <w:jc w:val="center"/>
            </w:pPr>
            <w:r w:rsidRPr="003E5AF0">
              <w:rPr>
                <w:rFonts w:ascii="Calibri" w:hAnsi="Calibri"/>
                <w:sz w:val="16"/>
                <w:szCs w:val="16"/>
              </w:rPr>
              <w:t xml:space="preserve">Dane LGD, </w:t>
            </w:r>
          </w:p>
        </w:tc>
      </w:tr>
      <w:tr w:rsidR="001E5DD4" w:rsidRPr="00DA1FC4" w14:paraId="6141A947" w14:textId="77777777" w:rsidTr="00C879A7">
        <w:trPr>
          <w:trHeight w:val="170"/>
        </w:trPr>
        <w:tc>
          <w:tcPr>
            <w:tcW w:w="15320" w:type="dxa"/>
            <w:gridSpan w:val="17"/>
            <w:shd w:val="clear" w:color="auto" w:fill="FBD4B4"/>
            <w:vAlign w:val="center"/>
          </w:tcPr>
          <w:p w14:paraId="0A686043" w14:textId="77777777" w:rsidR="001E5DD4" w:rsidRPr="00660EAF" w:rsidRDefault="001E5DD4" w:rsidP="00BB216A">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Wskaźniki produktu</w:t>
            </w:r>
          </w:p>
        </w:tc>
      </w:tr>
      <w:tr w:rsidR="001E5DD4" w:rsidRPr="00DA1FC4" w14:paraId="641A80AD" w14:textId="77777777" w:rsidTr="00C879A7">
        <w:trPr>
          <w:trHeight w:val="1123"/>
        </w:trPr>
        <w:tc>
          <w:tcPr>
            <w:tcW w:w="4405" w:type="dxa"/>
            <w:gridSpan w:val="6"/>
            <w:shd w:val="clear" w:color="auto" w:fill="FBD4B4"/>
            <w:vAlign w:val="center"/>
            <w:hideMark/>
          </w:tcPr>
          <w:p w14:paraId="2F07F8D0" w14:textId="54473D65" w:rsidR="001E5DD4" w:rsidRPr="00660EAF" w:rsidRDefault="001E5DD4" w:rsidP="00C879A7">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 xml:space="preserve">Przedsięwzięcia </w:t>
            </w:r>
            <w:r w:rsidR="00312EFE">
              <w:rPr>
                <w:rFonts w:asciiTheme="minorHAnsi" w:hAnsiTheme="minorHAnsi" w:cstheme="minorHAnsi"/>
                <w:i/>
                <w:iCs/>
                <w:sz w:val="16"/>
                <w:szCs w:val="16"/>
              </w:rPr>
              <w:t>w ramach C.3</w:t>
            </w:r>
          </w:p>
        </w:tc>
        <w:tc>
          <w:tcPr>
            <w:tcW w:w="1619" w:type="dxa"/>
            <w:shd w:val="clear" w:color="auto" w:fill="FBD4B4"/>
            <w:vAlign w:val="center"/>
            <w:hideMark/>
          </w:tcPr>
          <w:p w14:paraId="5FE10C3E" w14:textId="77777777" w:rsidR="001E5DD4" w:rsidRPr="00660EAF" w:rsidRDefault="001E5DD4" w:rsidP="00C879A7">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Grupy docelowe</w:t>
            </w:r>
          </w:p>
        </w:tc>
        <w:tc>
          <w:tcPr>
            <w:tcW w:w="1499" w:type="dxa"/>
            <w:shd w:val="clear" w:color="auto" w:fill="FBD4B4"/>
            <w:vAlign w:val="center"/>
            <w:hideMark/>
          </w:tcPr>
          <w:p w14:paraId="579F87B4" w14:textId="6AA6F644" w:rsidR="001E5DD4" w:rsidRPr="00660EAF" w:rsidRDefault="001E5DD4" w:rsidP="00C879A7">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Sposób realizacji (konkurs, projekt grantowy, operacja własna,  animacja itp.)</w:t>
            </w:r>
          </w:p>
        </w:tc>
        <w:tc>
          <w:tcPr>
            <w:tcW w:w="2552" w:type="dxa"/>
            <w:gridSpan w:val="2"/>
            <w:shd w:val="clear" w:color="auto" w:fill="FBD4B4"/>
            <w:vAlign w:val="center"/>
          </w:tcPr>
          <w:p w14:paraId="1E25F4C9" w14:textId="77777777" w:rsidR="001E5DD4" w:rsidRPr="00660EAF" w:rsidRDefault="001E5DD4" w:rsidP="00C879A7">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nazwa</w:t>
            </w:r>
          </w:p>
        </w:tc>
        <w:tc>
          <w:tcPr>
            <w:tcW w:w="850" w:type="dxa"/>
            <w:shd w:val="clear" w:color="auto" w:fill="FBD4B4"/>
            <w:vAlign w:val="center"/>
          </w:tcPr>
          <w:p w14:paraId="312C882E" w14:textId="224279DA" w:rsidR="001E5DD4" w:rsidRPr="00660EAF" w:rsidRDefault="001E5DD4" w:rsidP="00C879A7">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Jednostka miary</w:t>
            </w:r>
          </w:p>
        </w:tc>
        <w:tc>
          <w:tcPr>
            <w:tcW w:w="993" w:type="dxa"/>
            <w:gridSpan w:val="2"/>
            <w:shd w:val="clear" w:color="auto" w:fill="FBD4B4"/>
            <w:vAlign w:val="center"/>
            <w:hideMark/>
          </w:tcPr>
          <w:p w14:paraId="1471194A" w14:textId="6B49704B" w:rsidR="001E5DD4" w:rsidRDefault="001E5DD4" w:rsidP="00C879A7">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wartość początkowa</w:t>
            </w:r>
          </w:p>
          <w:p w14:paraId="51E3F7C9" w14:textId="77777777" w:rsidR="001E5DD4" w:rsidRPr="00660EAF" w:rsidRDefault="001E5DD4" w:rsidP="00C879A7">
            <w:pPr>
              <w:spacing w:line="276" w:lineRule="auto"/>
              <w:jc w:val="center"/>
              <w:rPr>
                <w:rFonts w:asciiTheme="minorHAnsi" w:hAnsiTheme="minorHAnsi" w:cstheme="minorHAnsi"/>
                <w:sz w:val="16"/>
                <w:szCs w:val="16"/>
              </w:rPr>
            </w:pPr>
            <w:r>
              <w:rPr>
                <w:rFonts w:asciiTheme="minorHAnsi" w:hAnsiTheme="minorHAnsi" w:cstheme="minorHAnsi"/>
                <w:sz w:val="16"/>
                <w:szCs w:val="16"/>
              </w:rPr>
              <w:t xml:space="preserve">2023 </w:t>
            </w:r>
            <w:r w:rsidRPr="00660EAF">
              <w:rPr>
                <w:rFonts w:asciiTheme="minorHAnsi" w:hAnsiTheme="minorHAnsi" w:cstheme="minorHAnsi"/>
                <w:sz w:val="16"/>
                <w:szCs w:val="16"/>
              </w:rPr>
              <w:t>rok</w:t>
            </w:r>
          </w:p>
        </w:tc>
        <w:tc>
          <w:tcPr>
            <w:tcW w:w="992" w:type="dxa"/>
            <w:gridSpan w:val="2"/>
            <w:shd w:val="clear" w:color="auto" w:fill="FBD4B4"/>
            <w:vAlign w:val="center"/>
          </w:tcPr>
          <w:p w14:paraId="31A5B3EF" w14:textId="7B65CDC0" w:rsidR="001E5DD4" w:rsidRDefault="001E5DD4" w:rsidP="00C879A7">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wartość końcowa</w:t>
            </w:r>
          </w:p>
          <w:p w14:paraId="3CF4B077" w14:textId="77777777" w:rsidR="001E5DD4" w:rsidRPr="00660EAF" w:rsidRDefault="001E5DD4" w:rsidP="00C879A7">
            <w:pPr>
              <w:spacing w:line="276" w:lineRule="auto"/>
              <w:jc w:val="center"/>
              <w:rPr>
                <w:rFonts w:asciiTheme="minorHAnsi" w:hAnsiTheme="minorHAnsi" w:cstheme="minorHAnsi"/>
                <w:sz w:val="16"/>
                <w:szCs w:val="16"/>
              </w:rPr>
            </w:pPr>
            <w:r>
              <w:rPr>
                <w:rFonts w:asciiTheme="minorHAnsi" w:hAnsiTheme="minorHAnsi" w:cstheme="minorHAnsi"/>
                <w:sz w:val="16"/>
                <w:szCs w:val="16"/>
              </w:rPr>
              <w:t>2027</w:t>
            </w:r>
            <w:r w:rsidRPr="00660EAF">
              <w:rPr>
                <w:rFonts w:asciiTheme="minorHAnsi" w:hAnsiTheme="minorHAnsi" w:cstheme="minorHAnsi"/>
                <w:sz w:val="16"/>
                <w:szCs w:val="16"/>
              </w:rPr>
              <w:t xml:space="preserve"> </w:t>
            </w:r>
            <w:r>
              <w:rPr>
                <w:rFonts w:asciiTheme="minorHAnsi" w:hAnsiTheme="minorHAnsi" w:cstheme="minorHAnsi"/>
                <w:sz w:val="16"/>
                <w:szCs w:val="16"/>
              </w:rPr>
              <w:t>r</w:t>
            </w:r>
            <w:r w:rsidRPr="00660EAF">
              <w:rPr>
                <w:rFonts w:asciiTheme="minorHAnsi" w:hAnsiTheme="minorHAnsi" w:cstheme="minorHAnsi"/>
                <w:sz w:val="16"/>
                <w:szCs w:val="16"/>
              </w:rPr>
              <w:t>ok</w:t>
            </w:r>
          </w:p>
        </w:tc>
        <w:tc>
          <w:tcPr>
            <w:tcW w:w="1134" w:type="dxa"/>
            <w:shd w:val="clear" w:color="auto" w:fill="FBD4B4"/>
            <w:vAlign w:val="center"/>
          </w:tcPr>
          <w:p w14:paraId="12229A81" w14:textId="77777777" w:rsidR="001E5DD4" w:rsidRPr="00660EAF" w:rsidRDefault="001E5DD4" w:rsidP="00C879A7">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częstotliwości dokonywania pomiaru, uaktualniania danych</w:t>
            </w:r>
          </w:p>
        </w:tc>
        <w:tc>
          <w:tcPr>
            <w:tcW w:w="1276" w:type="dxa"/>
            <w:shd w:val="clear" w:color="auto" w:fill="FBD4B4"/>
            <w:vAlign w:val="center"/>
          </w:tcPr>
          <w:p w14:paraId="2C11669A" w14:textId="77777777" w:rsidR="001E5DD4" w:rsidRDefault="001E5DD4" w:rsidP="00C879A7">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Źródło danych</w:t>
            </w:r>
          </w:p>
          <w:p w14:paraId="548DEF19" w14:textId="3299E156" w:rsidR="001E5DD4" w:rsidRPr="00660EAF" w:rsidRDefault="001E5DD4" w:rsidP="00C879A7">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/sposób pomiaru</w:t>
            </w:r>
          </w:p>
        </w:tc>
      </w:tr>
      <w:tr w:rsidR="007C59ED" w:rsidRPr="00DA1FC4" w14:paraId="5BEDAFE3" w14:textId="77777777" w:rsidTr="00C879A7">
        <w:trPr>
          <w:trHeight w:val="508"/>
        </w:trPr>
        <w:tc>
          <w:tcPr>
            <w:tcW w:w="719" w:type="dxa"/>
            <w:gridSpan w:val="2"/>
            <w:shd w:val="clear" w:color="auto" w:fill="auto"/>
            <w:vAlign w:val="center"/>
            <w:hideMark/>
          </w:tcPr>
          <w:p w14:paraId="335F566F" w14:textId="77777777" w:rsidR="007C59ED" w:rsidRPr="00660EAF" w:rsidRDefault="007C59ED"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3</w:t>
            </w:r>
            <w:r w:rsidRPr="00660EAF">
              <w:rPr>
                <w:rFonts w:asciiTheme="minorHAnsi" w:hAnsiTheme="minorHAnsi" w:cstheme="minorHAnsi"/>
                <w:sz w:val="16"/>
                <w:szCs w:val="16"/>
              </w:rPr>
              <w:t>.1.1</w:t>
            </w:r>
          </w:p>
        </w:tc>
        <w:tc>
          <w:tcPr>
            <w:tcW w:w="911" w:type="dxa"/>
            <w:shd w:val="clear" w:color="auto" w:fill="auto"/>
            <w:vAlign w:val="center"/>
          </w:tcPr>
          <w:p w14:paraId="6B83B2F8" w14:textId="77777777" w:rsidR="007C59ED" w:rsidRPr="00660EAF" w:rsidRDefault="007C59ED"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2775" w:type="dxa"/>
            <w:gridSpan w:val="3"/>
            <w:shd w:val="clear" w:color="000000" w:fill="FFFFFF"/>
            <w:vAlign w:val="center"/>
            <w:hideMark/>
          </w:tcPr>
          <w:p w14:paraId="3675BB59" w14:textId="7A40896C" w:rsidR="007C59ED" w:rsidRPr="00AA4706" w:rsidRDefault="007C59ED" w:rsidP="00EA78A2">
            <w:pPr>
              <w:spacing w:line="276" w:lineRule="auto"/>
              <w:rPr>
                <w:rFonts w:asciiTheme="minorHAnsi" w:hAnsiTheme="minorHAnsi" w:cstheme="minorHAnsi"/>
                <w:sz w:val="16"/>
                <w:szCs w:val="16"/>
              </w:rPr>
            </w:pPr>
            <w:r w:rsidRPr="00AA4706">
              <w:rPr>
                <w:rFonts w:asciiTheme="minorHAnsi" w:hAnsiTheme="minorHAnsi" w:cstheme="minorHAnsi"/>
                <w:sz w:val="16"/>
                <w:szCs w:val="16"/>
              </w:rPr>
              <w:t xml:space="preserve">Wspieranie innowacyjnej, społecznie odpowiedzialnej i stabilnej przedsiębiorczości, poprzez podejmowanie </w:t>
            </w:r>
            <w:r w:rsidR="00325395" w:rsidRPr="00AA4706">
              <w:rPr>
                <w:rFonts w:asciiTheme="minorHAnsi" w:hAnsiTheme="minorHAnsi" w:cstheme="minorHAnsi"/>
                <w:sz w:val="16"/>
                <w:szCs w:val="16"/>
              </w:rPr>
              <w:t xml:space="preserve">usługowej </w:t>
            </w:r>
            <w:r w:rsidRPr="00AA4706">
              <w:rPr>
                <w:rFonts w:asciiTheme="minorHAnsi" w:hAnsiTheme="minorHAnsi" w:cstheme="minorHAnsi"/>
                <w:sz w:val="16"/>
                <w:szCs w:val="16"/>
              </w:rPr>
              <w:t>pozarolniczej działalności gospodarczej</w:t>
            </w:r>
          </w:p>
        </w:tc>
        <w:tc>
          <w:tcPr>
            <w:tcW w:w="1619" w:type="dxa"/>
            <w:shd w:val="clear" w:color="auto" w:fill="auto"/>
            <w:vAlign w:val="center"/>
            <w:hideMark/>
          </w:tcPr>
          <w:p w14:paraId="05309AF5" w14:textId="554403C5" w:rsidR="007C59ED" w:rsidRPr="00AA4706" w:rsidRDefault="007C59ED" w:rsidP="008474A7">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mieszkańcy LGD,</w:t>
            </w:r>
          </w:p>
        </w:tc>
        <w:tc>
          <w:tcPr>
            <w:tcW w:w="1499" w:type="dxa"/>
            <w:shd w:val="clear" w:color="auto" w:fill="auto"/>
            <w:vAlign w:val="center"/>
            <w:hideMark/>
          </w:tcPr>
          <w:p w14:paraId="34B56D90" w14:textId="77777777" w:rsidR="007C59ED" w:rsidRPr="00AA4706" w:rsidRDefault="007C59ED" w:rsidP="007C59ED">
            <w:pPr>
              <w:jc w:val="center"/>
              <w:rPr>
                <w:rFonts w:asciiTheme="minorHAnsi" w:hAnsiTheme="minorHAnsi" w:cstheme="minorHAnsi"/>
                <w:sz w:val="16"/>
                <w:szCs w:val="16"/>
              </w:rPr>
            </w:pPr>
            <w:r w:rsidRPr="00AA4706">
              <w:rPr>
                <w:rFonts w:asciiTheme="minorHAnsi" w:hAnsiTheme="minorHAnsi" w:cstheme="minorHAnsi"/>
                <w:sz w:val="16"/>
                <w:szCs w:val="16"/>
              </w:rPr>
              <w:t>konkurs</w:t>
            </w:r>
          </w:p>
          <w:p w14:paraId="2F390EDF" w14:textId="084707AA" w:rsidR="007C59ED" w:rsidRPr="00AA4706" w:rsidRDefault="008474A7" w:rsidP="008474A7">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550</w:t>
            </w:r>
            <w:r w:rsidR="007C59ED" w:rsidRPr="00AA4706">
              <w:rPr>
                <w:rFonts w:asciiTheme="minorHAnsi" w:hAnsiTheme="minorHAnsi" w:cstheme="minorHAnsi"/>
                <w:sz w:val="16"/>
                <w:szCs w:val="16"/>
              </w:rPr>
              <w:t> </w:t>
            </w:r>
            <w:r w:rsidRPr="00AA4706">
              <w:rPr>
                <w:rFonts w:asciiTheme="minorHAnsi" w:hAnsiTheme="minorHAnsi" w:cstheme="minorHAnsi"/>
                <w:sz w:val="16"/>
                <w:szCs w:val="16"/>
              </w:rPr>
              <w:t>000</w:t>
            </w:r>
            <w:r w:rsidR="007C59ED" w:rsidRPr="00AA4706">
              <w:rPr>
                <w:rFonts w:asciiTheme="minorHAnsi" w:hAnsiTheme="minorHAnsi" w:cstheme="minorHAnsi"/>
                <w:sz w:val="16"/>
                <w:szCs w:val="16"/>
              </w:rPr>
              <w:t>,</w:t>
            </w:r>
            <w:r w:rsidRPr="00AA4706">
              <w:rPr>
                <w:rFonts w:asciiTheme="minorHAnsi" w:hAnsiTheme="minorHAnsi" w:cstheme="minorHAnsi"/>
                <w:sz w:val="16"/>
                <w:szCs w:val="16"/>
              </w:rPr>
              <w:t>00</w:t>
            </w:r>
            <w:r w:rsidR="007C59ED" w:rsidRPr="00AA4706">
              <w:rPr>
                <w:rFonts w:asciiTheme="minorHAnsi" w:hAnsiTheme="minorHAnsi" w:cstheme="minorHAnsi"/>
                <w:sz w:val="16"/>
                <w:szCs w:val="16"/>
              </w:rPr>
              <w:t xml:space="preserve"> EUR</w:t>
            </w:r>
          </w:p>
        </w:tc>
        <w:tc>
          <w:tcPr>
            <w:tcW w:w="2552" w:type="dxa"/>
            <w:gridSpan w:val="2"/>
            <w:shd w:val="clear" w:color="auto" w:fill="auto"/>
            <w:vAlign w:val="center"/>
            <w:hideMark/>
          </w:tcPr>
          <w:p w14:paraId="3AFC4785" w14:textId="77777777" w:rsidR="007C59ED" w:rsidRPr="00AA4706" w:rsidRDefault="007C59ED" w:rsidP="007C59ED">
            <w:pPr>
              <w:jc w:val="center"/>
              <w:rPr>
                <w:rFonts w:ascii="Calibri" w:hAnsi="Calibri"/>
                <w:sz w:val="16"/>
                <w:szCs w:val="16"/>
              </w:rPr>
            </w:pPr>
            <w:r w:rsidRPr="00AA4706">
              <w:rPr>
                <w:rFonts w:ascii="Calibri" w:hAnsi="Calibri"/>
                <w:sz w:val="16"/>
                <w:szCs w:val="16"/>
              </w:rPr>
              <w:t>Liczba operacji polegających na utworzeniu nowego przedsiębiorstwa</w:t>
            </w:r>
          </w:p>
        </w:tc>
        <w:tc>
          <w:tcPr>
            <w:tcW w:w="850" w:type="dxa"/>
            <w:shd w:val="clear" w:color="auto" w:fill="auto"/>
            <w:vAlign w:val="center"/>
            <w:hideMark/>
          </w:tcPr>
          <w:p w14:paraId="7B50903B" w14:textId="77777777" w:rsidR="007C59ED" w:rsidRPr="00AA4706" w:rsidRDefault="007C59ED" w:rsidP="007C59ED">
            <w:pPr>
              <w:jc w:val="center"/>
              <w:rPr>
                <w:rFonts w:ascii="Calibri" w:hAnsi="Calibri"/>
                <w:sz w:val="16"/>
                <w:szCs w:val="16"/>
              </w:rPr>
            </w:pPr>
            <w:r w:rsidRPr="00AA4706">
              <w:rPr>
                <w:rFonts w:ascii="Calibri" w:hAnsi="Calibri"/>
                <w:sz w:val="16"/>
                <w:szCs w:val="16"/>
              </w:rPr>
              <w:t xml:space="preserve">sztuka </w:t>
            </w:r>
          </w:p>
        </w:tc>
        <w:tc>
          <w:tcPr>
            <w:tcW w:w="993" w:type="dxa"/>
            <w:gridSpan w:val="2"/>
            <w:vAlign w:val="center"/>
          </w:tcPr>
          <w:p w14:paraId="5CBA1C3F" w14:textId="77777777" w:rsidR="007C59ED" w:rsidRPr="00AA4706" w:rsidRDefault="007C59ED" w:rsidP="007C59ED">
            <w:pPr>
              <w:jc w:val="center"/>
              <w:rPr>
                <w:rFonts w:ascii="Calibri" w:hAnsi="Calibri"/>
                <w:sz w:val="16"/>
                <w:szCs w:val="16"/>
              </w:rPr>
            </w:pPr>
            <w:r w:rsidRPr="00AA4706">
              <w:rPr>
                <w:rFonts w:ascii="Calibri" w:hAnsi="Calibri"/>
                <w:sz w:val="16"/>
                <w:szCs w:val="16"/>
              </w:rPr>
              <w:t>0</w:t>
            </w:r>
          </w:p>
        </w:tc>
        <w:tc>
          <w:tcPr>
            <w:tcW w:w="992" w:type="dxa"/>
            <w:gridSpan w:val="2"/>
            <w:shd w:val="clear" w:color="auto" w:fill="auto"/>
            <w:vAlign w:val="center"/>
            <w:hideMark/>
          </w:tcPr>
          <w:p w14:paraId="6ADA7D9E" w14:textId="30A7D05A" w:rsidR="007C59ED" w:rsidRPr="00AA4706" w:rsidRDefault="00515082" w:rsidP="007C59ED">
            <w:pPr>
              <w:jc w:val="center"/>
              <w:rPr>
                <w:rFonts w:ascii="Calibri" w:hAnsi="Calibri"/>
                <w:sz w:val="16"/>
                <w:szCs w:val="16"/>
              </w:rPr>
            </w:pPr>
            <w:r w:rsidRPr="00AA4706">
              <w:rPr>
                <w:rFonts w:ascii="Calibri" w:hAnsi="Calibri"/>
                <w:sz w:val="16"/>
                <w:szCs w:val="16"/>
              </w:rPr>
              <w:t>17</w:t>
            </w:r>
          </w:p>
        </w:tc>
        <w:tc>
          <w:tcPr>
            <w:tcW w:w="1134" w:type="dxa"/>
            <w:shd w:val="clear" w:color="000000" w:fill="FFFFFF"/>
            <w:vAlign w:val="center"/>
            <w:hideMark/>
          </w:tcPr>
          <w:p w14:paraId="5B120358" w14:textId="77777777" w:rsidR="007C59ED" w:rsidRPr="00AA4706" w:rsidRDefault="007C59ED" w:rsidP="007C59ED">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corocznie</w:t>
            </w:r>
          </w:p>
        </w:tc>
        <w:tc>
          <w:tcPr>
            <w:tcW w:w="1276" w:type="dxa"/>
            <w:shd w:val="clear" w:color="auto" w:fill="auto"/>
            <w:vAlign w:val="center"/>
            <w:hideMark/>
          </w:tcPr>
          <w:p w14:paraId="5D1724DA" w14:textId="1ABD6639" w:rsidR="007C59ED" w:rsidRPr="0025171D" w:rsidRDefault="007C59ED" w:rsidP="003076E9">
            <w:pPr>
              <w:jc w:val="center"/>
              <w:rPr>
                <w:rFonts w:ascii="Calibri" w:hAnsi="Calibri"/>
                <w:sz w:val="16"/>
                <w:szCs w:val="16"/>
              </w:rPr>
            </w:pPr>
            <w:r w:rsidRPr="00B9790E">
              <w:rPr>
                <w:rFonts w:ascii="Calibri" w:hAnsi="Calibri"/>
                <w:sz w:val="16"/>
                <w:szCs w:val="16"/>
              </w:rPr>
              <w:t>Dane LGD, ankieta ewaluacyjna</w:t>
            </w:r>
            <w:r>
              <w:rPr>
                <w:rFonts w:ascii="Calibri" w:hAnsi="Calibri"/>
                <w:sz w:val="16"/>
                <w:szCs w:val="16"/>
              </w:rPr>
              <w:t>, rejestr przedsiębiorców</w:t>
            </w:r>
          </w:p>
        </w:tc>
      </w:tr>
      <w:tr w:rsidR="00B129D9" w:rsidRPr="00DA1FC4" w14:paraId="365FD1F2" w14:textId="77777777" w:rsidTr="00C879A7">
        <w:trPr>
          <w:trHeight w:val="497"/>
        </w:trPr>
        <w:tc>
          <w:tcPr>
            <w:tcW w:w="719" w:type="dxa"/>
            <w:gridSpan w:val="2"/>
            <w:shd w:val="clear" w:color="auto" w:fill="auto"/>
            <w:vAlign w:val="center"/>
          </w:tcPr>
          <w:p w14:paraId="68463BFB" w14:textId="14D7BDF2" w:rsidR="00B129D9" w:rsidRPr="00660EAF" w:rsidRDefault="00B129D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3</w:t>
            </w:r>
            <w:r w:rsidRPr="00660EAF">
              <w:rPr>
                <w:rFonts w:asciiTheme="minorHAnsi" w:hAnsiTheme="minorHAnsi" w:cstheme="minorHAnsi"/>
                <w:sz w:val="16"/>
                <w:szCs w:val="16"/>
              </w:rPr>
              <w:t>.</w:t>
            </w:r>
            <w:r>
              <w:rPr>
                <w:rFonts w:asciiTheme="minorHAnsi" w:hAnsiTheme="minorHAnsi" w:cstheme="minorHAnsi"/>
                <w:sz w:val="16"/>
                <w:szCs w:val="16"/>
              </w:rPr>
              <w:t>1</w:t>
            </w:r>
            <w:r w:rsidRPr="00660EAF">
              <w:rPr>
                <w:rFonts w:asciiTheme="minorHAnsi" w:hAnsiTheme="minorHAnsi" w:cstheme="minorHAnsi"/>
                <w:sz w:val="16"/>
                <w:szCs w:val="16"/>
              </w:rPr>
              <w:t>.</w:t>
            </w:r>
            <w:r>
              <w:rPr>
                <w:rFonts w:asciiTheme="minorHAnsi" w:hAnsiTheme="minorHAnsi" w:cstheme="minorHAnsi"/>
                <w:sz w:val="16"/>
                <w:szCs w:val="16"/>
              </w:rPr>
              <w:t>2</w:t>
            </w:r>
          </w:p>
        </w:tc>
        <w:tc>
          <w:tcPr>
            <w:tcW w:w="911" w:type="dxa"/>
            <w:shd w:val="clear" w:color="auto" w:fill="auto"/>
            <w:vAlign w:val="center"/>
          </w:tcPr>
          <w:p w14:paraId="6977E964" w14:textId="74AD9E99" w:rsidR="00B129D9" w:rsidRDefault="00B129D9"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2775" w:type="dxa"/>
            <w:gridSpan w:val="3"/>
            <w:shd w:val="clear" w:color="000000" w:fill="FFFFFF"/>
            <w:vAlign w:val="center"/>
          </w:tcPr>
          <w:p w14:paraId="3841A008" w14:textId="078AF6CC" w:rsidR="00B129D9" w:rsidRPr="00AA4706" w:rsidRDefault="00B129D9" w:rsidP="00EA78A2">
            <w:pPr>
              <w:spacing w:line="276" w:lineRule="auto"/>
              <w:rPr>
                <w:rFonts w:asciiTheme="minorHAnsi" w:hAnsiTheme="minorHAnsi" w:cstheme="minorHAnsi"/>
                <w:sz w:val="16"/>
                <w:szCs w:val="16"/>
              </w:rPr>
            </w:pPr>
            <w:r w:rsidRPr="00AA4706">
              <w:rPr>
                <w:rFonts w:asciiTheme="minorHAnsi" w:hAnsiTheme="minorHAnsi" w:cstheme="minorHAnsi"/>
                <w:sz w:val="16"/>
                <w:szCs w:val="16"/>
              </w:rPr>
              <w:t xml:space="preserve">Wspieranie innowacyjnej, społecznie odpowiedzialnej i stabilnej przedsiębiorczości, poprzez rozwijanie </w:t>
            </w:r>
            <w:r w:rsidR="00325395" w:rsidRPr="00AA4706">
              <w:rPr>
                <w:rFonts w:asciiTheme="minorHAnsi" w:hAnsiTheme="minorHAnsi" w:cstheme="minorHAnsi"/>
                <w:sz w:val="16"/>
                <w:szCs w:val="16"/>
              </w:rPr>
              <w:t xml:space="preserve">usługowej </w:t>
            </w:r>
            <w:r w:rsidRPr="00AA4706">
              <w:rPr>
                <w:rFonts w:asciiTheme="minorHAnsi" w:hAnsiTheme="minorHAnsi" w:cstheme="minorHAnsi"/>
                <w:sz w:val="16"/>
                <w:szCs w:val="16"/>
              </w:rPr>
              <w:t>pozarolniczej działalności gospodarczej</w:t>
            </w:r>
          </w:p>
        </w:tc>
        <w:tc>
          <w:tcPr>
            <w:tcW w:w="1619" w:type="dxa"/>
            <w:shd w:val="clear" w:color="auto" w:fill="auto"/>
            <w:vAlign w:val="center"/>
          </w:tcPr>
          <w:p w14:paraId="48A532AA" w14:textId="1B7A2DAA" w:rsidR="00B129D9" w:rsidRPr="00AA4706" w:rsidRDefault="00B129D9" w:rsidP="007C59ED">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przedsiębiorcy</w:t>
            </w:r>
          </w:p>
        </w:tc>
        <w:tc>
          <w:tcPr>
            <w:tcW w:w="1499" w:type="dxa"/>
            <w:shd w:val="clear" w:color="auto" w:fill="auto"/>
            <w:vAlign w:val="center"/>
          </w:tcPr>
          <w:p w14:paraId="19C5C2FC" w14:textId="77777777" w:rsidR="00B129D9" w:rsidRPr="00AA4706" w:rsidRDefault="00B129D9" w:rsidP="00BB216A">
            <w:pPr>
              <w:jc w:val="center"/>
              <w:rPr>
                <w:rFonts w:asciiTheme="minorHAnsi" w:hAnsiTheme="minorHAnsi" w:cstheme="minorHAnsi"/>
                <w:sz w:val="16"/>
                <w:szCs w:val="16"/>
              </w:rPr>
            </w:pPr>
            <w:r w:rsidRPr="00AA4706">
              <w:rPr>
                <w:rFonts w:asciiTheme="minorHAnsi" w:hAnsiTheme="minorHAnsi" w:cstheme="minorHAnsi"/>
                <w:sz w:val="16"/>
                <w:szCs w:val="16"/>
              </w:rPr>
              <w:t>konkurs</w:t>
            </w:r>
          </w:p>
          <w:p w14:paraId="049582D9" w14:textId="52D5EF00" w:rsidR="00B129D9" w:rsidRPr="00AA4706" w:rsidRDefault="00B129D9" w:rsidP="007C59ED">
            <w:pPr>
              <w:jc w:val="center"/>
              <w:rPr>
                <w:rFonts w:asciiTheme="minorHAnsi" w:hAnsiTheme="minorHAnsi" w:cstheme="minorHAnsi"/>
                <w:sz w:val="16"/>
                <w:szCs w:val="16"/>
              </w:rPr>
            </w:pPr>
            <w:r w:rsidRPr="00AA4706">
              <w:rPr>
                <w:rFonts w:asciiTheme="minorHAnsi" w:hAnsiTheme="minorHAnsi" w:cstheme="minorHAnsi"/>
                <w:sz w:val="16"/>
                <w:szCs w:val="16"/>
              </w:rPr>
              <w:t>550 000,00 EUR</w:t>
            </w:r>
          </w:p>
        </w:tc>
        <w:tc>
          <w:tcPr>
            <w:tcW w:w="2552" w:type="dxa"/>
            <w:gridSpan w:val="2"/>
            <w:shd w:val="clear" w:color="auto" w:fill="auto"/>
            <w:vAlign w:val="center"/>
          </w:tcPr>
          <w:p w14:paraId="6CB4D3DF" w14:textId="77777777" w:rsidR="00B129D9" w:rsidRPr="00AA4706" w:rsidRDefault="00B129D9" w:rsidP="007C59ED">
            <w:pPr>
              <w:jc w:val="center"/>
              <w:rPr>
                <w:rFonts w:ascii="Calibri" w:hAnsi="Calibri"/>
                <w:sz w:val="16"/>
                <w:szCs w:val="16"/>
              </w:rPr>
            </w:pPr>
            <w:r w:rsidRPr="00AA4706">
              <w:rPr>
                <w:rFonts w:ascii="Calibri" w:hAnsi="Calibri"/>
                <w:sz w:val="16"/>
                <w:szCs w:val="16"/>
              </w:rPr>
              <w:t>Liczba operacji polegających na rozwoju istniejącego przedsiębiorstwa</w:t>
            </w:r>
          </w:p>
        </w:tc>
        <w:tc>
          <w:tcPr>
            <w:tcW w:w="850" w:type="dxa"/>
            <w:shd w:val="clear" w:color="auto" w:fill="auto"/>
            <w:vAlign w:val="center"/>
          </w:tcPr>
          <w:p w14:paraId="2958FA3F" w14:textId="55850F9D" w:rsidR="00B129D9" w:rsidRPr="00AA4706" w:rsidRDefault="00B129D9" w:rsidP="007C59ED">
            <w:pPr>
              <w:jc w:val="center"/>
              <w:rPr>
                <w:rFonts w:ascii="Calibri" w:hAnsi="Calibri"/>
                <w:sz w:val="16"/>
                <w:szCs w:val="16"/>
              </w:rPr>
            </w:pPr>
            <w:r w:rsidRPr="00AA4706">
              <w:rPr>
                <w:rFonts w:ascii="Calibri" w:hAnsi="Calibri"/>
                <w:sz w:val="16"/>
                <w:szCs w:val="16"/>
              </w:rPr>
              <w:t>sztuka</w:t>
            </w:r>
          </w:p>
        </w:tc>
        <w:tc>
          <w:tcPr>
            <w:tcW w:w="993" w:type="dxa"/>
            <w:gridSpan w:val="2"/>
            <w:shd w:val="clear" w:color="auto" w:fill="auto"/>
            <w:vAlign w:val="center"/>
          </w:tcPr>
          <w:p w14:paraId="1B4A38AB" w14:textId="096CADEC" w:rsidR="00B129D9" w:rsidRPr="00AA4706" w:rsidRDefault="00B129D9" w:rsidP="007C59ED">
            <w:pPr>
              <w:jc w:val="center"/>
              <w:rPr>
                <w:rFonts w:ascii="Calibri" w:hAnsi="Calibri"/>
                <w:sz w:val="16"/>
                <w:szCs w:val="16"/>
              </w:rPr>
            </w:pPr>
            <w:r w:rsidRPr="00AA4706">
              <w:rPr>
                <w:rFonts w:ascii="Calibri" w:hAnsi="Calibri"/>
                <w:sz w:val="16"/>
                <w:szCs w:val="16"/>
              </w:rPr>
              <w:t>0</w:t>
            </w:r>
          </w:p>
        </w:tc>
        <w:tc>
          <w:tcPr>
            <w:tcW w:w="992" w:type="dxa"/>
            <w:gridSpan w:val="2"/>
            <w:shd w:val="clear" w:color="auto" w:fill="auto"/>
            <w:vAlign w:val="center"/>
          </w:tcPr>
          <w:p w14:paraId="7FD53261" w14:textId="22FCFC23" w:rsidR="00B129D9" w:rsidRPr="00AA4706" w:rsidRDefault="00515082" w:rsidP="007C59ED">
            <w:pPr>
              <w:jc w:val="center"/>
              <w:rPr>
                <w:rFonts w:ascii="Calibri" w:hAnsi="Calibri"/>
                <w:sz w:val="16"/>
                <w:szCs w:val="16"/>
              </w:rPr>
            </w:pPr>
            <w:r w:rsidRPr="00AA4706">
              <w:rPr>
                <w:rFonts w:ascii="Calibri" w:hAnsi="Calibri"/>
                <w:sz w:val="16"/>
                <w:szCs w:val="16"/>
              </w:rPr>
              <w:t>5</w:t>
            </w:r>
          </w:p>
        </w:tc>
        <w:tc>
          <w:tcPr>
            <w:tcW w:w="1134" w:type="dxa"/>
            <w:shd w:val="clear" w:color="auto" w:fill="auto"/>
            <w:vAlign w:val="center"/>
          </w:tcPr>
          <w:p w14:paraId="76416498" w14:textId="45BD077D" w:rsidR="00B129D9" w:rsidRPr="00AA4706" w:rsidRDefault="00B129D9" w:rsidP="007C59ED">
            <w:pPr>
              <w:jc w:val="center"/>
              <w:rPr>
                <w:rFonts w:asciiTheme="minorHAnsi" w:hAnsiTheme="minorHAnsi" w:cstheme="minorHAnsi"/>
                <w:sz w:val="16"/>
                <w:szCs w:val="16"/>
              </w:rPr>
            </w:pPr>
            <w:r w:rsidRPr="00AA4706">
              <w:rPr>
                <w:rFonts w:asciiTheme="minorHAnsi" w:hAnsiTheme="minorHAnsi" w:cstheme="minorHAnsi"/>
                <w:sz w:val="16"/>
                <w:szCs w:val="16"/>
              </w:rPr>
              <w:t>corocznie</w:t>
            </w:r>
          </w:p>
        </w:tc>
        <w:tc>
          <w:tcPr>
            <w:tcW w:w="1276" w:type="dxa"/>
            <w:shd w:val="clear" w:color="auto" w:fill="auto"/>
            <w:vAlign w:val="center"/>
          </w:tcPr>
          <w:p w14:paraId="6BEE7733" w14:textId="6F074C7B" w:rsidR="00B129D9" w:rsidRPr="003E5AF0" w:rsidRDefault="00B129D9" w:rsidP="003076E9">
            <w:pPr>
              <w:jc w:val="center"/>
              <w:rPr>
                <w:rFonts w:ascii="Calibri" w:hAnsi="Calibri"/>
                <w:sz w:val="16"/>
                <w:szCs w:val="16"/>
              </w:rPr>
            </w:pPr>
            <w:r w:rsidRPr="002A0436">
              <w:rPr>
                <w:rFonts w:ascii="Calibri" w:hAnsi="Calibri"/>
                <w:sz w:val="16"/>
                <w:szCs w:val="16"/>
              </w:rPr>
              <w:t>Dane LGD, ankieta ewaluacyjna, rejestr przedsiębiorców</w:t>
            </w:r>
          </w:p>
        </w:tc>
      </w:tr>
      <w:tr w:rsidR="00B129D9" w:rsidRPr="00DA1FC4" w14:paraId="57C691EC" w14:textId="77777777" w:rsidTr="00C879A7">
        <w:trPr>
          <w:trHeight w:val="420"/>
        </w:trPr>
        <w:tc>
          <w:tcPr>
            <w:tcW w:w="719" w:type="dxa"/>
            <w:gridSpan w:val="2"/>
            <w:shd w:val="clear" w:color="auto" w:fill="auto"/>
            <w:vAlign w:val="center"/>
          </w:tcPr>
          <w:p w14:paraId="1DAB303F" w14:textId="2F6D35D1" w:rsidR="00B129D9" w:rsidRPr="00660EAF" w:rsidRDefault="00FC6105"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3</w:t>
            </w:r>
            <w:r w:rsidRPr="00660EAF">
              <w:rPr>
                <w:rFonts w:asciiTheme="minorHAnsi" w:hAnsiTheme="minorHAnsi" w:cstheme="minorHAnsi"/>
                <w:sz w:val="16"/>
                <w:szCs w:val="16"/>
              </w:rPr>
              <w:t>.</w:t>
            </w:r>
            <w:r>
              <w:rPr>
                <w:rFonts w:asciiTheme="minorHAnsi" w:hAnsiTheme="minorHAnsi" w:cstheme="minorHAnsi"/>
                <w:sz w:val="16"/>
                <w:szCs w:val="16"/>
              </w:rPr>
              <w:t>1</w:t>
            </w:r>
            <w:r w:rsidRPr="00660EAF">
              <w:rPr>
                <w:rFonts w:asciiTheme="minorHAnsi" w:hAnsiTheme="minorHAnsi" w:cstheme="minorHAnsi"/>
                <w:sz w:val="16"/>
                <w:szCs w:val="16"/>
              </w:rPr>
              <w:t>.</w:t>
            </w:r>
            <w:r>
              <w:rPr>
                <w:rFonts w:asciiTheme="minorHAnsi" w:hAnsiTheme="minorHAnsi" w:cstheme="minorHAnsi"/>
                <w:sz w:val="16"/>
                <w:szCs w:val="16"/>
              </w:rPr>
              <w:t>3</w:t>
            </w:r>
          </w:p>
        </w:tc>
        <w:tc>
          <w:tcPr>
            <w:tcW w:w="911" w:type="dxa"/>
            <w:shd w:val="clear" w:color="auto" w:fill="auto"/>
            <w:vAlign w:val="center"/>
          </w:tcPr>
          <w:p w14:paraId="4B669603" w14:textId="77777777" w:rsidR="00B129D9" w:rsidRPr="00660EAF" w:rsidRDefault="00B129D9"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2775" w:type="dxa"/>
            <w:gridSpan w:val="3"/>
            <w:shd w:val="clear" w:color="000000" w:fill="FFFFFF"/>
            <w:vAlign w:val="center"/>
            <w:hideMark/>
          </w:tcPr>
          <w:p w14:paraId="3995C29D" w14:textId="160566DB" w:rsidR="00B129D9" w:rsidRPr="00AA4706" w:rsidRDefault="00B129D9" w:rsidP="007C59ED">
            <w:pPr>
              <w:spacing w:line="276" w:lineRule="auto"/>
              <w:rPr>
                <w:rFonts w:asciiTheme="minorHAnsi" w:hAnsiTheme="minorHAnsi" w:cstheme="minorHAnsi"/>
                <w:sz w:val="16"/>
                <w:szCs w:val="16"/>
              </w:rPr>
            </w:pPr>
            <w:r w:rsidRPr="00AA4706">
              <w:rPr>
                <w:rFonts w:asciiTheme="minorHAnsi" w:hAnsiTheme="minorHAnsi" w:cstheme="minorHAnsi"/>
                <w:sz w:val="16"/>
                <w:szCs w:val="16"/>
              </w:rPr>
              <w:t xml:space="preserve">Rozwój pozarolniczych funkcji </w:t>
            </w:r>
            <w:r w:rsidR="0015092E" w:rsidRPr="00AA4706">
              <w:rPr>
                <w:rFonts w:asciiTheme="minorHAnsi" w:hAnsiTheme="minorHAnsi" w:cstheme="minorHAnsi"/>
                <w:sz w:val="16"/>
                <w:szCs w:val="16"/>
              </w:rPr>
              <w:t xml:space="preserve">małych </w:t>
            </w:r>
            <w:r w:rsidRPr="00AA4706">
              <w:rPr>
                <w:rFonts w:asciiTheme="minorHAnsi" w:hAnsiTheme="minorHAnsi" w:cstheme="minorHAnsi"/>
                <w:sz w:val="16"/>
                <w:szCs w:val="16"/>
              </w:rPr>
              <w:t>gospodarstw rolnych, w tym: zagród edukacyjnych,  gospodarstw agroturystycznych i gospodarstw opiekuńczych</w:t>
            </w:r>
          </w:p>
        </w:tc>
        <w:tc>
          <w:tcPr>
            <w:tcW w:w="1619" w:type="dxa"/>
            <w:shd w:val="clear" w:color="auto" w:fill="auto"/>
            <w:vAlign w:val="center"/>
            <w:hideMark/>
          </w:tcPr>
          <w:p w14:paraId="2F78F4B8" w14:textId="690ECB55" w:rsidR="0015092E" w:rsidRPr="00AA4706" w:rsidRDefault="0015092E" w:rsidP="007C59ED">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r</w:t>
            </w:r>
            <w:r w:rsidR="00B129D9" w:rsidRPr="00AA4706">
              <w:rPr>
                <w:rFonts w:asciiTheme="minorHAnsi" w:hAnsiTheme="minorHAnsi" w:cstheme="minorHAnsi"/>
                <w:sz w:val="16"/>
                <w:szCs w:val="16"/>
              </w:rPr>
              <w:t>olnicy,</w:t>
            </w:r>
          </w:p>
          <w:p w14:paraId="4157CC7D" w14:textId="4E5109CA" w:rsidR="00B129D9" w:rsidRPr="00AA4706" w:rsidRDefault="00B129D9" w:rsidP="007C59ED">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mieszkańcy LGD,</w:t>
            </w:r>
          </w:p>
          <w:p w14:paraId="604CADE0" w14:textId="77777777" w:rsidR="00B129D9" w:rsidRPr="00AA4706" w:rsidRDefault="00B129D9" w:rsidP="007C59ED">
            <w:pPr>
              <w:jc w:val="center"/>
            </w:pPr>
            <w:r w:rsidRPr="00AA4706">
              <w:rPr>
                <w:rFonts w:asciiTheme="minorHAnsi" w:hAnsiTheme="minorHAnsi" w:cstheme="minorHAnsi"/>
                <w:sz w:val="16"/>
                <w:szCs w:val="16"/>
              </w:rPr>
              <w:t xml:space="preserve">grupy w niekorzystnej sytuacji, wykluczeni </w:t>
            </w:r>
            <w:r w:rsidRPr="00AA4706">
              <w:rPr>
                <w:rFonts w:asciiTheme="minorHAnsi" w:hAnsiTheme="minorHAnsi" w:cstheme="minorHAnsi"/>
                <w:sz w:val="16"/>
                <w:szCs w:val="16"/>
              </w:rPr>
              <w:br/>
              <w:t>i w ubóstwie,</w:t>
            </w:r>
          </w:p>
          <w:p w14:paraId="2D475B0C" w14:textId="0E79C948" w:rsidR="00B129D9" w:rsidRPr="00AA4706" w:rsidRDefault="00B129D9" w:rsidP="008474A7">
            <w:pPr>
              <w:jc w:val="center"/>
            </w:pPr>
            <w:r w:rsidRPr="00AA4706">
              <w:rPr>
                <w:rFonts w:asciiTheme="minorHAnsi" w:hAnsiTheme="minorHAnsi" w:cstheme="minorHAnsi"/>
                <w:sz w:val="16"/>
                <w:szCs w:val="16"/>
              </w:rPr>
              <w:t>seniorzy i ludzie młodzi</w:t>
            </w:r>
          </w:p>
        </w:tc>
        <w:tc>
          <w:tcPr>
            <w:tcW w:w="1499" w:type="dxa"/>
            <w:shd w:val="clear" w:color="auto" w:fill="auto"/>
            <w:vAlign w:val="center"/>
          </w:tcPr>
          <w:p w14:paraId="0A66AE48" w14:textId="77777777" w:rsidR="00B129D9" w:rsidRPr="00AA4706" w:rsidRDefault="00B129D9" w:rsidP="008474A7">
            <w:pPr>
              <w:jc w:val="center"/>
              <w:rPr>
                <w:rFonts w:asciiTheme="minorHAnsi" w:hAnsiTheme="minorHAnsi" w:cstheme="minorHAnsi"/>
                <w:sz w:val="16"/>
                <w:szCs w:val="16"/>
              </w:rPr>
            </w:pPr>
            <w:r w:rsidRPr="00AA4706">
              <w:rPr>
                <w:rFonts w:asciiTheme="minorHAnsi" w:hAnsiTheme="minorHAnsi" w:cstheme="minorHAnsi"/>
                <w:sz w:val="16"/>
                <w:szCs w:val="16"/>
              </w:rPr>
              <w:t>konkurs</w:t>
            </w:r>
          </w:p>
          <w:p w14:paraId="37FBE858" w14:textId="0106C4C9" w:rsidR="00B129D9" w:rsidRPr="00AA4706" w:rsidRDefault="00B129D9" w:rsidP="007C59ED">
            <w:pPr>
              <w:spacing w:line="276" w:lineRule="auto"/>
              <w:jc w:val="center"/>
              <w:rPr>
                <w:rFonts w:asciiTheme="minorHAnsi" w:hAnsiTheme="minorHAnsi" w:cstheme="minorHAnsi"/>
                <w:sz w:val="16"/>
                <w:szCs w:val="16"/>
              </w:rPr>
            </w:pPr>
            <w:r w:rsidRPr="00AA4706">
              <w:rPr>
                <w:rStyle w:val="Teksttreci275pt"/>
                <w:rFonts w:asciiTheme="minorHAnsi" w:eastAsia="Tahoma" w:hAnsiTheme="minorHAnsi" w:cstheme="minorHAnsi"/>
                <w:sz w:val="16"/>
                <w:szCs w:val="16"/>
              </w:rPr>
              <w:t xml:space="preserve">100 000,00 </w:t>
            </w:r>
            <w:r w:rsidRPr="00AA4706">
              <w:rPr>
                <w:rFonts w:asciiTheme="minorHAnsi" w:hAnsiTheme="minorHAnsi" w:cstheme="minorHAnsi"/>
                <w:sz w:val="16"/>
                <w:szCs w:val="16"/>
              </w:rPr>
              <w:t>EUR</w:t>
            </w:r>
          </w:p>
        </w:tc>
        <w:tc>
          <w:tcPr>
            <w:tcW w:w="2552" w:type="dxa"/>
            <w:gridSpan w:val="2"/>
            <w:shd w:val="clear" w:color="auto" w:fill="auto"/>
            <w:vAlign w:val="center"/>
            <w:hideMark/>
          </w:tcPr>
          <w:p w14:paraId="560D4A77" w14:textId="4733F634" w:rsidR="00B129D9" w:rsidRPr="00AA4706" w:rsidRDefault="00B129D9" w:rsidP="007C59ED">
            <w:pPr>
              <w:jc w:val="center"/>
              <w:rPr>
                <w:rFonts w:ascii="Calibri" w:hAnsi="Calibri"/>
                <w:sz w:val="16"/>
                <w:szCs w:val="16"/>
              </w:rPr>
            </w:pPr>
            <w:r w:rsidRPr="00AA4706">
              <w:rPr>
                <w:rFonts w:ascii="Calibri" w:hAnsi="Calibri"/>
                <w:sz w:val="16"/>
                <w:szCs w:val="16"/>
              </w:rPr>
              <w:t xml:space="preserve">Liczba operacji polegających na </w:t>
            </w:r>
            <w:r w:rsidR="0015092E" w:rsidRPr="00AA4706">
              <w:rPr>
                <w:rFonts w:ascii="Calibri" w:hAnsi="Calibri"/>
                <w:sz w:val="16"/>
                <w:szCs w:val="16"/>
              </w:rPr>
              <w:t xml:space="preserve">powstaniu nowych lub rozwijaniu istniejących </w:t>
            </w:r>
            <w:r w:rsidRPr="00AA4706">
              <w:rPr>
                <w:rFonts w:ascii="Calibri" w:hAnsi="Calibri"/>
                <w:sz w:val="16"/>
                <w:szCs w:val="16"/>
              </w:rPr>
              <w:t>pozarolniczych funkcji gospodarstw rolnych</w:t>
            </w:r>
          </w:p>
        </w:tc>
        <w:tc>
          <w:tcPr>
            <w:tcW w:w="850" w:type="dxa"/>
            <w:shd w:val="clear" w:color="auto" w:fill="auto"/>
            <w:vAlign w:val="center"/>
            <w:hideMark/>
          </w:tcPr>
          <w:p w14:paraId="56EE908B" w14:textId="77777777" w:rsidR="00B129D9" w:rsidRPr="00AA4706" w:rsidRDefault="00B129D9" w:rsidP="007C59ED">
            <w:pPr>
              <w:jc w:val="center"/>
              <w:rPr>
                <w:rFonts w:ascii="Calibri" w:hAnsi="Calibri"/>
                <w:sz w:val="16"/>
                <w:szCs w:val="16"/>
              </w:rPr>
            </w:pPr>
            <w:r w:rsidRPr="00AA4706">
              <w:rPr>
                <w:rFonts w:ascii="Calibri" w:hAnsi="Calibri"/>
                <w:sz w:val="16"/>
                <w:szCs w:val="16"/>
              </w:rPr>
              <w:t xml:space="preserve">sztuka </w:t>
            </w:r>
          </w:p>
        </w:tc>
        <w:tc>
          <w:tcPr>
            <w:tcW w:w="993" w:type="dxa"/>
            <w:gridSpan w:val="2"/>
            <w:vAlign w:val="center"/>
          </w:tcPr>
          <w:p w14:paraId="192C121E" w14:textId="77777777" w:rsidR="00B129D9" w:rsidRPr="00AA4706" w:rsidRDefault="00B129D9" w:rsidP="007C59ED">
            <w:pPr>
              <w:jc w:val="center"/>
              <w:rPr>
                <w:rFonts w:ascii="Calibri" w:hAnsi="Calibri"/>
                <w:sz w:val="16"/>
                <w:szCs w:val="16"/>
              </w:rPr>
            </w:pPr>
            <w:r w:rsidRPr="00AA4706">
              <w:rPr>
                <w:rFonts w:ascii="Calibri" w:hAnsi="Calibri"/>
                <w:sz w:val="16"/>
                <w:szCs w:val="16"/>
              </w:rPr>
              <w:t>0</w:t>
            </w:r>
          </w:p>
        </w:tc>
        <w:tc>
          <w:tcPr>
            <w:tcW w:w="992" w:type="dxa"/>
            <w:gridSpan w:val="2"/>
            <w:shd w:val="clear" w:color="auto" w:fill="auto"/>
            <w:vAlign w:val="center"/>
            <w:hideMark/>
          </w:tcPr>
          <w:p w14:paraId="4ABFD8C6" w14:textId="5E35A3D5" w:rsidR="00B129D9" w:rsidRPr="00AA4706" w:rsidRDefault="00515082" w:rsidP="007C59ED">
            <w:pPr>
              <w:jc w:val="center"/>
              <w:rPr>
                <w:rFonts w:ascii="Calibri" w:hAnsi="Calibri"/>
                <w:sz w:val="16"/>
                <w:szCs w:val="16"/>
              </w:rPr>
            </w:pPr>
            <w:r w:rsidRPr="00AA4706">
              <w:rPr>
                <w:rFonts w:ascii="Calibri" w:hAnsi="Calibri"/>
                <w:sz w:val="16"/>
                <w:szCs w:val="16"/>
              </w:rPr>
              <w:t>4</w:t>
            </w:r>
          </w:p>
        </w:tc>
        <w:tc>
          <w:tcPr>
            <w:tcW w:w="1134" w:type="dxa"/>
            <w:shd w:val="clear" w:color="000000" w:fill="FFFFFF"/>
            <w:vAlign w:val="center"/>
            <w:hideMark/>
          </w:tcPr>
          <w:p w14:paraId="3CEBEF88" w14:textId="77777777" w:rsidR="00B129D9" w:rsidRPr="00AA4706" w:rsidRDefault="00B129D9" w:rsidP="007C59ED">
            <w:pPr>
              <w:jc w:val="center"/>
            </w:pPr>
            <w:r w:rsidRPr="00AA4706">
              <w:rPr>
                <w:rFonts w:asciiTheme="minorHAnsi" w:hAnsiTheme="minorHAnsi" w:cstheme="minorHAnsi"/>
                <w:sz w:val="16"/>
                <w:szCs w:val="16"/>
              </w:rPr>
              <w:t>corocznie</w:t>
            </w:r>
          </w:p>
        </w:tc>
        <w:tc>
          <w:tcPr>
            <w:tcW w:w="1276" w:type="dxa"/>
            <w:shd w:val="clear" w:color="auto" w:fill="auto"/>
            <w:vAlign w:val="center"/>
            <w:hideMark/>
          </w:tcPr>
          <w:p w14:paraId="3C31A653" w14:textId="060DF83C" w:rsidR="00B129D9" w:rsidRPr="00312EFE" w:rsidRDefault="00B129D9" w:rsidP="003076E9">
            <w:pPr>
              <w:jc w:val="center"/>
              <w:rPr>
                <w:rFonts w:ascii="Calibri" w:hAnsi="Calibri"/>
                <w:sz w:val="16"/>
                <w:szCs w:val="16"/>
              </w:rPr>
            </w:pPr>
            <w:r w:rsidRPr="003E5AF0">
              <w:rPr>
                <w:rFonts w:ascii="Calibri" w:hAnsi="Calibri"/>
                <w:sz w:val="16"/>
                <w:szCs w:val="16"/>
              </w:rPr>
              <w:t>Dane LGD, ankieta ewaluacyjna</w:t>
            </w:r>
          </w:p>
        </w:tc>
      </w:tr>
      <w:tr w:rsidR="00B129D9" w:rsidRPr="00DA1FC4" w14:paraId="43AB014B" w14:textId="77777777" w:rsidTr="00C879A7">
        <w:trPr>
          <w:trHeight w:val="170"/>
        </w:trPr>
        <w:tc>
          <w:tcPr>
            <w:tcW w:w="719" w:type="dxa"/>
            <w:gridSpan w:val="2"/>
            <w:shd w:val="clear" w:color="auto" w:fill="auto"/>
            <w:vAlign w:val="center"/>
          </w:tcPr>
          <w:p w14:paraId="77D8E76B" w14:textId="70326FFA" w:rsidR="00B129D9" w:rsidRPr="00660EAF" w:rsidRDefault="00B129D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3</w:t>
            </w:r>
            <w:r w:rsidRPr="00660EAF">
              <w:rPr>
                <w:rFonts w:asciiTheme="minorHAnsi" w:hAnsiTheme="minorHAnsi" w:cstheme="minorHAnsi"/>
                <w:sz w:val="16"/>
                <w:szCs w:val="16"/>
              </w:rPr>
              <w:t>.</w:t>
            </w:r>
            <w:r>
              <w:rPr>
                <w:rFonts w:asciiTheme="minorHAnsi" w:hAnsiTheme="minorHAnsi" w:cstheme="minorHAnsi"/>
                <w:sz w:val="16"/>
                <w:szCs w:val="16"/>
              </w:rPr>
              <w:t>1</w:t>
            </w:r>
            <w:r w:rsidRPr="00660EAF">
              <w:rPr>
                <w:rFonts w:asciiTheme="minorHAnsi" w:hAnsiTheme="minorHAnsi" w:cstheme="minorHAnsi"/>
                <w:sz w:val="16"/>
                <w:szCs w:val="16"/>
              </w:rPr>
              <w:t>.</w:t>
            </w:r>
            <w:r w:rsidR="00FC6105">
              <w:rPr>
                <w:rFonts w:asciiTheme="minorHAnsi" w:hAnsiTheme="minorHAnsi" w:cstheme="minorHAnsi"/>
                <w:sz w:val="16"/>
                <w:szCs w:val="16"/>
              </w:rPr>
              <w:t>4</w:t>
            </w:r>
          </w:p>
        </w:tc>
        <w:tc>
          <w:tcPr>
            <w:tcW w:w="911" w:type="dxa"/>
            <w:shd w:val="clear" w:color="auto" w:fill="auto"/>
            <w:vAlign w:val="center"/>
          </w:tcPr>
          <w:p w14:paraId="5732E829" w14:textId="77777777" w:rsidR="00B129D9" w:rsidRPr="00660EAF" w:rsidRDefault="00B129D9"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2775" w:type="dxa"/>
            <w:gridSpan w:val="3"/>
            <w:shd w:val="clear" w:color="000000" w:fill="FFFFFF"/>
            <w:vAlign w:val="center"/>
          </w:tcPr>
          <w:p w14:paraId="57014323" w14:textId="77777777" w:rsidR="00B129D9" w:rsidRPr="00AA4706" w:rsidRDefault="00B129D9" w:rsidP="007C59ED">
            <w:pPr>
              <w:spacing w:line="276" w:lineRule="auto"/>
              <w:rPr>
                <w:rFonts w:asciiTheme="minorHAnsi" w:hAnsiTheme="minorHAnsi" w:cstheme="minorHAnsi"/>
                <w:sz w:val="16"/>
                <w:szCs w:val="16"/>
              </w:rPr>
            </w:pPr>
            <w:r w:rsidRPr="00AA4706">
              <w:rPr>
                <w:rFonts w:asciiTheme="minorHAnsi" w:hAnsiTheme="minorHAnsi" w:cstheme="minorHAnsi"/>
                <w:sz w:val="16"/>
                <w:szCs w:val="16"/>
              </w:rPr>
              <w:t>Wsparcie rozwoju gospodarczych projektów współpracy</w:t>
            </w:r>
          </w:p>
        </w:tc>
        <w:tc>
          <w:tcPr>
            <w:tcW w:w="1619" w:type="dxa"/>
            <w:shd w:val="clear" w:color="auto" w:fill="auto"/>
            <w:vAlign w:val="center"/>
          </w:tcPr>
          <w:p w14:paraId="6679722D" w14:textId="77777777" w:rsidR="00B129D9" w:rsidRPr="00AA4706" w:rsidRDefault="00B129D9" w:rsidP="007C59ED">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przedsiębiorcy, mieszkańcy LGD,</w:t>
            </w:r>
          </w:p>
          <w:p w14:paraId="5C1E07BB" w14:textId="77777777" w:rsidR="00B129D9" w:rsidRPr="00AA4706" w:rsidRDefault="00B129D9" w:rsidP="007C59ED">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grupy w niekorzystnej sytuacji,</w:t>
            </w:r>
          </w:p>
        </w:tc>
        <w:tc>
          <w:tcPr>
            <w:tcW w:w="1499" w:type="dxa"/>
            <w:shd w:val="clear" w:color="auto" w:fill="auto"/>
            <w:vAlign w:val="center"/>
          </w:tcPr>
          <w:p w14:paraId="071B738B" w14:textId="77777777" w:rsidR="00B129D9" w:rsidRPr="00AA4706" w:rsidRDefault="00B129D9" w:rsidP="007C59ED">
            <w:pPr>
              <w:jc w:val="center"/>
              <w:rPr>
                <w:rFonts w:asciiTheme="minorHAnsi" w:hAnsiTheme="minorHAnsi" w:cstheme="minorHAnsi"/>
                <w:sz w:val="16"/>
                <w:szCs w:val="16"/>
              </w:rPr>
            </w:pPr>
            <w:r w:rsidRPr="00AA4706">
              <w:rPr>
                <w:rFonts w:asciiTheme="minorHAnsi" w:hAnsiTheme="minorHAnsi" w:cstheme="minorHAnsi"/>
                <w:sz w:val="16"/>
                <w:szCs w:val="16"/>
              </w:rPr>
              <w:t>projekt współpracy</w:t>
            </w:r>
          </w:p>
          <w:p w14:paraId="432C5078" w14:textId="6687AA9A" w:rsidR="00B129D9" w:rsidRPr="00AA4706" w:rsidRDefault="00B129D9" w:rsidP="007C59ED">
            <w:pPr>
              <w:spacing w:line="276" w:lineRule="auto"/>
              <w:jc w:val="center"/>
              <w:rPr>
                <w:rFonts w:asciiTheme="minorHAnsi" w:hAnsiTheme="minorHAnsi" w:cstheme="minorHAnsi"/>
                <w:sz w:val="16"/>
                <w:szCs w:val="16"/>
              </w:rPr>
            </w:pPr>
            <w:r w:rsidRPr="00AA4706">
              <w:rPr>
                <w:rStyle w:val="Teksttreci275pt"/>
                <w:rFonts w:asciiTheme="minorHAnsi" w:eastAsia="Tahoma" w:hAnsiTheme="minorHAnsi" w:cstheme="minorHAnsi"/>
                <w:sz w:val="16"/>
                <w:szCs w:val="16"/>
              </w:rPr>
              <w:t xml:space="preserve">25 000,00 </w:t>
            </w:r>
            <w:r w:rsidRPr="00AA4706">
              <w:rPr>
                <w:rFonts w:asciiTheme="minorHAnsi" w:hAnsiTheme="minorHAnsi" w:cstheme="minorHAnsi"/>
                <w:sz w:val="16"/>
                <w:szCs w:val="16"/>
              </w:rPr>
              <w:t>EUR</w:t>
            </w:r>
          </w:p>
        </w:tc>
        <w:tc>
          <w:tcPr>
            <w:tcW w:w="2552" w:type="dxa"/>
            <w:gridSpan w:val="2"/>
            <w:shd w:val="clear" w:color="auto" w:fill="auto"/>
            <w:vAlign w:val="center"/>
          </w:tcPr>
          <w:p w14:paraId="1617F58C" w14:textId="77777777" w:rsidR="00B129D9" w:rsidRPr="00AA4706" w:rsidRDefault="00B129D9" w:rsidP="007C59ED">
            <w:pPr>
              <w:jc w:val="center"/>
              <w:rPr>
                <w:rFonts w:ascii="Calibri" w:hAnsi="Calibri"/>
                <w:sz w:val="16"/>
                <w:szCs w:val="16"/>
              </w:rPr>
            </w:pPr>
            <w:r w:rsidRPr="00AA4706">
              <w:rPr>
                <w:rFonts w:ascii="Calibri" w:hAnsi="Calibri"/>
                <w:sz w:val="16"/>
                <w:szCs w:val="16"/>
              </w:rPr>
              <w:t>Liczba inicjatyw w zakresie rozwoju gospodarczych projektów współpracy</w:t>
            </w:r>
          </w:p>
        </w:tc>
        <w:tc>
          <w:tcPr>
            <w:tcW w:w="850" w:type="dxa"/>
            <w:shd w:val="clear" w:color="auto" w:fill="auto"/>
            <w:vAlign w:val="center"/>
          </w:tcPr>
          <w:p w14:paraId="3033A931" w14:textId="77777777" w:rsidR="00B129D9" w:rsidRPr="00AA4706" w:rsidRDefault="00B129D9" w:rsidP="007C59ED">
            <w:pPr>
              <w:jc w:val="center"/>
              <w:rPr>
                <w:rFonts w:ascii="Calibri" w:hAnsi="Calibri"/>
                <w:sz w:val="16"/>
                <w:szCs w:val="16"/>
              </w:rPr>
            </w:pPr>
            <w:r w:rsidRPr="00AA4706">
              <w:rPr>
                <w:rFonts w:ascii="Calibri" w:hAnsi="Calibri"/>
                <w:sz w:val="16"/>
                <w:szCs w:val="16"/>
              </w:rPr>
              <w:t xml:space="preserve">sztuka </w:t>
            </w:r>
          </w:p>
        </w:tc>
        <w:tc>
          <w:tcPr>
            <w:tcW w:w="993" w:type="dxa"/>
            <w:gridSpan w:val="2"/>
            <w:vAlign w:val="center"/>
          </w:tcPr>
          <w:p w14:paraId="48EE9285" w14:textId="77777777" w:rsidR="00B129D9" w:rsidRPr="00AA4706" w:rsidRDefault="00B129D9" w:rsidP="007C59ED">
            <w:pPr>
              <w:jc w:val="center"/>
              <w:rPr>
                <w:rFonts w:ascii="Calibri" w:hAnsi="Calibri"/>
                <w:sz w:val="16"/>
                <w:szCs w:val="16"/>
              </w:rPr>
            </w:pPr>
            <w:r w:rsidRPr="00AA4706">
              <w:rPr>
                <w:rFonts w:ascii="Calibri" w:hAnsi="Calibri"/>
                <w:sz w:val="16"/>
                <w:szCs w:val="16"/>
              </w:rPr>
              <w:t>0</w:t>
            </w:r>
          </w:p>
        </w:tc>
        <w:tc>
          <w:tcPr>
            <w:tcW w:w="992" w:type="dxa"/>
            <w:gridSpan w:val="2"/>
            <w:shd w:val="clear" w:color="auto" w:fill="auto"/>
            <w:vAlign w:val="center"/>
          </w:tcPr>
          <w:p w14:paraId="0377CA5E" w14:textId="4FE22CCE" w:rsidR="00B129D9" w:rsidRPr="00AA4706" w:rsidRDefault="00515082" w:rsidP="007C59ED">
            <w:pPr>
              <w:jc w:val="center"/>
              <w:rPr>
                <w:rFonts w:ascii="Calibri" w:hAnsi="Calibri"/>
                <w:sz w:val="16"/>
                <w:szCs w:val="16"/>
              </w:rPr>
            </w:pPr>
            <w:r w:rsidRPr="00AA4706">
              <w:rPr>
                <w:rFonts w:ascii="Calibri" w:hAnsi="Calibri"/>
                <w:sz w:val="16"/>
                <w:szCs w:val="16"/>
              </w:rPr>
              <w:t>1</w:t>
            </w:r>
          </w:p>
        </w:tc>
        <w:tc>
          <w:tcPr>
            <w:tcW w:w="1134" w:type="dxa"/>
            <w:shd w:val="clear" w:color="000000" w:fill="FFFFFF"/>
            <w:vAlign w:val="center"/>
          </w:tcPr>
          <w:p w14:paraId="259B27A8" w14:textId="77777777" w:rsidR="00B129D9" w:rsidRPr="00AA4706" w:rsidRDefault="00B129D9" w:rsidP="007C59ED">
            <w:pPr>
              <w:jc w:val="center"/>
            </w:pPr>
            <w:r w:rsidRPr="00AA4706">
              <w:rPr>
                <w:rFonts w:asciiTheme="minorHAnsi" w:hAnsiTheme="minorHAnsi" w:cstheme="minorHAnsi"/>
                <w:sz w:val="16"/>
                <w:szCs w:val="16"/>
              </w:rPr>
              <w:t>corocznie</w:t>
            </w:r>
          </w:p>
        </w:tc>
        <w:tc>
          <w:tcPr>
            <w:tcW w:w="1276" w:type="dxa"/>
            <w:shd w:val="clear" w:color="auto" w:fill="auto"/>
            <w:vAlign w:val="center"/>
          </w:tcPr>
          <w:p w14:paraId="4C4D11A7" w14:textId="60F8B856" w:rsidR="00B129D9" w:rsidRDefault="00B129D9" w:rsidP="003076E9">
            <w:pPr>
              <w:jc w:val="center"/>
            </w:pPr>
            <w:r w:rsidRPr="003E5AF0">
              <w:rPr>
                <w:rFonts w:ascii="Calibri" w:hAnsi="Calibri"/>
                <w:sz w:val="16"/>
                <w:szCs w:val="16"/>
              </w:rPr>
              <w:t>Dane LGD, ankieta ewaluacyjna</w:t>
            </w:r>
            <w:r>
              <w:rPr>
                <w:rFonts w:ascii="Calibri" w:hAnsi="Calibri"/>
                <w:sz w:val="16"/>
                <w:szCs w:val="16"/>
              </w:rPr>
              <w:t>,</w:t>
            </w:r>
          </w:p>
        </w:tc>
      </w:tr>
      <w:tr w:rsidR="00B129D9" w:rsidRPr="00DA1FC4" w14:paraId="40DA688E" w14:textId="77777777" w:rsidTr="00C879A7">
        <w:trPr>
          <w:trHeight w:val="170"/>
        </w:trPr>
        <w:tc>
          <w:tcPr>
            <w:tcW w:w="719" w:type="dxa"/>
            <w:gridSpan w:val="2"/>
            <w:shd w:val="clear" w:color="auto" w:fill="auto"/>
            <w:vAlign w:val="center"/>
          </w:tcPr>
          <w:p w14:paraId="125D7AFB" w14:textId="77777777" w:rsidR="00B129D9" w:rsidRPr="00660EAF" w:rsidRDefault="00B129D9" w:rsidP="007C59ED">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3</w:t>
            </w:r>
            <w:r w:rsidRPr="00660EAF">
              <w:rPr>
                <w:rFonts w:asciiTheme="minorHAnsi" w:hAnsiTheme="minorHAnsi" w:cstheme="minorHAnsi"/>
                <w:sz w:val="16"/>
                <w:szCs w:val="16"/>
              </w:rPr>
              <w:t>.</w:t>
            </w:r>
            <w:r>
              <w:rPr>
                <w:rFonts w:asciiTheme="minorHAnsi" w:hAnsiTheme="minorHAnsi" w:cstheme="minorHAnsi"/>
                <w:sz w:val="16"/>
                <w:szCs w:val="16"/>
              </w:rPr>
              <w:t>2</w:t>
            </w:r>
            <w:r w:rsidRPr="00660EAF">
              <w:rPr>
                <w:rFonts w:asciiTheme="minorHAnsi" w:hAnsiTheme="minorHAnsi" w:cstheme="minorHAnsi"/>
                <w:sz w:val="16"/>
                <w:szCs w:val="16"/>
              </w:rPr>
              <w:t>.</w:t>
            </w:r>
            <w:r>
              <w:rPr>
                <w:rFonts w:asciiTheme="minorHAnsi" w:hAnsiTheme="minorHAnsi" w:cstheme="minorHAnsi"/>
                <w:sz w:val="16"/>
                <w:szCs w:val="16"/>
              </w:rPr>
              <w:t>1</w:t>
            </w:r>
          </w:p>
        </w:tc>
        <w:tc>
          <w:tcPr>
            <w:tcW w:w="911" w:type="dxa"/>
            <w:shd w:val="clear" w:color="auto" w:fill="auto"/>
            <w:vAlign w:val="center"/>
          </w:tcPr>
          <w:p w14:paraId="2743B5C5" w14:textId="77777777" w:rsidR="00B129D9" w:rsidRPr="00660EAF" w:rsidRDefault="00B129D9" w:rsidP="007C59ED">
            <w:pPr>
              <w:spacing w:line="276" w:lineRule="auto"/>
              <w:jc w:val="center"/>
              <w:rPr>
                <w:rFonts w:asciiTheme="minorHAnsi" w:hAnsiTheme="minorHAnsi" w:cstheme="minorHAnsi"/>
                <w:sz w:val="16"/>
                <w:szCs w:val="16"/>
              </w:rPr>
            </w:pPr>
            <w:proofErr w:type="spellStart"/>
            <w:r>
              <w:rPr>
                <w:rFonts w:asciiTheme="minorHAnsi" w:hAnsiTheme="minorHAnsi" w:cstheme="minorHAnsi"/>
                <w:sz w:val="16"/>
                <w:szCs w:val="16"/>
              </w:rPr>
              <w:t>n.d</w:t>
            </w:r>
            <w:proofErr w:type="spellEnd"/>
            <w:r>
              <w:rPr>
                <w:rFonts w:asciiTheme="minorHAnsi" w:hAnsiTheme="minorHAnsi" w:cstheme="minorHAnsi"/>
                <w:sz w:val="16"/>
                <w:szCs w:val="16"/>
              </w:rPr>
              <w:t>.</w:t>
            </w:r>
          </w:p>
        </w:tc>
        <w:tc>
          <w:tcPr>
            <w:tcW w:w="2775" w:type="dxa"/>
            <w:gridSpan w:val="3"/>
            <w:shd w:val="clear" w:color="000000" w:fill="FFFFFF"/>
            <w:vAlign w:val="center"/>
          </w:tcPr>
          <w:p w14:paraId="6BA0FE16" w14:textId="77777777" w:rsidR="00B129D9" w:rsidRPr="00AA4706" w:rsidRDefault="00B129D9" w:rsidP="007C59ED">
            <w:pPr>
              <w:spacing w:line="276" w:lineRule="auto"/>
              <w:rPr>
                <w:rFonts w:asciiTheme="minorHAnsi" w:hAnsiTheme="minorHAnsi" w:cstheme="minorHAnsi"/>
                <w:sz w:val="16"/>
                <w:szCs w:val="16"/>
              </w:rPr>
            </w:pPr>
            <w:r w:rsidRPr="00AA4706">
              <w:rPr>
                <w:rFonts w:asciiTheme="minorHAnsi" w:hAnsiTheme="minorHAnsi" w:cstheme="minorHAnsi"/>
                <w:sz w:val="16"/>
                <w:szCs w:val="16"/>
              </w:rPr>
              <w:t>Wsparcie komercyjnych usług niezbędnych do rozwoju obszarów wiejskich</w:t>
            </w:r>
          </w:p>
        </w:tc>
        <w:tc>
          <w:tcPr>
            <w:tcW w:w="1619" w:type="dxa"/>
            <w:shd w:val="clear" w:color="auto" w:fill="auto"/>
            <w:vAlign w:val="center"/>
          </w:tcPr>
          <w:p w14:paraId="1A4082B0" w14:textId="77777777" w:rsidR="00B129D9" w:rsidRPr="00AA4706" w:rsidRDefault="00B129D9" w:rsidP="007C59ED">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przedsiębiorcy, mieszkańcy LGD,</w:t>
            </w:r>
          </w:p>
          <w:p w14:paraId="37E2549B" w14:textId="77777777" w:rsidR="00B129D9" w:rsidRPr="00AA4706" w:rsidRDefault="00B129D9" w:rsidP="007C59ED">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grupy w niekorzystnej sytuacji,</w:t>
            </w:r>
          </w:p>
        </w:tc>
        <w:tc>
          <w:tcPr>
            <w:tcW w:w="1499" w:type="dxa"/>
            <w:shd w:val="clear" w:color="auto" w:fill="auto"/>
            <w:vAlign w:val="center"/>
          </w:tcPr>
          <w:p w14:paraId="00D4A0C5" w14:textId="77777777" w:rsidR="00B129D9" w:rsidRPr="00AA4706" w:rsidRDefault="00B129D9" w:rsidP="007C59ED">
            <w:pPr>
              <w:jc w:val="center"/>
              <w:rPr>
                <w:rFonts w:asciiTheme="minorHAnsi" w:hAnsiTheme="minorHAnsi" w:cstheme="minorHAnsi"/>
                <w:sz w:val="16"/>
                <w:szCs w:val="16"/>
              </w:rPr>
            </w:pPr>
            <w:r w:rsidRPr="00AA4706">
              <w:rPr>
                <w:rFonts w:asciiTheme="minorHAnsi" w:hAnsiTheme="minorHAnsi" w:cstheme="minorHAnsi"/>
                <w:sz w:val="16"/>
                <w:szCs w:val="16"/>
              </w:rPr>
              <w:t>konkurs</w:t>
            </w:r>
          </w:p>
          <w:p w14:paraId="78284C9A" w14:textId="4DF1D4A3" w:rsidR="00B129D9" w:rsidRPr="00AA4706" w:rsidRDefault="00B129D9" w:rsidP="008474A7">
            <w:pPr>
              <w:jc w:val="center"/>
              <w:rPr>
                <w:rFonts w:asciiTheme="minorHAnsi" w:hAnsiTheme="minorHAnsi" w:cstheme="minorHAnsi"/>
                <w:sz w:val="16"/>
                <w:szCs w:val="16"/>
              </w:rPr>
            </w:pPr>
            <w:r w:rsidRPr="00AA4706">
              <w:rPr>
                <w:rStyle w:val="Teksttreci275pt"/>
                <w:rFonts w:asciiTheme="minorHAnsi" w:eastAsia="Tahoma" w:hAnsiTheme="minorHAnsi" w:cstheme="minorHAnsi"/>
                <w:sz w:val="16"/>
                <w:szCs w:val="16"/>
              </w:rPr>
              <w:t xml:space="preserve">100 000,00 </w:t>
            </w:r>
            <w:r w:rsidRPr="00AA4706">
              <w:rPr>
                <w:rFonts w:asciiTheme="minorHAnsi" w:hAnsiTheme="minorHAnsi" w:cstheme="minorHAnsi"/>
                <w:sz w:val="16"/>
                <w:szCs w:val="16"/>
              </w:rPr>
              <w:t>EUR</w:t>
            </w:r>
          </w:p>
        </w:tc>
        <w:tc>
          <w:tcPr>
            <w:tcW w:w="2552" w:type="dxa"/>
            <w:gridSpan w:val="2"/>
            <w:shd w:val="clear" w:color="auto" w:fill="auto"/>
            <w:vAlign w:val="center"/>
          </w:tcPr>
          <w:p w14:paraId="3D0FA223" w14:textId="77777777" w:rsidR="00B129D9" w:rsidRPr="00AA4706" w:rsidRDefault="00B129D9" w:rsidP="007C59ED">
            <w:pPr>
              <w:jc w:val="center"/>
              <w:rPr>
                <w:rFonts w:ascii="Calibri" w:hAnsi="Calibri"/>
                <w:sz w:val="16"/>
                <w:szCs w:val="16"/>
              </w:rPr>
            </w:pPr>
            <w:r w:rsidRPr="00AA4706">
              <w:rPr>
                <w:rFonts w:ascii="Calibri" w:hAnsi="Calibri"/>
                <w:sz w:val="16"/>
                <w:szCs w:val="16"/>
              </w:rPr>
              <w:t>Liczba inicjatyw w zakresie usług niezbędnych do rozwoju obszarów wiejskich</w:t>
            </w:r>
          </w:p>
        </w:tc>
        <w:tc>
          <w:tcPr>
            <w:tcW w:w="850" w:type="dxa"/>
            <w:shd w:val="clear" w:color="auto" w:fill="auto"/>
            <w:vAlign w:val="center"/>
          </w:tcPr>
          <w:p w14:paraId="1BCBF734" w14:textId="77777777" w:rsidR="00B129D9" w:rsidRPr="00AA4706" w:rsidRDefault="00B129D9" w:rsidP="007C59ED">
            <w:pPr>
              <w:jc w:val="center"/>
              <w:rPr>
                <w:rFonts w:ascii="Calibri" w:hAnsi="Calibri"/>
                <w:sz w:val="16"/>
                <w:szCs w:val="16"/>
              </w:rPr>
            </w:pPr>
            <w:r w:rsidRPr="00AA4706">
              <w:rPr>
                <w:rFonts w:ascii="Calibri" w:hAnsi="Calibri"/>
                <w:sz w:val="16"/>
                <w:szCs w:val="16"/>
              </w:rPr>
              <w:t>sztuka</w:t>
            </w:r>
          </w:p>
        </w:tc>
        <w:tc>
          <w:tcPr>
            <w:tcW w:w="993" w:type="dxa"/>
            <w:gridSpan w:val="2"/>
            <w:vAlign w:val="center"/>
          </w:tcPr>
          <w:p w14:paraId="7AD73B3C" w14:textId="77777777" w:rsidR="00B129D9" w:rsidRPr="00AA4706" w:rsidRDefault="00B129D9" w:rsidP="007C59ED">
            <w:pPr>
              <w:jc w:val="center"/>
              <w:rPr>
                <w:rFonts w:ascii="Calibri" w:hAnsi="Calibri"/>
                <w:sz w:val="16"/>
                <w:szCs w:val="16"/>
              </w:rPr>
            </w:pPr>
            <w:r w:rsidRPr="00AA4706">
              <w:rPr>
                <w:rFonts w:ascii="Calibri" w:hAnsi="Calibri"/>
                <w:sz w:val="16"/>
                <w:szCs w:val="16"/>
              </w:rPr>
              <w:t>0</w:t>
            </w:r>
          </w:p>
        </w:tc>
        <w:tc>
          <w:tcPr>
            <w:tcW w:w="992" w:type="dxa"/>
            <w:gridSpan w:val="2"/>
            <w:shd w:val="clear" w:color="auto" w:fill="auto"/>
            <w:vAlign w:val="center"/>
          </w:tcPr>
          <w:p w14:paraId="2E087997" w14:textId="008B49F4" w:rsidR="00B129D9" w:rsidRPr="00AA4706" w:rsidRDefault="00515082" w:rsidP="007C59ED">
            <w:pPr>
              <w:jc w:val="center"/>
              <w:rPr>
                <w:rFonts w:ascii="Calibri" w:hAnsi="Calibri"/>
                <w:sz w:val="16"/>
                <w:szCs w:val="16"/>
              </w:rPr>
            </w:pPr>
            <w:r w:rsidRPr="00AA4706">
              <w:rPr>
                <w:rFonts w:ascii="Calibri" w:hAnsi="Calibri"/>
                <w:sz w:val="16"/>
                <w:szCs w:val="16"/>
              </w:rPr>
              <w:t>4</w:t>
            </w:r>
          </w:p>
        </w:tc>
        <w:tc>
          <w:tcPr>
            <w:tcW w:w="1134" w:type="dxa"/>
            <w:shd w:val="clear" w:color="000000" w:fill="FFFFFF"/>
            <w:vAlign w:val="center"/>
          </w:tcPr>
          <w:p w14:paraId="162D5506" w14:textId="77777777" w:rsidR="00B129D9" w:rsidRPr="00AA4706" w:rsidRDefault="00B129D9" w:rsidP="007C59ED">
            <w:pPr>
              <w:jc w:val="center"/>
              <w:rPr>
                <w:rFonts w:asciiTheme="minorHAnsi" w:hAnsiTheme="minorHAnsi" w:cstheme="minorHAnsi"/>
                <w:sz w:val="16"/>
                <w:szCs w:val="16"/>
              </w:rPr>
            </w:pPr>
            <w:r w:rsidRPr="00AA4706">
              <w:rPr>
                <w:rFonts w:asciiTheme="minorHAnsi" w:hAnsiTheme="minorHAnsi" w:cstheme="minorHAnsi"/>
                <w:sz w:val="16"/>
                <w:szCs w:val="16"/>
              </w:rPr>
              <w:t>corocznie</w:t>
            </w:r>
          </w:p>
        </w:tc>
        <w:tc>
          <w:tcPr>
            <w:tcW w:w="1276" w:type="dxa"/>
            <w:shd w:val="clear" w:color="auto" w:fill="auto"/>
            <w:vAlign w:val="center"/>
          </w:tcPr>
          <w:p w14:paraId="64237F60" w14:textId="40C4B154" w:rsidR="00B129D9" w:rsidRPr="003E5AF0" w:rsidRDefault="00B129D9" w:rsidP="003076E9">
            <w:pPr>
              <w:jc w:val="center"/>
              <w:rPr>
                <w:rFonts w:ascii="Calibri" w:hAnsi="Calibri"/>
                <w:sz w:val="16"/>
                <w:szCs w:val="16"/>
              </w:rPr>
            </w:pPr>
            <w:r w:rsidRPr="00416D64">
              <w:rPr>
                <w:rFonts w:ascii="Calibri" w:hAnsi="Calibri"/>
                <w:sz w:val="16"/>
                <w:szCs w:val="16"/>
              </w:rPr>
              <w:t xml:space="preserve">Dane </w:t>
            </w:r>
            <w:r>
              <w:rPr>
                <w:rFonts w:ascii="Calibri" w:hAnsi="Calibri"/>
                <w:sz w:val="16"/>
                <w:szCs w:val="16"/>
              </w:rPr>
              <w:t>LGD, ankieta ewaluacyjna,</w:t>
            </w:r>
          </w:p>
        </w:tc>
      </w:tr>
    </w:tbl>
    <w:p w14:paraId="0ABAA8E9" w14:textId="77777777" w:rsidR="001E5DD4" w:rsidRDefault="001E5DD4" w:rsidP="001E5DD4">
      <w:pPr>
        <w:tabs>
          <w:tab w:val="left" w:pos="502"/>
        </w:tabs>
      </w:pPr>
      <w:r>
        <w:rPr>
          <w:rFonts w:ascii="Calibri" w:hAnsi="Calibri"/>
          <w:i/>
          <w:sz w:val="20"/>
          <w:szCs w:val="20"/>
        </w:rPr>
        <w:t>Źródło: opracowanie własne</w:t>
      </w:r>
    </w:p>
    <w:p w14:paraId="2EDA60A7" w14:textId="77777777" w:rsidR="001E5DD4" w:rsidRDefault="001E5DD4" w:rsidP="00427033">
      <w:pPr>
        <w:tabs>
          <w:tab w:val="left" w:pos="502"/>
        </w:tabs>
        <w:sectPr w:rsidR="001E5DD4" w:rsidSect="006B19C3">
          <w:pgSz w:w="16840" w:h="11900" w:orient="landscape"/>
          <w:pgMar w:top="851" w:right="851" w:bottom="851" w:left="851" w:header="0" w:footer="278"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6308F271" w14:textId="77777777" w:rsidTr="009C7F46">
        <w:trPr>
          <w:trHeight w:val="547"/>
        </w:trPr>
        <w:tc>
          <w:tcPr>
            <w:tcW w:w="10490" w:type="dxa"/>
            <w:tcBorders>
              <w:top w:val="nil"/>
              <w:left w:val="nil"/>
              <w:bottom w:val="nil"/>
              <w:right w:val="nil"/>
            </w:tcBorders>
            <w:shd w:val="clear" w:color="auto" w:fill="A8D08D"/>
            <w:vAlign w:val="center"/>
          </w:tcPr>
          <w:p w14:paraId="7D6D3EA3" w14:textId="77777777" w:rsidR="00237A31" w:rsidRPr="009C7F46" w:rsidRDefault="00427033" w:rsidP="00237A31">
            <w:pPr>
              <w:pStyle w:val="Nagwek1"/>
              <w:rPr>
                <w:rFonts w:ascii="Calibri" w:hAnsi="Calibri"/>
              </w:rPr>
            </w:pPr>
            <w:r>
              <w:rPr>
                <w:rFonts w:ascii="Calibri" w:hAnsi="Calibri"/>
                <w:sz w:val="2"/>
                <w:szCs w:val="2"/>
              </w:rPr>
              <w:lastRenderedPageBreak/>
              <w:tab/>
            </w:r>
            <w:bookmarkStart w:id="70" w:name="_Toc123230335"/>
            <w:r w:rsidR="00237A31" w:rsidRPr="009C7F46">
              <w:rPr>
                <w:rFonts w:ascii="Calibri" w:hAnsi="Calibri"/>
              </w:rPr>
              <w:t>Rozdział VI</w:t>
            </w:r>
            <w:r w:rsidR="000A6A4D">
              <w:rPr>
                <w:rFonts w:ascii="Calibri" w:hAnsi="Calibri"/>
              </w:rPr>
              <w:t>I</w:t>
            </w:r>
            <w:r w:rsidR="00237A31" w:rsidRPr="009C7F46">
              <w:rPr>
                <w:rFonts w:ascii="Calibri" w:hAnsi="Calibri"/>
              </w:rPr>
              <w:t xml:space="preserve"> Sposób wyboru i oceny operacji oraz sposób ustanawiania kryteriów wyboru</w:t>
            </w:r>
            <w:bookmarkEnd w:id="70"/>
          </w:p>
        </w:tc>
      </w:tr>
    </w:tbl>
    <w:p w14:paraId="6949C35F" w14:textId="543F6674" w:rsidR="003A64EC" w:rsidRPr="008E7175" w:rsidRDefault="003A64EC" w:rsidP="008E7175">
      <w:pPr>
        <w:pStyle w:val="Teksttreci21"/>
        <w:spacing w:before="0" w:after="0" w:line="276" w:lineRule="auto"/>
        <w:ind w:firstLine="0"/>
        <w:rPr>
          <w:rFonts w:ascii="Calibri" w:hAnsi="Calibri"/>
          <w:sz w:val="22"/>
          <w:szCs w:val="22"/>
        </w:rPr>
      </w:pPr>
      <w:r w:rsidRPr="008E7175">
        <w:rPr>
          <w:rFonts w:ascii="Calibri" w:hAnsi="Calibri"/>
          <w:sz w:val="22"/>
          <w:szCs w:val="22"/>
        </w:rPr>
        <w:t xml:space="preserve">Ogólna charakterystyka wewnętrznej pracy LGD „Brynica to nie granica” i przyjęte rozwiązania formalno-instytucjonalne oparte są o funkcjonowanie władz LGD oraz pracę Biura LGD, w myśl zasady, że dla LGD jako instytucji, istotna jest jej </w:t>
      </w:r>
      <w:proofErr w:type="spellStart"/>
      <w:r w:rsidRPr="008E7175">
        <w:rPr>
          <w:rFonts w:ascii="Calibri" w:hAnsi="Calibri"/>
          <w:sz w:val="22"/>
          <w:szCs w:val="22"/>
        </w:rPr>
        <w:t>inkluzywność</w:t>
      </w:r>
      <w:proofErr w:type="spellEnd"/>
      <w:r w:rsidRPr="008E7175">
        <w:rPr>
          <w:rFonts w:ascii="Calibri" w:hAnsi="Calibri"/>
          <w:sz w:val="22"/>
          <w:szCs w:val="22"/>
        </w:rPr>
        <w:t xml:space="preserve"> rozumiana jako powszechność, dostępność dla każdego członka społeczności, w aspekcie integracyjno-aktywizującym, w tym gotowość na poszerzanie partnerstwa (przyjmowanie nowych członków do LGD), kadencyjność </w:t>
      </w:r>
      <w:r w:rsidR="00CA0F9D" w:rsidRPr="008E7175">
        <w:rPr>
          <w:rFonts w:ascii="Calibri" w:hAnsi="Calibri"/>
          <w:sz w:val="22"/>
          <w:szCs w:val="22"/>
        </w:rPr>
        <w:t>organów</w:t>
      </w:r>
      <w:r w:rsidRPr="008E7175">
        <w:rPr>
          <w:rFonts w:ascii="Calibri" w:hAnsi="Calibri"/>
          <w:sz w:val="22"/>
          <w:szCs w:val="22"/>
        </w:rPr>
        <w:t xml:space="preserve"> LGD oraz otwartość na szeroko pojętą współpracę.</w:t>
      </w:r>
    </w:p>
    <w:p w14:paraId="4DD90A0C" w14:textId="38B6529C" w:rsidR="003A64EC" w:rsidRPr="008E7175" w:rsidRDefault="003A64EC" w:rsidP="008E7175">
      <w:pPr>
        <w:pStyle w:val="Teksttreci21"/>
        <w:spacing w:before="0" w:after="0" w:line="276" w:lineRule="auto"/>
        <w:ind w:firstLine="0"/>
        <w:rPr>
          <w:rFonts w:ascii="Calibri" w:hAnsi="Calibri"/>
          <w:sz w:val="22"/>
          <w:szCs w:val="22"/>
        </w:rPr>
      </w:pPr>
      <w:r w:rsidRPr="008E7175">
        <w:rPr>
          <w:rFonts w:ascii="Calibri" w:hAnsi="Calibri"/>
          <w:sz w:val="22"/>
          <w:szCs w:val="22"/>
        </w:rPr>
        <w:tab/>
        <w:t>Władzami LGD są: Walne Zebranie Członków, Zarząd, Komisja Rewizyjna oraz Rada. Zasady, którymi kierują się poszczególne organy LGD określone zostały w Statucie Lokalnej Grupy Działania „Brynica to nie granica”</w:t>
      </w:r>
      <w:r w:rsidRPr="008E7175">
        <w:rPr>
          <w:rFonts w:ascii="Calibri" w:hAnsi="Calibri"/>
          <w:color w:val="auto"/>
          <w:sz w:val="22"/>
          <w:szCs w:val="22"/>
        </w:rPr>
        <w:t xml:space="preserve"> oraz w</w:t>
      </w:r>
      <w:r w:rsidR="003832F6" w:rsidRPr="008E7175">
        <w:rPr>
          <w:rFonts w:ascii="Calibri" w:hAnsi="Calibri"/>
          <w:color w:val="auto"/>
          <w:sz w:val="22"/>
          <w:szCs w:val="22"/>
        </w:rPr>
        <w:t> </w:t>
      </w:r>
      <w:r w:rsidRPr="008E7175">
        <w:rPr>
          <w:rFonts w:ascii="Calibri" w:hAnsi="Calibri"/>
          <w:color w:val="auto"/>
          <w:sz w:val="22"/>
          <w:szCs w:val="22"/>
        </w:rPr>
        <w:t xml:space="preserve">Regulaminach poszczególnych władz LGD </w:t>
      </w:r>
      <w:r w:rsidRPr="008E7175">
        <w:rPr>
          <w:rFonts w:ascii="Calibri" w:hAnsi="Calibri"/>
          <w:sz w:val="22"/>
          <w:szCs w:val="22"/>
        </w:rPr>
        <w:t>(Regulamin Walnego Zebrania Członków, Regulamin Zarządu, Regulamin Komisji Rewizyjnej, Regulamin Organizacyjny Rady LGD). Należy podkreślić, że LGD efektywnie korzysta  z kolegialnego podejmowania decyzji, aktywnie korzystając z formuły pośredniej między decyzją Przewodniczącego Zarządu a uchwałą Walnego Zebrania Członków. Stosowana jest zasada ograniczenie zakresu czynności, co do których Zarząd podejmuje decyzje bez konsultacji. Projek</w:t>
      </w:r>
      <w:r w:rsidR="005B3DF3">
        <w:rPr>
          <w:rFonts w:ascii="Calibri" w:hAnsi="Calibri"/>
          <w:sz w:val="22"/>
          <w:szCs w:val="22"/>
        </w:rPr>
        <w:t>ty aktów decyzyjnych (uchwał) w </w:t>
      </w:r>
      <w:r w:rsidRPr="008E7175">
        <w:rPr>
          <w:rFonts w:ascii="Calibri" w:hAnsi="Calibri"/>
          <w:sz w:val="22"/>
          <w:szCs w:val="22"/>
        </w:rPr>
        <w:t>przesyłane są do członków poszczególnych organów preferowanymi przez nich kanałami przesyłania informacji: pocztą lub emailem, a także udostępniane są na stronie internetowej LGD. Organy decyzyjne LGD wybierane są spośród członków LGD potwierdzając zasadę partycypacyjnego charakteru LGD, potwierdzaną także przez zasadę inicjatywy uchwałodawczej, którą ma każdy członek organów decyzyjnych LGD.</w:t>
      </w:r>
    </w:p>
    <w:p w14:paraId="1A6355D7" w14:textId="5237C78B" w:rsidR="003A64EC" w:rsidRPr="008E7175" w:rsidRDefault="003A64EC" w:rsidP="008E7175">
      <w:pPr>
        <w:pStyle w:val="Teksttreci21"/>
        <w:spacing w:before="0" w:after="0" w:line="276" w:lineRule="auto"/>
        <w:ind w:firstLine="0"/>
        <w:rPr>
          <w:rFonts w:ascii="Calibri" w:hAnsi="Calibri"/>
          <w:sz w:val="22"/>
          <w:szCs w:val="22"/>
        </w:rPr>
      </w:pPr>
      <w:r w:rsidRPr="008E7175">
        <w:rPr>
          <w:rFonts w:ascii="Calibri" w:hAnsi="Calibri"/>
          <w:sz w:val="22"/>
          <w:szCs w:val="22"/>
        </w:rPr>
        <w:t>Koordynowaniem prac organów decyzyjnych LGD zajmuje się Biuro LGD. Biuro LGD tworzy Dyrektor Biura oraz pracownicy merytoryczni: specjalista  ds. projektów  (obsługa  projektowa, obsługa beneficjenta); specjalista ds. promocji  (wdrażanie, promocja); pracownik administracyjno-biurowy - koordynator projektów współpracy. Stałą obsługę księgową prowadzi zewnętrzne biuro rachunkowe specjalizujące się w tej dziedzinie działalności (księgowość stowarzyszeń). Prace Biura Lokalnej Grupy Działania „Brynica to nie granica” regulowane są Regulaminem Biura Lokalnej Grupy Działania, Opisem stanowisk pracy Biura LGD, Opisem warunków technicznych i lokalowych biura LGD oraz Procedurą naboru pracowników na wolne stanowiska pracy w Biurze LGD.</w:t>
      </w:r>
    </w:p>
    <w:p w14:paraId="6FE0C6A9" w14:textId="2D9EAE38" w:rsidR="003A64EC" w:rsidRPr="00AA4706" w:rsidRDefault="003A64EC" w:rsidP="008E7175">
      <w:pPr>
        <w:pStyle w:val="Teksttreci21"/>
        <w:spacing w:before="0" w:after="0" w:line="276" w:lineRule="auto"/>
        <w:ind w:firstLine="0"/>
        <w:rPr>
          <w:rFonts w:ascii="Calibri" w:hAnsi="Calibri"/>
          <w:sz w:val="22"/>
          <w:szCs w:val="22"/>
        </w:rPr>
      </w:pPr>
      <w:r w:rsidRPr="008E7175">
        <w:rPr>
          <w:rFonts w:ascii="Calibri" w:hAnsi="Calibri"/>
          <w:sz w:val="22"/>
          <w:szCs w:val="22"/>
        </w:rPr>
        <w:t xml:space="preserve">Do kompetencji </w:t>
      </w:r>
      <w:r w:rsidRPr="008E7175">
        <w:rPr>
          <w:rFonts w:ascii="Calibri" w:hAnsi="Calibri"/>
          <w:b/>
          <w:sz w:val="22"/>
          <w:szCs w:val="22"/>
        </w:rPr>
        <w:t>Walnego Zebrania Członków</w:t>
      </w:r>
      <w:r w:rsidRPr="008E7175">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w:t>
      </w:r>
      <w:r w:rsidR="005B3DF3">
        <w:rPr>
          <w:rFonts w:ascii="Calibri" w:hAnsi="Calibri"/>
          <w:sz w:val="22"/>
          <w:szCs w:val="22"/>
        </w:rPr>
        <w:t>anie sprawozdań Zarządu, Rady i </w:t>
      </w:r>
      <w:r w:rsidRPr="008E7175">
        <w:rPr>
          <w:rFonts w:ascii="Calibri" w:hAnsi="Calibri"/>
          <w:sz w:val="22"/>
          <w:szCs w:val="22"/>
        </w:rPr>
        <w:t xml:space="preserve">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8E7175">
        <w:rPr>
          <w:rFonts w:ascii="Calibri" w:hAnsi="Calibri"/>
          <w:sz w:val="22"/>
          <w:szCs w:val="22"/>
        </w:rPr>
        <w:t>odwołań</w:t>
      </w:r>
      <w:proofErr w:type="spellEnd"/>
      <w:r w:rsidRPr="008E7175">
        <w:rPr>
          <w:rFonts w:ascii="Calibri" w:hAnsi="Calibri"/>
          <w:sz w:val="22"/>
          <w:szCs w:val="22"/>
        </w:rPr>
        <w:t xml:space="preserve"> od uchwał zarządu wniesionych przez członków LGD, uchwalanie i zmiana regulaminów wyborów władz </w:t>
      </w:r>
      <w:r w:rsidRPr="00AA4706">
        <w:rPr>
          <w:rFonts w:ascii="Calibri" w:hAnsi="Calibri"/>
          <w:sz w:val="22"/>
          <w:szCs w:val="22"/>
        </w:rPr>
        <w:t>LGD, Walnego Zebrania Członk</w:t>
      </w:r>
      <w:r w:rsidR="003832F6" w:rsidRPr="00AA4706">
        <w:rPr>
          <w:rFonts w:ascii="Calibri" w:hAnsi="Calibri"/>
          <w:sz w:val="22"/>
          <w:szCs w:val="22"/>
        </w:rPr>
        <w:t>ów, Zarządu, Komisji Rewizyjnej</w:t>
      </w:r>
      <w:r w:rsidR="003F517F" w:rsidRPr="00AA4706">
        <w:rPr>
          <w:rFonts w:ascii="Calibri" w:hAnsi="Calibri"/>
          <w:sz w:val="22"/>
          <w:szCs w:val="22"/>
        </w:rPr>
        <w:t xml:space="preserve"> </w:t>
      </w:r>
      <w:r w:rsidRPr="00AA4706">
        <w:rPr>
          <w:rFonts w:ascii="Calibri" w:hAnsi="Calibri"/>
          <w:sz w:val="22"/>
          <w:szCs w:val="22"/>
        </w:rPr>
        <w:t xml:space="preserve">i Rady oraz utworzenie Rady. </w:t>
      </w:r>
    </w:p>
    <w:p w14:paraId="1D322C05" w14:textId="6C89C6D1" w:rsidR="003A64EC" w:rsidRPr="008E7175" w:rsidRDefault="003A64EC" w:rsidP="008E7175">
      <w:pPr>
        <w:pStyle w:val="Teksttreci21"/>
        <w:spacing w:before="0" w:after="0" w:line="276" w:lineRule="auto"/>
        <w:ind w:firstLine="0"/>
        <w:rPr>
          <w:rFonts w:ascii="Calibri" w:hAnsi="Calibri"/>
          <w:sz w:val="22"/>
          <w:szCs w:val="22"/>
        </w:rPr>
      </w:pPr>
      <w:r w:rsidRPr="00AA4706">
        <w:rPr>
          <w:rFonts w:ascii="Calibri" w:hAnsi="Calibri"/>
          <w:sz w:val="22"/>
          <w:szCs w:val="22"/>
        </w:rPr>
        <w:t xml:space="preserve">Struktura LGD składa się z </w:t>
      </w:r>
      <w:r w:rsidRPr="00AA4706">
        <w:rPr>
          <w:rFonts w:ascii="Calibri" w:hAnsi="Calibri"/>
          <w:b/>
          <w:sz w:val="22"/>
          <w:szCs w:val="22"/>
        </w:rPr>
        <w:t>73</w:t>
      </w:r>
      <w:r w:rsidRPr="00AA4706">
        <w:rPr>
          <w:rFonts w:ascii="Calibri" w:hAnsi="Calibri"/>
          <w:sz w:val="22"/>
          <w:szCs w:val="22"/>
        </w:rPr>
        <w:t xml:space="preserve"> </w:t>
      </w:r>
      <w:r w:rsidRPr="00AA4706">
        <w:rPr>
          <w:rFonts w:ascii="Calibri" w:hAnsi="Calibri"/>
          <w:b/>
          <w:sz w:val="22"/>
          <w:szCs w:val="22"/>
        </w:rPr>
        <w:t>członków zwyczajnych</w:t>
      </w:r>
      <w:r w:rsidRPr="00AA4706">
        <w:rPr>
          <w:rFonts w:ascii="Calibri" w:hAnsi="Calibri"/>
          <w:sz w:val="22"/>
          <w:szCs w:val="22"/>
        </w:rPr>
        <w:t>, w tym: 7 gmin (sektor publiczny), 38 organizacji pozarządowych (sektor społeczny), 18 przedsiębiorców (sektor gospodarczy) oraz 10 mieszkańców. Sposób rozszerzania składu Lokalnej Grupy Działania „Brynica to nie granica” o kolejnych członków odbywa się na podstawie zapisów Statutu.  Członkiem zwyczajnym LGD może być osoba fizyczna, osoba prawna, w tym jednostka samorządu terytorialnego, z wyłączeniem województwa -  która złoży</w:t>
      </w:r>
      <w:r w:rsidRPr="008E7175">
        <w:rPr>
          <w:rFonts w:ascii="Calibri" w:hAnsi="Calibri"/>
          <w:sz w:val="22"/>
          <w:szCs w:val="22"/>
        </w:rPr>
        <w:t xml:space="preserve">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 Ponadto osoby prawne mające w zakresie funkcjonowania określone cele zarobkowe działalności, także mogą być członkami  wspierającymi  LGD. Warunkiem przyjęcia członka wspierającego jest złożenie przez osobę prawną wniosku do Zarządu LGD i pisemne ustalenie z Zarządem zasad wspierania LGD. Nabycie członkostwa w LGD następuje na podstawie uchwały Zarządu LGD po złożeniu deklaracji członkowskiej. Stwierdzenie utraty członkostwa w LGD następuje na podstawie uchwały Zarządu LGD. Lokalna Grupa Działania „Brynica to nie granica” jest otwarta na nowych członków i szeroko pojętą współpracę. Jedynym warunkiem uczestnictwa nowych członków jest chęć działania i spełnienie </w:t>
      </w:r>
      <w:r w:rsidR="003832F6" w:rsidRPr="008E7175">
        <w:rPr>
          <w:rFonts w:ascii="Calibri" w:hAnsi="Calibri"/>
          <w:sz w:val="22"/>
          <w:szCs w:val="22"/>
        </w:rPr>
        <w:t>warunków określonych Statutem.</w:t>
      </w:r>
    </w:p>
    <w:p w14:paraId="28CF8194" w14:textId="32B16D50" w:rsidR="003A64EC" w:rsidRPr="008E7175" w:rsidRDefault="003A64EC" w:rsidP="008E7175">
      <w:pPr>
        <w:pStyle w:val="Teksttreci21"/>
        <w:spacing w:before="0" w:after="0" w:line="276" w:lineRule="auto"/>
        <w:ind w:firstLine="0"/>
        <w:rPr>
          <w:rFonts w:ascii="Calibri" w:hAnsi="Calibri"/>
          <w:strike/>
          <w:sz w:val="22"/>
          <w:szCs w:val="22"/>
        </w:rPr>
      </w:pPr>
      <w:r w:rsidRPr="008E7175">
        <w:rPr>
          <w:rFonts w:ascii="Calibri" w:hAnsi="Calibri"/>
          <w:sz w:val="22"/>
          <w:szCs w:val="22"/>
        </w:rPr>
        <w:lastRenderedPageBreak/>
        <w:t xml:space="preserve">Do kompetencji </w:t>
      </w:r>
      <w:r w:rsidRPr="008E7175">
        <w:rPr>
          <w:rFonts w:ascii="Calibri" w:hAnsi="Calibri"/>
          <w:b/>
          <w:sz w:val="22"/>
          <w:szCs w:val="22"/>
        </w:rPr>
        <w:t>Zarządu</w:t>
      </w:r>
      <w:r w:rsidRPr="008E7175">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zatrudnienia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w:t>
      </w:r>
      <w:r w:rsidR="003832F6" w:rsidRPr="008E7175">
        <w:rPr>
          <w:rFonts w:ascii="Calibri" w:hAnsi="Calibri"/>
          <w:sz w:val="22"/>
          <w:szCs w:val="22"/>
        </w:rPr>
        <w:t>komitetów i zespołów doraźnych.</w:t>
      </w:r>
    </w:p>
    <w:p w14:paraId="3BAAC25D" w14:textId="4064C6BB" w:rsidR="003A64EC" w:rsidRPr="008E7175" w:rsidRDefault="003A64EC" w:rsidP="008E7175">
      <w:pPr>
        <w:pStyle w:val="Teksttreci21"/>
        <w:spacing w:before="0" w:after="0" w:line="276" w:lineRule="auto"/>
        <w:ind w:firstLine="0"/>
        <w:rPr>
          <w:rFonts w:ascii="Calibri" w:hAnsi="Calibri"/>
          <w:sz w:val="22"/>
          <w:szCs w:val="22"/>
        </w:rPr>
      </w:pPr>
      <w:r w:rsidRPr="008E7175">
        <w:rPr>
          <w:rFonts w:ascii="Calibri" w:hAnsi="Calibri"/>
          <w:sz w:val="22"/>
          <w:szCs w:val="22"/>
        </w:rPr>
        <w:t xml:space="preserve">Do kompetencji </w:t>
      </w:r>
      <w:r w:rsidRPr="008E7175">
        <w:rPr>
          <w:rFonts w:ascii="Calibri" w:hAnsi="Calibri"/>
          <w:b/>
          <w:sz w:val="22"/>
          <w:szCs w:val="22"/>
        </w:rPr>
        <w:t>Komisji Rewizyjnej</w:t>
      </w:r>
      <w:r w:rsidRPr="008E7175">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w:t>
      </w:r>
      <w:r w:rsidR="003832F6" w:rsidRPr="008E7175">
        <w:rPr>
          <w:rFonts w:ascii="Calibri" w:hAnsi="Calibri"/>
          <w:sz w:val="22"/>
          <w:szCs w:val="22"/>
        </w:rPr>
        <w:t>e z przepisami o rachunkowości.</w:t>
      </w:r>
    </w:p>
    <w:p w14:paraId="20EF3B16" w14:textId="2A2B72D5" w:rsidR="003A64EC" w:rsidRPr="00AA4706" w:rsidRDefault="003A64EC" w:rsidP="00005624">
      <w:pPr>
        <w:pStyle w:val="Teksttreci21"/>
        <w:spacing w:before="0" w:after="0" w:line="276" w:lineRule="auto"/>
        <w:ind w:firstLine="0"/>
        <w:rPr>
          <w:rFonts w:asciiTheme="minorHAnsi" w:hAnsiTheme="minorHAnsi" w:cstheme="minorHAnsi"/>
          <w:sz w:val="22"/>
          <w:szCs w:val="22"/>
        </w:rPr>
      </w:pPr>
      <w:r w:rsidRPr="008E7175">
        <w:rPr>
          <w:rFonts w:ascii="Calibri" w:hAnsi="Calibri"/>
          <w:sz w:val="22"/>
          <w:szCs w:val="22"/>
        </w:rPr>
        <w:t xml:space="preserve">Organem decyzyjnym Lokalnej Grupy Działania „Brynica to nie granica” jest </w:t>
      </w:r>
      <w:r w:rsidRPr="008E7175">
        <w:rPr>
          <w:rFonts w:ascii="Calibri" w:hAnsi="Calibri"/>
          <w:b/>
          <w:sz w:val="22"/>
          <w:szCs w:val="22"/>
        </w:rPr>
        <w:t>Rada LGD</w:t>
      </w:r>
      <w:r w:rsidRPr="008E7175">
        <w:rPr>
          <w:rFonts w:ascii="Calibri" w:hAnsi="Calibri"/>
          <w:sz w:val="22"/>
          <w:szCs w:val="22"/>
        </w:rPr>
        <w:t xml:space="preserve">. Rada (podobnie jak pozostałe organy LGD) jest organem kadencyjnym. Kadencja trwa 3 lata. Żaden z członków Rady LGD  nie może być jednocześnie członkiem  </w:t>
      </w:r>
      <w:r w:rsidRPr="00AA4706">
        <w:rPr>
          <w:rFonts w:ascii="Calibri" w:hAnsi="Calibri"/>
          <w:sz w:val="22"/>
          <w:szCs w:val="22"/>
        </w:rPr>
        <w:t>Zarządu  i  Komisji Rewizyjnej oraz nie może być pracownikiem Biura  LGD. Rada składa się z Przewodniczącego, i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Członkowie Rady powinni ponadto posiadać wykształcenie wyższe lub średnie, ukończyć szkolenia lub kursy z zakresu rolnictwa lub rozwoju obszarów wiejskich, legitymować się co najmniej 1 rokiem doświadczenia w struktu</w:t>
      </w:r>
      <w:r w:rsidR="0076483B" w:rsidRPr="00AA4706">
        <w:rPr>
          <w:rFonts w:ascii="Calibri" w:hAnsi="Calibri"/>
          <w:sz w:val="22"/>
          <w:szCs w:val="22"/>
        </w:rPr>
        <w:t>rach podmiotu rekomendującego i </w:t>
      </w:r>
      <w:r w:rsidRPr="00AA4706">
        <w:rPr>
          <w:rFonts w:ascii="Calibri" w:hAnsi="Calibri"/>
          <w:sz w:val="22"/>
          <w:szCs w:val="22"/>
        </w:rPr>
        <w:t xml:space="preserve">posiadać doświadczenie w realizacji projektów na rzecz rozwoju obszarów wiejskich. W przypadku zmniejszenia </w:t>
      </w:r>
      <w:r w:rsidRPr="00AA4706">
        <w:rPr>
          <w:rFonts w:asciiTheme="minorHAnsi" w:hAnsiTheme="minorHAnsi" w:cstheme="minorHAnsi"/>
          <w:sz w:val="22"/>
          <w:szCs w:val="22"/>
        </w:rPr>
        <w:t xml:space="preserve">się składu Rady w czasie trwania kadencji, Zarząd zwołuje Walne Zebranie Członków w celu uzupełnienia składu.  </w:t>
      </w:r>
    </w:p>
    <w:p w14:paraId="299C5B31" w14:textId="54C9DB9A" w:rsidR="00005624" w:rsidRPr="00005624" w:rsidRDefault="003A64EC" w:rsidP="00005624">
      <w:pPr>
        <w:spacing w:line="276" w:lineRule="auto"/>
        <w:jc w:val="both"/>
        <w:rPr>
          <w:rFonts w:asciiTheme="minorHAnsi" w:hAnsiTheme="minorHAnsi" w:cstheme="minorHAnsi"/>
          <w:sz w:val="22"/>
          <w:szCs w:val="22"/>
        </w:rPr>
      </w:pPr>
      <w:r w:rsidRPr="00AA4706">
        <w:rPr>
          <w:rFonts w:asciiTheme="minorHAnsi" w:hAnsiTheme="minorHAnsi" w:cstheme="minorHAns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w:t>
      </w:r>
      <w:r w:rsidRPr="00AA4706">
        <w:rPr>
          <w:rFonts w:asciiTheme="minorHAnsi" w:hAnsiTheme="minorHAnsi" w:cstheme="minorHAnsi"/>
          <w:color w:val="auto"/>
          <w:sz w:val="22"/>
          <w:szCs w:val="22"/>
        </w:rPr>
        <w:t>ekroczyć</w:t>
      </w:r>
      <w:r w:rsidRPr="00AA4706">
        <w:rPr>
          <w:rFonts w:asciiTheme="minorHAnsi" w:hAnsiTheme="minorHAnsi" w:cstheme="minorHAnsi"/>
          <w:sz w:val="22"/>
          <w:szCs w:val="22"/>
        </w:rPr>
        <w:t xml:space="preserve"> 50% ogólnej liczby członków Rady. </w:t>
      </w:r>
      <w:r w:rsidRPr="00AA4706">
        <w:rPr>
          <w:rFonts w:asciiTheme="minorHAnsi" w:hAnsiTheme="minorHAnsi" w:cstheme="minorHAnsi"/>
          <w:b/>
          <w:sz w:val="22"/>
          <w:szCs w:val="22"/>
        </w:rPr>
        <w:t>W przypadku podejmowania decyzji przez Radę LGD ani</w:t>
      </w:r>
      <w:r w:rsidRPr="00005624">
        <w:rPr>
          <w:rFonts w:asciiTheme="minorHAnsi" w:hAnsiTheme="minorHAnsi" w:cstheme="minorHAnsi"/>
          <w:b/>
          <w:sz w:val="22"/>
          <w:szCs w:val="22"/>
        </w:rPr>
        <w:t xml:space="preserve"> władze publiczne, ani żadna z grup interesu nie może posiadać więcej niż 49% prawa głosu.</w:t>
      </w:r>
      <w:r w:rsidR="00005624" w:rsidRPr="00005624">
        <w:rPr>
          <w:rFonts w:asciiTheme="minorHAnsi" w:hAnsiTheme="minorHAnsi" w:cstheme="minorHAnsi"/>
          <w:b/>
          <w:sz w:val="22"/>
          <w:szCs w:val="22"/>
        </w:rPr>
        <w:t xml:space="preserve"> W przypadku przekr</w:t>
      </w:r>
      <w:r w:rsidR="00005624">
        <w:rPr>
          <w:rFonts w:asciiTheme="minorHAnsi" w:hAnsiTheme="minorHAnsi" w:cstheme="minorHAnsi"/>
          <w:b/>
          <w:sz w:val="22"/>
          <w:szCs w:val="22"/>
        </w:rPr>
        <w:t>oczenia przez grupę interesu 49</w:t>
      </w:r>
      <w:r w:rsidR="00005624" w:rsidRPr="00005624">
        <w:rPr>
          <w:rFonts w:asciiTheme="minorHAnsi" w:hAnsiTheme="minorHAnsi" w:cstheme="minorHAnsi"/>
          <w:b/>
          <w:sz w:val="22"/>
          <w:szCs w:val="22"/>
        </w:rPr>
        <w:t>% składu Rady, Przewodniczący wskazuje Członka Rady, reprezentującego daną grupę intere</w:t>
      </w:r>
      <w:r w:rsidR="00005624">
        <w:rPr>
          <w:rFonts w:asciiTheme="minorHAnsi" w:hAnsiTheme="minorHAnsi" w:cstheme="minorHAnsi"/>
          <w:b/>
          <w:sz w:val="22"/>
          <w:szCs w:val="22"/>
        </w:rPr>
        <w:t>su, który zostanie wykluczony z </w:t>
      </w:r>
      <w:r w:rsidR="00005624" w:rsidRPr="00005624">
        <w:rPr>
          <w:rFonts w:asciiTheme="minorHAnsi" w:hAnsiTheme="minorHAnsi" w:cstheme="minorHAnsi"/>
          <w:b/>
          <w:sz w:val="22"/>
          <w:szCs w:val="22"/>
        </w:rPr>
        <w:t>oceny.</w:t>
      </w:r>
    </w:p>
    <w:p w14:paraId="4FA29DF6" w14:textId="4E01951E" w:rsidR="003A64EC" w:rsidRPr="003E1151" w:rsidRDefault="003A64EC" w:rsidP="00005624">
      <w:pPr>
        <w:spacing w:line="276" w:lineRule="auto"/>
        <w:jc w:val="both"/>
        <w:rPr>
          <w:rFonts w:ascii="Calibri" w:hAnsi="Calibri"/>
          <w:sz w:val="22"/>
          <w:szCs w:val="22"/>
        </w:rPr>
      </w:pPr>
      <w:r w:rsidRPr="00005624">
        <w:rPr>
          <w:rFonts w:asciiTheme="minorHAnsi" w:hAnsiTheme="minorHAnsi" w:cstheme="minorHAnsi"/>
          <w:color w:val="auto"/>
          <w:sz w:val="22"/>
          <w:szCs w:val="22"/>
        </w:rPr>
        <w:t>Regulamin Organizacyjny Rady Lokalnej Grupy Działania „Brynica to nie granica” określa szczegółowe</w:t>
      </w:r>
      <w:r w:rsidR="009F68D3" w:rsidRPr="00005624">
        <w:rPr>
          <w:rFonts w:asciiTheme="minorHAnsi" w:hAnsiTheme="minorHAnsi" w:cstheme="minorHAnsi"/>
          <w:sz w:val="22"/>
          <w:szCs w:val="22"/>
        </w:rPr>
        <w:t xml:space="preserve"> zasady</w:t>
      </w:r>
      <w:r w:rsidR="009F68D3" w:rsidRPr="008E7175">
        <w:rPr>
          <w:rFonts w:ascii="Calibri" w:hAnsi="Calibri"/>
          <w:sz w:val="22"/>
          <w:szCs w:val="22"/>
        </w:rPr>
        <w:t xml:space="preserve"> i </w:t>
      </w:r>
      <w:r w:rsidRPr="008E7175">
        <w:rPr>
          <w:rFonts w:ascii="Calibri" w:hAnsi="Calibri"/>
          <w:sz w:val="22"/>
          <w:szCs w:val="22"/>
        </w:rPr>
        <w:t>procedury funkcjonowania, w tym również procedurę wyłączenia członka Rady od udziału w dokonywaniu wyboru operacji w razie zaistnienia okoliczności, które mogą wywołać wątpliwości, co do jego bezstronności</w:t>
      </w:r>
      <w:r w:rsidR="00005624">
        <w:rPr>
          <w:rFonts w:ascii="Calibri" w:hAnsi="Calibri"/>
          <w:sz w:val="22"/>
          <w:szCs w:val="22"/>
        </w:rPr>
        <w:t xml:space="preserve"> oraz przekroczenia przez grupę interesu 49% składu Rady</w:t>
      </w:r>
      <w:r w:rsidRPr="008E7175">
        <w:rPr>
          <w:rFonts w:ascii="Calibri" w:hAnsi="Calibri"/>
          <w:sz w:val="22"/>
          <w:szCs w:val="22"/>
        </w:rPr>
        <w:t xml:space="preserve">. Statut LGD „Brynica to nie granica” określa dodatkowo warunki jakie powinni spełniać członkowie Rady. </w:t>
      </w:r>
      <w:r w:rsidRPr="008E7175">
        <w:rPr>
          <w:rFonts w:ascii="Calibri" w:hAnsi="Calibri"/>
          <w:b/>
          <w:sz w:val="22"/>
          <w:szCs w:val="22"/>
        </w:rPr>
        <w:t>Do kompetencji Rady należy wybór operacji w roz</w:t>
      </w:r>
      <w:r w:rsidR="00005624">
        <w:rPr>
          <w:rFonts w:ascii="Calibri" w:hAnsi="Calibri"/>
          <w:b/>
          <w:sz w:val="22"/>
          <w:szCs w:val="22"/>
        </w:rPr>
        <w:t>umieniu art. </w:t>
      </w:r>
      <w:r w:rsidRPr="008E7175">
        <w:rPr>
          <w:rFonts w:ascii="Calibri" w:hAnsi="Calibri"/>
          <w:b/>
          <w:sz w:val="22"/>
          <w:szCs w:val="22"/>
        </w:rPr>
        <w:t xml:space="preserve">2 pkt. 4 rozporządzenia nr 2021/1060, które mają być realizowane w ramach LSR oraz ustalenie kwoty wsparcia – zgodnie z art. 33 </w:t>
      </w:r>
      <w:r w:rsidR="009F68D3" w:rsidRPr="008E7175">
        <w:rPr>
          <w:rFonts w:ascii="Calibri" w:hAnsi="Calibri"/>
          <w:b/>
          <w:sz w:val="22"/>
          <w:szCs w:val="22"/>
        </w:rPr>
        <w:t>ust. 3 lit. d rozporządzenia nr </w:t>
      </w:r>
      <w:r w:rsidRPr="008E7175">
        <w:rPr>
          <w:rFonts w:ascii="Calibri" w:hAnsi="Calibri"/>
          <w:b/>
          <w:sz w:val="22"/>
          <w:szCs w:val="22"/>
        </w:rPr>
        <w:t xml:space="preserve">2021/1060, </w:t>
      </w:r>
      <w:r w:rsidR="00005624">
        <w:rPr>
          <w:rFonts w:ascii="Calibri" w:hAnsi="Calibri"/>
          <w:sz w:val="22"/>
          <w:szCs w:val="22"/>
        </w:rPr>
        <w:t>a także składanie sprawozdań z </w:t>
      </w:r>
      <w:r w:rsidRPr="008E7175">
        <w:rPr>
          <w:rFonts w:ascii="Calibri" w:hAnsi="Calibri"/>
          <w:sz w:val="22"/>
          <w:szCs w:val="22"/>
        </w:rPr>
        <w:t>działalności Rady na Walnym Zebraniu Członków.</w:t>
      </w:r>
    </w:p>
    <w:p w14:paraId="2C92D69C" w14:textId="77777777" w:rsidR="00255944" w:rsidRPr="00564D0F" w:rsidRDefault="00255944" w:rsidP="008E7175">
      <w:pPr>
        <w:spacing w:line="276" w:lineRule="auto"/>
        <w:jc w:val="both"/>
        <w:rPr>
          <w:rFonts w:ascii="Calibri" w:hAnsi="Calibri"/>
          <w:color w:val="auto"/>
          <w:sz w:val="22"/>
          <w:szCs w:val="22"/>
        </w:rPr>
      </w:pPr>
    </w:p>
    <w:p w14:paraId="183FFC43" w14:textId="1D6DE094" w:rsidR="009D799F" w:rsidRPr="00564D0F" w:rsidRDefault="009D799F" w:rsidP="008E7175">
      <w:pPr>
        <w:spacing w:line="276" w:lineRule="auto"/>
        <w:jc w:val="both"/>
        <w:rPr>
          <w:rFonts w:ascii="Calibri" w:hAnsi="Calibri"/>
          <w:color w:val="auto"/>
          <w:sz w:val="22"/>
          <w:szCs w:val="22"/>
        </w:rPr>
      </w:pPr>
      <w:r w:rsidRPr="00564D0F">
        <w:rPr>
          <w:rFonts w:ascii="Calibri" w:hAnsi="Calibri"/>
          <w:color w:val="auto"/>
          <w:sz w:val="22"/>
          <w:szCs w:val="22"/>
        </w:rPr>
        <w:t>Kluczowym celem procedur</w:t>
      </w:r>
      <w:r w:rsidR="001225D4" w:rsidRPr="00564D0F">
        <w:rPr>
          <w:rFonts w:ascii="Calibri" w:hAnsi="Calibri"/>
          <w:color w:val="auto"/>
          <w:sz w:val="22"/>
          <w:szCs w:val="22"/>
        </w:rPr>
        <w:t xml:space="preserve"> wyboru i oceny operacji oraz sposobu ustanawiania kryteriów wyboru</w:t>
      </w:r>
      <w:r w:rsidRPr="00564D0F">
        <w:rPr>
          <w:rFonts w:ascii="Calibri" w:hAnsi="Calibri"/>
          <w:color w:val="auto"/>
          <w:sz w:val="22"/>
          <w:szCs w:val="22"/>
        </w:rPr>
        <w:t xml:space="preserve"> jest zapewnienie przejrzystości,</w:t>
      </w:r>
      <w:r w:rsidR="008C6A15" w:rsidRPr="00564D0F">
        <w:rPr>
          <w:rFonts w:ascii="Calibri" w:hAnsi="Calibri"/>
          <w:color w:val="auto"/>
          <w:sz w:val="22"/>
          <w:szCs w:val="22"/>
        </w:rPr>
        <w:t xml:space="preserve"> obiektywności,</w:t>
      </w:r>
      <w:r w:rsidRPr="00564D0F">
        <w:rPr>
          <w:rFonts w:ascii="Calibri" w:hAnsi="Calibri"/>
          <w:color w:val="auto"/>
          <w:sz w:val="22"/>
          <w:szCs w:val="22"/>
        </w:rPr>
        <w:t xml:space="preserve"> demokratyczności oraz jawności podejmowanych decyzji. </w:t>
      </w:r>
      <w:r w:rsidR="001225D4" w:rsidRPr="00564D0F">
        <w:rPr>
          <w:rFonts w:ascii="Calibri" w:hAnsi="Calibri"/>
          <w:color w:val="auto"/>
          <w:sz w:val="22"/>
          <w:szCs w:val="22"/>
        </w:rPr>
        <w:t>Oparte na tych zasadach decyzje p</w:t>
      </w:r>
      <w:r w:rsidRPr="00564D0F">
        <w:rPr>
          <w:rFonts w:ascii="Calibri" w:hAnsi="Calibri"/>
          <w:color w:val="auto"/>
          <w:sz w:val="22"/>
          <w:szCs w:val="22"/>
        </w:rPr>
        <w:t xml:space="preserve">rowadzić mają do wyboru operacji </w:t>
      </w:r>
      <w:r w:rsidR="001225D4" w:rsidRPr="00564D0F">
        <w:rPr>
          <w:rFonts w:ascii="Calibri" w:hAnsi="Calibri"/>
          <w:color w:val="auto"/>
          <w:sz w:val="22"/>
          <w:szCs w:val="22"/>
        </w:rPr>
        <w:t>rozwiązujących wskazane w ramach konsultacji społecznych i określone w niniejszym LSR problemy,  wypracowane cele ogóln</w:t>
      </w:r>
      <w:r w:rsidR="00290327" w:rsidRPr="00564D0F">
        <w:rPr>
          <w:rFonts w:ascii="Calibri" w:hAnsi="Calibri"/>
          <w:color w:val="auto"/>
          <w:sz w:val="22"/>
          <w:szCs w:val="22"/>
        </w:rPr>
        <w:t>e i szczegółowe oraz spełniać w </w:t>
      </w:r>
      <w:r w:rsidR="001225D4" w:rsidRPr="00564D0F">
        <w:rPr>
          <w:rFonts w:ascii="Calibri" w:hAnsi="Calibri"/>
          <w:color w:val="auto"/>
          <w:sz w:val="22"/>
          <w:szCs w:val="22"/>
        </w:rPr>
        <w:t xml:space="preserve">najwyższym stopniu przyjęte </w:t>
      </w:r>
      <w:r w:rsidR="00564D0F" w:rsidRPr="00564D0F">
        <w:rPr>
          <w:rFonts w:ascii="Calibri" w:hAnsi="Calibri"/>
          <w:color w:val="auto"/>
          <w:sz w:val="22"/>
          <w:szCs w:val="22"/>
        </w:rPr>
        <w:t>wskaźniki produktu, rezultatu</w:t>
      </w:r>
      <w:r w:rsidR="001225D4" w:rsidRPr="00564D0F">
        <w:rPr>
          <w:rFonts w:ascii="Calibri" w:hAnsi="Calibri"/>
          <w:color w:val="auto"/>
          <w:sz w:val="22"/>
          <w:szCs w:val="22"/>
        </w:rPr>
        <w:t>.</w:t>
      </w:r>
      <w:r w:rsidRPr="00564D0F">
        <w:rPr>
          <w:rFonts w:ascii="Calibri" w:hAnsi="Calibri"/>
          <w:color w:val="auto"/>
          <w:sz w:val="22"/>
          <w:szCs w:val="22"/>
        </w:rPr>
        <w:t xml:space="preserve"> W konsekwencji procedury te powinny przyczynić się do osiągnięcia szeroko pojętego rozwoju obszarów wiejskich gmin</w:t>
      </w:r>
      <w:r w:rsidR="00564D0F" w:rsidRPr="00564D0F">
        <w:rPr>
          <w:rFonts w:ascii="Calibri" w:hAnsi="Calibri"/>
          <w:color w:val="auto"/>
          <w:sz w:val="22"/>
          <w:szCs w:val="22"/>
        </w:rPr>
        <w:t xml:space="preserve"> obszaru LGD</w:t>
      </w:r>
      <w:r w:rsidRPr="00564D0F">
        <w:rPr>
          <w:rFonts w:ascii="Calibri" w:hAnsi="Calibri"/>
          <w:color w:val="auto"/>
          <w:sz w:val="22"/>
          <w:szCs w:val="22"/>
        </w:rPr>
        <w:t>, czyli celu będącego ideą założycielską LGD „Brynica to nie granica”.</w:t>
      </w:r>
      <w:r w:rsidR="001E583F" w:rsidRPr="00564D0F">
        <w:rPr>
          <w:rFonts w:ascii="Calibri" w:hAnsi="Calibri"/>
          <w:color w:val="auto"/>
          <w:sz w:val="22"/>
          <w:szCs w:val="22"/>
        </w:rPr>
        <w:t xml:space="preserve"> </w:t>
      </w:r>
    </w:p>
    <w:p w14:paraId="69BD44CB" w14:textId="77777777" w:rsidR="0055134F" w:rsidRPr="00564D0F" w:rsidRDefault="0055134F" w:rsidP="008E7175">
      <w:pPr>
        <w:spacing w:line="276" w:lineRule="auto"/>
        <w:jc w:val="both"/>
        <w:rPr>
          <w:rFonts w:ascii="Calibri" w:eastAsia="Times New Roman" w:hAnsi="Calibri" w:cs="Times New Roman"/>
          <w:color w:val="auto"/>
          <w:sz w:val="22"/>
          <w:szCs w:val="22"/>
        </w:rPr>
      </w:pPr>
    </w:p>
    <w:p w14:paraId="0ED4F71A" w14:textId="4820BF7F" w:rsidR="00EC67D2" w:rsidRPr="00564D0F" w:rsidRDefault="00FF4A35" w:rsidP="003A64EC">
      <w:pPr>
        <w:spacing w:line="276" w:lineRule="auto"/>
        <w:jc w:val="both"/>
        <w:rPr>
          <w:rFonts w:ascii="Calibri" w:hAnsi="Calibri"/>
          <w:color w:val="auto"/>
          <w:sz w:val="22"/>
          <w:szCs w:val="22"/>
        </w:rPr>
      </w:pPr>
      <w:r w:rsidRPr="00564D0F">
        <w:rPr>
          <w:rFonts w:ascii="Calibri" w:hAnsi="Calibri"/>
          <w:color w:val="auto"/>
          <w:sz w:val="22"/>
          <w:szCs w:val="22"/>
        </w:rPr>
        <w:lastRenderedPageBreak/>
        <w:t>P</w:t>
      </w:r>
      <w:r w:rsidR="00EC67D2" w:rsidRPr="00564D0F">
        <w:rPr>
          <w:rFonts w:ascii="Calibri" w:hAnsi="Calibri"/>
          <w:color w:val="auto"/>
          <w:sz w:val="22"/>
          <w:szCs w:val="22"/>
        </w:rPr>
        <w:t>rocedury sposobu wyboru i oceny operacji do dofinansowania</w:t>
      </w:r>
      <w:r w:rsidR="00F170B4" w:rsidRPr="00564D0F">
        <w:rPr>
          <w:rFonts w:ascii="Calibri" w:hAnsi="Calibri"/>
          <w:color w:val="auto"/>
          <w:sz w:val="22"/>
          <w:szCs w:val="22"/>
        </w:rPr>
        <w:t>,</w:t>
      </w:r>
      <w:r w:rsidR="00EC67D2" w:rsidRPr="00564D0F">
        <w:rPr>
          <w:rFonts w:ascii="Calibri" w:hAnsi="Calibri"/>
          <w:color w:val="auto"/>
          <w:sz w:val="22"/>
          <w:szCs w:val="22"/>
        </w:rPr>
        <w:t xml:space="preserve"> kryteri</w:t>
      </w:r>
      <w:r w:rsidR="00F170B4" w:rsidRPr="00564D0F">
        <w:rPr>
          <w:rFonts w:ascii="Calibri" w:hAnsi="Calibri"/>
          <w:color w:val="auto"/>
          <w:sz w:val="22"/>
          <w:szCs w:val="22"/>
        </w:rPr>
        <w:t>a</w:t>
      </w:r>
      <w:r w:rsidR="00EC67D2" w:rsidRPr="00564D0F">
        <w:rPr>
          <w:rFonts w:ascii="Calibri" w:hAnsi="Calibri"/>
          <w:color w:val="auto"/>
          <w:sz w:val="22"/>
          <w:szCs w:val="22"/>
        </w:rPr>
        <w:t xml:space="preserve"> wyboru tych operacji</w:t>
      </w:r>
      <w:r w:rsidR="00F170B4" w:rsidRPr="00564D0F">
        <w:rPr>
          <w:rFonts w:ascii="Calibri" w:hAnsi="Calibri"/>
          <w:color w:val="auto"/>
          <w:sz w:val="22"/>
          <w:szCs w:val="22"/>
        </w:rPr>
        <w:t xml:space="preserve"> oraz skład organu </w:t>
      </w:r>
      <w:r w:rsidR="00EC67D2" w:rsidRPr="00564D0F">
        <w:rPr>
          <w:rFonts w:ascii="Calibri" w:hAnsi="Calibri"/>
          <w:color w:val="auto"/>
          <w:sz w:val="22"/>
          <w:szCs w:val="22"/>
        </w:rPr>
        <w:t xml:space="preserve"> </w:t>
      </w:r>
      <w:r w:rsidR="00F170B4" w:rsidRPr="00564D0F">
        <w:rPr>
          <w:rFonts w:ascii="Calibri" w:hAnsi="Calibri"/>
          <w:color w:val="auto"/>
          <w:sz w:val="22"/>
          <w:szCs w:val="22"/>
        </w:rPr>
        <w:t xml:space="preserve">decyzyjnego – Rady LGD, </w:t>
      </w:r>
      <w:r w:rsidR="00EC67D2" w:rsidRPr="00564D0F">
        <w:rPr>
          <w:rFonts w:ascii="Calibri" w:hAnsi="Calibri"/>
          <w:color w:val="auto"/>
          <w:sz w:val="22"/>
          <w:szCs w:val="22"/>
        </w:rPr>
        <w:t>spełniają</w:t>
      </w:r>
      <w:r w:rsidR="00F170B4" w:rsidRPr="00564D0F">
        <w:rPr>
          <w:rFonts w:ascii="Calibri" w:hAnsi="Calibri"/>
          <w:color w:val="auto"/>
          <w:sz w:val="22"/>
          <w:szCs w:val="22"/>
        </w:rPr>
        <w:t xml:space="preserve"> </w:t>
      </w:r>
      <w:r w:rsidR="00EC67D2" w:rsidRPr="00564D0F">
        <w:rPr>
          <w:rFonts w:ascii="Calibri" w:hAnsi="Calibri"/>
          <w:color w:val="auto"/>
          <w:sz w:val="22"/>
          <w:szCs w:val="22"/>
        </w:rPr>
        <w:t>zasadę przejrzystości,</w:t>
      </w:r>
      <w:r w:rsidR="008C6A15" w:rsidRPr="00564D0F">
        <w:rPr>
          <w:rFonts w:ascii="Calibri" w:hAnsi="Calibri"/>
          <w:color w:val="auto"/>
          <w:sz w:val="22"/>
          <w:szCs w:val="22"/>
        </w:rPr>
        <w:t xml:space="preserve"> obiektywności,</w:t>
      </w:r>
      <w:r w:rsidR="00EC67D2" w:rsidRPr="00564D0F">
        <w:rPr>
          <w:rFonts w:ascii="Calibri" w:hAnsi="Calibri"/>
          <w:color w:val="auto"/>
          <w:sz w:val="22"/>
          <w:szCs w:val="22"/>
        </w:rPr>
        <w:t xml:space="preserve"> podejścia oddolnego, partycypacyjnego charakteru doboru tych rozwiązań, demokratyczności oraz jawności podejmowanych </w:t>
      </w:r>
      <w:r w:rsidR="008C6A15" w:rsidRPr="00564D0F">
        <w:rPr>
          <w:rFonts w:ascii="Calibri" w:hAnsi="Calibri"/>
          <w:color w:val="auto"/>
          <w:sz w:val="22"/>
          <w:szCs w:val="22"/>
        </w:rPr>
        <w:t xml:space="preserve">przez Radę LGD </w:t>
      </w:r>
      <w:r w:rsidR="00EC67D2" w:rsidRPr="00564D0F">
        <w:rPr>
          <w:rFonts w:ascii="Calibri" w:hAnsi="Calibri"/>
          <w:color w:val="auto"/>
          <w:sz w:val="22"/>
          <w:szCs w:val="22"/>
        </w:rPr>
        <w:t>decyzji.</w:t>
      </w:r>
      <w:r w:rsidR="00F170B4" w:rsidRPr="00564D0F">
        <w:rPr>
          <w:rFonts w:ascii="Calibri" w:hAnsi="Calibri"/>
          <w:color w:val="auto"/>
          <w:sz w:val="22"/>
          <w:szCs w:val="22"/>
        </w:rPr>
        <w:t xml:space="preserve"> </w:t>
      </w:r>
      <w:r w:rsidRPr="00564D0F">
        <w:rPr>
          <w:rFonts w:ascii="Calibri" w:hAnsi="Calibri"/>
          <w:color w:val="auto"/>
          <w:sz w:val="22"/>
          <w:szCs w:val="22"/>
        </w:rPr>
        <w:t>O</w:t>
      </w:r>
      <w:r w:rsidR="00EC67D2" w:rsidRPr="00564D0F">
        <w:rPr>
          <w:rFonts w:ascii="Calibri" w:hAnsi="Calibri"/>
          <w:color w:val="auto"/>
          <w:sz w:val="22"/>
          <w:szCs w:val="22"/>
        </w:rPr>
        <w:t xml:space="preserve">bejmują </w:t>
      </w:r>
      <w:r w:rsidRPr="00564D0F">
        <w:rPr>
          <w:rFonts w:ascii="Calibri" w:hAnsi="Calibri"/>
          <w:color w:val="auto"/>
          <w:sz w:val="22"/>
          <w:szCs w:val="22"/>
        </w:rPr>
        <w:t xml:space="preserve">one </w:t>
      </w:r>
      <w:r w:rsidR="00EC67D2" w:rsidRPr="00564D0F">
        <w:rPr>
          <w:rFonts w:ascii="Calibri" w:hAnsi="Calibri"/>
          <w:color w:val="auto"/>
          <w:sz w:val="22"/>
          <w:szCs w:val="22"/>
        </w:rPr>
        <w:t>ocenę zgodności operacji z Lokalną Strategią Rozwoju</w:t>
      </w:r>
      <w:r w:rsidR="001225D4" w:rsidRPr="00564D0F">
        <w:rPr>
          <w:rFonts w:ascii="Calibri" w:hAnsi="Calibri"/>
          <w:color w:val="auto"/>
          <w:sz w:val="22"/>
          <w:szCs w:val="22"/>
        </w:rPr>
        <w:t xml:space="preserve">, </w:t>
      </w:r>
      <w:r w:rsidR="00EC67D2" w:rsidRPr="00564D0F">
        <w:rPr>
          <w:rFonts w:ascii="Calibri" w:hAnsi="Calibri"/>
          <w:color w:val="auto"/>
          <w:sz w:val="22"/>
          <w:szCs w:val="22"/>
        </w:rPr>
        <w:t xml:space="preserve">proces wyboru operacji, system </w:t>
      </w:r>
      <w:proofErr w:type="spellStart"/>
      <w:r w:rsidR="00EC67D2" w:rsidRPr="00564D0F">
        <w:rPr>
          <w:rFonts w:ascii="Calibri" w:hAnsi="Calibri"/>
          <w:color w:val="auto"/>
          <w:sz w:val="22"/>
          <w:szCs w:val="22"/>
        </w:rPr>
        <w:t>odwołań</w:t>
      </w:r>
      <w:proofErr w:type="spellEnd"/>
      <w:r w:rsidR="00EC67D2" w:rsidRPr="00564D0F">
        <w:rPr>
          <w:rFonts w:ascii="Calibri" w:hAnsi="Calibri"/>
          <w:color w:val="auto"/>
          <w:sz w:val="22"/>
          <w:szCs w:val="22"/>
        </w:rPr>
        <w:t xml:space="preserve"> od rozstrzygnięć Rady LGD, proces przyjmowania i zmiany kryteriów oraz obowiązujące wzory dokumentów i pism związanych z procedurami konkursowymi.</w:t>
      </w:r>
      <w:r w:rsidR="00164A22" w:rsidRPr="00564D0F">
        <w:rPr>
          <w:rFonts w:ascii="Calibri" w:hAnsi="Calibri"/>
          <w:color w:val="auto"/>
          <w:sz w:val="22"/>
          <w:szCs w:val="22"/>
        </w:rPr>
        <w:t xml:space="preserve"> </w:t>
      </w:r>
    </w:p>
    <w:p w14:paraId="1B184B9B" w14:textId="1B4D5061" w:rsidR="00DC3EF5" w:rsidRPr="007F6DBA" w:rsidRDefault="00FF4A35" w:rsidP="003A64EC">
      <w:pPr>
        <w:spacing w:line="276" w:lineRule="auto"/>
        <w:jc w:val="both"/>
        <w:rPr>
          <w:rFonts w:ascii="Calibri" w:hAnsi="Calibri"/>
          <w:color w:val="auto"/>
          <w:sz w:val="22"/>
          <w:szCs w:val="22"/>
        </w:rPr>
      </w:pPr>
      <w:r w:rsidRPr="00564D0F">
        <w:rPr>
          <w:rFonts w:ascii="Calibri" w:hAnsi="Calibri"/>
          <w:color w:val="auto"/>
          <w:sz w:val="22"/>
          <w:szCs w:val="22"/>
        </w:rPr>
        <w:t>R</w:t>
      </w:r>
      <w:r w:rsidR="00F170B4" w:rsidRPr="00564D0F">
        <w:rPr>
          <w:rFonts w:ascii="Calibri" w:hAnsi="Calibri"/>
          <w:color w:val="auto"/>
          <w:sz w:val="22"/>
          <w:szCs w:val="22"/>
        </w:rPr>
        <w:t>ozwiązania w</w:t>
      </w:r>
      <w:r w:rsidR="00EC67D2" w:rsidRPr="00564D0F">
        <w:rPr>
          <w:rFonts w:ascii="Calibri" w:hAnsi="Calibri"/>
          <w:color w:val="auto"/>
          <w:sz w:val="22"/>
          <w:szCs w:val="22"/>
        </w:rPr>
        <w:t>ynikają z obowiązujących regulacji prawnych dotyczących</w:t>
      </w:r>
      <w:r w:rsidR="009D799F" w:rsidRPr="00564D0F">
        <w:rPr>
          <w:rFonts w:ascii="Calibri" w:hAnsi="Calibri"/>
          <w:color w:val="auto"/>
          <w:sz w:val="22"/>
          <w:szCs w:val="22"/>
        </w:rPr>
        <w:t xml:space="preserve"> wdrożenia</w:t>
      </w:r>
      <w:r w:rsidR="00EC67D2" w:rsidRPr="00564D0F">
        <w:rPr>
          <w:rFonts w:ascii="Calibri" w:hAnsi="Calibri"/>
          <w:color w:val="auto"/>
          <w:sz w:val="22"/>
          <w:szCs w:val="22"/>
        </w:rPr>
        <w:t xml:space="preserve"> </w:t>
      </w:r>
      <w:r w:rsidR="00443E44" w:rsidRPr="00564D0F">
        <w:rPr>
          <w:rFonts w:ascii="Calibri" w:hAnsi="Calibri"/>
          <w:color w:val="auto"/>
          <w:sz w:val="22"/>
          <w:szCs w:val="22"/>
        </w:rPr>
        <w:t>Planu Strategicznego Wspólnej Polityki Rolnej na lata 2023-2027 oraz programu regionalnego Fundusze Europejskie dla Śląskiego 2021-</w:t>
      </w:r>
      <w:r w:rsidR="00443E44" w:rsidRPr="007F6DBA">
        <w:rPr>
          <w:rFonts w:ascii="Calibri" w:hAnsi="Calibri"/>
          <w:color w:val="auto"/>
          <w:sz w:val="22"/>
          <w:szCs w:val="22"/>
        </w:rPr>
        <w:t>2027</w:t>
      </w:r>
      <w:r w:rsidR="00EC67D2" w:rsidRPr="007F6DBA">
        <w:rPr>
          <w:rFonts w:ascii="Calibri" w:hAnsi="Calibri"/>
          <w:color w:val="auto"/>
          <w:sz w:val="22"/>
          <w:szCs w:val="22"/>
        </w:rPr>
        <w:t>.</w:t>
      </w:r>
    </w:p>
    <w:p w14:paraId="0E1944C4" w14:textId="77777777" w:rsidR="0055134F" w:rsidRPr="007F6DBA" w:rsidRDefault="0055134F" w:rsidP="003A64EC">
      <w:pPr>
        <w:spacing w:line="276" w:lineRule="auto"/>
        <w:jc w:val="both"/>
        <w:rPr>
          <w:rFonts w:ascii="Calibri" w:hAnsi="Calibri"/>
          <w:color w:val="auto"/>
          <w:sz w:val="22"/>
          <w:szCs w:val="22"/>
        </w:rPr>
      </w:pPr>
    </w:p>
    <w:p w14:paraId="7A6FC34E" w14:textId="77777777" w:rsidR="00BA18F9" w:rsidRPr="007F6DBA" w:rsidRDefault="001225D4" w:rsidP="003A64EC">
      <w:pPr>
        <w:spacing w:line="276" w:lineRule="auto"/>
        <w:jc w:val="both"/>
        <w:rPr>
          <w:rFonts w:ascii="Calibri" w:hAnsi="Calibri"/>
          <w:color w:val="auto"/>
          <w:sz w:val="22"/>
          <w:szCs w:val="22"/>
        </w:rPr>
      </w:pPr>
      <w:r w:rsidRPr="007F6DBA">
        <w:rPr>
          <w:rFonts w:ascii="Calibri" w:hAnsi="Calibri"/>
          <w:color w:val="auto"/>
          <w:sz w:val="22"/>
          <w:szCs w:val="22"/>
        </w:rPr>
        <w:t xml:space="preserve">Procedura oceny i wyboru operacji w ramach LSR opiera się o dwa dokumenty: </w:t>
      </w:r>
    </w:p>
    <w:p w14:paraId="2CA478B4" w14:textId="78943F04" w:rsidR="00BA18F9" w:rsidRPr="007F6DBA" w:rsidRDefault="00BA18F9" w:rsidP="003A64EC">
      <w:pPr>
        <w:spacing w:line="276" w:lineRule="auto"/>
        <w:jc w:val="both"/>
        <w:rPr>
          <w:rFonts w:ascii="Calibri" w:hAnsi="Calibri"/>
          <w:color w:val="auto"/>
          <w:sz w:val="22"/>
          <w:szCs w:val="22"/>
        </w:rPr>
      </w:pPr>
      <w:r w:rsidRPr="007F6DBA">
        <w:rPr>
          <w:rFonts w:ascii="Calibri" w:hAnsi="Calibri"/>
          <w:color w:val="auto"/>
          <w:sz w:val="22"/>
          <w:szCs w:val="22"/>
        </w:rPr>
        <w:t xml:space="preserve">1. </w:t>
      </w:r>
      <w:r w:rsidR="001225D4" w:rsidRPr="007F6DBA">
        <w:rPr>
          <w:rFonts w:ascii="Calibri" w:hAnsi="Calibri"/>
          <w:color w:val="auto"/>
          <w:sz w:val="22"/>
          <w:szCs w:val="22"/>
        </w:rPr>
        <w:t xml:space="preserve">Regulamin Organizacyjny Rady, który w tym zakresie opisuje </w:t>
      </w:r>
      <w:r w:rsidRPr="007F6DBA">
        <w:rPr>
          <w:rFonts w:ascii="Calibri" w:hAnsi="Calibri"/>
          <w:color w:val="auto"/>
          <w:sz w:val="22"/>
          <w:szCs w:val="22"/>
        </w:rPr>
        <w:t xml:space="preserve">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t>
      </w:r>
      <w:proofErr w:type="spellStart"/>
      <w:r w:rsidRPr="007F6DBA">
        <w:rPr>
          <w:rFonts w:ascii="Calibri" w:hAnsi="Calibri"/>
          <w:color w:val="auto"/>
          <w:sz w:val="22"/>
          <w:szCs w:val="22"/>
        </w:rPr>
        <w:t>wyłączeniach</w:t>
      </w:r>
      <w:proofErr w:type="spellEnd"/>
      <w:r w:rsidRPr="007F6DBA">
        <w:rPr>
          <w:rFonts w:ascii="Calibri" w:hAnsi="Calibri"/>
          <w:color w:val="auto"/>
          <w:sz w:val="22"/>
          <w:szCs w:val="22"/>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7F6DBA">
        <w:rPr>
          <w:rFonts w:ascii="Calibri" w:hAnsi="Calibri"/>
          <w:color w:val="auto"/>
          <w:sz w:val="22"/>
          <w:szCs w:val="22"/>
        </w:rPr>
        <w:t xml:space="preserve">. Regulamin Organizacyjny Rady </w:t>
      </w:r>
      <w:r w:rsidR="004E0E94" w:rsidRPr="007F6DBA">
        <w:rPr>
          <w:rFonts w:ascii="Calibri" w:hAnsi="Calibri"/>
          <w:color w:val="auto"/>
          <w:sz w:val="22"/>
          <w:szCs w:val="22"/>
        </w:rPr>
        <w:t>przyjmowany jest w </w:t>
      </w:r>
      <w:r w:rsidR="00DC3EF5" w:rsidRPr="007F6DBA">
        <w:rPr>
          <w:rFonts w:ascii="Calibri" w:hAnsi="Calibri"/>
          <w:color w:val="auto"/>
          <w:sz w:val="22"/>
          <w:szCs w:val="22"/>
        </w:rPr>
        <w:t>drodze uchwały przez Walne Zgromadzenie Członków, po uprzednim opracowaniu zapi</w:t>
      </w:r>
      <w:r w:rsidR="004E0E94" w:rsidRPr="007F6DBA">
        <w:rPr>
          <w:rFonts w:ascii="Calibri" w:hAnsi="Calibri"/>
          <w:color w:val="auto"/>
          <w:sz w:val="22"/>
          <w:szCs w:val="22"/>
        </w:rPr>
        <w:t>sów przez biuro LGD w </w:t>
      </w:r>
      <w:r w:rsidR="00FF4A35" w:rsidRPr="007F6DBA">
        <w:rPr>
          <w:rFonts w:ascii="Calibri" w:hAnsi="Calibri"/>
          <w:color w:val="auto"/>
          <w:sz w:val="22"/>
          <w:szCs w:val="22"/>
        </w:rPr>
        <w:t>oparciu o </w:t>
      </w:r>
      <w:r w:rsidR="00DC3EF5" w:rsidRPr="007F6DBA">
        <w:rPr>
          <w:rFonts w:ascii="Calibri" w:hAnsi="Calibri"/>
          <w:color w:val="auto"/>
          <w:sz w:val="22"/>
          <w:szCs w:val="22"/>
        </w:rPr>
        <w:t xml:space="preserve">doświadczenia we wdrażaniu LSR </w:t>
      </w:r>
      <w:r w:rsidR="004E0E94" w:rsidRPr="007F6DBA">
        <w:rPr>
          <w:rFonts w:ascii="Calibri" w:hAnsi="Calibri"/>
          <w:color w:val="auto"/>
          <w:sz w:val="22"/>
          <w:szCs w:val="22"/>
        </w:rPr>
        <w:t>w tym z perspektywy w latach</w:t>
      </w:r>
      <w:r w:rsidR="00DC3EF5" w:rsidRPr="007F6DBA">
        <w:rPr>
          <w:rFonts w:ascii="Calibri" w:hAnsi="Calibri"/>
          <w:color w:val="auto"/>
          <w:sz w:val="22"/>
          <w:szCs w:val="22"/>
        </w:rPr>
        <w:t xml:space="preserve"> </w:t>
      </w:r>
      <w:r w:rsidR="00FF4A35" w:rsidRPr="007F6DBA">
        <w:rPr>
          <w:rFonts w:ascii="Calibri" w:hAnsi="Calibri"/>
          <w:color w:val="auto"/>
          <w:sz w:val="22"/>
          <w:szCs w:val="22"/>
        </w:rPr>
        <w:t>2014-2022</w:t>
      </w:r>
      <w:r w:rsidR="00DC3EF5" w:rsidRPr="007F6DBA">
        <w:rPr>
          <w:rFonts w:ascii="Calibri" w:hAnsi="Calibri"/>
          <w:color w:val="auto"/>
          <w:sz w:val="22"/>
          <w:szCs w:val="22"/>
        </w:rPr>
        <w:t>, wywiad wśród członków Rady, Zarządu, lokalnych organizacji i liderów, warsztaty wyjazdowe dla członków LGD oraz upublicznieniu dokumentu na stronie internetowej LGD.</w:t>
      </w:r>
    </w:p>
    <w:p w14:paraId="3CB7647D" w14:textId="41203BAA" w:rsidR="00BA18F9" w:rsidRPr="007F6DBA" w:rsidRDefault="00BA18F9" w:rsidP="003A64EC">
      <w:pPr>
        <w:spacing w:line="276" w:lineRule="auto"/>
        <w:jc w:val="both"/>
        <w:rPr>
          <w:rFonts w:ascii="Calibri" w:hAnsi="Calibri"/>
          <w:color w:val="auto"/>
          <w:sz w:val="22"/>
          <w:szCs w:val="22"/>
        </w:rPr>
      </w:pPr>
      <w:r w:rsidRPr="007F6DBA">
        <w:rPr>
          <w:rFonts w:ascii="Calibri" w:hAnsi="Calibri"/>
          <w:color w:val="auto"/>
          <w:sz w:val="22"/>
          <w:szCs w:val="22"/>
        </w:rPr>
        <w:t>2. Procedury wyboru i oceny operacji zawierają</w:t>
      </w:r>
      <w:r w:rsidR="008C6A15" w:rsidRPr="007F6DBA">
        <w:rPr>
          <w:rFonts w:ascii="Calibri" w:hAnsi="Calibri"/>
          <w:color w:val="auto"/>
          <w:sz w:val="22"/>
          <w:szCs w:val="22"/>
        </w:rPr>
        <w:t>ce</w:t>
      </w:r>
      <w:r w:rsidRPr="007F6DBA">
        <w:rPr>
          <w:rFonts w:ascii="Calibri" w:hAnsi="Calibri"/>
          <w:color w:val="auto"/>
          <w:sz w:val="22"/>
          <w:szCs w:val="22"/>
        </w:rPr>
        <w:t xml:space="preserve"> regulacje zapewniające sto</w:t>
      </w:r>
      <w:r w:rsidR="004E0E94" w:rsidRPr="007F6DBA">
        <w:rPr>
          <w:rFonts w:ascii="Calibri" w:hAnsi="Calibri"/>
          <w:color w:val="auto"/>
          <w:sz w:val="22"/>
          <w:szCs w:val="22"/>
        </w:rPr>
        <w:t>sowanie tych samych kryteriów w </w:t>
      </w:r>
      <w:r w:rsidRPr="007F6DBA">
        <w:rPr>
          <w:rFonts w:ascii="Calibri" w:hAnsi="Calibri"/>
          <w:color w:val="auto"/>
          <w:sz w:val="22"/>
          <w:szCs w:val="22"/>
        </w:rPr>
        <w:t>całym procesie wyboru w ramach danego naboru, zasady ustalania kwot</w:t>
      </w:r>
      <w:r w:rsidR="004E0E94" w:rsidRPr="007F6DBA">
        <w:rPr>
          <w:rFonts w:ascii="Calibri" w:hAnsi="Calibri"/>
          <w:color w:val="auto"/>
          <w:sz w:val="22"/>
          <w:szCs w:val="22"/>
        </w:rPr>
        <w:t>y wsparcia dla danej operacji z </w:t>
      </w:r>
      <w:r w:rsidRPr="007F6DBA">
        <w:rPr>
          <w:rFonts w:ascii="Calibri" w:hAnsi="Calibri"/>
          <w:color w:val="auto"/>
          <w:sz w:val="22"/>
          <w:szCs w:val="22"/>
        </w:rPr>
        <w:t>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w:t>
      </w:r>
      <w:r w:rsidR="004E0E94" w:rsidRPr="007F6DBA">
        <w:rPr>
          <w:rFonts w:ascii="Calibri" w:hAnsi="Calibri"/>
          <w:color w:val="auto"/>
          <w:sz w:val="22"/>
          <w:szCs w:val="22"/>
        </w:rPr>
        <w:t>ci, opis sposobu informowania o </w:t>
      </w:r>
      <w:r w:rsidRPr="007F6DBA">
        <w:rPr>
          <w:rFonts w:ascii="Calibri" w:hAnsi="Calibri"/>
          <w:color w:val="auto"/>
          <w:sz w:val="22"/>
          <w:szCs w:val="22"/>
        </w:rPr>
        <w:t xml:space="preserve">wynikach oceny i możliwości wniesienia protestu, w tym warunki i sposób wniesienia protestu, termin na jego wniesienie zgodnie </w:t>
      </w:r>
      <w:r w:rsidR="007F6DBA" w:rsidRPr="007F6DBA">
        <w:rPr>
          <w:rFonts w:ascii="Calibri" w:hAnsi="Calibri"/>
          <w:color w:val="auto"/>
          <w:sz w:val="22"/>
          <w:szCs w:val="22"/>
        </w:rPr>
        <w:t>z przepisami</w:t>
      </w:r>
      <w:r w:rsidRPr="007F6DBA">
        <w:rPr>
          <w:rFonts w:ascii="Calibri" w:hAnsi="Calibri"/>
          <w:color w:val="auto"/>
          <w:sz w:val="22"/>
          <w:szCs w:val="22"/>
        </w:rPr>
        <w:t xml:space="preserve"> ustawy o RLKS, zasady rozpatrywania protestu a takż</w:t>
      </w:r>
      <w:r w:rsidR="008C6A15" w:rsidRPr="007F6DBA">
        <w:rPr>
          <w:rFonts w:ascii="Calibri" w:hAnsi="Calibri"/>
          <w:color w:val="auto"/>
          <w:sz w:val="22"/>
          <w:szCs w:val="22"/>
        </w:rPr>
        <w:t>e</w:t>
      </w:r>
      <w:r w:rsidRPr="007F6DBA">
        <w:rPr>
          <w:rFonts w:ascii="Calibri" w:hAnsi="Calibri"/>
          <w:color w:val="auto"/>
          <w:sz w:val="22"/>
          <w:szCs w:val="22"/>
        </w:rPr>
        <w:t xml:space="preserve"> wzory dokumentów</w:t>
      </w:r>
      <w:r w:rsidR="00937E75" w:rsidRPr="007F6DBA">
        <w:rPr>
          <w:rFonts w:ascii="Calibri" w:hAnsi="Calibri"/>
          <w:color w:val="auto"/>
          <w:sz w:val="22"/>
          <w:szCs w:val="22"/>
        </w:rPr>
        <w:t>.</w:t>
      </w:r>
      <w:r w:rsidRPr="007F6DBA">
        <w:rPr>
          <w:rFonts w:ascii="Calibri" w:hAnsi="Calibri"/>
          <w:color w:val="auto"/>
          <w:sz w:val="22"/>
          <w:szCs w:val="22"/>
        </w:rPr>
        <w:t xml:space="preserve"> </w:t>
      </w:r>
      <w:r w:rsidR="00DC3EF5" w:rsidRPr="007F6DBA">
        <w:rPr>
          <w:rFonts w:ascii="Calibri" w:hAnsi="Calibri"/>
          <w:color w:val="auto"/>
          <w:sz w:val="22"/>
          <w:szCs w:val="22"/>
        </w:rPr>
        <w:t xml:space="preserve">Opracowanie procedur </w:t>
      </w:r>
      <w:r w:rsidR="007F6DBA" w:rsidRPr="007F6DBA">
        <w:rPr>
          <w:rFonts w:ascii="Calibri" w:hAnsi="Calibri"/>
          <w:color w:val="auto"/>
          <w:sz w:val="22"/>
          <w:szCs w:val="22"/>
        </w:rPr>
        <w:t>odbywa</w:t>
      </w:r>
      <w:r w:rsidR="00DC3EF5" w:rsidRPr="007F6DBA">
        <w:rPr>
          <w:rFonts w:ascii="Calibri" w:hAnsi="Calibri"/>
          <w:color w:val="auto"/>
          <w:sz w:val="22"/>
          <w:szCs w:val="22"/>
        </w:rPr>
        <w:t xml:space="preserve"> się </w:t>
      </w:r>
      <w:proofErr w:type="spellStart"/>
      <w:r w:rsidR="00DC3EF5" w:rsidRPr="007F6DBA">
        <w:rPr>
          <w:rFonts w:ascii="Calibri" w:hAnsi="Calibri"/>
          <w:color w:val="auto"/>
          <w:sz w:val="22"/>
          <w:szCs w:val="22"/>
        </w:rPr>
        <w:t>kilkuetapowo</w:t>
      </w:r>
      <w:proofErr w:type="spellEnd"/>
      <w:r w:rsidR="00DC3EF5" w:rsidRPr="007F6DBA">
        <w:rPr>
          <w:rFonts w:ascii="Calibri" w:hAnsi="Calibri"/>
          <w:color w:val="auto"/>
          <w:sz w:val="22"/>
          <w:szCs w:val="22"/>
        </w:rPr>
        <w:t xml:space="preserve">: propozycje rozwiązań </w:t>
      </w:r>
      <w:r w:rsidR="007F6DBA" w:rsidRPr="007F6DBA">
        <w:rPr>
          <w:rFonts w:ascii="Calibri" w:hAnsi="Calibri"/>
          <w:color w:val="auto"/>
          <w:sz w:val="22"/>
          <w:szCs w:val="22"/>
        </w:rPr>
        <w:t>przedstawia</w:t>
      </w:r>
      <w:r w:rsidR="00D86844" w:rsidRPr="007F6DBA">
        <w:rPr>
          <w:rFonts w:ascii="Calibri" w:hAnsi="Calibri"/>
          <w:color w:val="auto"/>
          <w:sz w:val="22"/>
          <w:szCs w:val="22"/>
        </w:rPr>
        <w:t xml:space="preserve"> biuro LGD w oparciu o </w:t>
      </w:r>
      <w:r w:rsidR="00DC3EF5" w:rsidRPr="007F6DBA">
        <w:rPr>
          <w:rFonts w:ascii="Calibri" w:hAnsi="Calibri"/>
          <w:color w:val="auto"/>
          <w:sz w:val="22"/>
          <w:szCs w:val="22"/>
        </w:rPr>
        <w:t xml:space="preserve">doświadczenia we wdrażaniu LSR </w:t>
      </w:r>
      <w:r w:rsidR="007F6DBA" w:rsidRPr="007F6DBA">
        <w:rPr>
          <w:rFonts w:ascii="Calibri" w:hAnsi="Calibri"/>
          <w:color w:val="auto"/>
          <w:sz w:val="22"/>
          <w:szCs w:val="22"/>
        </w:rPr>
        <w:t>w poprzednich latach</w:t>
      </w:r>
      <w:r w:rsidR="00DC3EF5" w:rsidRPr="007F6DBA">
        <w:rPr>
          <w:rFonts w:ascii="Calibri" w:hAnsi="Calibri"/>
          <w:color w:val="auto"/>
          <w:sz w:val="22"/>
          <w:szCs w:val="22"/>
        </w:rPr>
        <w:t xml:space="preserve">, wywiad wśród członków Rady, Zarządu, </w:t>
      </w:r>
      <w:r w:rsidR="007F6DBA" w:rsidRPr="007F6DBA">
        <w:rPr>
          <w:rFonts w:ascii="Calibri" w:hAnsi="Calibri"/>
          <w:color w:val="auto"/>
          <w:sz w:val="22"/>
          <w:szCs w:val="22"/>
        </w:rPr>
        <w:t>lokalnych organizacji i liderów</w:t>
      </w:r>
      <w:r w:rsidR="00DC3EF5" w:rsidRPr="007F6DBA">
        <w:rPr>
          <w:rFonts w:ascii="Calibri" w:hAnsi="Calibri"/>
          <w:color w:val="auto"/>
          <w:sz w:val="22"/>
          <w:szCs w:val="22"/>
        </w:rPr>
        <w:t xml:space="preserve"> </w:t>
      </w:r>
      <w:r w:rsidR="007F6DBA" w:rsidRPr="007F6DBA">
        <w:rPr>
          <w:rFonts w:ascii="Calibri" w:hAnsi="Calibri"/>
          <w:color w:val="auto"/>
          <w:sz w:val="22"/>
          <w:szCs w:val="22"/>
        </w:rPr>
        <w:t xml:space="preserve">oraz </w:t>
      </w:r>
      <w:r w:rsidR="00DC3EF5" w:rsidRPr="007F6DBA">
        <w:rPr>
          <w:rFonts w:ascii="Calibri" w:hAnsi="Calibri"/>
          <w:color w:val="auto"/>
          <w:sz w:val="22"/>
          <w:szCs w:val="22"/>
        </w:rPr>
        <w:t>warsz</w:t>
      </w:r>
      <w:r w:rsidR="007F6DBA" w:rsidRPr="007F6DBA">
        <w:rPr>
          <w:rFonts w:ascii="Calibri" w:hAnsi="Calibri"/>
          <w:color w:val="auto"/>
          <w:sz w:val="22"/>
          <w:szCs w:val="22"/>
        </w:rPr>
        <w:t xml:space="preserve">taty wyjazdowe dla członków LGD, a także </w:t>
      </w:r>
      <w:r w:rsidR="00DC3EF5" w:rsidRPr="007F6DBA">
        <w:rPr>
          <w:rFonts w:ascii="Calibri" w:hAnsi="Calibri"/>
          <w:color w:val="auto"/>
          <w:sz w:val="22"/>
          <w:szCs w:val="22"/>
        </w:rPr>
        <w:t xml:space="preserve">konsultacje zapisów za pośrednictwem strony internetowej LGD. </w:t>
      </w:r>
    </w:p>
    <w:p w14:paraId="6296D3BE" w14:textId="77777777" w:rsidR="00CF0826" w:rsidRPr="007F6DBA" w:rsidRDefault="00CF0826" w:rsidP="003A64EC">
      <w:pPr>
        <w:spacing w:line="276" w:lineRule="auto"/>
        <w:jc w:val="both"/>
        <w:rPr>
          <w:rFonts w:ascii="Calibri" w:hAnsi="Calibri"/>
          <w:color w:val="auto"/>
          <w:sz w:val="22"/>
          <w:szCs w:val="22"/>
        </w:rPr>
      </w:pPr>
    </w:p>
    <w:p w14:paraId="4F46130A" w14:textId="5B9FB3AE" w:rsidR="00CE06BC" w:rsidRPr="00744F68" w:rsidRDefault="007F6DBA" w:rsidP="00744F68">
      <w:pPr>
        <w:spacing w:line="276" w:lineRule="auto"/>
        <w:jc w:val="both"/>
        <w:rPr>
          <w:rFonts w:asciiTheme="minorHAnsi" w:hAnsiTheme="minorHAnsi" w:cstheme="minorHAnsi"/>
          <w:color w:val="auto"/>
          <w:sz w:val="22"/>
          <w:szCs w:val="22"/>
        </w:rPr>
      </w:pPr>
      <w:r w:rsidRPr="00744F68">
        <w:rPr>
          <w:rFonts w:ascii="Calibri" w:hAnsi="Calibri"/>
          <w:color w:val="auto"/>
          <w:sz w:val="22"/>
          <w:szCs w:val="22"/>
        </w:rPr>
        <w:t xml:space="preserve">Propozycje kryteriów </w:t>
      </w:r>
      <w:r w:rsidR="00496847" w:rsidRPr="00744F68">
        <w:rPr>
          <w:rFonts w:ascii="Calibri" w:hAnsi="Calibri"/>
          <w:color w:val="auto"/>
          <w:sz w:val="22"/>
          <w:szCs w:val="22"/>
        </w:rPr>
        <w:t>wypracowane zostały podczas warsztatów wyjazdowych dla członk</w:t>
      </w:r>
      <w:r w:rsidRPr="00744F68">
        <w:rPr>
          <w:rFonts w:ascii="Calibri" w:hAnsi="Calibri"/>
          <w:color w:val="auto"/>
          <w:sz w:val="22"/>
          <w:szCs w:val="22"/>
        </w:rPr>
        <w:t xml:space="preserve">ów LGD, w których uczestniczyło </w:t>
      </w:r>
      <w:r w:rsidR="00496847" w:rsidRPr="00744F68">
        <w:rPr>
          <w:rFonts w:ascii="Calibri" w:hAnsi="Calibri"/>
          <w:color w:val="auto"/>
          <w:sz w:val="22"/>
          <w:szCs w:val="22"/>
        </w:rPr>
        <w:t xml:space="preserve">50 </w:t>
      </w:r>
      <w:r w:rsidR="00CE06BC" w:rsidRPr="00744F68">
        <w:rPr>
          <w:rFonts w:ascii="Calibri" w:hAnsi="Calibri"/>
          <w:color w:val="auto"/>
          <w:sz w:val="22"/>
          <w:szCs w:val="22"/>
        </w:rPr>
        <w:t>osób</w:t>
      </w:r>
      <w:r w:rsidRPr="00744F68">
        <w:rPr>
          <w:rFonts w:ascii="Calibri" w:hAnsi="Calibri"/>
          <w:color w:val="auto"/>
          <w:sz w:val="22"/>
          <w:szCs w:val="22"/>
        </w:rPr>
        <w:t>, w tym członkowie LGD i członkowie organu decyzyjnego</w:t>
      </w:r>
      <w:r w:rsidR="00496847" w:rsidRPr="00744F68">
        <w:rPr>
          <w:rFonts w:ascii="Calibri" w:hAnsi="Calibri"/>
          <w:color w:val="auto"/>
          <w:sz w:val="22"/>
          <w:szCs w:val="22"/>
        </w:rPr>
        <w:t>. Tam także wypracowane zostały podstawowe elementy monitoringu i ewaluacji realizacji Strategii, któr</w:t>
      </w:r>
      <w:r w:rsidRPr="00744F68">
        <w:rPr>
          <w:rFonts w:ascii="Calibri" w:hAnsi="Calibri"/>
          <w:color w:val="auto"/>
          <w:sz w:val="22"/>
          <w:szCs w:val="22"/>
        </w:rPr>
        <w:t>e znajdą  zastosowanie także w </w:t>
      </w:r>
      <w:r w:rsidR="00496847" w:rsidRPr="00744F68">
        <w:rPr>
          <w:rFonts w:ascii="Calibri" w:hAnsi="Calibri"/>
          <w:color w:val="auto"/>
          <w:sz w:val="22"/>
          <w:szCs w:val="22"/>
        </w:rPr>
        <w:t>procedurze zmiany kryteriów wyboru</w:t>
      </w:r>
      <w:r w:rsidR="00CF0826" w:rsidRPr="00744F68">
        <w:rPr>
          <w:rFonts w:ascii="Calibri" w:hAnsi="Calibri"/>
          <w:color w:val="auto"/>
          <w:sz w:val="22"/>
          <w:szCs w:val="22"/>
        </w:rPr>
        <w:t xml:space="preserve"> a także </w:t>
      </w:r>
      <w:r w:rsidR="00663764" w:rsidRPr="00744F68">
        <w:rPr>
          <w:rFonts w:ascii="Calibri" w:hAnsi="Calibri"/>
          <w:color w:val="auto"/>
          <w:sz w:val="22"/>
          <w:szCs w:val="22"/>
        </w:rPr>
        <w:t>zdecydowano o wysokości wsparcia</w:t>
      </w:r>
      <w:r w:rsidR="00496847" w:rsidRPr="00744F68">
        <w:rPr>
          <w:rFonts w:ascii="Calibri" w:hAnsi="Calibri"/>
          <w:color w:val="auto"/>
          <w:sz w:val="22"/>
          <w:szCs w:val="22"/>
        </w:rPr>
        <w:t xml:space="preserve">. Zapisy dotyczące propozycji kryteriów </w:t>
      </w:r>
      <w:r w:rsidR="00CE06BC" w:rsidRPr="00744F68">
        <w:rPr>
          <w:rFonts w:ascii="Calibri" w:hAnsi="Calibri"/>
          <w:color w:val="auto"/>
          <w:sz w:val="22"/>
          <w:szCs w:val="22"/>
        </w:rPr>
        <w:t>opierały się o analizę obszaru LGD a także powiązane zostały z przyjętymi celami i wskaźnikami.</w:t>
      </w:r>
      <w:r w:rsidR="004C258D" w:rsidRPr="00744F68">
        <w:rPr>
          <w:rFonts w:ascii="Calibri" w:hAnsi="Calibri"/>
          <w:color w:val="auto"/>
          <w:sz w:val="22"/>
          <w:szCs w:val="22"/>
        </w:rPr>
        <w:t xml:space="preserve"> Wszystkie opracowane kryteria wyboru operacji są mierzalne i adekwatne do analizy SWOT.</w:t>
      </w:r>
      <w:r w:rsidR="00CE06BC" w:rsidRPr="00744F68">
        <w:rPr>
          <w:rFonts w:ascii="Calibri" w:hAnsi="Calibri"/>
          <w:color w:val="auto"/>
          <w:sz w:val="22"/>
          <w:szCs w:val="22"/>
        </w:rPr>
        <w:t xml:space="preserve"> </w:t>
      </w:r>
      <w:r w:rsidR="006B652C" w:rsidRPr="00744F68">
        <w:rPr>
          <w:rFonts w:ascii="Calibri" w:hAnsi="Calibri"/>
          <w:color w:val="auto"/>
          <w:sz w:val="22"/>
          <w:szCs w:val="22"/>
        </w:rPr>
        <w:t>Percepcja i zasto</w:t>
      </w:r>
      <w:r w:rsidR="00164A22" w:rsidRPr="00744F68">
        <w:rPr>
          <w:rFonts w:ascii="Calibri" w:hAnsi="Calibri"/>
          <w:color w:val="auto"/>
          <w:sz w:val="22"/>
          <w:szCs w:val="22"/>
        </w:rPr>
        <w:t>so</w:t>
      </w:r>
      <w:r w:rsidR="006B652C" w:rsidRPr="00744F68">
        <w:rPr>
          <w:rFonts w:ascii="Calibri" w:hAnsi="Calibri"/>
          <w:color w:val="auto"/>
          <w:sz w:val="22"/>
          <w:szCs w:val="22"/>
        </w:rPr>
        <w:t>wanie przyjętych rozwiązań (przyznawana punktacja, opis kryteriów, warunki ich osiągnięcia) nie budzą wątpliwości, co zostało o</w:t>
      </w:r>
      <w:r w:rsidR="00CE06BC" w:rsidRPr="00744F68">
        <w:rPr>
          <w:rFonts w:ascii="Calibri" w:hAnsi="Calibri"/>
          <w:color w:val="auto"/>
          <w:sz w:val="22"/>
          <w:szCs w:val="22"/>
        </w:rPr>
        <w:t>mówione i skonsultowane w czasie warsztatów wyjazdowych</w:t>
      </w:r>
      <w:r w:rsidR="006B652C" w:rsidRPr="00744F68">
        <w:rPr>
          <w:rFonts w:ascii="Calibri" w:hAnsi="Calibri"/>
          <w:color w:val="auto"/>
          <w:sz w:val="22"/>
          <w:szCs w:val="22"/>
        </w:rPr>
        <w:t>. K</w:t>
      </w:r>
      <w:r w:rsidR="00CE06BC" w:rsidRPr="00744F68">
        <w:rPr>
          <w:rFonts w:ascii="Calibri" w:hAnsi="Calibri"/>
          <w:color w:val="auto"/>
          <w:sz w:val="22"/>
          <w:szCs w:val="22"/>
        </w:rPr>
        <w:t xml:space="preserve">ryteria </w:t>
      </w:r>
      <w:r w:rsidRPr="00744F68">
        <w:rPr>
          <w:rFonts w:ascii="Calibri" w:hAnsi="Calibri"/>
          <w:color w:val="auto"/>
          <w:sz w:val="22"/>
          <w:szCs w:val="22"/>
        </w:rPr>
        <w:t>zostaną</w:t>
      </w:r>
      <w:r w:rsidR="00CE06BC" w:rsidRPr="00744F68">
        <w:rPr>
          <w:rFonts w:ascii="Calibri" w:hAnsi="Calibri"/>
          <w:color w:val="auto"/>
          <w:sz w:val="22"/>
          <w:szCs w:val="22"/>
        </w:rPr>
        <w:t xml:space="preserve"> następnie upublicznione </w:t>
      </w:r>
      <w:r w:rsidR="00CE06BC" w:rsidRPr="00744F68">
        <w:rPr>
          <w:rFonts w:ascii="Calibri" w:hAnsi="Calibri"/>
          <w:color w:val="auto"/>
          <w:sz w:val="22"/>
          <w:szCs w:val="22"/>
        </w:rPr>
        <w:lastRenderedPageBreak/>
        <w:t xml:space="preserve">na stronie LGD z jednoczesnym zaproszeniem </w:t>
      </w:r>
      <w:r w:rsidR="00CE06BC" w:rsidRPr="00744F68">
        <w:rPr>
          <w:rFonts w:asciiTheme="minorHAnsi" w:hAnsiTheme="minorHAnsi" w:cstheme="minorHAnsi"/>
          <w:color w:val="auto"/>
          <w:sz w:val="22"/>
          <w:szCs w:val="22"/>
        </w:rPr>
        <w:t xml:space="preserve">partnerów LGD do ich konsultowania i wnoszenia uwag i zastrzeżeń. </w:t>
      </w:r>
    </w:p>
    <w:p w14:paraId="363F0297" w14:textId="26F68D83" w:rsidR="00744F68" w:rsidRPr="00744F68" w:rsidRDefault="00CE06BC" w:rsidP="00744F68">
      <w:pPr>
        <w:spacing w:line="276" w:lineRule="auto"/>
        <w:jc w:val="both"/>
        <w:rPr>
          <w:rFonts w:asciiTheme="minorHAnsi" w:hAnsiTheme="minorHAnsi" w:cstheme="minorHAnsi"/>
          <w:color w:val="auto"/>
          <w:sz w:val="22"/>
          <w:szCs w:val="22"/>
        </w:rPr>
      </w:pPr>
      <w:r w:rsidRPr="00744F68">
        <w:rPr>
          <w:rFonts w:asciiTheme="minorHAnsi" w:hAnsiTheme="minorHAnsi" w:cstheme="minorHAnsi"/>
          <w:color w:val="auto"/>
          <w:sz w:val="22"/>
          <w:szCs w:val="22"/>
        </w:rPr>
        <w:t>W toku tak przeprowadzonego wyboru ustalone zostały następujące kryteria</w:t>
      </w:r>
      <w:r w:rsidR="006B652C" w:rsidRPr="00744F68">
        <w:rPr>
          <w:rFonts w:asciiTheme="minorHAnsi" w:hAnsiTheme="minorHAnsi" w:cstheme="minorHAnsi"/>
          <w:color w:val="auto"/>
          <w:sz w:val="22"/>
          <w:szCs w:val="22"/>
        </w:rPr>
        <w:t xml:space="preserve"> wyboru</w:t>
      </w:r>
      <w:r w:rsidRPr="00744F68">
        <w:rPr>
          <w:rFonts w:asciiTheme="minorHAnsi" w:hAnsiTheme="minorHAnsi" w:cstheme="minorHAnsi"/>
          <w:color w:val="auto"/>
          <w:sz w:val="22"/>
          <w:szCs w:val="22"/>
        </w:rPr>
        <w:t>:</w:t>
      </w:r>
      <w:r w:rsidR="00687E6B" w:rsidRPr="00744F68">
        <w:rPr>
          <w:rFonts w:asciiTheme="minorHAnsi" w:hAnsiTheme="minorHAnsi" w:cstheme="minorHAnsi"/>
          <w:color w:val="auto"/>
          <w:sz w:val="22"/>
          <w:szCs w:val="22"/>
        </w:rPr>
        <w:t xml:space="preserve"> </w:t>
      </w:r>
      <w:r w:rsidR="00744F68" w:rsidRPr="00744F68">
        <w:rPr>
          <w:rFonts w:asciiTheme="minorHAnsi" w:hAnsiTheme="minorHAnsi" w:cstheme="minorHAnsi"/>
          <w:color w:val="auto"/>
          <w:sz w:val="22"/>
          <w:szCs w:val="22"/>
        </w:rPr>
        <w:t>o</w:t>
      </w:r>
      <w:r w:rsidR="00687E6B" w:rsidRPr="00744F68">
        <w:rPr>
          <w:rFonts w:asciiTheme="minorHAnsi" w:hAnsiTheme="minorHAnsi" w:cstheme="minorHAnsi"/>
          <w:color w:val="auto"/>
          <w:sz w:val="22"/>
          <w:szCs w:val="22"/>
        </w:rPr>
        <w:t xml:space="preserve">peracje innowacyjne, </w:t>
      </w:r>
      <w:r w:rsidR="00744F68" w:rsidRPr="00744F68">
        <w:rPr>
          <w:rFonts w:asciiTheme="minorHAnsi" w:hAnsiTheme="minorHAnsi" w:cstheme="minorHAnsi"/>
          <w:color w:val="auto"/>
          <w:sz w:val="22"/>
          <w:szCs w:val="22"/>
        </w:rPr>
        <w:t xml:space="preserve">operacje </w:t>
      </w:r>
      <w:r w:rsidR="00687E6B" w:rsidRPr="00744F68">
        <w:rPr>
          <w:rFonts w:asciiTheme="minorHAnsi" w:hAnsiTheme="minorHAnsi" w:cstheme="minorHAnsi"/>
          <w:color w:val="auto"/>
          <w:sz w:val="22"/>
          <w:szCs w:val="22"/>
        </w:rPr>
        <w:t>objęte</w:t>
      </w:r>
      <w:r w:rsidR="00744F68" w:rsidRPr="00744F68">
        <w:rPr>
          <w:rFonts w:asciiTheme="minorHAnsi" w:hAnsiTheme="minorHAnsi" w:cstheme="minorHAnsi"/>
          <w:color w:val="auto"/>
          <w:sz w:val="22"/>
          <w:szCs w:val="22"/>
        </w:rPr>
        <w:t xml:space="preserve"> koncepcjami inteligentnej wsi, operacje zapewniające racjonalne gospodarowanie zasobami lub ograniczające presję na środowisko, operacje dedykowane dla mieszkańców obszarów wiejskich, wykluczonych społecznie ze względu na przynależność do grup zdiagnozowanych jako grupy w niekorzystnej sytuacji, operacje realizowane w partnerstwie, operacje zintegrowane. Jednym z kryterium wyboru będzie punktowanie operacji innowacyjnych – wprowadzenie na rynek (obszar LGD) nowego lub udoskonalonego produktu, usługi lub procesu organizacji lub nowego sposobu wykorzystania lub zmobilizowania istniejących lokalnych zasobów przyrodniczych, historycznych, kulturowych czy społecznych.</w:t>
      </w:r>
    </w:p>
    <w:p w14:paraId="77078AA3" w14:textId="77777777" w:rsidR="00AA4706" w:rsidRDefault="00AA4706" w:rsidP="003A3089">
      <w:pPr>
        <w:spacing w:line="276" w:lineRule="auto"/>
        <w:jc w:val="both"/>
        <w:rPr>
          <w:rFonts w:ascii="Calibri" w:hAnsi="Calibri" w:cs="Calibri"/>
          <w:sz w:val="22"/>
          <w:szCs w:val="22"/>
        </w:rPr>
      </w:pPr>
    </w:p>
    <w:p w14:paraId="6DEA8123" w14:textId="34B60290" w:rsidR="003A3089" w:rsidRPr="00975443" w:rsidRDefault="003A3089" w:rsidP="003A3089">
      <w:pPr>
        <w:spacing w:line="276" w:lineRule="auto"/>
        <w:jc w:val="both"/>
        <w:rPr>
          <w:rFonts w:ascii="Calibri" w:hAnsi="Calibri" w:cs="Calibri"/>
          <w:sz w:val="22"/>
          <w:szCs w:val="22"/>
        </w:rPr>
      </w:pPr>
      <w:r w:rsidRPr="00975443">
        <w:rPr>
          <w:rFonts w:ascii="Calibri" w:hAnsi="Calibri" w:cs="Calibri"/>
          <w:sz w:val="22"/>
          <w:szCs w:val="22"/>
        </w:rPr>
        <w:t>W ramach realizacji niniejszej LSR realizowane będą wszystkie możliwe typy działań:</w:t>
      </w:r>
    </w:p>
    <w:p w14:paraId="58690F1A" w14:textId="4263B580" w:rsidR="003A3089" w:rsidRPr="00975443" w:rsidRDefault="003A3089" w:rsidP="003A3089">
      <w:pPr>
        <w:spacing w:line="276" w:lineRule="auto"/>
        <w:jc w:val="both"/>
        <w:rPr>
          <w:rFonts w:ascii="Calibri" w:hAnsi="Calibri" w:cs="Calibri"/>
          <w:sz w:val="22"/>
          <w:szCs w:val="22"/>
        </w:rPr>
      </w:pPr>
      <w:r w:rsidRPr="00975443">
        <w:rPr>
          <w:rFonts w:ascii="Calibri" w:hAnsi="Calibri" w:cs="Calibri"/>
          <w:sz w:val="22"/>
          <w:szCs w:val="22"/>
        </w:rPr>
        <w:t>1) operacje realizowane indywidualnie w ramach wniosków składanych przez</w:t>
      </w:r>
      <w:r w:rsidR="00290327" w:rsidRPr="00975443">
        <w:rPr>
          <w:rFonts w:ascii="Calibri" w:hAnsi="Calibri" w:cs="Calibri"/>
          <w:sz w:val="22"/>
          <w:szCs w:val="22"/>
        </w:rPr>
        <w:t xml:space="preserve"> beneficjentów innych niż LGD i </w:t>
      </w:r>
      <w:r w:rsidRPr="00975443">
        <w:rPr>
          <w:rFonts w:ascii="Calibri" w:hAnsi="Calibri" w:cs="Calibri"/>
          <w:sz w:val="22"/>
          <w:szCs w:val="22"/>
        </w:rPr>
        <w:t xml:space="preserve">wybierane przez organ decyzyjny, </w:t>
      </w:r>
    </w:p>
    <w:p w14:paraId="51754E28" w14:textId="77777777" w:rsidR="003A3089" w:rsidRPr="00975443" w:rsidRDefault="003A3089" w:rsidP="003A3089">
      <w:pPr>
        <w:spacing w:line="276" w:lineRule="auto"/>
        <w:jc w:val="both"/>
        <w:rPr>
          <w:rFonts w:ascii="Calibri" w:hAnsi="Calibri" w:cs="Calibri"/>
          <w:sz w:val="22"/>
          <w:szCs w:val="22"/>
        </w:rPr>
      </w:pPr>
      <w:r w:rsidRPr="00975443">
        <w:rPr>
          <w:rFonts w:ascii="Calibri" w:hAnsi="Calibri" w:cs="Calibri"/>
          <w:sz w:val="22"/>
          <w:szCs w:val="22"/>
        </w:rPr>
        <w:t>2) projekty grantowe,</w:t>
      </w:r>
    </w:p>
    <w:p w14:paraId="1C443C16" w14:textId="56C775D5" w:rsidR="003A3089" w:rsidRPr="00975443" w:rsidRDefault="003A3089" w:rsidP="003A3089">
      <w:pPr>
        <w:spacing w:line="276" w:lineRule="auto"/>
        <w:jc w:val="both"/>
        <w:rPr>
          <w:rFonts w:ascii="Calibri" w:hAnsi="Calibri" w:cs="Calibri"/>
          <w:sz w:val="22"/>
          <w:szCs w:val="22"/>
        </w:rPr>
      </w:pPr>
      <w:r w:rsidRPr="00975443">
        <w:rPr>
          <w:rFonts w:ascii="Calibri" w:hAnsi="Calibri" w:cs="Calibri"/>
          <w:sz w:val="22"/>
          <w:szCs w:val="22"/>
        </w:rPr>
        <w:t xml:space="preserve">3) projekty </w:t>
      </w:r>
      <w:r w:rsidR="00EF7A0C" w:rsidRPr="00975443">
        <w:rPr>
          <w:rFonts w:ascii="Calibri" w:hAnsi="Calibri" w:cs="Calibri"/>
          <w:sz w:val="22"/>
          <w:szCs w:val="22"/>
        </w:rPr>
        <w:t>partnerskie z partnerami z</w:t>
      </w:r>
      <w:r w:rsidR="006C6850" w:rsidRPr="00975443">
        <w:rPr>
          <w:rFonts w:ascii="Calibri" w:hAnsi="Calibri" w:cs="Calibri"/>
          <w:sz w:val="22"/>
          <w:szCs w:val="22"/>
        </w:rPr>
        <w:t xml:space="preserve"> </w:t>
      </w:r>
      <w:r w:rsidR="00EF7A0C" w:rsidRPr="00975443">
        <w:rPr>
          <w:rFonts w:ascii="Calibri" w:hAnsi="Calibri" w:cs="Calibri"/>
          <w:sz w:val="22"/>
          <w:szCs w:val="22"/>
        </w:rPr>
        <w:t>obszar</w:t>
      </w:r>
      <w:r w:rsidR="006C6850" w:rsidRPr="00975443">
        <w:rPr>
          <w:rFonts w:ascii="Calibri" w:hAnsi="Calibri" w:cs="Calibri"/>
          <w:sz w:val="22"/>
          <w:szCs w:val="22"/>
        </w:rPr>
        <w:t>ów różnych</w:t>
      </w:r>
      <w:r w:rsidR="00EF7A0C" w:rsidRPr="00975443">
        <w:rPr>
          <w:rFonts w:ascii="Calibri" w:hAnsi="Calibri" w:cs="Calibri"/>
          <w:sz w:val="22"/>
          <w:szCs w:val="22"/>
        </w:rPr>
        <w:t xml:space="preserve"> LSR i operacje w partnerstwie z partnerami z obszaru L</w:t>
      </w:r>
      <w:r w:rsidR="006C6850" w:rsidRPr="00975443">
        <w:rPr>
          <w:rFonts w:ascii="Calibri" w:hAnsi="Calibri" w:cs="Calibri"/>
          <w:sz w:val="22"/>
          <w:szCs w:val="22"/>
        </w:rPr>
        <w:t>SR</w:t>
      </w:r>
      <w:r w:rsidRPr="00975443">
        <w:rPr>
          <w:rFonts w:ascii="Calibri" w:hAnsi="Calibri" w:cs="Calibri"/>
          <w:sz w:val="22"/>
          <w:szCs w:val="22"/>
        </w:rPr>
        <w:t>,</w:t>
      </w:r>
    </w:p>
    <w:p w14:paraId="00C1CC85" w14:textId="77777777" w:rsidR="003A3089" w:rsidRPr="00975443" w:rsidRDefault="003A3089" w:rsidP="003A3089">
      <w:pPr>
        <w:spacing w:line="276" w:lineRule="auto"/>
        <w:jc w:val="both"/>
        <w:rPr>
          <w:rFonts w:ascii="Calibri" w:hAnsi="Calibri" w:cs="Calibri"/>
          <w:sz w:val="22"/>
          <w:szCs w:val="22"/>
        </w:rPr>
      </w:pPr>
      <w:r w:rsidRPr="00975443">
        <w:rPr>
          <w:rFonts w:ascii="Calibri" w:hAnsi="Calibri" w:cs="Calibri"/>
          <w:sz w:val="22"/>
          <w:szCs w:val="22"/>
        </w:rPr>
        <w:t>3) operacje „własne” LGD, w których beneficjentem i realizatorem operacji jest LGD.</w:t>
      </w:r>
    </w:p>
    <w:p w14:paraId="25CFCA75" w14:textId="48DD8847" w:rsidR="003A3089" w:rsidRPr="00975443" w:rsidRDefault="003A3089" w:rsidP="00500663">
      <w:pPr>
        <w:spacing w:line="276" w:lineRule="auto"/>
        <w:jc w:val="both"/>
        <w:rPr>
          <w:rFonts w:ascii="Calibri" w:hAnsi="Calibri" w:cs="Calibri"/>
          <w:sz w:val="22"/>
          <w:szCs w:val="22"/>
        </w:rPr>
      </w:pPr>
      <w:r w:rsidRPr="00975443">
        <w:rPr>
          <w:rFonts w:ascii="Calibri" w:hAnsi="Calibri" w:cs="Calibri"/>
          <w:sz w:val="22"/>
          <w:szCs w:val="22"/>
        </w:rPr>
        <w:t xml:space="preserve">Należy podkreślić, że konieczność podjęcia działań dotyczących współpracy z partnerami, w tym  </w:t>
      </w:r>
      <w:r w:rsidR="00290327" w:rsidRPr="00975443">
        <w:rPr>
          <w:rFonts w:ascii="Calibri" w:hAnsi="Calibri" w:cs="Calibri"/>
          <w:sz w:val="22"/>
          <w:szCs w:val="22"/>
        </w:rPr>
        <w:t>z partnerami z </w:t>
      </w:r>
      <w:r w:rsidR="00500663" w:rsidRPr="00975443">
        <w:rPr>
          <w:rFonts w:ascii="Calibri" w:hAnsi="Calibri" w:cs="Calibri"/>
          <w:sz w:val="22"/>
          <w:szCs w:val="22"/>
        </w:rPr>
        <w:t xml:space="preserve">obszarów różnych LSR, </w:t>
      </w:r>
      <w:r w:rsidRPr="00975443">
        <w:rPr>
          <w:rFonts w:ascii="Calibri" w:hAnsi="Calibri" w:cs="Calibri"/>
          <w:sz w:val="22"/>
          <w:szCs w:val="22"/>
        </w:rPr>
        <w:t>związane jest przeprowadzoną diagnozą obszaru LGD oraz bezpośrednią potrzebą prowadzenia działań prospołecznych. Wśród występujących problemów na obszarze LGD zdiagnozowano niewystarczające kompetencje i aktywność osób z grup znajdujących się w niekorzystnej sytuacji oraz zagrożonych ubóstwem i wykluczeniem społecznym, niski poziom integracji społecznej</w:t>
      </w:r>
      <w:r w:rsidR="00290327" w:rsidRPr="00975443">
        <w:rPr>
          <w:rFonts w:ascii="Calibri" w:hAnsi="Calibri" w:cs="Calibri"/>
          <w:sz w:val="22"/>
          <w:szCs w:val="22"/>
        </w:rPr>
        <w:t xml:space="preserve"> oraz chęci współuczestnictwa i </w:t>
      </w:r>
      <w:r w:rsidRPr="00975443">
        <w:rPr>
          <w:rFonts w:ascii="Calibri" w:hAnsi="Calibri" w:cs="Calibri"/>
          <w:sz w:val="22"/>
          <w:szCs w:val="22"/>
        </w:rPr>
        <w:t>współdziałania na rzecz innych, opór mieszkańców w obszarze współbudowania społeczeństwa obywatelskiego. W celu osiągnięcia stanu zrównoważonego rozwoju koniecznym jest wsparcie społeczeńst</w:t>
      </w:r>
      <w:r w:rsidR="00290327" w:rsidRPr="00975443">
        <w:rPr>
          <w:rFonts w:ascii="Calibri" w:hAnsi="Calibri" w:cs="Calibri"/>
          <w:sz w:val="22"/>
          <w:szCs w:val="22"/>
        </w:rPr>
        <w:t>wa obywatelskiego i </w:t>
      </w:r>
      <w:r w:rsidRPr="00975443">
        <w:rPr>
          <w:rFonts w:ascii="Calibri" w:hAnsi="Calibri" w:cs="Calibri"/>
          <w:sz w:val="22"/>
          <w:szCs w:val="22"/>
        </w:rPr>
        <w:t>wykazanego w trakcie konsultacji społecznych potencjału organizacji społecznych,  poprzez podniesienie umiejętności społecznych oraz zacieśnianie współpracy partnerskiej w tym</w:t>
      </w:r>
      <w:r w:rsidR="00290327" w:rsidRPr="00975443">
        <w:rPr>
          <w:rFonts w:ascii="Calibri" w:hAnsi="Calibri" w:cs="Calibri"/>
          <w:sz w:val="22"/>
          <w:szCs w:val="22"/>
        </w:rPr>
        <w:t xml:space="preserve"> zakresie, w tym skorzystanie z </w:t>
      </w:r>
      <w:r w:rsidRPr="00975443">
        <w:rPr>
          <w:rFonts w:ascii="Calibri" w:hAnsi="Calibri" w:cs="Calibri"/>
          <w:sz w:val="22"/>
          <w:szCs w:val="22"/>
        </w:rPr>
        <w:t xml:space="preserve">doświadczeń i dobrych wzorców np. aglomeracji śląskiej. Ponadto w związku ze wspieraniem innowacyjnej, społecznie odpowiedzialnej i stabilnej pozarolniczej przedsiębiorczości, rozwijaniem pozarolniczych funkcji </w:t>
      </w:r>
      <w:r w:rsidR="002D59D4" w:rsidRPr="00975443">
        <w:rPr>
          <w:rFonts w:ascii="Calibri" w:hAnsi="Calibri" w:cs="Calibri"/>
          <w:sz w:val="22"/>
          <w:szCs w:val="22"/>
        </w:rPr>
        <w:t xml:space="preserve">małych </w:t>
      </w:r>
      <w:r w:rsidRPr="00975443">
        <w:rPr>
          <w:rFonts w:ascii="Calibri" w:hAnsi="Calibri" w:cs="Calibri"/>
          <w:sz w:val="22"/>
          <w:szCs w:val="22"/>
        </w:rPr>
        <w:t xml:space="preserve">gospodarstw rolnych, wsparciem rozwoju gospodarczych </w:t>
      </w:r>
      <w:r w:rsidR="00500663" w:rsidRPr="00975443">
        <w:rPr>
          <w:rFonts w:ascii="Calibri" w:hAnsi="Calibri" w:cs="Calibri"/>
          <w:sz w:val="22"/>
          <w:szCs w:val="22"/>
        </w:rPr>
        <w:t>projektów partnerskich i operacji w partnerstwie</w:t>
      </w:r>
      <w:r w:rsidRPr="00975443">
        <w:rPr>
          <w:rFonts w:ascii="Calibri" w:hAnsi="Calibri" w:cs="Calibri"/>
          <w:sz w:val="22"/>
          <w:szCs w:val="22"/>
        </w:rPr>
        <w:t xml:space="preserve">, </w:t>
      </w:r>
      <w:r w:rsidR="00290327" w:rsidRPr="00975443">
        <w:rPr>
          <w:rFonts w:ascii="Calibri" w:hAnsi="Calibri" w:cs="Calibri"/>
          <w:sz w:val="22"/>
          <w:szCs w:val="22"/>
        </w:rPr>
        <w:t>a </w:t>
      </w:r>
      <w:r w:rsidRPr="00975443">
        <w:rPr>
          <w:rFonts w:ascii="Calibri" w:hAnsi="Calibri" w:cs="Calibri"/>
          <w:sz w:val="22"/>
          <w:szCs w:val="22"/>
        </w:rPr>
        <w:t xml:space="preserve">także wspieraniem komercyjnych usług wyrównujących różnice między miastem a wsią, oprócz pobudzania lokalnej przedsiębiorczości i działalności pozarolniczej, w ramach przeprowadzonych konsultacji społecznych wskazywano także, że ważną rolę pełni wsparcie rozwoju gospodarczych projektów </w:t>
      </w:r>
      <w:r w:rsidR="00290327" w:rsidRPr="00975443">
        <w:rPr>
          <w:rFonts w:ascii="Calibri" w:hAnsi="Calibri" w:cs="Calibri"/>
          <w:sz w:val="22"/>
          <w:szCs w:val="22"/>
        </w:rPr>
        <w:t>partnerskich i operacji w </w:t>
      </w:r>
      <w:r w:rsidR="003D5DAA" w:rsidRPr="00975443">
        <w:rPr>
          <w:rFonts w:ascii="Calibri" w:hAnsi="Calibri" w:cs="Calibri"/>
          <w:sz w:val="22"/>
          <w:szCs w:val="22"/>
        </w:rPr>
        <w:t>partnerstwie</w:t>
      </w:r>
      <w:r w:rsidRPr="00975443">
        <w:rPr>
          <w:rFonts w:ascii="Calibri" w:hAnsi="Calibri" w:cs="Calibri"/>
          <w:sz w:val="22"/>
          <w:szCs w:val="22"/>
        </w:rPr>
        <w:t>, pozwalające na wymianę opinii, doświadczeń, podniesienie wiedzy, zaaranżowanie współpracy czy innowacyjnych działań z innymi podmiotami, w tym skorzystanie z dobrych praktyk podmiotów z terenu np. aglomeracji śląskiej.</w:t>
      </w:r>
    </w:p>
    <w:p w14:paraId="2F96B090" w14:textId="0AC54BC2" w:rsidR="003A3089" w:rsidRPr="00975443" w:rsidRDefault="003A3089" w:rsidP="003A3089">
      <w:pPr>
        <w:spacing w:line="276" w:lineRule="auto"/>
        <w:jc w:val="both"/>
        <w:rPr>
          <w:rFonts w:ascii="Calibri" w:hAnsi="Calibri" w:cs="Calibri"/>
          <w:sz w:val="22"/>
          <w:szCs w:val="22"/>
        </w:rPr>
      </w:pPr>
      <w:r w:rsidRPr="00975443">
        <w:rPr>
          <w:rFonts w:ascii="Calibri" w:hAnsi="Calibri" w:cs="Calibri"/>
          <w:sz w:val="22"/>
          <w:szCs w:val="22"/>
        </w:rPr>
        <w:t>Należy także zwrócić uwagę, że LGD dalej będzie rozwijać sieć kontaktów i współpracę z miejscowymi partnerami, a także podejście  związane z animacją społeczności na rzecz wdrażania projektów innowacyjnych. W celu dalszego rozwoju współpracy będzie kładziony szczególny nacisk na realizację takich projektów. LGD planuje podjęcie działań w zakresie projektu grantowego mającego na celu  opracowani</w:t>
      </w:r>
      <w:r w:rsidR="00290327" w:rsidRPr="00975443">
        <w:rPr>
          <w:rFonts w:ascii="Calibri" w:hAnsi="Calibri" w:cs="Calibri"/>
          <w:sz w:val="22"/>
          <w:szCs w:val="22"/>
        </w:rPr>
        <w:t>e koncepcji inteligentnej wsi i </w:t>
      </w:r>
      <w:r w:rsidRPr="00975443">
        <w:rPr>
          <w:rFonts w:ascii="Calibri" w:hAnsi="Calibri" w:cs="Calibri"/>
          <w:sz w:val="22"/>
          <w:szCs w:val="22"/>
        </w:rPr>
        <w:t xml:space="preserve">zastosowania innowacyjnych, inteligentnych rozwiązań na poziomie lokalnym, w celu realizacji oddolnych innowacyjnych koncepcji rozwoju w skali mikro, wpisujących się w koncepcję (Smart </w:t>
      </w:r>
      <w:proofErr w:type="spellStart"/>
      <w:r w:rsidRPr="00975443">
        <w:rPr>
          <w:rFonts w:ascii="Calibri" w:hAnsi="Calibri" w:cs="Calibri"/>
          <w:sz w:val="22"/>
          <w:szCs w:val="22"/>
        </w:rPr>
        <w:t>Village</w:t>
      </w:r>
      <w:proofErr w:type="spellEnd"/>
      <w:r w:rsidRPr="00975443">
        <w:rPr>
          <w:rFonts w:ascii="Calibri" w:hAnsi="Calibri" w:cs="Calibri"/>
          <w:sz w:val="22"/>
          <w:szCs w:val="22"/>
        </w:rPr>
        <w:t xml:space="preserve"> – inteligentna wioska). Premiowane i animowane będzie zapewnienie partycypacyjnego charakteru procesu opracowania koncepcji i aktywnego włączenia partnerów lokalnych ze wszystkich grup interesu do jej przygotowania. Powyższe będzie podstawą do wdrożenia zdefiniowanych innowacji, w ramach, których</w:t>
      </w:r>
      <w:r w:rsidR="00290327" w:rsidRPr="00975443">
        <w:rPr>
          <w:rFonts w:ascii="Calibri" w:hAnsi="Calibri" w:cs="Calibri"/>
          <w:sz w:val="22"/>
          <w:szCs w:val="22"/>
        </w:rPr>
        <w:t xml:space="preserve"> LGD planuje podjęcie działań w </w:t>
      </w:r>
      <w:r w:rsidRPr="00975443">
        <w:rPr>
          <w:rFonts w:ascii="Calibri" w:hAnsi="Calibri" w:cs="Calibri"/>
          <w:sz w:val="22"/>
          <w:szCs w:val="22"/>
        </w:rPr>
        <w:t>zakresie wspierania innowacyjnej, społecznie odpowiedzialnej i stabilne</w:t>
      </w:r>
      <w:r w:rsidR="00290327" w:rsidRPr="00975443">
        <w:rPr>
          <w:rFonts w:ascii="Calibri" w:hAnsi="Calibri" w:cs="Calibri"/>
          <w:sz w:val="22"/>
          <w:szCs w:val="22"/>
        </w:rPr>
        <w:t>j przedsiębiorczości, rozwoju i </w:t>
      </w:r>
      <w:r w:rsidRPr="00975443">
        <w:rPr>
          <w:rFonts w:ascii="Calibri" w:hAnsi="Calibri" w:cs="Calibri"/>
          <w:sz w:val="22"/>
          <w:szCs w:val="22"/>
        </w:rPr>
        <w:t>kształtowanie świadomości obywatelskiej dotyczącej dziedzictwa kulturowego i przyrodniczego oraz innowacyjności obszaru. Tak zaplanowana zintegrowana metoda wdrażania zdefiniowanych innowacji pozwoli na wypracowanie efektywnych i niestandardowych rozwiązań miejscowych problemów dzięki innowacyjnemu podejściu. Oczekiwany wpływ na rozwój obszaru LGD to:</w:t>
      </w:r>
    </w:p>
    <w:p w14:paraId="43006349" w14:textId="77777777" w:rsidR="003A3089" w:rsidRPr="00975443" w:rsidRDefault="003A3089" w:rsidP="003A3089">
      <w:pPr>
        <w:spacing w:line="276" w:lineRule="auto"/>
        <w:jc w:val="both"/>
        <w:rPr>
          <w:rFonts w:ascii="Calibri" w:hAnsi="Calibri" w:cs="Calibri"/>
          <w:sz w:val="22"/>
          <w:szCs w:val="22"/>
        </w:rPr>
      </w:pPr>
      <w:r w:rsidRPr="00975443">
        <w:rPr>
          <w:rFonts w:ascii="Calibri" w:hAnsi="Calibri" w:cs="Calibri"/>
          <w:sz w:val="22"/>
          <w:szCs w:val="22"/>
        </w:rPr>
        <w:lastRenderedPageBreak/>
        <w:t xml:space="preserve">- upowszechnienie wykorzystania technologii cyfrowych i informacyjno-komunikacyjnych, zwiększające dostęp do wiedzy i przeciwdziałające wykluczeniu cyfrowemu, z uwzględnieniem zachodzenia niekorzystnych zmian demograficznych i społecznych takich jak: starzenie społeczeństwa, odpływ ludzi młodych, wyalienowanie i brak aktywności społecznej, problemy z poszukiwanie pracy, rosnąca grupa osób w niekorzystnej sytuacji, oraz wykluczonych i  w ubóstwie; </w:t>
      </w:r>
    </w:p>
    <w:p w14:paraId="00EDB6FC" w14:textId="1949D4DB" w:rsidR="003A3089" w:rsidRPr="003E1151" w:rsidRDefault="003A3089" w:rsidP="003A3089">
      <w:pPr>
        <w:spacing w:line="276" w:lineRule="auto"/>
        <w:jc w:val="both"/>
        <w:rPr>
          <w:rFonts w:ascii="Calibri" w:hAnsi="Calibri" w:cs="Calibri"/>
          <w:sz w:val="22"/>
          <w:szCs w:val="22"/>
        </w:rPr>
      </w:pPr>
      <w:r w:rsidRPr="00975443">
        <w:rPr>
          <w:rFonts w:ascii="Calibri" w:hAnsi="Calibri" w:cs="Calibri"/>
          <w:sz w:val="22"/>
          <w:szCs w:val="22"/>
        </w:rPr>
        <w:t>- poprawa jakości usług lokalnych przekładająca się poprawę jakości życia na terenach wiejskich w wielu sferach funkcjonowania takich jak: poprawa bezpieczeństwa publicznego i jakości usług dla społeczeństwa, ochrona dziedzictwa przyrodniczego oraz środowiska i przeciwdziałanie zmianom klimatu, zmniejszanie nakładów inwestycyjnych dzięki zastosowaniu innowacyjnych i efektywnych rozwiązań, przekładające się na wzrost konkurencyjności obszaru LGD.</w:t>
      </w:r>
      <w:r w:rsidRPr="003E1151">
        <w:rPr>
          <w:rFonts w:ascii="Calibri" w:hAnsi="Calibri" w:cs="Calibri"/>
          <w:sz w:val="22"/>
          <w:szCs w:val="22"/>
        </w:rPr>
        <w:t xml:space="preserve"> </w:t>
      </w:r>
    </w:p>
    <w:p w14:paraId="3A919A0B" w14:textId="77777777" w:rsidR="00163196" w:rsidRPr="003E1151" w:rsidRDefault="00163196" w:rsidP="003A3089">
      <w:pPr>
        <w:spacing w:line="276" w:lineRule="auto"/>
        <w:jc w:val="both"/>
        <w:rPr>
          <w:rFonts w:ascii="Calibri" w:hAnsi="Calibri" w:cs="Calibri"/>
          <w:sz w:val="22"/>
          <w:szCs w:val="22"/>
        </w:rPr>
      </w:pPr>
    </w:p>
    <w:p w14:paraId="7ECF702F" w14:textId="361DDCA0" w:rsidR="00163196" w:rsidRPr="00073790" w:rsidRDefault="00163196" w:rsidP="00163196">
      <w:pPr>
        <w:spacing w:line="276" w:lineRule="auto"/>
        <w:jc w:val="both"/>
        <w:rPr>
          <w:rFonts w:ascii="Calibri" w:hAnsi="Calibri" w:cs="Calibri"/>
          <w:sz w:val="22"/>
          <w:szCs w:val="22"/>
        </w:rPr>
      </w:pPr>
      <w:r w:rsidRPr="00073790">
        <w:rPr>
          <w:rFonts w:ascii="Calibri" w:hAnsi="Calibri" w:cs="Calibri"/>
          <w:sz w:val="22"/>
          <w:szCs w:val="22"/>
        </w:rPr>
        <w:t xml:space="preserve">Ponadto LGD oświadcza, że projekty wskazane w LSR będą wybierane zgodnie z zasadami i warunkami obowiązującymi dla EFS+ i EFRR, a także, że promowane będą projekty wpisujące się w inicjatywę Nowy Europejski </w:t>
      </w:r>
      <w:proofErr w:type="spellStart"/>
      <w:r w:rsidRPr="00073790">
        <w:rPr>
          <w:rFonts w:ascii="Calibri" w:hAnsi="Calibri" w:cs="Calibri"/>
          <w:sz w:val="22"/>
          <w:szCs w:val="22"/>
        </w:rPr>
        <w:t>Bauhaus</w:t>
      </w:r>
      <w:proofErr w:type="spellEnd"/>
      <w:r w:rsidRPr="00073790">
        <w:rPr>
          <w:rFonts w:ascii="Calibri" w:hAnsi="Calibri" w:cs="Calibri"/>
          <w:sz w:val="22"/>
          <w:szCs w:val="22"/>
        </w:rPr>
        <w:t>. Zastosowany sposób wyboru i oceny operacji oraz sposób ustanawiania kryteriów wyboru, będzie w szczególności zgodny z kryteriami wyboru projektów dla LSR, ustanowionych dla programu Fundusze Europejskie dla Śląskiego 2021-2027. W tym w ramach:</w:t>
      </w:r>
    </w:p>
    <w:p w14:paraId="770FBEB8" w14:textId="26E49177" w:rsidR="00163196" w:rsidRPr="00073790" w:rsidRDefault="00163196" w:rsidP="00163196">
      <w:pPr>
        <w:spacing w:line="276" w:lineRule="auto"/>
        <w:jc w:val="both"/>
        <w:rPr>
          <w:rFonts w:ascii="Calibri" w:hAnsi="Calibri" w:cs="Calibri"/>
          <w:sz w:val="22"/>
          <w:szCs w:val="22"/>
        </w:rPr>
      </w:pPr>
      <w:r w:rsidRPr="00073790">
        <w:rPr>
          <w:rFonts w:ascii="Calibri" w:hAnsi="Calibri" w:cs="Calibri"/>
          <w:sz w:val="22"/>
          <w:szCs w:val="22"/>
        </w:rPr>
        <w:t xml:space="preserve">- Celu szczegółowego: </w:t>
      </w:r>
      <w:r w:rsidR="00060CB2" w:rsidRPr="00073790">
        <w:rPr>
          <w:rFonts w:ascii="Calibri" w:hAnsi="Calibri" w:cs="Calibri"/>
          <w:sz w:val="22"/>
          <w:szCs w:val="22"/>
        </w:rPr>
        <w:t>(f) Wspieranie równego dostępu do dobrej jakości, włączającego kształcenia i szkolenia oraz możliwości ich ukończenia, w szczególności w odniesieniu do grup w niekorzystnej s</w:t>
      </w:r>
      <w:r w:rsidR="00290327" w:rsidRPr="00073790">
        <w:rPr>
          <w:rFonts w:ascii="Calibri" w:hAnsi="Calibri" w:cs="Calibri"/>
          <w:sz w:val="22"/>
          <w:szCs w:val="22"/>
        </w:rPr>
        <w:t>ytuacji, od wczesnej edukacji i </w:t>
      </w:r>
      <w:r w:rsidR="00060CB2" w:rsidRPr="00073790">
        <w:rPr>
          <w:rFonts w:ascii="Calibri" w:hAnsi="Calibri" w:cs="Calibri"/>
          <w:sz w:val="22"/>
          <w:szCs w:val="22"/>
        </w:rPr>
        <w:t>opieki nad dzieckiem przez ogólne i zawodowe kształcenie i szkolenie, po szkolnictwo wyższe, a także kształcenie i uczenie się dorosłych, w tym ułatwianie mobilności edukacyjnej dla wszystkich i dostępnośc</w:t>
      </w:r>
      <w:r w:rsidR="00290327" w:rsidRPr="00073790">
        <w:rPr>
          <w:rFonts w:ascii="Calibri" w:hAnsi="Calibri" w:cs="Calibri"/>
          <w:sz w:val="22"/>
          <w:szCs w:val="22"/>
        </w:rPr>
        <w:t>i dla osób z </w:t>
      </w:r>
      <w:r w:rsidR="00060CB2" w:rsidRPr="00073790">
        <w:rPr>
          <w:rFonts w:ascii="Calibri" w:hAnsi="Calibri" w:cs="Calibri"/>
          <w:sz w:val="22"/>
          <w:szCs w:val="22"/>
        </w:rPr>
        <w:t>niepełnosprawnościami;</w:t>
      </w:r>
      <w:r w:rsidRPr="00073790">
        <w:rPr>
          <w:rFonts w:ascii="Calibri" w:hAnsi="Calibri" w:cs="Calibri"/>
          <w:sz w:val="22"/>
          <w:szCs w:val="22"/>
        </w:rPr>
        <w:t xml:space="preserve"> </w:t>
      </w:r>
    </w:p>
    <w:p w14:paraId="32149E98" w14:textId="30680AC2" w:rsidR="00163196" w:rsidRPr="00073790" w:rsidRDefault="00163196" w:rsidP="00163196">
      <w:pPr>
        <w:spacing w:line="276" w:lineRule="auto"/>
        <w:jc w:val="both"/>
        <w:rPr>
          <w:rFonts w:ascii="Calibri" w:hAnsi="Calibri" w:cs="Calibri"/>
          <w:sz w:val="22"/>
          <w:szCs w:val="22"/>
        </w:rPr>
      </w:pPr>
      <w:r w:rsidRPr="00073790">
        <w:rPr>
          <w:rFonts w:ascii="Calibri" w:hAnsi="Calibri" w:cs="Calibri"/>
          <w:sz w:val="22"/>
          <w:szCs w:val="22"/>
        </w:rPr>
        <w:t xml:space="preserve">- Celu szczegółowego: </w:t>
      </w:r>
      <w:r w:rsidR="00060CB2" w:rsidRPr="00073790">
        <w:rPr>
          <w:rFonts w:ascii="Calibri" w:hAnsi="Calibri" w:cs="Calibri"/>
          <w:sz w:val="22"/>
          <w:szCs w:val="22"/>
        </w:rPr>
        <w:t>(g) Wspieranie uczenia się przez całe życie, w szczególności elastycznych możliwości podnoszenia umiejętności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Pr="00073790">
        <w:rPr>
          <w:rFonts w:ascii="Calibri" w:hAnsi="Calibri" w:cs="Calibri"/>
          <w:sz w:val="22"/>
          <w:szCs w:val="22"/>
        </w:rPr>
        <w:t>;</w:t>
      </w:r>
    </w:p>
    <w:p w14:paraId="5C14E989" w14:textId="2E20DBD3" w:rsidR="00163196" w:rsidRPr="00073790" w:rsidRDefault="00163196" w:rsidP="00163196">
      <w:pPr>
        <w:spacing w:line="276" w:lineRule="auto"/>
        <w:jc w:val="both"/>
        <w:rPr>
          <w:rFonts w:asciiTheme="minorHAnsi" w:hAnsiTheme="minorHAnsi" w:cstheme="minorHAnsi"/>
          <w:sz w:val="22"/>
          <w:szCs w:val="22"/>
        </w:rPr>
      </w:pPr>
      <w:r w:rsidRPr="00073790">
        <w:rPr>
          <w:rFonts w:ascii="Calibri" w:hAnsi="Calibri" w:cs="Calibri"/>
          <w:sz w:val="22"/>
          <w:szCs w:val="22"/>
        </w:rPr>
        <w:t xml:space="preserve">- Celu szczegółowego: </w:t>
      </w:r>
      <w:r w:rsidR="00060CB2" w:rsidRPr="00073790">
        <w:rPr>
          <w:rFonts w:ascii="Calibri" w:hAnsi="Calibri" w:cs="Calibri"/>
          <w:sz w:val="22"/>
          <w:szCs w:val="22"/>
        </w:rPr>
        <w:t xml:space="preserve">(I) Wspieranie integracji społecznej osób zagrożonych ubóstwem lub wykluczeniem społecznym, w </w:t>
      </w:r>
      <w:r w:rsidR="00060CB2" w:rsidRPr="00073790">
        <w:rPr>
          <w:rFonts w:asciiTheme="minorHAnsi" w:hAnsiTheme="minorHAnsi" w:cstheme="minorHAnsi"/>
          <w:sz w:val="22"/>
          <w:szCs w:val="22"/>
        </w:rPr>
        <w:t>tym osób najbardziej potrzebujących i dzieci</w:t>
      </w:r>
      <w:r w:rsidRPr="00073790">
        <w:rPr>
          <w:rFonts w:asciiTheme="minorHAnsi" w:hAnsiTheme="minorHAnsi" w:cstheme="minorHAnsi"/>
          <w:sz w:val="22"/>
          <w:szCs w:val="22"/>
        </w:rPr>
        <w:t>.</w:t>
      </w:r>
    </w:p>
    <w:p w14:paraId="29500F14" w14:textId="50201997" w:rsidR="00163196" w:rsidRPr="00073790" w:rsidRDefault="00163196" w:rsidP="00163196">
      <w:pPr>
        <w:spacing w:line="276" w:lineRule="auto"/>
        <w:jc w:val="both"/>
        <w:rPr>
          <w:rFonts w:asciiTheme="minorHAnsi" w:hAnsiTheme="minorHAnsi" w:cstheme="minorHAnsi"/>
          <w:sz w:val="22"/>
          <w:szCs w:val="22"/>
        </w:rPr>
      </w:pPr>
      <w:r w:rsidRPr="00073790">
        <w:rPr>
          <w:rFonts w:asciiTheme="minorHAnsi" w:hAnsiTheme="minorHAnsi" w:cstheme="minorHAnsi"/>
          <w:sz w:val="22"/>
          <w:szCs w:val="22"/>
        </w:rPr>
        <w:t xml:space="preserve">- Celu szczegółowego: </w:t>
      </w:r>
      <w:r w:rsidR="002D1400" w:rsidRPr="00073790">
        <w:rPr>
          <w:rFonts w:asciiTheme="minorHAnsi" w:hAnsiTheme="minorHAnsi" w:cstheme="minorHAnsi"/>
          <w:sz w:val="22"/>
          <w:szCs w:val="22"/>
        </w:rPr>
        <w:t>JSO8.1. Umożliwienie regionom i ludności łagodzenia wpływających na społeczeństwo, zatrudnienie, gospodarkę i środowisko skutków transformacji w kierunku osiąg</w:t>
      </w:r>
      <w:r w:rsidR="00073790">
        <w:rPr>
          <w:rFonts w:asciiTheme="minorHAnsi" w:hAnsiTheme="minorHAnsi" w:cstheme="minorHAnsi"/>
          <w:sz w:val="22"/>
          <w:szCs w:val="22"/>
        </w:rPr>
        <w:t>nięcia celów Unii na rok 2030 w </w:t>
      </w:r>
      <w:r w:rsidR="002D1400" w:rsidRPr="00073790">
        <w:rPr>
          <w:rFonts w:asciiTheme="minorHAnsi" w:hAnsiTheme="minorHAnsi" w:cstheme="minorHAnsi"/>
          <w:sz w:val="22"/>
          <w:szCs w:val="22"/>
        </w:rPr>
        <w:t>dziedzinie energii i klimatu oraz w kierunku neutralnej dla klimatu gospodark</w:t>
      </w:r>
      <w:r w:rsidR="00073790">
        <w:rPr>
          <w:rFonts w:asciiTheme="minorHAnsi" w:hAnsiTheme="minorHAnsi" w:cstheme="minorHAnsi"/>
          <w:sz w:val="22"/>
          <w:szCs w:val="22"/>
        </w:rPr>
        <w:t>i Unii do roku 2050 w oparciu o </w:t>
      </w:r>
      <w:r w:rsidR="002D1400" w:rsidRPr="00073790">
        <w:rPr>
          <w:rFonts w:asciiTheme="minorHAnsi" w:hAnsiTheme="minorHAnsi" w:cstheme="minorHAnsi"/>
          <w:sz w:val="22"/>
          <w:szCs w:val="22"/>
        </w:rPr>
        <w:t>porozumienie paryskie (FST)</w:t>
      </w:r>
      <w:r w:rsidR="00290327" w:rsidRPr="00073790">
        <w:rPr>
          <w:rFonts w:asciiTheme="minorHAnsi" w:hAnsiTheme="minorHAnsi" w:cstheme="minorHAnsi"/>
          <w:sz w:val="22"/>
          <w:szCs w:val="22"/>
        </w:rPr>
        <w:t>;</w:t>
      </w:r>
    </w:p>
    <w:p w14:paraId="7F5F31BA" w14:textId="3C0E4F21" w:rsidR="00163196" w:rsidRPr="003E1151" w:rsidRDefault="00163196" w:rsidP="00163196">
      <w:pPr>
        <w:spacing w:line="276" w:lineRule="auto"/>
        <w:jc w:val="both"/>
        <w:rPr>
          <w:rFonts w:ascii="Calibri" w:hAnsi="Calibri" w:cs="Calibri"/>
          <w:sz w:val="22"/>
          <w:szCs w:val="22"/>
        </w:rPr>
      </w:pPr>
      <w:r w:rsidRPr="00073790">
        <w:rPr>
          <w:rFonts w:asciiTheme="minorHAnsi" w:hAnsiTheme="minorHAnsi" w:cstheme="minorHAnsi"/>
          <w:sz w:val="22"/>
          <w:szCs w:val="22"/>
        </w:rPr>
        <w:t>- Cel</w:t>
      </w:r>
      <w:r w:rsidR="00CF075A" w:rsidRPr="00073790">
        <w:rPr>
          <w:rFonts w:asciiTheme="minorHAnsi" w:hAnsiTheme="minorHAnsi" w:cstheme="minorHAnsi"/>
          <w:sz w:val="22"/>
          <w:szCs w:val="22"/>
        </w:rPr>
        <w:t>u</w:t>
      </w:r>
      <w:r w:rsidRPr="00073790">
        <w:rPr>
          <w:rFonts w:asciiTheme="minorHAnsi" w:hAnsiTheme="minorHAnsi" w:cstheme="minorHAnsi"/>
          <w:sz w:val="22"/>
          <w:szCs w:val="22"/>
        </w:rPr>
        <w:t xml:space="preserve"> szczegółowego</w:t>
      </w:r>
      <w:r w:rsidRPr="00073790">
        <w:rPr>
          <w:rFonts w:ascii="Calibri" w:hAnsi="Calibri" w:cs="Calibri"/>
          <w:sz w:val="22"/>
          <w:szCs w:val="22"/>
        </w:rPr>
        <w:t>: RSO2.4. Wspieranie przystosowania się do zmiany klimatu i zapobiegania ryzyku związanemu z klęskami żywiołowymi i katastrofami, odporności, z uwzględnieniem podejścia ekosystemowego (EFRR).</w:t>
      </w:r>
    </w:p>
    <w:p w14:paraId="0203A702"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3BD7487F" w14:textId="77777777" w:rsidTr="009C7F46">
        <w:trPr>
          <w:trHeight w:val="420"/>
        </w:trPr>
        <w:tc>
          <w:tcPr>
            <w:tcW w:w="10490" w:type="dxa"/>
            <w:shd w:val="clear" w:color="auto" w:fill="A8D08D"/>
            <w:vAlign w:val="center"/>
          </w:tcPr>
          <w:p w14:paraId="612AA3B5" w14:textId="77777777" w:rsidR="00237A31" w:rsidRPr="009C7F46" w:rsidRDefault="00237A31" w:rsidP="00237A31">
            <w:pPr>
              <w:pStyle w:val="Nagwek1"/>
              <w:rPr>
                <w:rFonts w:ascii="Calibri" w:hAnsi="Calibri"/>
              </w:rPr>
            </w:pPr>
            <w:bookmarkStart w:id="71" w:name="_Toc123230336"/>
            <w:r w:rsidRPr="009C7F46">
              <w:rPr>
                <w:rFonts w:ascii="Calibri" w:hAnsi="Calibri"/>
              </w:rPr>
              <w:t>Rozdział VII</w:t>
            </w:r>
            <w:r w:rsidR="000A6A4D">
              <w:rPr>
                <w:rFonts w:ascii="Calibri" w:hAnsi="Calibri"/>
              </w:rPr>
              <w:t>I</w:t>
            </w:r>
            <w:r w:rsidRPr="009C7F46">
              <w:rPr>
                <w:rFonts w:ascii="Calibri" w:hAnsi="Calibri"/>
              </w:rPr>
              <w:t xml:space="preserve"> Plan działania</w:t>
            </w:r>
            <w:bookmarkEnd w:id="71"/>
          </w:p>
        </w:tc>
      </w:tr>
    </w:tbl>
    <w:p w14:paraId="4D0516A3" w14:textId="77777777" w:rsidR="00B17576" w:rsidRPr="005930FE" w:rsidRDefault="00B17576" w:rsidP="00C113E4">
      <w:pPr>
        <w:spacing w:line="276" w:lineRule="auto"/>
        <w:jc w:val="both"/>
        <w:rPr>
          <w:rFonts w:ascii="Calibri" w:hAnsi="Calibri"/>
          <w:color w:val="auto"/>
          <w:sz w:val="22"/>
          <w:szCs w:val="22"/>
        </w:rPr>
      </w:pPr>
      <w:r w:rsidRPr="005930FE">
        <w:rPr>
          <w:rFonts w:ascii="Calibri" w:hAnsi="Calibri"/>
          <w:color w:val="auto"/>
          <w:sz w:val="22"/>
          <w:szCs w:val="22"/>
        </w:rPr>
        <w:t>Przyjęty Plan działania ściśle powiązany jest z logiką realizacji LSR opisaną przez założone w LSR cele i wskaźnik</w:t>
      </w:r>
      <w:r w:rsidR="00E549C1" w:rsidRPr="005930FE">
        <w:rPr>
          <w:rFonts w:ascii="Calibri" w:hAnsi="Calibri"/>
          <w:color w:val="auto"/>
          <w:sz w:val="22"/>
          <w:szCs w:val="22"/>
        </w:rPr>
        <w:t>i</w:t>
      </w:r>
      <w:r w:rsidR="007E3C97" w:rsidRPr="005930FE">
        <w:rPr>
          <w:rFonts w:ascii="Calibri" w:hAnsi="Calibri"/>
          <w:color w:val="auto"/>
          <w:sz w:val="22"/>
          <w:szCs w:val="22"/>
        </w:rPr>
        <w:t xml:space="preserve"> oraz z zaprojektowanym</w:t>
      </w:r>
      <w:r w:rsidR="000F6851" w:rsidRPr="005930FE">
        <w:rPr>
          <w:rFonts w:ascii="Calibri" w:hAnsi="Calibri"/>
          <w:color w:val="auto"/>
          <w:sz w:val="22"/>
          <w:szCs w:val="22"/>
        </w:rPr>
        <w:t xml:space="preserve"> </w:t>
      </w:r>
      <w:r w:rsidR="007E3C97" w:rsidRPr="005930FE">
        <w:rPr>
          <w:rFonts w:ascii="Calibri" w:hAnsi="Calibri"/>
          <w:color w:val="auto"/>
          <w:sz w:val="22"/>
          <w:szCs w:val="22"/>
        </w:rPr>
        <w:t>budżetem.</w:t>
      </w:r>
    </w:p>
    <w:p w14:paraId="574257A3" w14:textId="7172FDC8" w:rsidR="00E549C1" w:rsidRPr="005930FE" w:rsidRDefault="00E549C1" w:rsidP="00C113E4">
      <w:pPr>
        <w:spacing w:line="276" w:lineRule="auto"/>
        <w:jc w:val="both"/>
        <w:rPr>
          <w:rFonts w:ascii="Calibri" w:hAnsi="Calibri"/>
          <w:color w:val="auto"/>
          <w:sz w:val="22"/>
          <w:szCs w:val="22"/>
        </w:rPr>
      </w:pPr>
      <w:r w:rsidRPr="005930FE">
        <w:rPr>
          <w:rFonts w:ascii="Calibri" w:hAnsi="Calibri"/>
          <w:color w:val="auto"/>
          <w:sz w:val="22"/>
          <w:szCs w:val="22"/>
        </w:rPr>
        <w:t xml:space="preserve">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w:t>
      </w:r>
      <w:r w:rsidR="00D843AB" w:rsidRPr="005930FE">
        <w:rPr>
          <w:rFonts w:ascii="Calibri" w:hAnsi="Calibri"/>
          <w:color w:val="auto"/>
          <w:sz w:val="22"/>
          <w:szCs w:val="22"/>
        </w:rPr>
        <w:t>Planu Strategicznego Wspólnej Polityki Rolnej na lata 2023-2027 oraz programu regionalnego Fundusze Europejskie dla Śląskiego 2021-2027</w:t>
      </w:r>
      <w:r w:rsidR="005930FE" w:rsidRPr="005930FE">
        <w:rPr>
          <w:rFonts w:ascii="Calibri" w:hAnsi="Calibri"/>
          <w:color w:val="auto"/>
          <w:sz w:val="22"/>
          <w:szCs w:val="22"/>
        </w:rPr>
        <w:t>.</w:t>
      </w:r>
    </w:p>
    <w:p w14:paraId="2728DBB0" w14:textId="64B29BE1" w:rsidR="005E1D2D" w:rsidRPr="005930FE" w:rsidRDefault="00E549C1" w:rsidP="00C113E4">
      <w:pPr>
        <w:spacing w:line="276" w:lineRule="auto"/>
        <w:jc w:val="both"/>
        <w:rPr>
          <w:rFonts w:ascii="Calibri" w:hAnsi="Calibri"/>
          <w:color w:val="auto"/>
          <w:sz w:val="22"/>
          <w:szCs w:val="22"/>
        </w:rPr>
      </w:pPr>
      <w:r w:rsidRPr="005930FE">
        <w:rPr>
          <w:rFonts w:ascii="Calibri" w:hAnsi="Calibri"/>
          <w:color w:val="auto"/>
          <w:sz w:val="22"/>
          <w:szCs w:val="22"/>
        </w:rPr>
        <w:t>K</w:t>
      </w:r>
      <w:r w:rsidR="00B17576" w:rsidRPr="005930FE">
        <w:rPr>
          <w:rFonts w:ascii="Calibri" w:hAnsi="Calibri"/>
          <w:color w:val="auto"/>
          <w:sz w:val="22"/>
          <w:szCs w:val="22"/>
        </w:rPr>
        <w:t>ażde</w:t>
      </w:r>
      <w:r w:rsidRPr="005930FE">
        <w:rPr>
          <w:rFonts w:ascii="Calibri" w:hAnsi="Calibri"/>
          <w:color w:val="auto"/>
          <w:sz w:val="22"/>
          <w:szCs w:val="22"/>
        </w:rPr>
        <w:t xml:space="preserve">mu celowi odpowiada odrębna tabela. W niej przedstawiany jest harmonogram </w:t>
      </w:r>
      <w:r w:rsidR="005930FE" w:rsidRPr="005930FE">
        <w:rPr>
          <w:rFonts w:ascii="Calibri" w:hAnsi="Calibri"/>
          <w:color w:val="auto"/>
          <w:sz w:val="22"/>
          <w:szCs w:val="22"/>
        </w:rPr>
        <w:t xml:space="preserve">rzeczowy </w:t>
      </w:r>
      <w:r w:rsidRPr="005930FE">
        <w:rPr>
          <w:rFonts w:ascii="Calibri" w:hAnsi="Calibri"/>
          <w:color w:val="auto"/>
          <w:sz w:val="22"/>
          <w:szCs w:val="22"/>
        </w:rPr>
        <w:t xml:space="preserve"> realizacji każdego typu przedsięwzięć przy</w:t>
      </w:r>
      <w:r w:rsidR="00227B90" w:rsidRPr="005930FE">
        <w:rPr>
          <w:rFonts w:ascii="Calibri" w:hAnsi="Calibri"/>
          <w:color w:val="auto"/>
          <w:sz w:val="22"/>
          <w:szCs w:val="22"/>
        </w:rPr>
        <w:t>p</w:t>
      </w:r>
      <w:r w:rsidRPr="005930FE">
        <w:rPr>
          <w:rFonts w:ascii="Calibri" w:hAnsi="Calibri"/>
          <w:color w:val="auto"/>
          <w:sz w:val="22"/>
          <w:szCs w:val="22"/>
        </w:rPr>
        <w:t>isanego poszczególnym celom szczegółowym</w:t>
      </w:r>
      <w:r w:rsidR="00227B90" w:rsidRPr="005930FE">
        <w:rPr>
          <w:rFonts w:ascii="Calibri" w:hAnsi="Calibri"/>
          <w:color w:val="auto"/>
          <w:sz w:val="22"/>
          <w:szCs w:val="22"/>
        </w:rPr>
        <w:t xml:space="preserve">. W ramach tego harmonogramu określone zostały planowane poziomy </w:t>
      </w:r>
      <w:r w:rsidR="00B17576" w:rsidRPr="005930FE">
        <w:rPr>
          <w:rFonts w:ascii="Calibri" w:hAnsi="Calibri"/>
          <w:color w:val="auto"/>
          <w:sz w:val="22"/>
          <w:szCs w:val="22"/>
        </w:rPr>
        <w:t>osiągania poszczególnych wskaźników produktu w przedziałach czasowyc</w:t>
      </w:r>
      <w:r w:rsidR="00227B90" w:rsidRPr="005930FE">
        <w:rPr>
          <w:rFonts w:ascii="Calibri" w:hAnsi="Calibri"/>
          <w:color w:val="auto"/>
          <w:sz w:val="22"/>
          <w:szCs w:val="22"/>
        </w:rPr>
        <w:t>h</w:t>
      </w:r>
      <w:r w:rsidR="007E3C97" w:rsidRPr="005930FE">
        <w:rPr>
          <w:rFonts w:ascii="Calibri" w:hAnsi="Calibri"/>
          <w:color w:val="auto"/>
          <w:sz w:val="22"/>
          <w:szCs w:val="22"/>
        </w:rPr>
        <w:t xml:space="preserve"> oraz </w:t>
      </w:r>
      <w:r w:rsidR="007E3C97" w:rsidRPr="005930FE">
        <w:rPr>
          <w:rFonts w:ascii="Calibri" w:hAnsi="Calibri"/>
          <w:color w:val="auto"/>
          <w:sz w:val="22"/>
          <w:szCs w:val="22"/>
        </w:rPr>
        <w:lastRenderedPageBreak/>
        <w:t xml:space="preserve">planowane wydatkowanie kwot przypadających na </w:t>
      </w:r>
      <w:r w:rsidR="005E1D2D" w:rsidRPr="005930FE">
        <w:rPr>
          <w:rFonts w:ascii="Calibri" w:hAnsi="Calibri"/>
          <w:color w:val="auto"/>
          <w:sz w:val="22"/>
          <w:szCs w:val="22"/>
        </w:rPr>
        <w:t>poszczególne typy przedsięwzięć.</w:t>
      </w:r>
    </w:p>
    <w:p w14:paraId="6580AFC0"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6BC7F4A3" w14:textId="77777777" w:rsidTr="009C7F46">
        <w:trPr>
          <w:trHeight w:val="420"/>
        </w:trPr>
        <w:tc>
          <w:tcPr>
            <w:tcW w:w="10490" w:type="dxa"/>
            <w:shd w:val="clear" w:color="auto" w:fill="A8D08D"/>
            <w:vAlign w:val="center"/>
          </w:tcPr>
          <w:p w14:paraId="14E3372A" w14:textId="77777777" w:rsidR="00EC67D2" w:rsidRPr="009C7F46" w:rsidRDefault="00EC67D2" w:rsidP="000A6A4D">
            <w:pPr>
              <w:pStyle w:val="Nagwek1"/>
              <w:rPr>
                <w:rFonts w:ascii="Calibri" w:hAnsi="Calibri"/>
              </w:rPr>
            </w:pPr>
            <w:bookmarkStart w:id="72" w:name="_Toc123230337"/>
            <w:r w:rsidRPr="009C7F46">
              <w:rPr>
                <w:rFonts w:ascii="Calibri" w:hAnsi="Calibri"/>
              </w:rPr>
              <w:t>Rozdział I</w:t>
            </w:r>
            <w:r w:rsidR="000A6A4D">
              <w:rPr>
                <w:rFonts w:ascii="Calibri" w:hAnsi="Calibri"/>
              </w:rPr>
              <w:t>X</w:t>
            </w:r>
            <w:r w:rsidRPr="009C7F46">
              <w:rPr>
                <w:rFonts w:ascii="Calibri" w:hAnsi="Calibri"/>
              </w:rPr>
              <w:t xml:space="preserve"> </w:t>
            </w:r>
            <w:r w:rsidR="000A6A4D">
              <w:rPr>
                <w:rFonts w:ascii="Calibri" w:hAnsi="Calibri"/>
              </w:rPr>
              <w:t xml:space="preserve">Plan finansowy </w:t>
            </w:r>
            <w:r w:rsidRPr="009C7F46">
              <w:rPr>
                <w:rFonts w:ascii="Calibri" w:hAnsi="Calibri"/>
              </w:rPr>
              <w:t>LSR</w:t>
            </w:r>
            <w:bookmarkEnd w:id="72"/>
          </w:p>
        </w:tc>
      </w:tr>
    </w:tbl>
    <w:p w14:paraId="4DC74D11" w14:textId="52F397CC" w:rsidR="00AA4E62" w:rsidRPr="0050621B" w:rsidRDefault="00AA4E62" w:rsidP="0050621B">
      <w:pPr>
        <w:pStyle w:val="Default"/>
        <w:jc w:val="both"/>
        <w:rPr>
          <w:rFonts w:ascii="Calibri" w:hAnsi="Calibri"/>
          <w:color w:val="auto"/>
          <w:sz w:val="22"/>
          <w:szCs w:val="22"/>
        </w:rPr>
      </w:pPr>
      <w:r w:rsidRPr="0050621B">
        <w:rPr>
          <w:rFonts w:ascii="Calibri" w:hAnsi="Calibri"/>
          <w:color w:val="auto"/>
          <w:sz w:val="22"/>
          <w:szCs w:val="22"/>
        </w:rPr>
        <w:t xml:space="preserve">Budżet LSR przewiduje wydatki </w:t>
      </w:r>
      <w:r w:rsidR="00EA5AF9" w:rsidRPr="0050621B">
        <w:rPr>
          <w:rFonts w:ascii="Calibri" w:hAnsi="Calibri"/>
          <w:color w:val="auto"/>
          <w:sz w:val="22"/>
          <w:szCs w:val="22"/>
        </w:rPr>
        <w:t xml:space="preserve">ze środków </w:t>
      </w:r>
      <w:r w:rsidR="0050621B" w:rsidRPr="0050621B">
        <w:rPr>
          <w:rFonts w:asciiTheme="minorHAnsi" w:hAnsiTheme="minorHAnsi" w:cstheme="minorHAnsi"/>
          <w:color w:val="auto"/>
          <w:sz w:val="22"/>
          <w:szCs w:val="22"/>
        </w:rPr>
        <w:t>PS WPR</w:t>
      </w:r>
      <w:r w:rsidR="00EA5AF9" w:rsidRPr="0050621B">
        <w:rPr>
          <w:rFonts w:asciiTheme="minorHAnsi" w:hAnsiTheme="minorHAnsi" w:cstheme="minorHAnsi"/>
          <w:color w:val="auto"/>
          <w:sz w:val="22"/>
          <w:szCs w:val="22"/>
        </w:rPr>
        <w:t xml:space="preserve"> </w:t>
      </w:r>
      <w:r w:rsidRPr="0050621B">
        <w:rPr>
          <w:rFonts w:asciiTheme="minorHAnsi" w:hAnsiTheme="minorHAnsi" w:cstheme="minorHAnsi"/>
          <w:color w:val="auto"/>
          <w:sz w:val="22"/>
          <w:szCs w:val="22"/>
        </w:rPr>
        <w:t xml:space="preserve">dotyczące </w:t>
      </w:r>
      <w:r w:rsidR="0050621B" w:rsidRPr="0050621B">
        <w:rPr>
          <w:rFonts w:asciiTheme="minorHAnsi" w:hAnsiTheme="minorHAnsi" w:cstheme="minorHAnsi"/>
          <w:color w:val="auto"/>
          <w:sz w:val="22"/>
          <w:szCs w:val="22"/>
        </w:rPr>
        <w:t>zarządzania strategią, jej monitorowanie i ewaluację oraz jej animowanie, w tym ułatwianie wymiany między zainteresowanymi stronami, a sama realizacja LSR (</w:t>
      </w:r>
      <w:proofErr w:type="spellStart"/>
      <w:r w:rsidR="0050621B" w:rsidRPr="0050621B">
        <w:rPr>
          <w:rFonts w:asciiTheme="minorHAnsi" w:hAnsiTheme="minorHAnsi" w:cstheme="minorHAnsi"/>
          <w:color w:val="auto"/>
          <w:sz w:val="22"/>
          <w:szCs w:val="22"/>
        </w:rPr>
        <w:t>wrdażanie</w:t>
      </w:r>
      <w:proofErr w:type="spellEnd"/>
      <w:r w:rsidR="0050621B" w:rsidRPr="0050621B">
        <w:rPr>
          <w:rFonts w:asciiTheme="minorHAnsi" w:hAnsiTheme="minorHAnsi" w:cstheme="minorHAnsi"/>
          <w:color w:val="auto"/>
          <w:sz w:val="22"/>
          <w:szCs w:val="22"/>
        </w:rPr>
        <w:t xml:space="preserve">) ze środków PS WPR oraz programu Fundusze Europejskie </w:t>
      </w:r>
      <w:proofErr w:type="spellStart"/>
      <w:r w:rsidR="0050621B" w:rsidRPr="0050621B">
        <w:rPr>
          <w:rFonts w:asciiTheme="minorHAnsi" w:hAnsiTheme="minorHAnsi" w:cstheme="minorHAnsi"/>
          <w:color w:val="auto"/>
          <w:sz w:val="22"/>
          <w:szCs w:val="22"/>
        </w:rPr>
        <w:t>dka</w:t>
      </w:r>
      <w:proofErr w:type="spellEnd"/>
      <w:r w:rsidR="0050621B" w:rsidRPr="0050621B">
        <w:rPr>
          <w:rFonts w:asciiTheme="minorHAnsi" w:hAnsiTheme="minorHAnsi" w:cstheme="minorHAnsi"/>
          <w:color w:val="auto"/>
          <w:sz w:val="22"/>
          <w:szCs w:val="22"/>
        </w:rPr>
        <w:t xml:space="preserve"> Śląskiego 2021-2027</w:t>
      </w:r>
      <w:r w:rsidRPr="0050621B">
        <w:rPr>
          <w:rFonts w:ascii="Calibri" w:hAnsi="Calibri"/>
          <w:color w:val="auto"/>
          <w:sz w:val="22"/>
          <w:szCs w:val="22"/>
        </w:rPr>
        <w:t>.</w:t>
      </w:r>
    </w:p>
    <w:p w14:paraId="4746359C" w14:textId="77777777" w:rsidR="0050621B" w:rsidRDefault="0050621B" w:rsidP="00C113E4">
      <w:pPr>
        <w:pStyle w:val="Teksttreci21"/>
        <w:tabs>
          <w:tab w:val="left" w:pos="763"/>
        </w:tabs>
        <w:spacing w:before="0" w:after="0" w:line="276" w:lineRule="auto"/>
        <w:ind w:firstLine="0"/>
        <w:rPr>
          <w:rFonts w:ascii="Calibri" w:hAnsi="Calibri"/>
          <w:color w:val="FF0000"/>
          <w:sz w:val="22"/>
          <w:szCs w:val="22"/>
        </w:rPr>
      </w:pPr>
    </w:p>
    <w:p w14:paraId="48A8CB46" w14:textId="77777777" w:rsidR="00276A20" w:rsidRPr="0050621B" w:rsidRDefault="00276A20" w:rsidP="00276A20">
      <w:pPr>
        <w:jc w:val="both"/>
        <w:rPr>
          <w:rFonts w:ascii="Calibri" w:hAnsi="Calibri"/>
          <w:sz w:val="22"/>
          <w:szCs w:val="22"/>
        </w:rPr>
      </w:pPr>
      <w:r w:rsidRPr="0050621B">
        <w:rPr>
          <w:rFonts w:ascii="Calibri" w:hAnsi="Calibri"/>
          <w:sz w:val="22"/>
          <w:szCs w:val="22"/>
        </w:rPr>
        <w:t>Niniejsza LSR w swoim charakterze i w planowanych obszarach wsparcia, w tym określonych celach oraz wskaźnikach, jest strategią programującą wsparcie z wielu funduszy. Funduszem podstawowym będzie Europejski Fundusz Rolny na rzecz Rozwoju Obszarów Wiejskich (EFRROW). Jednakże ze względu na fakt, że w ramach środków programu Fundusze Europejskie dla Śląskiego 2021-2027, RLKS w formule bezpośredniej będzie wspierany funduszu EFS+, to LSR zakłada współfinansowanie z tego funduszu w ramach:</w:t>
      </w:r>
    </w:p>
    <w:p w14:paraId="0E8B2256" w14:textId="0BE9546C" w:rsidR="00276A20" w:rsidRPr="0050621B" w:rsidRDefault="00276A20" w:rsidP="00276A20">
      <w:pPr>
        <w:jc w:val="both"/>
        <w:rPr>
          <w:rFonts w:ascii="Calibri" w:hAnsi="Calibri"/>
          <w:sz w:val="22"/>
          <w:szCs w:val="22"/>
        </w:rPr>
      </w:pPr>
      <w:r w:rsidRPr="0050621B">
        <w:rPr>
          <w:rFonts w:ascii="Calibri" w:hAnsi="Calibri"/>
          <w:sz w:val="22"/>
          <w:szCs w:val="22"/>
        </w:rPr>
        <w:t xml:space="preserve">- Celu szczegółowego: </w:t>
      </w:r>
      <w:r w:rsidR="006A5B72" w:rsidRPr="0050621B">
        <w:rPr>
          <w:rFonts w:ascii="Calibri" w:hAnsi="Calibri"/>
          <w:sz w:val="22"/>
          <w:szCs w:val="22"/>
        </w:rPr>
        <w:t>(f)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Pr="0050621B">
        <w:rPr>
          <w:rFonts w:ascii="Calibri" w:hAnsi="Calibri"/>
          <w:sz w:val="22"/>
          <w:szCs w:val="22"/>
        </w:rPr>
        <w:t xml:space="preserve"> </w:t>
      </w:r>
    </w:p>
    <w:p w14:paraId="0AB0F1EC" w14:textId="46B4D12F" w:rsidR="00276A20" w:rsidRPr="0050621B" w:rsidRDefault="00276A20" w:rsidP="00276A20">
      <w:pPr>
        <w:jc w:val="both"/>
        <w:rPr>
          <w:rFonts w:ascii="Calibri" w:hAnsi="Calibri"/>
          <w:sz w:val="22"/>
          <w:szCs w:val="22"/>
        </w:rPr>
      </w:pPr>
      <w:r w:rsidRPr="0050621B">
        <w:rPr>
          <w:rFonts w:ascii="Calibri" w:hAnsi="Calibri"/>
          <w:sz w:val="22"/>
          <w:szCs w:val="22"/>
        </w:rPr>
        <w:t xml:space="preserve">- Celu szczegółowego: </w:t>
      </w:r>
      <w:r w:rsidR="006A5B72" w:rsidRPr="0050621B">
        <w:rPr>
          <w:rFonts w:ascii="Calibri" w:hAnsi="Calibri"/>
          <w:sz w:val="22"/>
          <w:szCs w:val="22"/>
        </w:rPr>
        <w:t>(g) Wspieranie uczenia się przez całe życie, w szczególności elastycznych możliwości podnoszenia umiejętności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413D9272" w14:textId="69525A97" w:rsidR="00276A20" w:rsidRPr="0050621B" w:rsidRDefault="00276A20" w:rsidP="00276A20">
      <w:pPr>
        <w:jc w:val="both"/>
        <w:rPr>
          <w:rFonts w:ascii="Calibri" w:hAnsi="Calibri"/>
          <w:sz w:val="22"/>
          <w:szCs w:val="22"/>
        </w:rPr>
      </w:pPr>
      <w:r w:rsidRPr="0050621B">
        <w:rPr>
          <w:rFonts w:ascii="Calibri" w:hAnsi="Calibri"/>
          <w:sz w:val="22"/>
          <w:szCs w:val="22"/>
        </w:rPr>
        <w:t xml:space="preserve">- Celu szczegółowego: </w:t>
      </w:r>
      <w:r w:rsidR="006A5B72" w:rsidRPr="0050621B">
        <w:rPr>
          <w:rFonts w:ascii="Calibri" w:hAnsi="Calibri"/>
          <w:sz w:val="22"/>
          <w:szCs w:val="22"/>
        </w:rPr>
        <w:t>I) Wspieranie integracji społecznej osób zagrożonych ubóstwem lub wykluczeniem społecznym, w tym osób najbardziej potrzebujących i dzieci.</w:t>
      </w:r>
    </w:p>
    <w:p w14:paraId="72280397" w14:textId="77777777" w:rsidR="00276A20" w:rsidRPr="0050621B" w:rsidRDefault="00276A20" w:rsidP="00276A20">
      <w:pPr>
        <w:jc w:val="both"/>
        <w:rPr>
          <w:rFonts w:asciiTheme="minorHAnsi" w:hAnsiTheme="minorHAnsi" w:cstheme="minorHAnsi"/>
          <w:sz w:val="22"/>
          <w:szCs w:val="22"/>
        </w:rPr>
      </w:pPr>
      <w:r w:rsidRPr="0050621B">
        <w:rPr>
          <w:rFonts w:ascii="Calibri" w:hAnsi="Calibri"/>
          <w:sz w:val="22"/>
          <w:szCs w:val="22"/>
        </w:rPr>
        <w:t xml:space="preserve">Prognozuje się także uzyskanie wsparcia </w:t>
      </w:r>
      <w:r w:rsidRPr="0050621B">
        <w:rPr>
          <w:rFonts w:asciiTheme="minorHAnsi" w:hAnsiTheme="minorHAnsi" w:cstheme="minorHAnsi"/>
          <w:sz w:val="22"/>
          <w:szCs w:val="22"/>
        </w:rPr>
        <w:t>dostępnego dla RLKS w formule pośredniej w ramach programu Fundusze Europejskie dla Śląskiego 2021-2027, z funduszu EFRR w ramach:</w:t>
      </w:r>
    </w:p>
    <w:p w14:paraId="157BD584" w14:textId="7C2A9D33" w:rsidR="002D1400" w:rsidRPr="0050621B" w:rsidRDefault="00276A20" w:rsidP="00276A20">
      <w:pPr>
        <w:jc w:val="both"/>
        <w:rPr>
          <w:rFonts w:asciiTheme="minorHAnsi" w:hAnsiTheme="minorHAnsi" w:cstheme="minorHAnsi"/>
          <w:sz w:val="22"/>
          <w:szCs w:val="22"/>
        </w:rPr>
      </w:pPr>
      <w:r w:rsidRPr="0050621B">
        <w:rPr>
          <w:rFonts w:asciiTheme="minorHAnsi" w:hAnsiTheme="minorHAnsi" w:cstheme="minorHAnsi"/>
          <w:sz w:val="22"/>
          <w:szCs w:val="22"/>
        </w:rPr>
        <w:t xml:space="preserve">- Celu szczegółowego: </w:t>
      </w:r>
      <w:r w:rsidR="002D1400" w:rsidRPr="0050621B">
        <w:rPr>
          <w:rFonts w:asciiTheme="minorHAnsi" w:hAnsiTheme="minorHAnsi" w:cstheme="minorHAnsi"/>
          <w:strike/>
          <w:sz w:val="22"/>
          <w:szCs w:val="22"/>
        </w:rPr>
        <w:t>:</w:t>
      </w:r>
      <w:r w:rsidR="002D1400" w:rsidRPr="0050621B">
        <w:rPr>
          <w:rFonts w:asciiTheme="minorHAnsi" w:hAnsiTheme="minorHAnsi" w:cstheme="minorHAnsi"/>
          <w:sz w:val="22"/>
          <w:szCs w:val="22"/>
        </w:rPr>
        <w:t xml:space="preserve"> JSO8.1.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w:t>
      </w:r>
      <w:r w:rsidR="00991D03">
        <w:rPr>
          <w:rFonts w:asciiTheme="minorHAnsi" w:hAnsiTheme="minorHAnsi" w:cstheme="minorHAnsi"/>
          <w:sz w:val="22"/>
          <w:szCs w:val="22"/>
        </w:rPr>
        <w:t>rciu o </w:t>
      </w:r>
      <w:r w:rsidR="002D1400" w:rsidRPr="0050621B">
        <w:rPr>
          <w:rFonts w:asciiTheme="minorHAnsi" w:hAnsiTheme="minorHAnsi" w:cstheme="minorHAnsi"/>
          <w:sz w:val="22"/>
          <w:szCs w:val="22"/>
        </w:rPr>
        <w:t>porozumienie paryskie (FST)</w:t>
      </w:r>
      <w:r w:rsidR="00290327" w:rsidRPr="0050621B">
        <w:rPr>
          <w:rFonts w:asciiTheme="minorHAnsi" w:hAnsiTheme="minorHAnsi" w:cstheme="minorHAnsi"/>
          <w:sz w:val="22"/>
          <w:szCs w:val="22"/>
        </w:rPr>
        <w:t>;</w:t>
      </w:r>
    </w:p>
    <w:p w14:paraId="28B052D2" w14:textId="0BFE7B16" w:rsidR="00276A20" w:rsidRPr="0050621B" w:rsidRDefault="00276A20" w:rsidP="00276A20">
      <w:pPr>
        <w:jc w:val="both"/>
        <w:rPr>
          <w:rFonts w:ascii="Calibri" w:hAnsi="Calibri"/>
          <w:sz w:val="22"/>
          <w:szCs w:val="22"/>
        </w:rPr>
      </w:pPr>
      <w:r w:rsidRPr="0050621B">
        <w:rPr>
          <w:rFonts w:asciiTheme="minorHAnsi" w:hAnsiTheme="minorHAnsi" w:cstheme="minorHAnsi"/>
          <w:sz w:val="22"/>
          <w:szCs w:val="22"/>
        </w:rPr>
        <w:t>- Cel</w:t>
      </w:r>
      <w:r w:rsidR="00CF075A" w:rsidRPr="0050621B">
        <w:rPr>
          <w:rFonts w:asciiTheme="minorHAnsi" w:hAnsiTheme="minorHAnsi" w:cstheme="minorHAnsi"/>
          <w:sz w:val="22"/>
          <w:szCs w:val="22"/>
        </w:rPr>
        <w:t>u</w:t>
      </w:r>
      <w:r w:rsidRPr="0050621B">
        <w:rPr>
          <w:rFonts w:asciiTheme="minorHAnsi" w:hAnsiTheme="minorHAnsi" w:cstheme="minorHAnsi"/>
          <w:sz w:val="22"/>
          <w:szCs w:val="22"/>
        </w:rPr>
        <w:t xml:space="preserve"> szczegółowego: RSO2.4. Wspieranie przystosowania</w:t>
      </w:r>
      <w:r w:rsidRPr="0050621B">
        <w:rPr>
          <w:rFonts w:ascii="Calibri" w:hAnsi="Calibri"/>
          <w:sz w:val="22"/>
          <w:szCs w:val="22"/>
        </w:rPr>
        <w:t xml:space="preserve"> się do zmiany klimatu i zapobiegania ryzyku związanemu z klęskami żywiołowymi i katastrofami, odporności, z uwzględnieniem podejścia ekosystemowego (EFRR). </w:t>
      </w:r>
    </w:p>
    <w:p w14:paraId="0F661DDB" w14:textId="77777777" w:rsidR="00276A20" w:rsidRPr="0050621B" w:rsidRDefault="00276A20" w:rsidP="00276A20">
      <w:pPr>
        <w:jc w:val="both"/>
        <w:rPr>
          <w:rFonts w:ascii="Calibri" w:hAnsi="Calibri"/>
          <w:sz w:val="22"/>
          <w:szCs w:val="22"/>
        </w:rPr>
      </w:pPr>
      <w:r w:rsidRPr="0050621B">
        <w:rPr>
          <w:rFonts w:ascii="Calibri" w:hAnsi="Calibri"/>
          <w:sz w:val="22"/>
          <w:szCs w:val="22"/>
        </w:rPr>
        <w:t>Szczegółowy opis powiązań poszczególnych źródeł finansowania z celami LSR, został zaprezentowany poniżej.</w:t>
      </w:r>
    </w:p>
    <w:p w14:paraId="5B940CAF" w14:textId="695256B0" w:rsidR="00276A20" w:rsidRPr="0050621B" w:rsidRDefault="00276A20" w:rsidP="00276A20">
      <w:pPr>
        <w:jc w:val="both"/>
        <w:rPr>
          <w:rFonts w:ascii="Calibri" w:hAnsi="Calibri"/>
          <w:sz w:val="22"/>
          <w:szCs w:val="22"/>
        </w:rPr>
      </w:pPr>
      <w:r w:rsidRPr="0050621B">
        <w:rPr>
          <w:rFonts w:ascii="Calibri" w:hAnsi="Calibri"/>
          <w:b/>
          <w:sz w:val="22"/>
          <w:szCs w:val="22"/>
        </w:rPr>
        <w:t xml:space="preserve">Cel </w:t>
      </w:r>
      <w:r w:rsidR="00011AF2" w:rsidRPr="0050621B">
        <w:rPr>
          <w:rFonts w:ascii="Calibri" w:hAnsi="Calibri"/>
          <w:b/>
          <w:sz w:val="22"/>
          <w:szCs w:val="22"/>
        </w:rPr>
        <w:t>1</w:t>
      </w:r>
      <w:r w:rsidRPr="0050621B">
        <w:rPr>
          <w:rFonts w:ascii="Calibri" w:hAnsi="Calibri"/>
          <w:b/>
          <w:sz w:val="22"/>
          <w:szCs w:val="22"/>
        </w:rPr>
        <w:t xml:space="preserve">.  Podnoszenie jakości i optymalnej dostępności usług publicznych oraz infrastruktury z wykorzystaniem posiadanych zasobów przestrzennych i infrastrukturalnych, </w:t>
      </w:r>
      <w:r w:rsidRPr="0050621B">
        <w:rPr>
          <w:rFonts w:ascii="Calibri" w:hAnsi="Calibri"/>
          <w:sz w:val="22"/>
          <w:szCs w:val="22"/>
        </w:rPr>
        <w:t>realizacja przedsięwzięć (P.1.1.1, P.1.2.1, P.1.3.1) zostanie dofinansowana ze środków Planu Strategicznego dla Wspólnej Polit</w:t>
      </w:r>
      <w:r w:rsidR="0050252E">
        <w:rPr>
          <w:rFonts w:ascii="Calibri" w:hAnsi="Calibri"/>
          <w:sz w:val="22"/>
          <w:szCs w:val="22"/>
        </w:rPr>
        <w:t>yki Rolnej na lata 2023-2027, a </w:t>
      </w:r>
      <w:r w:rsidRPr="0050621B">
        <w:rPr>
          <w:rFonts w:ascii="Calibri" w:hAnsi="Calibri"/>
          <w:sz w:val="22"/>
          <w:szCs w:val="22"/>
        </w:rPr>
        <w:t xml:space="preserve">dokładnie w ramach założeń działania LEADER, tj. w  następujących zakresach wsparcia: </w:t>
      </w:r>
    </w:p>
    <w:p w14:paraId="59B78345" w14:textId="08661A69" w:rsidR="00276A20" w:rsidRPr="0050621B" w:rsidRDefault="00276A20" w:rsidP="00276A20">
      <w:pPr>
        <w:jc w:val="both"/>
        <w:rPr>
          <w:rFonts w:ascii="Calibri" w:hAnsi="Calibri"/>
          <w:sz w:val="22"/>
          <w:szCs w:val="22"/>
        </w:rPr>
      </w:pPr>
      <w:r w:rsidRPr="0050621B">
        <w:rPr>
          <w:rFonts w:ascii="Calibri" w:hAnsi="Calibri"/>
          <w:sz w:val="22"/>
          <w:szCs w:val="22"/>
        </w:rPr>
        <w:t>4)</w:t>
      </w:r>
      <w:r w:rsidR="00C113E4" w:rsidRPr="0050621B">
        <w:rPr>
          <w:rFonts w:ascii="Calibri" w:hAnsi="Calibri"/>
          <w:sz w:val="22"/>
          <w:szCs w:val="22"/>
        </w:rPr>
        <w:t xml:space="preserve"> </w:t>
      </w:r>
      <w:r w:rsidRPr="0050621B">
        <w:rPr>
          <w:rFonts w:ascii="Calibri" w:hAnsi="Calibri"/>
          <w:sz w:val="22"/>
          <w:szCs w:val="22"/>
        </w:rPr>
        <w:tab/>
        <w:t xml:space="preserve">poprawa dostępu do usług dla lokalnych społeczności, z wyłączeniem inwestycji </w:t>
      </w:r>
      <w:r w:rsidR="005755D8" w:rsidRPr="0050621B">
        <w:rPr>
          <w:rFonts w:ascii="Calibri" w:hAnsi="Calibri"/>
          <w:sz w:val="22"/>
          <w:szCs w:val="22"/>
        </w:rPr>
        <w:t>infrastrukturalnych</w:t>
      </w:r>
      <w:r w:rsidRPr="0050621B">
        <w:rPr>
          <w:rFonts w:ascii="Calibri" w:hAnsi="Calibri"/>
          <w:sz w:val="22"/>
          <w:szCs w:val="22"/>
        </w:rPr>
        <w:t xml:space="preserve"> oraz operacji w zakresach wymienionych punktach </w:t>
      </w:r>
      <w:r w:rsidR="00017A2E" w:rsidRPr="0050621B">
        <w:rPr>
          <w:rFonts w:ascii="Calibri" w:hAnsi="Calibri"/>
          <w:sz w:val="22"/>
          <w:szCs w:val="22"/>
        </w:rPr>
        <w:t>1 – 3 (tj. rozwój przedsiębiorczości, rozwój pozarolniczych funkcji małych gospodarstw rolnych, rozwój współpracy poprzez tworzenie lub rozwijanie krótkich łańcuchów żywnościowych),</w:t>
      </w:r>
      <w:r w:rsidRPr="0050621B">
        <w:rPr>
          <w:rFonts w:ascii="Calibri" w:hAnsi="Calibri"/>
          <w:sz w:val="22"/>
          <w:szCs w:val="22"/>
        </w:rPr>
        <w:t xml:space="preserve">  </w:t>
      </w:r>
    </w:p>
    <w:p w14:paraId="7033C4E8" w14:textId="77777777" w:rsidR="00276A20" w:rsidRPr="0050621B" w:rsidRDefault="00276A20" w:rsidP="00276A20">
      <w:pPr>
        <w:jc w:val="both"/>
        <w:rPr>
          <w:rFonts w:ascii="Calibri" w:hAnsi="Calibri"/>
          <w:sz w:val="22"/>
          <w:szCs w:val="22"/>
        </w:rPr>
      </w:pPr>
      <w:r w:rsidRPr="0050621B">
        <w:rPr>
          <w:rFonts w:ascii="Calibri" w:hAnsi="Calibri"/>
          <w:sz w:val="22"/>
          <w:szCs w:val="22"/>
        </w:rPr>
        <w:t>5)</w:t>
      </w:r>
      <w:r w:rsidR="00C113E4" w:rsidRPr="0050621B">
        <w:rPr>
          <w:rFonts w:ascii="Calibri" w:hAnsi="Calibri"/>
          <w:sz w:val="22"/>
          <w:szCs w:val="22"/>
        </w:rPr>
        <w:t xml:space="preserve"> </w:t>
      </w:r>
      <w:r w:rsidRPr="0050621B">
        <w:rPr>
          <w:rFonts w:ascii="Calibri" w:hAnsi="Calibri"/>
          <w:sz w:val="22"/>
          <w:szCs w:val="22"/>
        </w:rPr>
        <w:tab/>
        <w:t>przygotowa</w:t>
      </w:r>
      <w:r w:rsidR="00D871AD" w:rsidRPr="0050621B">
        <w:rPr>
          <w:rFonts w:ascii="Calibri" w:hAnsi="Calibri"/>
          <w:sz w:val="22"/>
          <w:szCs w:val="22"/>
        </w:rPr>
        <w:t>nie koncepcji inteligentnej wsi,</w:t>
      </w:r>
    </w:p>
    <w:p w14:paraId="0D15E621" w14:textId="68D3D499" w:rsidR="00D871AD" w:rsidRPr="0050621B" w:rsidRDefault="00D871AD" w:rsidP="00276A20">
      <w:pPr>
        <w:jc w:val="both"/>
        <w:rPr>
          <w:rFonts w:ascii="Calibri" w:hAnsi="Calibri"/>
          <w:sz w:val="22"/>
          <w:szCs w:val="22"/>
        </w:rPr>
      </w:pPr>
      <w:r w:rsidRPr="0050621B">
        <w:rPr>
          <w:rFonts w:asciiTheme="minorHAnsi" w:hAnsiTheme="minorHAnsi" w:cstheme="minorHAnsi"/>
          <w:sz w:val="22"/>
          <w:szCs w:val="22"/>
        </w:rPr>
        <w:t>6) poprawa dostępu do małej infr</w:t>
      </w:r>
      <w:r w:rsidR="001D60F2" w:rsidRPr="0050621B">
        <w:rPr>
          <w:rFonts w:asciiTheme="minorHAnsi" w:hAnsiTheme="minorHAnsi" w:cstheme="minorHAnsi"/>
          <w:sz w:val="22"/>
          <w:szCs w:val="22"/>
        </w:rPr>
        <w:t>a</w:t>
      </w:r>
      <w:r w:rsidRPr="0050621B">
        <w:rPr>
          <w:rFonts w:asciiTheme="minorHAnsi" w:hAnsiTheme="minorHAnsi" w:cstheme="minorHAnsi"/>
          <w:sz w:val="22"/>
          <w:szCs w:val="22"/>
        </w:rPr>
        <w:t>struktury publicznej.</w:t>
      </w:r>
    </w:p>
    <w:p w14:paraId="1C2A3E8E" w14:textId="0F62FF00" w:rsidR="00276A20" w:rsidRPr="0050621B" w:rsidRDefault="00276A20" w:rsidP="00276A20">
      <w:pPr>
        <w:jc w:val="both"/>
        <w:rPr>
          <w:rFonts w:ascii="Calibri" w:hAnsi="Calibri"/>
          <w:sz w:val="22"/>
          <w:szCs w:val="22"/>
        </w:rPr>
      </w:pPr>
      <w:r w:rsidRPr="0050621B">
        <w:rPr>
          <w:rFonts w:ascii="Calibri" w:hAnsi="Calibri"/>
          <w:sz w:val="22"/>
          <w:szCs w:val="22"/>
        </w:rPr>
        <w:t xml:space="preserve">Przedsięwzięcie 1.3.2 będzie wdrażane z programu Fundusze Europejskie dla Śląskiego 2021-2027, w ramach Celu szczegółowego: </w:t>
      </w:r>
      <w:r w:rsidR="00C477ED" w:rsidRPr="0050621B">
        <w:rPr>
          <w:rFonts w:ascii="Calibri" w:hAnsi="Calibri"/>
          <w:sz w:val="22"/>
          <w:szCs w:val="22"/>
        </w:rPr>
        <w:t>(f)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Pr="0050621B">
        <w:rPr>
          <w:rFonts w:ascii="Calibri" w:hAnsi="Calibri"/>
          <w:sz w:val="22"/>
          <w:szCs w:val="22"/>
        </w:rPr>
        <w:t xml:space="preserve">, w zakresie edukacji </w:t>
      </w:r>
      <w:proofErr w:type="spellStart"/>
      <w:r w:rsidRPr="0050621B">
        <w:rPr>
          <w:rFonts w:ascii="Calibri" w:hAnsi="Calibri"/>
          <w:sz w:val="22"/>
          <w:szCs w:val="22"/>
        </w:rPr>
        <w:t>pozaformalnej</w:t>
      </w:r>
      <w:proofErr w:type="spellEnd"/>
      <w:r w:rsidRPr="0050621B">
        <w:rPr>
          <w:rFonts w:ascii="Calibri" w:hAnsi="Calibri"/>
          <w:sz w:val="22"/>
          <w:szCs w:val="22"/>
        </w:rPr>
        <w:t xml:space="preserve"> dzieci i młodzieży np.: wsparcia różnych form rozwijających kompetencje społeczne, obywatelskie, świadomość i ekspresję kulturalną, przedsiębiorczość, umiejętności ogólne, wiedzę oraz zainteresowania poprzez m.in.: warsztaty, zajęcia dodatkowe oraz inne formy wsparcia wynikające z potrzeb społeczności lokalnych.</w:t>
      </w:r>
    </w:p>
    <w:p w14:paraId="1BAE9AC4" w14:textId="407BB344" w:rsidR="00276A20" w:rsidRPr="0050621B" w:rsidRDefault="00276A20" w:rsidP="00276A20">
      <w:pPr>
        <w:jc w:val="both"/>
        <w:rPr>
          <w:rFonts w:ascii="Calibri" w:hAnsi="Calibri"/>
          <w:sz w:val="22"/>
          <w:szCs w:val="22"/>
        </w:rPr>
      </w:pPr>
      <w:r w:rsidRPr="0050621B">
        <w:rPr>
          <w:rFonts w:ascii="Calibri" w:hAnsi="Calibri"/>
          <w:sz w:val="22"/>
          <w:szCs w:val="22"/>
        </w:rPr>
        <w:t xml:space="preserve">Przedsięwzięcie 1.3.2 będzie wdrażane z programu Fundusze Europejskie dla Śląskiego 2021-2027, w ramach Celu szczegółowego: </w:t>
      </w:r>
      <w:r w:rsidR="00C477ED" w:rsidRPr="0050621B">
        <w:rPr>
          <w:rFonts w:ascii="Calibri" w:hAnsi="Calibri"/>
          <w:sz w:val="22"/>
          <w:szCs w:val="22"/>
        </w:rPr>
        <w:t xml:space="preserve">(g) Wspieranie uczenia się przez całe życie, w szczególności elastycznych możliwości podnoszenia </w:t>
      </w:r>
      <w:r w:rsidR="00C477ED" w:rsidRPr="0050621B">
        <w:rPr>
          <w:rFonts w:ascii="Calibri" w:hAnsi="Calibri"/>
          <w:sz w:val="22"/>
          <w:szCs w:val="22"/>
        </w:rPr>
        <w:lastRenderedPageBreak/>
        <w:t>umiejętności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Pr="0050621B">
        <w:rPr>
          <w:rFonts w:ascii="Calibri" w:hAnsi="Calibri"/>
          <w:sz w:val="22"/>
          <w:szCs w:val="22"/>
        </w:rPr>
        <w:t>.</w:t>
      </w:r>
      <w:r w:rsidR="00C477ED" w:rsidRPr="0050621B">
        <w:rPr>
          <w:rFonts w:ascii="Calibri" w:hAnsi="Calibri"/>
          <w:sz w:val="22"/>
          <w:szCs w:val="22"/>
        </w:rPr>
        <w:t xml:space="preserve"> </w:t>
      </w:r>
      <w:r w:rsidRPr="0050621B">
        <w:rPr>
          <w:rFonts w:ascii="Calibri" w:hAnsi="Calibri"/>
          <w:sz w:val="22"/>
          <w:szCs w:val="22"/>
        </w:rPr>
        <w:t>W ramach tego celu możliwe jest wsparcie operacji opartych na aktywizacji i integracji społecznej społeczności lokalnych, w szczególności działania kierowane do osób zagrożonych ubóstwem i wykluczeniem społecznym (oraz ich otoczenia), m.in. aktywizacja społeczna, rozwijaniu kompetencji społecznych i zainteresowań, aktywnych sposobów spędzania czasu wolnego, budowaniu więzi społecznych, czy wyrównywaniu deficytów społecznych, służące pobudzaniu aktywności oraz upowszechnianiu wolontariatu.</w:t>
      </w:r>
    </w:p>
    <w:p w14:paraId="14740821" w14:textId="5C463591" w:rsidR="00276A20" w:rsidRPr="0050621B" w:rsidRDefault="00276A20" w:rsidP="00276A20">
      <w:pPr>
        <w:jc w:val="both"/>
        <w:rPr>
          <w:rFonts w:ascii="Calibri" w:hAnsi="Calibri"/>
          <w:sz w:val="22"/>
          <w:szCs w:val="22"/>
        </w:rPr>
      </w:pPr>
      <w:r w:rsidRPr="0050621B">
        <w:rPr>
          <w:rFonts w:ascii="Calibri" w:hAnsi="Calibri"/>
          <w:b/>
          <w:sz w:val="22"/>
          <w:szCs w:val="22"/>
        </w:rPr>
        <w:t xml:space="preserve">Cel </w:t>
      </w:r>
      <w:r w:rsidR="00011AF2" w:rsidRPr="0050621B">
        <w:rPr>
          <w:rFonts w:ascii="Calibri" w:hAnsi="Calibri"/>
          <w:b/>
          <w:sz w:val="22"/>
          <w:szCs w:val="22"/>
        </w:rPr>
        <w:t>2</w:t>
      </w:r>
      <w:r w:rsidRPr="0050621B">
        <w:rPr>
          <w:rFonts w:ascii="Calibri" w:hAnsi="Calibri"/>
          <w:b/>
          <w:sz w:val="22"/>
          <w:szCs w:val="22"/>
        </w:rPr>
        <w:t xml:space="preserve">. Wsparcie zrównoważonego rozwoju społecznego i środowiskowego w oparciu o lokalną społeczność i posiadane zasoby, w tym przyrodniczo-kulturowe i środowiskowe, </w:t>
      </w:r>
      <w:r w:rsidRPr="0050621B">
        <w:rPr>
          <w:rFonts w:ascii="Calibri" w:hAnsi="Calibri"/>
          <w:sz w:val="22"/>
          <w:szCs w:val="22"/>
        </w:rPr>
        <w:t>realizacja przedsięwzięć (P.2.1.1, P.2.2.1, P.2.3.1, P.2.3.2, P.2.4.1, P.2.4.2, P.2.4.3,) zostanie dofinansowana ze środków Planu Strategicznego dla Wspólnej Polityki Rolnej na lata 2023-2027, a dokładnie w ramach założeń działania LEADER, tj. w  nas</w:t>
      </w:r>
      <w:r w:rsidR="008B4DC7" w:rsidRPr="0050621B">
        <w:rPr>
          <w:rFonts w:ascii="Calibri" w:hAnsi="Calibri"/>
          <w:sz w:val="22"/>
          <w:szCs w:val="22"/>
        </w:rPr>
        <w:t>tępujących zakresach wsparcia:</w:t>
      </w:r>
    </w:p>
    <w:p w14:paraId="3E611544" w14:textId="0C81EB19" w:rsidR="000F35A9" w:rsidRPr="0050621B" w:rsidRDefault="000F35A9" w:rsidP="000F35A9">
      <w:pPr>
        <w:jc w:val="both"/>
        <w:rPr>
          <w:rFonts w:ascii="Calibri" w:hAnsi="Calibri"/>
          <w:sz w:val="22"/>
          <w:szCs w:val="22"/>
        </w:rPr>
      </w:pPr>
      <w:r w:rsidRPr="0050621B">
        <w:rPr>
          <w:rFonts w:ascii="Calibri" w:hAnsi="Calibri"/>
          <w:sz w:val="22"/>
          <w:szCs w:val="22"/>
        </w:rPr>
        <w:t>7)</w:t>
      </w:r>
      <w:r w:rsidRPr="0050621B">
        <w:rPr>
          <w:rFonts w:ascii="Calibri" w:hAnsi="Calibri"/>
          <w:sz w:val="22"/>
          <w:szCs w:val="22"/>
        </w:rPr>
        <w:tab/>
        <w:t xml:space="preserve">kształtowanie świadomości obywatelskiej o znaczeniu zrównoważonego rolnictwa, gospodarki rolno-spożywczej, zielonej gospodarki, </w:t>
      </w:r>
      <w:proofErr w:type="spellStart"/>
      <w:r w:rsidRPr="0050621B">
        <w:rPr>
          <w:rFonts w:ascii="Calibri" w:hAnsi="Calibri"/>
          <w:sz w:val="22"/>
          <w:szCs w:val="22"/>
        </w:rPr>
        <w:t>biogospodarki</w:t>
      </w:r>
      <w:proofErr w:type="spellEnd"/>
      <w:r w:rsidRPr="0050621B">
        <w:rPr>
          <w:rFonts w:ascii="Calibri" w:hAnsi="Calibri"/>
          <w:sz w:val="22"/>
          <w:szCs w:val="22"/>
        </w:rPr>
        <w:t xml:space="preserve">, wsparcie rozwoju wiedzy i umiejętności w zakresie innowacyjności, cyfryzacji lub przedsiębiorczości, a także wzmacnianie programów edukacji liderów życia publicznego i społecznego, z wyłączeniem inwestycji infrastrukturalnych,  </w:t>
      </w:r>
    </w:p>
    <w:p w14:paraId="2D79A3FA" w14:textId="77777777" w:rsidR="000F35A9" w:rsidRPr="0050621B" w:rsidRDefault="000F35A9" w:rsidP="000F35A9">
      <w:pPr>
        <w:jc w:val="both"/>
        <w:rPr>
          <w:rFonts w:ascii="Calibri" w:hAnsi="Calibri"/>
          <w:sz w:val="22"/>
          <w:szCs w:val="22"/>
        </w:rPr>
      </w:pPr>
      <w:r w:rsidRPr="0050621B">
        <w:rPr>
          <w:rFonts w:ascii="Calibri" w:hAnsi="Calibri"/>
          <w:sz w:val="22"/>
          <w:szCs w:val="22"/>
        </w:rPr>
        <w:t>8)</w:t>
      </w:r>
      <w:r w:rsidRPr="0050621B">
        <w:rPr>
          <w:rFonts w:ascii="Calibri" w:hAnsi="Calibri"/>
          <w:sz w:val="22"/>
          <w:szCs w:val="22"/>
        </w:rPr>
        <w:tab/>
        <w:t>włączenie społeczne seniorów, ludzi młodych lub osób w niekorzystnej sytuacji,</w:t>
      </w:r>
    </w:p>
    <w:p w14:paraId="6E94D5B9" w14:textId="2E94723B" w:rsidR="00276A20" w:rsidRPr="0050621B" w:rsidRDefault="000F35A9" w:rsidP="000F35A9">
      <w:pPr>
        <w:jc w:val="both"/>
        <w:rPr>
          <w:rFonts w:ascii="Calibri" w:hAnsi="Calibri"/>
          <w:sz w:val="22"/>
          <w:szCs w:val="22"/>
        </w:rPr>
      </w:pPr>
      <w:r w:rsidRPr="0050621B">
        <w:rPr>
          <w:rFonts w:ascii="Calibri" w:hAnsi="Calibri"/>
          <w:sz w:val="22"/>
          <w:szCs w:val="22"/>
        </w:rPr>
        <w:t>9)  ochrona dziedzictwa kulturowego lub  przyrodniczego polskiej wsi.</w:t>
      </w:r>
    </w:p>
    <w:p w14:paraId="5ED817DC" w14:textId="731AC606" w:rsidR="00276A20" w:rsidRPr="0050621B" w:rsidRDefault="00276A20" w:rsidP="00276A20">
      <w:pPr>
        <w:jc w:val="both"/>
        <w:rPr>
          <w:rFonts w:ascii="Calibri" w:hAnsi="Calibri"/>
          <w:sz w:val="22"/>
          <w:szCs w:val="22"/>
        </w:rPr>
      </w:pPr>
      <w:r w:rsidRPr="0050621B">
        <w:rPr>
          <w:rFonts w:ascii="Calibri" w:hAnsi="Calibri"/>
          <w:sz w:val="22"/>
          <w:szCs w:val="22"/>
        </w:rPr>
        <w:t xml:space="preserve">Przedsięwzięcie 2.1.2 będzie wdrażane z programu Fundusze Europejskie dla Śląskiego 2021-2027, w ramach Celu szczegółowego: </w:t>
      </w:r>
      <w:r w:rsidR="00C477ED" w:rsidRPr="0050621B">
        <w:rPr>
          <w:rFonts w:ascii="Calibri" w:hAnsi="Calibri"/>
          <w:sz w:val="22"/>
          <w:szCs w:val="22"/>
        </w:rPr>
        <w:t>(I) Wspieranie integracji społecznej osób zagrożonych ubóstwem lub wykluczeniem społecznym, w tym osób najbardziej potrzebujących i dzieci</w:t>
      </w:r>
      <w:r w:rsidRPr="0050621B">
        <w:rPr>
          <w:rFonts w:ascii="Calibri" w:hAnsi="Calibri"/>
          <w:sz w:val="22"/>
          <w:szCs w:val="22"/>
        </w:rPr>
        <w:t>, w zakresie wsparcia inicjatywy w obszarze kształcenia przez całe życie, lokalnych inicjatywy na rzecz kształcenia dorosłych, tworzenia lokalnych punktów wsparcia kształcenia osób dorosłych, w tym służących aktywizacji w szczególności osób starszych, osób o niskich kwalifikacjach, osób z niepełnosprawnościami.</w:t>
      </w:r>
    </w:p>
    <w:p w14:paraId="2318444A" w14:textId="38535FE6" w:rsidR="00276A20" w:rsidRPr="0050621B" w:rsidRDefault="00276A20" w:rsidP="00276A20">
      <w:pPr>
        <w:jc w:val="both"/>
        <w:rPr>
          <w:rFonts w:ascii="Calibri" w:hAnsi="Calibri"/>
          <w:sz w:val="22"/>
          <w:szCs w:val="22"/>
        </w:rPr>
      </w:pPr>
      <w:r w:rsidRPr="0050621B">
        <w:rPr>
          <w:rFonts w:ascii="Calibri" w:hAnsi="Calibri"/>
          <w:sz w:val="22"/>
          <w:szCs w:val="22"/>
        </w:rPr>
        <w:t xml:space="preserve">Realizacja </w:t>
      </w:r>
      <w:r w:rsidR="00290327" w:rsidRPr="0050621B">
        <w:rPr>
          <w:rFonts w:ascii="Calibri" w:hAnsi="Calibri"/>
          <w:sz w:val="22"/>
          <w:szCs w:val="22"/>
        </w:rPr>
        <w:t xml:space="preserve">przedsięwzięcia </w:t>
      </w:r>
      <w:r w:rsidR="00D367DE" w:rsidRPr="0050621B">
        <w:rPr>
          <w:rFonts w:ascii="Calibri" w:hAnsi="Calibri"/>
          <w:sz w:val="22"/>
          <w:szCs w:val="22"/>
        </w:rPr>
        <w:t>2.5.1</w:t>
      </w:r>
      <w:r w:rsidRPr="0050621B">
        <w:rPr>
          <w:rFonts w:ascii="Calibri" w:hAnsi="Calibri"/>
          <w:sz w:val="22"/>
          <w:szCs w:val="22"/>
        </w:rPr>
        <w:t xml:space="preserve"> planowana jest w przypadku otrzymania środków z programu Fundusze Europejskie dla Śląskiego 2021-2027, w ramach Celu szczegółowego: RSO2.4. Wspieranie przystosowania się do zmiany klimatu i zapobiegania ryzyku związanemu z klęskami żywiołowym</w:t>
      </w:r>
      <w:r w:rsidR="00290327" w:rsidRPr="0050621B">
        <w:rPr>
          <w:rFonts w:ascii="Calibri" w:hAnsi="Calibri"/>
          <w:sz w:val="22"/>
          <w:szCs w:val="22"/>
        </w:rPr>
        <w:t>i i katastrofami, odporności, z </w:t>
      </w:r>
      <w:r w:rsidRPr="0050621B">
        <w:rPr>
          <w:rFonts w:ascii="Calibri" w:hAnsi="Calibri"/>
          <w:sz w:val="22"/>
          <w:szCs w:val="22"/>
        </w:rPr>
        <w:t xml:space="preserve">uwzględnieniem </w:t>
      </w:r>
      <w:r w:rsidR="00290327" w:rsidRPr="0050621B">
        <w:rPr>
          <w:rFonts w:ascii="Calibri" w:hAnsi="Calibri"/>
          <w:sz w:val="22"/>
          <w:szCs w:val="22"/>
        </w:rPr>
        <w:t>podejścia ekosystemowego (EFRR)</w:t>
      </w:r>
      <w:r w:rsidRPr="0050621B">
        <w:rPr>
          <w:rFonts w:ascii="Calibri" w:hAnsi="Calibri"/>
          <w:sz w:val="22"/>
          <w:szCs w:val="22"/>
        </w:rPr>
        <w:t xml:space="preserve">. Ponadto w zakresie wspierania działań polegających na wyposażeniu jednostek służb ratowniczych (w systemie KSRG lub ubiegających się włączenie do tego systemu) oraz innych jednostek współpracujące w ramach systemu np. WOPR, w sprzęt </w:t>
      </w:r>
      <w:r w:rsidR="00290327" w:rsidRPr="0050621B">
        <w:rPr>
          <w:rFonts w:ascii="Calibri" w:hAnsi="Calibri"/>
          <w:sz w:val="22"/>
          <w:szCs w:val="22"/>
        </w:rPr>
        <w:t>niezbędny do przeciwdziałania i </w:t>
      </w:r>
      <w:r w:rsidRPr="0050621B">
        <w:rPr>
          <w:rFonts w:ascii="Calibri" w:hAnsi="Calibri"/>
          <w:sz w:val="22"/>
          <w:szCs w:val="22"/>
        </w:rPr>
        <w:t>usuwa</w:t>
      </w:r>
      <w:r w:rsidR="003832F6" w:rsidRPr="0050621B">
        <w:rPr>
          <w:rFonts w:ascii="Calibri" w:hAnsi="Calibri"/>
          <w:sz w:val="22"/>
          <w:szCs w:val="22"/>
        </w:rPr>
        <w:t>nia skutków klęsk żywiołowych.</w:t>
      </w:r>
    </w:p>
    <w:p w14:paraId="75009DE7" w14:textId="43622B9E" w:rsidR="00276A20" w:rsidRPr="0050621B" w:rsidRDefault="00276A20" w:rsidP="00276A20">
      <w:pPr>
        <w:jc w:val="both"/>
        <w:rPr>
          <w:rFonts w:ascii="Calibri" w:hAnsi="Calibri"/>
          <w:sz w:val="22"/>
          <w:szCs w:val="22"/>
        </w:rPr>
      </w:pPr>
      <w:r w:rsidRPr="0050621B">
        <w:rPr>
          <w:rFonts w:ascii="Calibri" w:hAnsi="Calibri"/>
          <w:b/>
          <w:sz w:val="22"/>
          <w:szCs w:val="22"/>
        </w:rPr>
        <w:t xml:space="preserve">Cel </w:t>
      </w:r>
      <w:r w:rsidR="00011AF2" w:rsidRPr="0050621B">
        <w:rPr>
          <w:rFonts w:ascii="Calibri" w:hAnsi="Calibri"/>
          <w:b/>
          <w:sz w:val="22"/>
          <w:szCs w:val="22"/>
        </w:rPr>
        <w:t>3</w:t>
      </w:r>
      <w:r w:rsidRPr="0050621B">
        <w:rPr>
          <w:rFonts w:ascii="Calibri" w:hAnsi="Calibri"/>
          <w:b/>
          <w:sz w:val="22"/>
          <w:szCs w:val="22"/>
        </w:rPr>
        <w:t xml:space="preserve">. Wzmocnienie wzrostu gospodarczego oraz pobudzenie lokalnej przedsiębiorczości i działalności pozarolniczej w oparciu o posiadany potencjał, </w:t>
      </w:r>
      <w:r w:rsidRPr="0050621B">
        <w:rPr>
          <w:rFonts w:ascii="Calibri" w:hAnsi="Calibri"/>
          <w:sz w:val="22"/>
          <w:szCs w:val="22"/>
        </w:rPr>
        <w:t>realizacja przedsięwzięć (P.3.1.1, P.3.1.2, P.3.1.3,</w:t>
      </w:r>
      <w:r w:rsidR="00D367DE" w:rsidRPr="0050621B">
        <w:rPr>
          <w:rFonts w:ascii="Calibri" w:hAnsi="Calibri"/>
          <w:sz w:val="22"/>
          <w:szCs w:val="22"/>
        </w:rPr>
        <w:t xml:space="preserve"> P.3.1.4,</w:t>
      </w:r>
      <w:r w:rsidRPr="0050621B">
        <w:rPr>
          <w:rFonts w:ascii="Calibri" w:hAnsi="Calibri"/>
          <w:sz w:val="22"/>
          <w:szCs w:val="22"/>
        </w:rPr>
        <w:t xml:space="preserve"> P.3.2.1) zostanie dofinansowana ze środków Planu Strategicznego dla Wspólnej Polit</w:t>
      </w:r>
      <w:r w:rsidR="00290327" w:rsidRPr="0050621B">
        <w:rPr>
          <w:rFonts w:ascii="Calibri" w:hAnsi="Calibri"/>
          <w:sz w:val="22"/>
          <w:szCs w:val="22"/>
        </w:rPr>
        <w:t>yki Rolnej na lata 2023-2027, a </w:t>
      </w:r>
      <w:r w:rsidRPr="0050621B">
        <w:rPr>
          <w:rFonts w:ascii="Calibri" w:hAnsi="Calibri"/>
          <w:sz w:val="22"/>
          <w:szCs w:val="22"/>
        </w:rPr>
        <w:t>dokładnie w ramach założeń działania LEADER, tj. w  nas</w:t>
      </w:r>
      <w:r w:rsidR="008B4DC7" w:rsidRPr="0050621B">
        <w:rPr>
          <w:rFonts w:ascii="Calibri" w:hAnsi="Calibri"/>
          <w:sz w:val="22"/>
          <w:szCs w:val="22"/>
        </w:rPr>
        <w:t>tępujących zakresach wsparcia:</w:t>
      </w:r>
    </w:p>
    <w:p w14:paraId="33B68AA6" w14:textId="3CC5D174" w:rsidR="00276A20" w:rsidRPr="0050621B" w:rsidRDefault="00276A20" w:rsidP="00276A20">
      <w:pPr>
        <w:jc w:val="both"/>
        <w:rPr>
          <w:rFonts w:ascii="Calibri" w:hAnsi="Calibri"/>
          <w:sz w:val="22"/>
          <w:szCs w:val="22"/>
        </w:rPr>
      </w:pPr>
      <w:r w:rsidRPr="0050621B">
        <w:rPr>
          <w:rFonts w:ascii="Calibri" w:hAnsi="Calibri"/>
          <w:sz w:val="22"/>
          <w:szCs w:val="22"/>
        </w:rPr>
        <w:t>1)</w:t>
      </w:r>
      <w:r w:rsidR="00C113E4" w:rsidRPr="0050621B">
        <w:rPr>
          <w:rFonts w:ascii="Calibri" w:hAnsi="Calibri"/>
          <w:sz w:val="22"/>
          <w:szCs w:val="22"/>
        </w:rPr>
        <w:t xml:space="preserve"> </w:t>
      </w:r>
      <w:r w:rsidRPr="0050621B">
        <w:rPr>
          <w:rFonts w:ascii="Calibri" w:hAnsi="Calibri"/>
          <w:sz w:val="22"/>
          <w:szCs w:val="22"/>
        </w:rPr>
        <w:tab/>
        <w:t xml:space="preserve">rozwój przedsiębiorczości, w tym rozwój </w:t>
      </w:r>
      <w:proofErr w:type="spellStart"/>
      <w:r w:rsidRPr="0050621B">
        <w:rPr>
          <w:rFonts w:ascii="Calibri" w:hAnsi="Calibri"/>
          <w:sz w:val="22"/>
          <w:szCs w:val="22"/>
        </w:rPr>
        <w:t>biogospodarki</w:t>
      </w:r>
      <w:proofErr w:type="spellEnd"/>
      <w:r w:rsidRPr="0050621B">
        <w:rPr>
          <w:rFonts w:ascii="Calibri" w:hAnsi="Calibri"/>
          <w:sz w:val="22"/>
          <w:szCs w:val="22"/>
        </w:rPr>
        <w:t xml:space="preserve"> lub zielonej gospodarki</w:t>
      </w:r>
      <w:r w:rsidR="008C0492" w:rsidRPr="0050621B">
        <w:rPr>
          <w:sz w:val="22"/>
          <w:szCs w:val="22"/>
        </w:rPr>
        <w:t xml:space="preserve"> </w:t>
      </w:r>
      <w:r w:rsidR="008C0492" w:rsidRPr="0050621B">
        <w:rPr>
          <w:rFonts w:ascii="Calibri" w:hAnsi="Calibri"/>
          <w:sz w:val="22"/>
          <w:szCs w:val="22"/>
        </w:rPr>
        <w:t>poprzez</w:t>
      </w:r>
      <w:r w:rsidRPr="0050621B">
        <w:rPr>
          <w:rFonts w:ascii="Calibri" w:hAnsi="Calibri"/>
          <w:sz w:val="22"/>
          <w:szCs w:val="22"/>
        </w:rPr>
        <w:t>:</w:t>
      </w:r>
    </w:p>
    <w:p w14:paraId="7CF1D326" w14:textId="6D5DD07D" w:rsidR="00276A20" w:rsidRPr="0050621B" w:rsidRDefault="00276A20" w:rsidP="00276A20">
      <w:pPr>
        <w:jc w:val="both"/>
        <w:rPr>
          <w:rFonts w:ascii="Calibri" w:hAnsi="Calibri"/>
          <w:sz w:val="22"/>
          <w:szCs w:val="22"/>
        </w:rPr>
      </w:pPr>
      <w:r w:rsidRPr="0050621B">
        <w:rPr>
          <w:rFonts w:ascii="Calibri" w:hAnsi="Calibri"/>
          <w:sz w:val="22"/>
          <w:szCs w:val="22"/>
        </w:rPr>
        <w:t>a.</w:t>
      </w:r>
      <w:r w:rsidRPr="0050621B">
        <w:rPr>
          <w:rFonts w:ascii="Calibri" w:hAnsi="Calibri"/>
          <w:sz w:val="22"/>
          <w:szCs w:val="22"/>
        </w:rPr>
        <w:tab/>
      </w:r>
      <w:r w:rsidR="008B6D6F" w:rsidRPr="0050621B">
        <w:rPr>
          <w:rFonts w:ascii="Calibri" w:hAnsi="Calibri"/>
          <w:sz w:val="22"/>
          <w:szCs w:val="22"/>
        </w:rPr>
        <w:t xml:space="preserve"> </w:t>
      </w:r>
      <w:r w:rsidRPr="0050621B">
        <w:rPr>
          <w:rFonts w:ascii="Calibri" w:hAnsi="Calibri"/>
          <w:sz w:val="22"/>
          <w:szCs w:val="22"/>
        </w:rPr>
        <w:t>podejmowanie pozarolniczej działalności gospodarczej przez osoby fizyczne,</w:t>
      </w:r>
    </w:p>
    <w:p w14:paraId="643E58A1" w14:textId="336FBC01" w:rsidR="00276A20" w:rsidRPr="0050621B" w:rsidRDefault="00276A20" w:rsidP="00276A20">
      <w:pPr>
        <w:jc w:val="both"/>
        <w:rPr>
          <w:rFonts w:ascii="Calibri" w:hAnsi="Calibri"/>
          <w:sz w:val="22"/>
          <w:szCs w:val="22"/>
        </w:rPr>
      </w:pPr>
      <w:r w:rsidRPr="0050621B">
        <w:rPr>
          <w:rFonts w:ascii="Calibri" w:hAnsi="Calibri"/>
          <w:sz w:val="22"/>
          <w:szCs w:val="22"/>
        </w:rPr>
        <w:t>b.</w:t>
      </w:r>
      <w:r w:rsidRPr="0050621B">
        <w:rPr>
          <w:rFonts w:ascii="Calibri" w:hAnsi="Calibri"/>
          <w:sz w:val="22"/>
          <w:szCs w:val="22"/>
        </w:rPr>
        <w:tab/>
      </w:r>
      <w:r w:rsidR="008B6D6F" w:rsidRPr="0050621B">
        <w:rPr>
          <w:rFonts w:ascii="Calibri" w:hAnsi="Calibri"/>
          <w:sz w:val="22"/>
          <w:szCs w:val="22"/>
        </w:rPr>
        <w:t xml:space="preserve"> </w:t>
      </w:r>
      <w:r w:rsidRPr="0050621B">
        <w:rPr>
          <w:rFonts w:ascii="Calibri" w:hAnsi="Calibri"/>
          <w:sz w:val="22"/>
          <w:szCs w:val="22"/>
        </w:rPr>
        <w:t>rozwijanie pozaroln</w:t>
      </w:r>
      <w:r w:rsidR="008C0492" w:rsidRPr="0050621B">
        <w:rPr>
          <w:rFonts w:ascii="Calibri" w:hAnsi="Calibri"/>
          <w:sz w:val="22"/>
          <w:szCs w:val="22"/>
        </w:rPr>
        <w:t>iczej działalności gospodarczej.</w:t>
      </w:r>
    </w:p>
    <w:p w14:paraId="5DA297BB" w14:textId="2A2650BF" w:rsidR="00276A20" w:rsidRPr="0050621B" w:rsidRDefault="00276A20" w:rsidP="00276A20">
      <w:pPr>
        <w:jc w:val="both"/>
        <w:rPr>
          <w:rFonts w:ascii="Calibri" w:hAnsi="Calibri"/>
          <w:sz w:val="22"/>
          <w:szCs w:val="22"/>
        </w:rPr>
      </w:pPr>
      <w:r w:rsidRPr="0050621B">
        <w:rPr>
          <w:rFonts w:ascii="Calibri" w:hAnsi="Calibri"/>
          <w:sz w:val="22"/>
          <w:szCs w:val="22"/>
        </w:rPr>
        <w:t>2)</w:t>
      </w:r>
      <w:r w:rsidR="00886BAF" w:rsidRPr="0050621B">
        <w:rPr>
          <w:rFonts w:ascii="Calibri" w:hAnsi="Calibri"/>
          <w:sz w:val="22"/>
          <w:szCs w:val="22"/>
        </w:rPr>
        <w:t xml:space="preserve"> </w:t>
      </w:r>
      <w:r w:rsidRPr="0050621B">
        <w:rPr>
          <w:rFonts w:ascii="Calibri" w:hAnsi="Calibri"/>
          <w:sz w:val="22"/>
          <w:szCs w:val="22"/>
        </w:rPr>
        <w:tab/>
        <w:t xml:space="preserve">rozwój pozarolniczych funkcji </w:t>
      </w:r>
      <w:r w:rsidR="00011AF2" w:rsidRPr="0050621B">
        <w:rPr>
          <w:rFonts w:ascii="Calibri" w:hAnsi="Calibri"/>
          <w:sz w:val="22"/>
          <w:szCs w:val="22"/>
        </w:rPr>
        <w:t xml:space="preserve">małych </w:t>
      </w:r>
      <w:r w:rsidRPr="0050621B">
        <w:rPr>
          <w:rFonts w:ascii="Calibri" w:hAnsi="Calibri"/>
          <w:sz w:val="22"/>
          <w:szCs w:val="22"/>
        </w:rPr>
        <w:t>gospodarstw rolnych w zakresie</w:t>
      </w:r>
      <w:r w:rsidR="006838C4" w:rsidRPr="0050621B">
        <w:rPr>
          <w:rFonts w:ascii="Calibri" w:hAnsi="Calibri"/>
          <w:sz w:val="22"/>
          <w:szCs w:val="22"/>
        </w:rPr>
        <w:t xml:space="preserve"> tworzenia lub rozwijania</w:t>
      </w:r>
      <w:r w:rsidRPr="0050621B">
        <w:rPr>
          <w:rFonts w:ascii="Calibri" w:hAnsi="Calibri"/>
          <w:sz w:val="22"/>
          <w:szCs w:val="22"/>
        </w:rPr>
        <w:t>:</w:t>
      </w:r>
    </w:p>
    <w:p w14:paraId="41A3CB68" w14:textId="04EB35E5" w:rsidR="00276A20" w:rsidRPr="0050621B" w:rsidRDefault="00276A20" w:rsidP="00276A20">
      <w:pPr>
        <w:jc w:val="both"/>
        <w:rPr>
          <w:rFonts w:ascii="Calibri" w:hAnsi="Calibri"/>
          <w:sz w:val="22"/>
          <w:szCs w:val="22"/>
        </w:rPr>
      </w:pPr>
      <w:r w:rsidRPr="0050621B">
        <w:rPr>
          <w:rFonts w:ascii="Calibri" w:hAnsi="Calibri"/>
          <w:sz w:val="22"/>
          <w:szCs w:val="22"/>
        </w:rPr>
        <w:t>a.</w:t>
      </w:r>
      <w:r w:rsidR="00813701" w:rsidRPr="0050621B">
        <w:rPr>
          <w:rFonts w:ascii="Calibri" w:hAnsi="Calibri"/>
          <w:sz w:val="22"/>
          <w:szCs w:val="22"/>
        </w:rPr>
        <w:t xml:space="preserve"> </w:t>
      </w:r>
      <w:r w:rsidRPr="0050621B">
        <w:rPr>
          <w:rFonts w:ascii="Calibri" w:hAnsi="Calibri"/>
          <w:sz w:val="22"/>
          <w:szCs w:val="22"/>
        </w:rPr>
        <w:tab/>
        <w:t>gospodarstw agroturystycznych,</w:t>
      </w:r>
    </w:p>
    <w:p w14:paraId="43BF32E4" w14:textId="4E7F4E35" w:rsidR="00276A20" w:rsidRPr="0050621B" w:rsidRDefault="00276A20" w:rsidP="00276A20">
      <w:pPr>
        <w:jc w:val="both"/>
        <w:rPr>
          <w:rFonts w:ascii="Calibri" w:hAnsi="Calibri"/>
          <w:sz w:val="22"/>
          <w:szCs w:val="22"/>
        </w:rPr>
      </w:pPr>
      <w:r w:rsidRPr="0050621B">
        <w:rPr>
          <w:rFonts w:ascii="Calibri" w:hAnsi="Calibri"/>
          <w:sz w:val="22"/>
          <w:szCs w:val="22"/>
        </w:rPr>
        <w:t>b.</w:t>
      </w:r>
      <w:r w:rsidR="00813701" w:rsidRPr="0050621B">
        <w:rPr>
          <w:rFonts w:ascii="Calibri" w:hAnsi="Calibri"/>
          <w:sz w:val="22"/>
          <w:szCs w:val="22"/>
        </w:rPr>
        <w:t xml:space="preserve"> </w:t>
      </w:r>
      <w:r w:rsidRPr="0050621B">
        <w:rPr>
          <w:rFonts w:ascii="Calibri" w:hAnsi="Calibri"/>
          <w:sz w:val="22"/>
          <w:szCs w:val="22"/>
        </w:rPr>
        <w:tab/>
        <w:t>zagród edukacyjnych,</w:t>
      </w:r>
    </w:p>
    <w:p w14:paraId="19103411" w14:textId="04E8340E" w:rsidR="00276A20" w:rsidRPr="0050621B" w:rsidRDefault="00276A20" w:rsidP="00276A20">
      <w:pPr>
        <w:jc w:val="both"/>
        <w:rPr>
          <w:rFonts w:ascii="Calibri" w:hAnsi="Calibri"/>
          <w:sz w:val="22"/>
          <w:szCs w:val="22"/>
        </w:rPr>
      </w:pPr>
      <w:r w:rsidRPr="0050621B">
        <w:rPr>
          <w:rFonts w:ascii="Calibri" w:hAnsi="Calibri"/>
          <w:sz w:val="22"/>
          <w:szCs w:val="22"/>
        </w:rPr>
        <w:t>c.</w:t>
      </w:r>
      <w:r w:rsidR="00813701" w:rsidRPr="0050621B">
        <w:rPr>
          <w:rFonts w:ascii="Calibri" w:hAnsi="Calibri"/>
          <w:sz w:val="22"/>
          <w:szCs w:val="22"/>
        </w:rPr>
        <w:t xml:space="preserve"> </w:t>
      </w:r>
      <w:r w:rsidRPr="0050621B">
        <w:rPr>
          <w:rFonts w:ascii="Calibri" w:hAnsi="Calibri"/>
          <w:sz w:val="22"/>
          <w:szCs w:val="22"/>
        </w:rPr>
        <w:tab/>
        <w:t>gospodarstw opiekuńczych.</w:t>
      </w:r>
    </w:p>
    <w:p w14:paraId="1DAA1E7C" w14:textId="6A0C6F78" w:rsidR="0053701B" w:rsidRPr="0050621B" w:rsidRDefault="00276A20" w:rsidP="00276A20">
      <w:pPr>
        <w:spacing w:line="276" w:lineRule="auto"/>
        <w:jc w:val="both"/>
        <w:rPr>
          <w:rFonts w:ascii="Calibri" w:hAnsi="Calibri"/>
          <w:sz w:val="22"/>
          <w:szCs w:val="22"/>
        </w:rPr>
      </w:pPr>
      <w:r w:rsidRPr="0050621B">
        <w:rPr>
          <w:rFonts w:ascii="Calibri" w:hAnsi="Calibri"/>
          <w:sz w:val="22"/>
          <w:szCs w:val="22"/>
        </w:rPr>
        <w:t>4)</w:t>
      </w:r>
      <w:r w:rsidRPr="0050621B">
        <w:rPr>
          <w:rFonts w:ascii="Calibri" w:hAnsi="Calibri"/>
          <w:sz w:val="22"/>
          <w:szCs w:val="22"/>
        </w:rPr>
        <w:tab/>
      </w:r>
      <w:r w:rsidR="00C113E4" w:rsidRPr="0050621B">
        <w:rPr>
          <w:rFonts w:ascii="Calibri" w:hAnsi="Calibri"/>
          <w:sz w:val="22"/>
          <w:szCs w:val="22"/>
        </w:rPr>
        <w:t xml:space="preserve"> </w:t>
      </w:r>
      <w:r w:rsidRPr="0050621B">
        <w:rPr>
          <w:rFonts w:ascii="Calibri" w:hAnsi="Calibri"/>
          <w:sz w:val="22"/>
          <w:szCs w:val="22"/>
        </w:rPr>
        <w:t xml:space="preserve">poprawa dostępu do usług dla lokalnych społeczności, z wyłączeniem inwestycji </w:t>
      </w:r>
      <w:r w:rsidR="005755D8" w:rsidRPr="0050621B">
        <w:rPr>
          <w:rFonts w:ascii="Calibri" w:hAnsi="Calibri"/>
          <w:sz w:val="22"/>
          <w:szCs w:val="22"/>
        </w:rPr>
        <w:t>infrastrukturalny</w:t>
      </w:r>
      <w:r w:rsidRPr="0050621B">
        <w:rPr>
          <w:rFonts w:ascii="Calibri" w:hAnsi="Calibri"/>
          <w:sz w:val="22"/>
          <w:szCs w:val="22"/>
        </w:rPr>
        <w:t xml:space="preserve">ch oraz operacji w zakresach wymienionych punktach 1 – </w:t>
      </w:r>
      <w:r w:rsidR="00017A2E" w:rsidRPr="0050621B">
        <w:rPr>
          <w:rFonts w:ascii="Calibri" w:hAnsi="Calibri"/>
          <w:sz w:val="22"/>
          <w:szCs w:val="22"/>
        </w:rPr>
        <w:t>3</w:t>
      </w:r>
      <w:r w:rsidRPr="0050621B">
        <w:rPr>
          <w:rFonts w:ascii="Calibri" w:hAnsi="Calibri"/>
          <w:sz w:val="22"/>
          <w:szCs w:val="22"/>
        </w:rPr>
        <w:t>.</w:t>
      </w:r>
      <w:r w:rsidR="0053701B" w:rsidRPr="0050621B">
        <w:rPr>
          <w:rFonts w:ascii="Calibri" w:hAnsi="Calibri"/>
          <w:sz w:val="22"/>
          <w:szCs w:val="22"/>
        </w:rPr>
        <w:t xml:space="preserve"> </w:t>
      </w:r>
    </w:p>
    <w:p w14:paraId="22603844" w14:textId="77777777" w:rsidR="003A11F6" w:rsidRPr="0050621B" w:rsidRDefault="003A11F6" w:rsidP="0053701B">
      <w:pPr>
        <w:jc w:val="both"/>
        <w:rPr>
          <w:rFonts w:ascii="Calibri" w:hAnsi="Calibri"/>
          <w:color w:val="auto"/>
          <w:sz w:val="22"/>
          <w:szCs w:val="22"/>
        </w:rPr>
      </w:pPr>
    </w:p>
    <w:p w14:paraId="605B4B8A" w14:textId="21D2A6B9" w:rsidR="00EC67D2" w:rsidRPr="0050621B" w:rsidRDefault="0016089D" w:rsidP="0053701B">
      <w:pPr>
        <w:jc w:val="both"/>
        <w:rPr>
          <w:rFonts w:ascii="Calibri" w:hAnsi="Calibri"/>
          <w:color w:val="auto"/>
          <w:sz w:val="22"/>
          <w:szCs w:val="22"/>
        </w:rPr>
      </w:pPr>
      <w:r w:rsidRPr="0050621B">
        <w:rPr>
          <w:rFonts w:ascii="Calibri" w:hAnsi="Calibri"/>
          <w:color w:val="auto"/>
          <w:sz w:val="22"/>
          <w:szCs w:val="22"/>
        </w:rPr>
        <w:t xml:space="preserve">Nadmienić należy na koniec, że </w:t>
      </w:r>
      <w:r w:rsidR="00CE4FFA" w:rsidRPr="0050621B">
        <w:rPr>
          <w:rFonts w:ascii="Calibri" w:hAnsi="Calibri"/>
          <w:color w:val="auto"/>
          <w:sz w:val="22"/>
          <w:szCs w:val="22"/>
        </w:rPr>
        <w:t>wydatki na realizację kosztów bieżących (funkcjonowanie LGD, wynagrodzenia i szkolenia) oraz działań aktywizacyjnych (realizacja Planu komunikacji</w:t>
      </w:r>
      <w:r w:rsidR="002A4F15" w:rsidRPr="0050621B">
        <w:rPr>
          <w:rFonts w:ascii="Calibri" w:hAnsi="Calibri"/>
          <w:color w:val="auto"/>
          <w:sz w:val="22"/>
          <w:szCs w:val="22"/>
        </w:rPr>
        <w:t xml:space="preserve"> z lokalną społecznością</w:t>
      </w:r>
      <w:r w:rsidR="00CE4FFA" w:rsidRPr="0050621B">
        <w:rPr>
          <w:rFonts w:ascii="Calibri" w:hAnsi="Calibri"/>
          <w:color w:val="auto"/>
          <w:sz w:val="22"/>
          <w:szCs w:val="22"/>
        </w:rPr>
        <w:t>) przekra</w:t>
      </w:r>
      <w:r w:rsidR="005930FE" w:rsidRPr="0050621B">
        <w:rPr>
          <w:rFonts w:ascii="Calibri" w:hAnsi="Calibri"/>
          <w:color w:val="auto"/>
          <w:sz w:val="22"/>
          <w:szCs w:val="22"/>
        </w:rPr>
        <w:t xml:space="preserve">czają planowaną kwotę wsparcia </w:t>
      </w:r>
      <w:r w:rsidR="00CE4FFA" w:rsidRPr="0050621B">
        <w:rPr>
          <w:rFonts w:ascii="Calibri" w:hAnsi="Calibri"/>
          <w:color w:val="auto"/>
          <w:sz w:val="22"/>
          <w:szCs w:val="22"/>
        </w:rPr>
        <w:t xml:space="preserve">tj. </w:t>
      </w:r>
      <w:r w:rsidR="005930FE" w:rsidRPr="0050621B">
        <w:rPr>
          <w:rFonts w:ascii="Calibri" w:hAnsi="Calibri"/>
          <w:color w:val="auto"/>
          <w:sz w:val="22"/>
          <w:szCs w:val="22"/>
        </w:rPr>
        <w:t>512 000 euro</w:t>
      </w:r>
      <w:r w:rsidR="00CE4FFA" w:rsidRPr="0050621B">
        <w:rPr>
          <w:rFonts w:ascii="Calibri" w:hAnsi="Calibri"/>
          <w:color w:val="auto"/>
          <w:sz w:val="22"/>
          <w:szCs w:val="22"/>
        </w:rPr>
        <w:t>. W związku z tym część przewidzianych do realizacji elementów Planu komunikacji finansowanych będzie  ze środków własnych LGD.</w:t>
      </w:r>
      <w:r w:rsidRPr="0050621B">
        <w:rPr>
          <w:rFonts w:ascii="Calibri" w:hAnsi="Calibri"/>
          <w:color w:val="auto"/>
          <w:sz w:val="22"/>
          <w:szCs w:val="22"/>
        </w:rPr>
        <w:t xml:space="preserve"> </w:t>
      </w:r>
    </w:p>
    <w:p w14:paraId="296DC7DF" w14:textId="77777777" w:rsidR="0053701B" w:rsidRPr="005930FE" w:rsidRDefault="0053701B" w:rsidP="0053701B">
      <w:pPr>
        <w:jc w:val="both"/>
        <w:rPr>
          <w:rFonts w:ascii="Calibri" w:hAnsi="Calibri"/>
          <w:color w:val="auto"/>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A6A4D" w:rsidRPr="0025171D" w14:paraId="64FF9210" w14:textId="77777777" w:rsidTr="00D047A6">
        <w:trPr>
          <w:trHeight w:val="420"/>
        </w:trPr>
        <w:tc>
          <w:tcPr>
            <w:tcW w:w="10490" w:type="dxa"/>
            <w:tcBorders>
              <w:top w:val="nil"/>
              <w:left w:val="nil"/>
              <w:bottom w:val="nil"/>
              <w:right w:val="nil"/>
            </w:tcBorders>
            <w:shd w:val="clear" w:color="auto" w:fill="A8D08D"/>
            <w:vAlign w:val="center"/>
          </w:tcPr>
          <w:p w14:paraId="73998E93" w14:textId="77777777" w:rsidR="000A6A4D" w:rsidRPr="009C7F46" w:rsidRDefault="000A6A4D" w:rsidP="000A6A4D">
            <w:pPr>
              <w:pStyle w:val="Nagwek1"/>
              <w:rPr>
                <w:rFonts w:ascii="Calibri" w:hAnsi="Calibri"/>
              </w:rPr>
            </w:pPr>
            <w:bookmarkStart w:id="73" w:name="_Toc123230338"/>
            <w:r w:rsidRPr="009C7F46">
              <w:rPr>
                <w:rFonts w:ascii="Calibri" w:hAnsi="Calibri"/>
              </w:rPr>
              <w:t>Rozdział X Monitoring i ewaluacja</w:t>
            </w:r>
            <w:bookmarkEnd w:id="73"/>
          </w:p>
        </w:tc>
      </w:tr>
    </w:tbl>
    <w:p w14:paraId="3B9368F9" w14:textId="77777777" w:rsidR="00477124" w:rsidRPr="00A67833" w:rsidRDefault="00477124" w:rsidP="00477124">
      <w:pPr>
        <w:spacing w:line="276" w:lineRule="auto"/>
        <w:jc w:val="both"/>
        <w:rPr>
          <w:rFonts w:ascii="Calibri" w:hAnsi="Calibri"/>
          <w:color w:val="000000" w:themeColor="text1"/>
          <w:sz w:val="22"/>
          <w:szCs w:val="22"/>
        </w:rPr>
      </w:pPr>
      <w:r w:rsidRPr="00A67833">
        <w:rPr>
          <w:rFonts w:ascii="Calibri" w:hAnsi="Calibri"/>
          <w:color w:val="000000" w:themeColor="text1"/>
          <w:sz w:val="22"/>
          <w:szCs w:val="22"/>
        </w:rPr>
        <w:t xml:space="preserve">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w:t>
      </w:r>
      <w:r w:rsidRPr="00A67833">
        <w:rPr>
          <w:rFonts w:ascii="Calibri" w:hAnsi="Calibri"/>
          <w:color w:val="000000" w:themeColor="text1"/>
          <w:sz w:val="22"/>
          <w:szCs w:val="22"/>
        </w:rPr>
        <w:lastRenderedPageBreak/>
        <w:t>korekt, modyfikacji i uaktualnień w zakresie realizowanych przedsięwzięć, zdefiniowanych celów i priorytetów rozwoju.</w:t>
      </w:r>
    </w:p>
    <w:p w14:paraId="212EE749" w14:textId="77777777"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Zgodnie z uzgodnionymi z członkami LGD oraz przedstawicielami sektorów zaangażowanych w przygotowanie zapisów LSR (na warsztatach wyjazdowych) monitoring realizacji LSR prowadzony będzie w dwóch horyzontach:</w:t>
      </w:r>
    </w:p>
    <w:p w14:paraId="1F6B924B" w14:textId="77777777"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7CD8189D" w14:textId="77777777"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 bieżącym, w czasie którym monitorowany będzie postęp realizacji poszczególnych przedsięwzięć (</w:t>
      </w:r>
      <w:r w:rsidRPr="00A67833">
        <w:rPr>
          <w:rFonts w:ascii="Calibri" w:hAnsi="Calibri"/>
          <w:b/>
          <w:color w:val="000000" w:themeColor="text1"/>
          <w:szCs w:val="22"/>
        </w:rPr>
        <w:t>wartość wskaźnika produktu wyrażona w procentach poddawana ciągłej ocenie</w:t>
      </w:r>
      <w:r w:rsidRPr="00A67833">
        <w:rPr>
          <w:rFonts w:ascii="Calibri" w:hAnsi="Calibri"/>
          <w:color w:val="000000" w:themeColor="text1"/>
          <w:szCs w:val="22"/>
        </w:rPr>
        <w:t>) oraz jakość pracy biura LGD.</w:t>
      </w:r>
    </w:p>
    <w:p w14:paraId="09354948" w14:textId="77777777"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 xml:space="preserve">Badanie postępu rzeczowego i finansowego realizacji LSR odbywało się będzie na podstawie danych przekazywanych przez instytucje wdrażające, informacji uzyskanych bezpośrednio od beneficjentów - </w:t>
      </w:r>
      <w:r w:rsidRPr="00A67833">
        <w:rPr>
          <w:rFonts w:ascii="Calibri" w:hAnsi="Calibri"/>
          <w:b/>
          <w:color w:val="000000" w:themeColor="text1"/>
          <w:szCs w:val="22"/>
        </w:rPr>
        <w:t>podmiotów</w:t>
      </w:r>
      <w:r w:rsidRPr="00A67833">
        <w:rPr>
          <w:rFonts w:ascii="Calibri" w:hAnsi="Calibri"/>
          <w:color w:val="000000" w:themeColor="text1"/>
          <w:szCs w:val="22"/>
        </w:rPr>
        <w:t xml:space="preserve"> realizujących projekty </w:t>
      </w:r>
      <w:r w:rsidRPr="00A67833">
        <w:rPr>
          <w:rFonts w:ascii="Calibri" w:hAnsi="Calibri"/>
          <w:b/>
          <w:color w:val="000000" w:themeColor="text1"/>
          <w:szCs w:val="22"/>
        </w:rPr>
        <w:t>i beneficjentów w nich uczestniczących</w:t>
      </w:r>
      <w:r w:rsidRPr="00A67833">
        <w:rPr>
          <w:rFonts w:ascii="Calibri" w:hAnsi="Calibri"/>
          <w:color w:val="000000" w:themeColor="text1"/>
          <w:szCs w:val="22"/>
        </w:rPr>
        <w:t xml:space="preserve">, danych będących w posiadaniu LGD, w tym danych charakteryzujących pracę biura LGD (dotyczących ilości udzielanych działań doradczych i promocyjnych) a także danych zebranych przy użyciu ankiet monitorujących postęp realizacji LSR (ankieta zawierać będzie dane metrykalne operacji finansowanej w ramach LSR, opis operacji oraz informację dotyczącą osiągniętych wskaźników). </w:t>
      </w:r>
    </w:p>
    <w:p w14:paraId="5C490793" w14:textId="21D2E014" w:rsidR="00477124" w:rsidRPr="00A67833" w:rsidRDefault="00477124" w:rsidP="00477124">
      <w:pPr>
        <w:pStyle w:val="Legenda"/>
        <w:spacing w:line="276" w:lineRule="auto"/>
        <w:rPr>
          <w:rFonts w:asciiTheme="minorHAnsi" w:hAnsiTheme="minorHAnsi" w:cstheme="minorHAnsi"/>
          <w:color w:val="000000" w:themeColor="text1"/>
          <w:szCs w:val="22"/>
        </w:rPr>
      </w:pPr>
      <w:r w:rsidRPr="00A67833">
        <w:rPr>
          <w:rFonts w:ascii="Calibri" w:hAnsi="Calibri"/>
          <w:color w:val="000000" w:themeColor="text1"/>
          <w:szCs w:val="22"/>
        </w:rPr>
        <w:t xml:space="preserve">Monitoring będzie prowadzony przez Zespół Monitoringu Lokalnej </w:t>
      </w:r>
      <w:proofErr w:type="spellStart"/>
      <w:r w:rsidRPr="00A67833">
        <w:rPr>
          <w:rFonts w:ascii="Calibri" w:hAnsi="Calibri"/>
          <w:color w:val="000000" w:themeColor="text1"/>
          <w:szCs w:val="22"/>
        </w:rPr>
        <w:t>Strategi</w:t>
      </w:r>
      <w:proofErr w:type="spellEnd"/>
      <w:r w:rsidRPr="00A67833">
        <w:rPr>
          <w:rFonts w:ascii="Calibri" w:hAnsi="Calibri"/>
          <w:color w:val="000000" w:themeColor="text1"/>
          <w:szCs w:val="22"/>
        </w:rPr>
        <w:t xml:space="preserve"> Rozwoju (</w:t>
      </w:r>
      <w:bookmarkStart w:id="74" w:name="_Hlk10021642"/>
      <w:r w:rsidRPr="00A67833">
        <w:rPr>
          <w:rFonts w:ascii="Calibri" w:hAnsi="Calibri"/>
          <w:color w:val="000000" w:themeColor="text1"/>
          <w:szCs w:val="22"/>
        </w:rPr>
        <w:t>z zastrzeżeniem, że niektóre z zadań Zespołu mogą być zlecane na zewnątrz</w:t>
      </w:r>
      <w:bookmarkEnd w:id="74"/>
      <w:r w:rsidRPr="00A67833">
        <w:rPr>
          <w:rFonts w:ascii="Calibri" w:hAnsi="Calibri"/>
          <w:color w:val="000000" w:themeColor="text1"/>
          <w:szCs w:val="22"/>
        </w:rPr>
        <w:t xml:space="preserve">. W skład Zespołu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78B489FC" w14:textId="77777777"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Zadania Zespołu Monitoringu obejmą także:</w:t>
      </w:r>
    </w:p>
    <w:p w14:paraId="411E84DA" w14:textId="77777777"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 kontrolę nad zgodnością realizacji poszczególnych operacji z priorytetami i założonym planem;</w:t>
      </w:r>
    </w:p>
    <w:p w14:paraId="4ADB8639" w14:textId="77777777"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 opiniowanie podstawowych dokumentów powstających w związku z wdrażaniem Lokalnej Strategii Rozwoju,</w:t>
      </w:r>
    </w:p>
    <w:p w14:paraId="62B9092E" w14:textId="77777777"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 pomoc merytoryczną dla realizacji zadań;</w:t>
      </w:r>
    </w:p>
    <w:p w14:paraId="6FA206B2" w14:textId="77777777"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 mobilizację aktywności społecznej wokół celów i zadań Lokalnej Strategii Rozwoju.</w:t>
      </w:r>
    </w:p>
    <w:p w14:paraId="35E7C477" w14:textId="77777777"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 xml:space="preserve">Planuje się, że spotkania Zespołu Monitoringu odbywać się będą co najmniej raz w roku, z zastrzeżeniem, że realizacja strategii i funkcjonowanie biura przebiega bez zakłóceń. W innym przypadku spotkania odbywać się będą doraźnie – w </w:t>
      </w:r>
      <w:proofErr w:type="spellStart"/>
      <w:r w:rsidRPr="00A67833">
        <w:rPr>
          <w:rFonts w:ascii="Calibri" w:hAnsi="Calibri"/>
          <w:color w:val="000000" w:themeColor="text1"/>
          <w:szCs w:val="22"/>
        </w:rPr>
        <w:t>miarte</w:t>
      </w:r>
      <w:proofErr w:type="spellEnd"/>
      <w:r w:rsidRPr="00A67833">
        <w:rPr>
          <w:rFonts w:ascii="Calibri" w:hAnsi="Calibri"/>
          <w:color w:val="000000" w:themeColor="text1"/>
          <w:szCs w:val="22"/>
        </w:rPr>
        <w:t xml:space="preserve"> potrzeb. Spotkania Zespołu Monitoringu zwoływane będą z inicjatywy Zarządu lub Rady LGD.</w:t>
      </w:r>
    </w:p>
    <w:p w14:paraId="1768CEFE" w14:textId="51451B34"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Zespół Monitoringu analizując zebrane dane zdiagnozuje trudności i ewentualne opóźnienia w realizacji konkretnych przedsięwzięć i szerzej wskaźników, budżetu i celów zapisanych w LSR oraz oceni zaangażowanie poszczególnych ogniw odpowiedzialnych za wykonanie LSR.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prowadzonemu na bieżąco monitoringowi przedstawiane będą w formie raportów Radzie LGD za pośrednictwem strony internetowej LGD w zakładce dostępnej wszystkim członkom Rady LGD co najmniej raz w ciągu roku za okres od 1 stycznia do 31 grudnia (w terminie do ostatniego dnia lutego roku następującego po roku ocenianym). Raporty zawierać będą elementy wymienione w poniższej tabeli.</w:t>
      </w:r>
    </w:p>
    <w:p w14:paraId="2AD99DDF" w14:textId="77777777" w:rsidR="000A6A4D" w:rsidRDefault="00477124" w:rsidP="00477124">
      <w:pPr>
        <w:pStyle w:val="Teksttreci21"/>
        <w:tabs>
          <w:tab w:val="left" w:pos="763"/>
        </w:tabs>
        <w:spacing w:before="0" w:after="0" w:line="240" w:lineRule="auto"/>
        <w:ind w:firstLine="0"/>
        <w:rPr>
          <w:rFonts w:ascii="Calibri" w:hAnsi="Calibri"/>
          <w:color w:val="000000" w:themeColor="text1"/>
          <w:szCs w:val="22"/>
        </w:rPr>
      </w:pPr>
      <w:r w:rsidRPr="00A67833">
        <w:rPr>
          <w:rFonts w:ascii="Calibri" w:hAnsi="Calibri"/>
          <w:color w:val="000000" w:themeColor="text1"/>
          <w:szCs w:val="22"/>
        </w:rPr>
        <w:t>Poniższa tabela przedstawia zestawienie elementów, które podlegać będą monitoringowi</w:t>
      </w:r>
    </w:p>
    <w:p w14:paraId="798A454E" w14:textId="77777777" w:rsidR="00A83648" w:rsidRDefault="00A83648" w:rsidP="00A83648">
      <w:pPr>
        <w:tabs>
          <w:tab w:val="left" w:pos="502"/>
        </w:tabs>
        <w:rPr>
          <w:rFonts w:ascii="Calibri" w:hAnsi="Calibri"/>
          <w:i/>
          <w:sz w:val="20"/>
          <w:szCs w:val="20"/>
        </w:rPr>
      </w:pPr>
    </w:p>
    <w:p w14:paraId="4891C49C" w14:textId="77777777" w:rsidR="00477124" w:rsidRPr="00A83648" w:rsidRDefault="000A473B" w:rsidP="00A83648">
      <w:pPr>
        <w:tabs>
          <w:tab w:val="left" w:pos="502"/>
        </w:tabs>
      </w:pPr>
      <w:r>
        <w:rPr>
          <w:rFonts w:ascii="Calibri" w:hAnsi="Calibri"/>
          <w:i/>
          <w:sz w:val="20"/>
          <w:szCs w:val="20"/>
        </w:rPr>
        <w:t>Tabela 34: Elementy podlegające monitoringowi.</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477124" w:rsidRPr="00A67833" w14:paraId="6A53D521" w14:textId="77777777" w:rsidTr="00041B06">
        <w:trPr>
          <w:trHeight w:val="277"/>
          <w:jc w:val="center"/>
        </w:trPr>
        <w:tc>
          <w:tcPr>
            <w:tcW w:w="1844" w:type="dxa"/>
            <w:shd w:val="clear" w:color="auto" w:fill="C2D69B" w:themeFill="accent3" w:themeFillTint="99"/>
            <w:vAlign w:val="center"/>
          </w:tcPr>
          <w:p w14:paraId="1B307781" w14:textId="453827F4" w:rsidR="00477124" w:rsidRPr="003573C1" w:rsidRDefault="00041B06" w:rsidP="00162CA4">
            <w:pPr>
              <w:pStyle w:val="Default"/>
              <w:jc w:val="center"/>
              <w:rPr>
                <w:rFonts w:ascii="Calibri" w:hAnsi="Calibri"/>
                <w:b/>
                <w:color w:val="000000" w:themeColor="text1"/>
                <w:sz w:val="20"/>
                <w:szCs w:val="20"/>
              </w:rPr>
            </w:pPr>
            <w:r>
              <w:rPr>
                <w:rFonts w:ascii="Calibri" w:hAnsi="Calibri"/>
                <w:b/>
                <w:color w:val="000000" w:themeColor="text1"/>
                <w:sz w:val="20"/>
                <w:szCs w:val="20"/>
              </w:rPr>
              <w:t>B</w:t>
            </w:r>
            <w:r w:rsidRPr="003573C1">
              <w:rPr>
                <w:rFonts w:ascii="Calibri" w:hAnsi="Calibri"/>
                <w:b/>
                <w:color w:val="000000" w:themeColor="text1"/>
                <w:sz w:val="20"/>
                <w:szCs w:val="20"/>
              </w:rPr>
              <w:t>adany element</w:t>
            </w:r>
          </w:p>
        </w:tc>
        <w:tc>
          <w:tcPr>
            <w:tcW w:w="2693" w:type="dxa"/>
            <w:shd w:val="clear" w:color="auto" w:fill="C2D69B" w:themeFill="accent3" w:themeFillTint="99"/>
            <w:vAlign w:val="center"/>
          </w:tcPr>
          <w:p w14:paraId="2D6559BE" w14:textId="39069D7A" w:rsidR="00477124" w:rsidRPr="003573C1" w:rsidRDefault="00041B06" w:rsidP="00162CA4">
            <w:pPr>
              <w:pStyle w:val="Default"/>
              <w:jc w:val="center"/>
              <w:rPr>
                <w:rFonts w:ascii="Calibri" w:hAnsi="Calibri"/>
                <w:b/>
                <w:color w:val="000000" w:themeColor="text1"/>
                <w:sz w:val="20"/>
                <w:szCs w:val="20"/>
              </w:rPr>
            </w:pPr>
            <w:r>
              <w:rPr>
                <w:rFonts w:ascii="Calibri" w:hAnsi="Calibri"/>
                <w:b/>
                <w:color w:val="000000" w:themeColor="text1"/>
                <w:sz w:val="20"/>
                <w:szCs w:val="20"/>
              </w:rPr>
              <w:t>W</w:t>
            </w:r>
            <w:r w:rsidRPr="003573C1">
              <w:rPr>
                <w:rFonts w:ascii="Calibri" w:hAnsi="Calibri"/>
                <w:b/>
                <w:color w:val="000000" w:themeColor="text1"/>
                <w:sz w:val="20"/>
                <w:szCs w:val="20"/>
              </w:rPr>
              <w:t>ykonawcy badania</w:t>
            </w:r>
          </w:p>
        </w:tc>
        <w:tc>
          <w:tcPr>
            <w:tcW w:w="2546" w:type="dxa"/>
            <w:shd w:val="clear" w:color="auto" w:fill="C2D69B" w:themeFill="accent3" w:themeFillTint="99"/>
            <w:vAlign w:val="center"/>
          </w:tcPr>
          <w:p w14:paraId="2430AB9C" w14:textId="5E2FA515" w:rsidR="00477124" w:rsidRPr="003573C1" w:rsidRDefault="00041B06" w:rsidP="00162CA4">
            <w:pPr>
              <w:pStyle w:val="Default"/>
              <w:jc w:val="center"/>
              <w:rPr>
                <w:rFonts w:ascii="Calibri" w:hAnsi="Calibri"/>
                <w:b/>
                <w:color w:val="000000" w:themeColor="text1"/>
                <w:sz w:val="20"/>
                <w:szCs w:val="20"/>
              </w:rPr>
            </w:pPr>
            <w:r>
              <w:rPr>
                <w:rFonts w:ascii="Calibri" w:hAnsi="Calibri"/>
                <w:b/>
                <w:color w:val="000000" w:themeColor="text1"/>
                <w:sz w:val="20"/>
                <w:szCs w:val="20"/>
              </w:rPr>
              <w:t>S</w:t>
            </w:r>
            <w:r w:rsidRPr="003573C1">
              <w:rPr>
                <w:rFonts w:ascii="Calibri" w:hAnsi="Calibri"/>
                <w:b/>
                <w:color w:val="000000" w:themeColor="text1"/>
                <w:sz w:val="20"/>
                <w:szCs w:val="20"/>
              </w:rPr>
              <w:t>posób badania</w:t>
            </w:r>
          </w:p>
        </w:tc>
        <w:tc>
          <w:tcPr>
            <w:tcW w:w="1134" w:type="dxa"/>
            <w:shd w:val="clear" w:color="auto" w:fill="C2D69B" w:themeFill="accent3" w:themeFillTint="99"/>
            <w:vAlign w:val="center"/>
          </w:tcPr>
          <w:p w14:paraId="7A34547D" w14:textId="100F8312" w:rsidR="00477124" w:rsidRPr="003573C1" w:rsidRDefault="00041B06" w:rsidP="00162CA4">
            <w:pPr>
              <w:pStyle w:val="Default"/>
              <w:jc w:val="center"/>
              <w:rPr>
                <w:rFonts w:ascii="Calibri" w:hAnsi="Calibri"/>
                <w:b/>
                <w:color w:val="000000" w:themeColor="text1"/>
                <w:sz w:val="20"/>
                <w:szCs w:val="20"/>
              </w:rPr>
            </w:pPr>
            <w:r>
              <w:rPr>
                <w:rFonts w:ascii="Calibri" w:hAnsi="Calibri"/>
                <w:b/>
                <w:color w:val="000000" w:themeColor="text1"/>
                <w:sz w:val="20"/>
                <w:szCs w:val="20"/>
              </w:rPr>
              <w:t>T</w:t>
            </w:r>
            <w:r w:rsidRPr="003573C1">
              <w:rPr>
                <w:rFonts w:ascii="Calibri" w:hAnsi="Calibri"/>
                <w:b/>
                <w:color w:val="000000" w:themeColor="text1"/>
                <w:sz w:val="20"/>
                <w:szCs w:val="20"/>
              </w:rPr>
              <w:t>erminy realizacji</w:t>
            </w:r>
          </w:p>
        </w:tc>
        <w:tc>
          <w:tcPr>
            <w:tcW w:w="2126" w:type="dxa"/>
            <w:shd w:val="clear" w:color="auto" w:fill="C2D69B" w:themeFill="accent3" w:themeFillTint="99"/>
            <w:vAlign w:val="center"/>
          </w:tcPr>
          <w:p w14:paraId="449A30ED" w14:textId="0968A931" w:rsidR="00477124" w:rsidRPr="003573C1" w:rsidRDefault="00041B06" w:rsidP="00162CA4">
            <w:pPr>
              <w:pStyle w:val="Default"/>
              <w:jc w:val="center"/>
              <w:rPr>
                <w:rFonts w:ascii="Calibri" w:hAnsi="Calibri"/>
                <w:b/>
                <w:color w:val="000000" w:themeColor="text1"/>
                <w:sz w:val="20"/>
                <w:szCs w:val="20"/>
              </w:rPr>
            </w:pPr>
            <w:r>
              <w:rPr>
                <w:rFonts w:ascii="Calibri" w:hAnsi="Calibri"/>
                <w:b/>
                <w:color w:val="000000" w:themeColor="text1"/>
                <w:sz w:val="20"/>
                <w:szCs w:val="20"/>
              </w:rPr>
              <w:t>P</w:t>
            </w:r>
            <w:r w:rsidRPr="003573C1">
              <w:rPr>
                <w:rFonts w:ascii="Calibri" w:hAnsi="Calibri"/>
                <w:b/>
                <w:color w:val="000000" w:themeColor="text1"/>
                <w:sz w:val="20"/>
                <w:szCs w:val="20"/>
              </w:rPr>
              <w:t>rzedmiot oceny</w:t>
            </w:r>
          </w:p>
        </w:tc>
      </w:tr>
      <w:tr w:rsidR="00477124" w:rsidRPr="00A67833" w14:paraId="507861AE" w14:textId="77777777" w:rsidTr="00A83648">
        <w:trPr>
          <w:trHeight w:val="939"/>
          <w:jc w:val="center"/>
        </w:trPr>
        <w:tc>
          <w:tcPr>
            <w:tcW w:w="1844" w:type="dxa"/>
            <w:vAlign w:val="center"/>
          </w:tcPr>
          <w:p w14:paraId="2D243572"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lastRenderedPageBreak/>
              <w:t>Harmonogram ogłaszania</w:t>
            </w:r>
          </w:p>
          <w:p w14:paraId="612323D0"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Konkursów</w:t>
            </w:r>
          </w:p>
        </w:tc>
        <w:tc>
          <w:tcPr>
            <w:tcW w:w="2693" w:type="dxa"/>
            <w:vMerge w:val="restart"/>
            <w:vAlign w:val="center"/>
          </w:tcPr>
          <w:p w14:paraId="1C21D4C1"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Zespół Monitoringu:</w:t>
            </w:r>
          </w:p>
          <w:p w14:paraId="58EBC30F"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pracownicy biura LGD</w:t>
            </w:r>
          </w:p>
          <w:p w14:paraId="67A6F335"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 zebranie danych (dane liczbowe, dane przekazywane przez instytucje wdrażające oraz informacje uzyskane bezpośrednio od beneficjentów/</w:t>
            </w:r>
            <w:r w:rsidRPr="00A67833">
              <w:rPr>
                <w:rFonts w:ascii="Calibri" w:hAnsi="Calibri"/>
                <w:b/>
                <w:color w:val="000000" w:themeColor="text1"/>
                <w:sz w:val="20"/>
                <w:szCs w:val="20"/>
              </w:rPr>
              <w:t>podmiotów</w:t>
            </w:r>
            <w:r w:rsidRPr="00A67833">
              <w:rPr>
                <w:rFonts w:ascii="Calibri" w:hAnsi="Calibri"/>
                <w:color w:val="000000" w:themeColor="text1"/>
                <w:sz w:val="20"/>
                <w:szCs w:val="20"/>
              </w:rPr>
              <w:t xml:space="preserve"> realizujących projekty, ankiety monitorujące realizację LSR, ankiety dotyczące pracy biura LGD), </w:t>
            </w:r>
          </w:p>
          <w:p w14:paraId="0ACD3384"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Zarząd LGD (analizowanie zebranych danych, diagnoza trudności i przyczyn odstępstw od założeń, projektowanie zmian)</w:t>
            </w:r>
          </w:p>
        </w:tc>
        <w:tc>
          <w:tcPr>
            <w:tcW w:w="2546" w:type="dxa"/>
            <w:vAlign w:val="center"/>
          </w:tcPr>
          <w:p w14:paraId="7D3DFAB5"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b/>
                <w:color w:val="000000" w:themeColor="text1"/>
                <w:sz w:val="20"/>
                <w:szCs w:val="20"/>
              </w:rPr>
              <w:t>Rejestr ogłoszonych konkursów</w:t>
            </w:r>
            <w:r w:rsidRPr="00A67833">
              <w:rPr>
                <w:rFonts w:ascii="Calibri" w:hAnsi="Calibri"/>
                <w:color w:val="000000" w:themeColor="text1"/>
                <w:sz w:val="20"/>
                <w:szCs w:val="20"/>
              </w:rPr>
              <w:t xml:space="preserve"> i dane zebrane </w:t>
            </w:r>
            <w:r w:rsidR="00D5778E">
              <w:rPr>
                <w:rFonts w:ascii="Calibri" w:hAnsi="Calibri"/>
                <w:color w:val="000000" w:themeColor="text1"/>
                <w:sz w:val="20"/>
                <w:szCs w:val="20"/>
              </w:rPr>
              <w:br/>
            </w:r>
            <w:r w:rsidRPr="00A67833">
              <w:rPr>
                <w:rFonts w:ascii="Calibri" w:hAnsi="Calibri"/>
                <w:color w:val="000000" w:themeColor="text1"/>
                <w:sz w:val="20"/>
                <w:szCs w:val="20"/>
              </w:rPr>
              <w:t>z przeprowadzonych konkursów</w:t>
            </w:r>
          </w:p>
        </w:tc>
        <w:tc>
          <w:tcPr>
            <w:tcW w:w="1134" w:type="dxa"/>
            <w:vAlign w:val="center"/>
          </w:tcPr>
          <w:p w14:paraId="4DC7F4F4"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Na bieżąco</w:t>
            </w:r>
          </w:p>
          <w:p w14:paraId="0B0D1095" w14:textId="77777777" w:rsidR="00477124" w:rsidRPr="00A67833" w:rsidRDefault="00477124" w:rsidP="00162CA4">
            <w:pPr>
              <w:pStyle w:val="Default"/>
              <w:jc w:val="center"/>
              <w:rPr>
                <w:rFonts w:ascii="Calibri" w:hAnsi="Calibri"/>
                <w:color w:val="000000" w:themeColor="text1"/>
                <w:sz w:val="20"/>
                <w:szCs w:val="20"/>
              </w:rPr>
            </w:pPr>
          </w:p>
        </w:tc>
        <w:tc>
          <w:tcPr>
            <w:tcW w:w="2126" w:type="dxa"/>
            <w:vAlign w:val="center"/>
          </w:tcPr>
          <w:p w14:paraId="0F41D2BD"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Zgodność ogłaszania</w:t>
            </w:r>
          </w:p>
          <w:p w14:paraId="6B3E4F62"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 xml:space="preserve">konkursów </w:t>
            </w:r>
            <w:r w:rsidR="00D5778E">
              <w:rPr>
                <w:rFonts w:ascii="Calibri" w:hAnsi="Calibri"/>
                <w:color w:val="000000" w:themeColor="text1"/>
                <w:sz w:val="20"/>
                <w:szCs w:val="20"/>
              </w:rPr>
              <w:br/>
            </w:r>
            <w:r w:rsidRPr="00A67833">
              <w:rPr>
                <w:rFonts w:ascii="Calibri" w:hAnsi="Calibri"/>
                <w:color w:val="000000" w:themeColor="text1"/>
                <w:sz w:val="20"/>
                <w:szCs w:val="20"/>
              </w:rPr>
              <w:t>z harmonogramem</w:t>
            </w:r>
          </w:p>
        </w:tc>
      </w:tr>
      <w:tr w:rsidR="00477124" w:rsidRPr="00A67833" w14:paraId="19659868" w14:textId="77777777" w:rsidTr="00A83648">
        <w:trPr>
          <w:trHeight w:val="1715"/>
          <w:jc w:val="center"/>
        </w:trPr>
        <w:tc>
          <w:tcPr>
            <w:tcW w:w="1844" w:type="dxa"/>
            <w:vAlign w:val="center"/>
          </w:tcPr>
          <w:p w14:paraId="35482C73"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Budżet LGD</w:t>
            </w:r>
          </w:p>
        </w:tc>
        <w:tc>
          <w:tcPr>
            <w:tcW w:w="2693" w:type="dxa"/>
            <w:vMerge/>
          </w:tcPr>
          <w:p w14:paraId="2CDE0242" w14:textId="77777777" w:rsidR="00477124" w:rsidRPr="00A67833" w:rsidRDefault="00477124" w:rsidP="00162CA4">
            <w:pPr>
              <w:pStyle w:val="Default"/>
              <w:jc w:val="center"/>
              <w:rPr>
                <w:rFonts w:ascii="Calibri" w:hAnsi="Calibri"/>
                <w:color w:val="000000" w:themeColor="text1"/>
                <w:sz w:val="20"/>
                <w:szCs w:val="20"/>
              </w:rPr>
            </w:pPr>
          </w:p>
        </w:tc>
        <w:tc>
          <w:tcPr>
            <w:tcW w:w="2546" w:type="dxa"/>
            <w:vAlign w:val="center"/>
          </w:tcPr>
          <w:p w14:paraId="5C096695" w14:textId="77777777" w:rsidR="00477124" w:rsidRPr="00A67833" w:rsidRDefault="00477124" w:rsidP="00162CA4">
            <w:pPr>
              <w:pStyle w:val="Default"/>
              <w:jc w:val="center"/>
              <w:rPr>
                <w:rFonts w:ascii="Calibri" w:hAnsi="Calibri"/>
                <w:b/>
                <w:color w:val="000000" w:themeColor="text1"/>
                <w:sz w:val="20"/>
                <w:szCs w:val="20"/>
              </w:rPr>
            </w:pPr>
            <w:r w:rsidRPr="00A67833">
              <w:rPr>
                <w:rFonts w:ascii="Calibri" w:hAnsi="Calibri"/>
                <w:color w:val="000000" w:themeColor="text1"/>
                <w:sz w:val="20"/>
                <w:szCs w:val="20"/>
              </w:rPr>
              <w:t>dane przekazywane przez instytucje wdrażające, informacje uzyskane bezpośrednio od beneficjentów/</w:t>
            </w:r>
            <w:r w:rsidRPr="00A67833">
              <w:rPr>
                <w:rFonts w:ascii="Calibri" w:hAnsi="Calibri"/>
                <w:color w:val="000000" w:themeColor="text1"/>
                <w:sz w:val="20"/>
                <w:szCs w:val="20"/>
              </w:rPr>
              <w:br/>
            </w:r>
            <w:r w:rsidRPr="00A67833">
              <w:rPr>
                <w:rFonts w:ascii="Calibri" w:hAnsi="Calibri"/>
                <w:b/>
                <w:color w:val="000000" w:themeColor="text1"/>
                <w:sz w:val="20"/>
                <w:szCs w:val="20"/>
              </w:rPr>
              <w:t>podmiotów</w:t>
            </w:r>
            <w:r w:rsidRPr="00A67833">
              <w:rPr>
                <w:rFonts w:ascii="Calibri" w:hAnsi="Calibri"/>
                <w:color w:val="000000" w:themeColor="text1"/>
                <w:sz w:val="20"/>
                <w:szCs w:val="20"/>
              </w:rPr>
              <w:t xml:space="preserve"> realizujących projekty</w:t>
            </w:r>
          </w:p>
        </w:tc>
        <w:tc>
          <w:tcPr>
            <w:tcW w:w="1134" w:type="dxa"/>
            <w:vAlign w:val="center"/>
          </w:tcPr>
          <w:p w14:paraId="6FB13C57"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Na bieżąco</w:t>
            </w:r>
          </w:p>
          <w:p w14:paraId="7D64CA1E" w14:textId="77777777" w:rsidR="00477124" w:rsidRPr="00A67833" w:rsidRDefault="00477124" w:rsidP="00162CA4">
            <w:pPr>
              <w:pStyle w:val="Default"/>
              <w:jc w:val="center"/>
              <w:rPr>
                <w:rFonts w:ascii="Calibri" w:hAnsi="Calibri"/>
                <w:color w:val="000000" w:themeColor="text1"/>
                <w:sz w:val="20"/>
                <w:szCs w:val="20"/>
              </w:rPr>
            </w:pPr>
          </w:p>
        </w:tc>
        <w:tc>
          <w:tcPr>
            <w:tcW w:w="2126" w:type="dxa"/>
            <w:vAlign w:val="center"/>
          </w:tcPr>
          <w:p w14:paraId="1EAACC20"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 xml:space="preserve">Stopień wykorzystania funduszy w </w:t>
            </w:r>
            <w:r w:rsidRPr="00A67833">
              <w:rPr>
                <w:rFonts w:ascii="Calibri" w:hAnsi="Calibri"/>
                <w:b/>
                <w:color w:val="000000" w:themeColor="text1"/>
                <w:sz w:val="20"/>
                <w:szCs w:val="20"/>
              </w:rPr>
              <w:t xml:space="preserve">nawiązaniu do wysokości </w:t>
            </w:r>
            <w:r w:rsidRPr="00A67833">
              <w:rPr>
                <w:rFonts w:ascii="Calibri" w:hAnsi="Calibri"/>
                <w:color w:val="000000" w:themeColor="text1"/>
                <w:sz w:val="20"/>
                <w:szCs w:val="20"/>
              </w:rPr>
              <w:t>zakontraktowanych środków</w:t>
            </w:r>
          </w:p>
        </w:tc>
      </w:tr>
      <w:tr w:rsidR="00477124" w:rsidRPr="00A67833" w14:paraId="186A058A" w14:textId="77777777" w:rsidTr="00A83648">
        <w:trPr>
          <w:trHeight w:val="1470"/>
          <w:jc w:val="center"/>
        </w:trPr>
        <w:tc>
          <w:tcPr>
            <w:tcW w:w="1844" w:type="dxa"/>
            <w:vAlign w:val="center"/>
          </w:tcPr>
          <w:p w14:paraId="69948AC5"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Wskaźniki realizacji LSR</w:t>
            </w:r>
          </w:p>
          <w:p w14:paraId="029CA23A"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 xml:space="preserve">charakteryzujące postęp w realizacji założonych celów szczegółowych </w:t>
            </w:r>
            <w:r w:rsidR="00D5778E">
              <w:rPr>
                <w:rFonts w:ascii="Calibri" w:hAnsi="Calibri"/>
                <w:color w:val="000000" w:themeColor="text1"/>
                <w:sz w:val="20"/>
                <w:szCs w:val="20"/>
              </w:rPr>
              <w:br/>
            </w:r>
            <w:r w:rsidRPr="00A67833">
              <w:rPr>
                <w:rFonts w:ascii="Calibri" w:hAnsi="Calibri"/>
                <w:color w:val="000000" w:themeColor="text1"/>
                <w:sz w:val="20"/>
                <w:szCs w:val="20"/>
              </w:rPr>
              <w:t>a w konsekwencji ogólnych</w:t>
            </w:r>
          </w:p>
        </w:tc>
        <w:tc>
          <w:tcPr>
            <w:tcW w:w="2693" w:type="dxa"/>
            <w:vMerge/>
          </w:tcPr>
          <w:p w14:paraId="4E084BCF" w14:textId="77777777" w:rsidR="00477124" w:rsidRPr="00A67833" w:rsidRDefault="00477124" w:rsidP="00162CA4">
            <w:pPr>
              <w:pStyle w:val="Default"/>
              <w:jc w:val="center"/>
              <w:rPr>
                <w:rFonts w:ascii="Calibri" w:hAnsi="Calibri"/>
                <w:color w:val="000000" w:themeColor="text1"/>
                <w:sz w:val="20"/>
                <w:szCs w:val="20"/>
              </w:rPr>
            </w:pPr>
          </w:p>
        </w:tc>
        <w:tc>
          <w:tcPr>
            <w:tcW w:w="2546" w:type="dxa"/>
            <w:vAlign w:val="center"/>
          </w:tcPr>
          <w:p w14:paraId="2F511BA5" w14:textId="77777777" w:rsidR="00477124" w:rsidRPr="00A67833" w:rsidRDefault="00477124" w:rsidP="00162CA4">
            <w:pPr>
              <w:pStyle w:val="Default"/>
              <w:jc w:val="center"/>
              <w:rPr>
                <w:rFonts w:ascii="Calibri" w:hAnsi="Calibri"/>
                <w:b/>
                <w:color w:val="000000" w:themeColor="text1"/>
                <w:sz w:val="20"/>
                <w:szCs w:val="20"/>
              </w:rPr>
            </w:pPr>
            <w:r w:rsidRPr="00A67833">
              <w:rPr>
                <w:rFonts w:ascii="Calibri" w:hAnsi="Calibri"/>
                <w:color w:val="000000" w:themeColor="text1"/>
                <w:sz w:val="20"/>
                <w:szCs w:val="20"/>
              </w:rPr>
              <w:t>informacje uzyskane bezpośrednio od beneficjentów/</w:t>
            </w:r>
            <w:r w:rsidRPr="00A67833">
              <w:rPr>
                <w:rFonts w:ascii="Calibri" w:hAnsi="Calibri"/>
                <w:color w:val="000000" w:themeColor="text1"/>
                <w:sz w:val="20"/>
                <w:szCs w:val="20"/>
              </w:rPr>
              <w:br/>
            </w:r>
            <w:r w:rsidRPr="00A67833">
              <w:rPr>
                <w:rFonts w:ascii="Calibri" w:hAnsi="Calibri"/>
                <w:b/>
                <w:color w:val="000000" w:themeColor="text1"/>
                <w:sz w:val="20"/>
                <w:szCs w:val="20"/>
              </w:rPr>
              <w:t>podmiotów</w:t>
            </w:r>
            <w:r w:rsidRPr="00A67833">
              <w:rPr>
                <w:rFonts w:ascii="Calibri" w:hAnsi="Calibri"/>
                <w:color w:val="000000" w:themeColor="text1"/>
                <w:sz w:val="20"/>
                <w:szCs w:val="20"/>
              </w:rPr>
              <w:t xml:space="preserve"> realizujących projekty, ankiety monitorujące realizację LSR</w:t>
            </w:r>
          </w:p>
        </w:tc>
        <w:tc>
          <w:tcPr>
            <w:tcW w:w="1134" w:type="dxa"/>
            <w:vAlign w:val="center"/>
          </w:tcPr>
          <w:p w14:paraId="559E5272"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Na bieżąco</w:t>
            </w:r>
          </w:p>
          <w:p w14:paraId="35CDC086" w14:textId="77777777" w:rsidR="00477124" w:rsidRPr="00A67833" w:rsidRDefault="00477124" w:rsidP="00162CA4">
            <w:pPr>
              <w:pStyle w:val="Default"/>
              <w:jc w:val="center"/>
              <w:rPr>
                <w:rFonts w:ascii="Calibri" w:hAnsi="Calibri"/>
                <w:color w:val="000000" w:themeColor="text1"/>
                <w:sz w:val="20"/>
                <w:szCs w:val="20"/>
              </w:rPr>
            </w:pPr>
          </w:p>
        </w:tc>
        <w:tc>
          <w:tcPr>
            <w:tcW w:w="2126" w:type="dxa"/>
            <w:vAlign w:val="center"/>
          </w:tcPr>
          <w:p w14:paraId="315F97BE"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Stopień realizacji wskaźników</w:t>
            </w:r>
          </w:p>
          <w:p w14:paraId="3B4D1D4E" w14:textId="77777777" w:rsidR="00477124" w:rsidRPr="00A67833" w:rsidRDefault="00477124" w:rsidP="00162CA4">
            <w:pPr>
              <w:pStyle w:val="Default"/>
              <w:jc w:val="center"/>
              <w:rPr>
                <w:rFonts w:ascii="Calibri" w:hAnsi="Calibri"/>
                <w:color w:val="000000" w:themeColor="text1"/>
                <w:sz w:val="20"/>
                <w:szCs w:val="20"/>
              </w:rPr>
            </w:pPr>
          </w:p>
        </w:tc>
      </w:tr>
      <w:tr w:rsidR="00477124" w:rsidRPr="00A67833" w14:paraId="04E9B319" w14:textId="77777777" w:rsidTr="00041B06">
        <w:trPr>
          <w:trHeight w:val="337"/>
          <w:jc w:val="center"/>
        </w:trPr>
        <w:tc>
          <w:tcPr>
            <w:tcW w:w="1844" w:type="dxa"/>
            <w:vAlign w:val="center"/>
          </w:tcPr>
          <w:p w14:paraId="36634E8F"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Praca biura LGD</w:t>
            </w:r>
          </w:p>
        </w:tc>
        <w:tc>
          <w:tcPr>
            <w:tcW w:w="2693" w:type="dxa"/>
            <w:vMerge/>
          </w:tcPr>
          <w:p w14:paraId="1AC98C1C" w14:textId="77777777" w:rsidR="00477124" w:rsidRPr="00A67833" w:rsidRDefault="00477124" w:rsidP="00162CA4">
            <w:pPr>
              <w:pStyle w:val="Default"/>
              <w:jc w:val="center"/>
              <w:rPr>
                <w:rFonts w:ascii="Calibri" w:hAnsi="Calibri"/>
                <w:color w:val="000000" w:themeColor="text1"/>
                <w:sz w:val="20"/>
                <w:szCs w:val="20"/>
              </w:rPr>
            </w:pPr>
          </w:p>
        </w:tc>
        <w:tc>
          <w:tcPr>
            <w:tcW w:w="2546" w:type="dxa"/>
            <w:vAlign w:val="center"/>
          </w:tcPr>
          <w:p w14:paraId="4110BE93"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ankiety monitorujące pracę biura LGD</w:t>
            </w:r>
          </w:p>
        </w:tc>
        <w:tc>
          <w:tcPr>
            <w:tcW w:w="1134" w:type="dxa"/>
            <w:vAlign w:val="center"/>
          </w:tcPr>
          <w:p w14:paraId="3A6BF448"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Na bieżąco</w:t>
            </w:r>
          </w:p>
          <w:p w14:paraId="5A8730B1" w14:textId="77777777" w:rsidR="00477124" w:rsidRPr="00A67833" w:rsidRDefault="00477124" w:rsidP="00162CA4">
            <w:pPr>
              <w:pStyle w:val="Default"/>
              <w:jc w:val="center"/>
              <w:rPr>
                <w:rFonts w:ascii="Calibri" w:hAnsi="Calibri"/>
                <w:color w:val="000000" w:themeColor="text1"/>
                <w:sz w:val="20"/>
                <w:szCs w:val="20"/>
              </w:rPr>
            </w:pPr>
          </w:p>
        </w:tc>
        <w:tc>
          <w:tcPr>
            <w:tcW w:w="2126" w:type="dxa"/>
            <w:vAlign w:val="center"/>
          </w:tcPr>
          <w:p w14:paraId="0F63DB88" w14:textId="77777777" w:rsidR="00477124" w:rsidRPr="00A67833" w:rsidRDefault="00477124" w:rsidP="00162CA4">
            <w:pPr>
              <w:pStyle w:val="Default"/>
              <w:jc w:val="center"/>
              <w:rPr>
                <w:rFonts w:ascii="Calibri" w:hAnsi="Calibri"/>
                <w:color w:val="000000" w:themeColor="text1"/>
                <w:sz w:val="20"/>
                <w:szCs w:val="20"/>
              </w:rPr>
            </w:pPr>
            <w:r w:rsidRPr="00A67833">
              <w:rPr>
                <w:rFonts w:ascii="Calibri" w:hAnsi="Calibri"/>
                <w:color w:val="000000" w:themeColor="text1"/>
                <w:sz w:val="20"/>
                <w:szCs w:val="20"/>
              </w:rPr>
              <w:t>opinia o pracy biura LGD</w:t>
            </w:r>
          </w:p>
        </w:tc>
      </w:tr>
    </w:tbl>
    <w:p w14:paraId="14886C86" w14:textId="77777777" w:rsidR="00A83648" w:rsidRDefault="00A83648" w:rsidP="00A83648">
      <w:pPr>
        <w:tabs>
          <w:tab w:val="left" w:pos="502"/>
        </w:tabs>
      </w:pPr>
      <w:r>
        <w:rPr>
          <w:rFonts w:ascii="Calibri" w:hAnsi="Calibri"/>
          <w:i/>
          <w:sz w:val="20"/>
          <w:szCs w:val="20"/>
        </w:rPr>
        <w:t>Źródło: opracowanie własne</w:t>
      </w:r>
    </w:p>
    <w:p w14:paraId="50B80B20" w14:textId="77777777" w:rsidR="00477124" w:rsidRDefault="00477124" w:rsidP="00477124">
      <w:pPr>
        <w:pStyle w:val="Teksttreci21"/>
        <w:tabs>
          <w:tab w:val="left" w:pos="763"/>
        </w:tabs>
        <w:spacing w:before="0" w:after="0" w:line="240" w:lineRule="auto"/>
        <w:ind w:firstLine="0"/>
        <w:rPr>
          <w:rFonts w:ascii="Calibri" w:hAnsi="Calibri"/>
          <w:color w:val="92D050"/>
          <w:sz w:val="22"/>
          <w:szCs w:val="22"/>
        </w:rPr>
      </w:pPr>
    </w:p>
    <w:p w14:paraId="3F8F982D" w14:textId="77777777" w:rsidR="00477124" w:rsidRPr="00A67833" w:rsidRDefault="00477124" w:rsidP="00477124">
      <w:pPr>
        <w:pStyle w:val="Legenda"/>
        <w:spacing w:line="276" w:lineRule="auto"/>
        <w:rPr>
          <w:rFonts w:ascii="Calibri" w:hAnsi="Calibri"/>
          <w:color w:val="000000" w:themeColor="text1"/>
          <w:szCs w:val="22"/>
        </w:rPr>
      </w:pPr>
      <w:r w:rsidRPr="00A67833">
        <w:rPr>
          <w:rFonts w:ascii="Calibri" w:hAnsi="Calibri"/>
          <w:color w:val="000000" w:themeColor="text1"/>
          <w:szCs w:val="22"/>
        </w:rPr>
        <w:t xml:space="preserve">Dane zebrane według takich założeń będą miały </w:t>
      </w:r>
      <w:r w:rsidRPr="00A67833">
        <w:rPr>
          <w:rFonts w:ascii="Calibri" w:hAnsi="Calibri"/>
          <w:b/>
          <w:color w:val="000000" w:themeColor="text1"/>
          <w:szCs w:val="22"/>
        </w:rPr>
        <w:t>charakter</w:t>
      </w:r>
      <w:r w:rsidRPr="00A67833">
        <w:rPr>
          <w:rFonts w:ascii="Calibri" w:hAnsi="Calibri"/>
          <w:color w:val="000000" w:themeColor="text1"/>
          <w:szCs w:val="22"/>
        </w:rPr>
        <w:t xml:space="preserve"> statystyczny i informacyjny. Przechodząc przez ścieżkę weryfikacji (czy realizacja założeń postępuje zgodnie z planem), rejestracji (zbieranie danych o postępie prowadzonych 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bądź ewentualnej zmiany zasad funkcjonowania biura LGD.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LGD kładą nacisk na oceny ilościowe. Całościowy zakres działań monitorujących przedstawia zamieszczona tabela: </w:t>
      </w:r>
    </w:p>
    <w:p w14:paraId="02CDD01E" w14:textId="77777777" w:rsidR="00A83648" w:rsidRDefault="00A83648" w:rsidP="00A83648">
      <w:pPr>
        <w:tabs>
          <w:tab w:val="left" w:pos="502"/>
        </w:tabs>
        <w:rPr>
          <w:rFonts w:ascii="Calibri" w:hAnsi="Calibri"/>
          <w:i/>
          <w:sz w:val="20"/>
          <w:szCs w:val="20"/>
        </w:rPr>
      </w:pPr>
    </w:p>
    <w:p w14:paraId="2CB5B33D" w14:textId="77777777" w:rsidR="00477124" w:rsidRPr="00A83648" w:rsidRDefault="00A83648" w:rsidP="00A83648">
      <w:pPr>
        <w:tabs>
          <w:tab w:val="left" w:pos="502"/>
        </w:tabs>
      </w:pPr>
      <w:r>
        <w:rPr>
          <w:rFonts w:ascii="Calibri" w:hAnsi="Calibri"/>
          <w:i/>
          <w:sz w:val="20"/>
          <w:szCs w:val="20"/>
        </w:rPr>
        <w:t>Tabela 35: Zakres działań monitorujących.</w:t>
      </w:r>
    </w:p>
    <w:tbl>
      <w:tblPr>
        <w:tblStyle w:val="Tabela-Siatka"/>
        <w:tblW w:w="0" w:type="auto"/>
        <w:tblLook w:val="04A0" w:firstRow="1" w:lastRow="0" w:firstColumn="1" w:lastColumn="0" w:noHBand="0" w:noVBand="1"/>
      </w:tblPr>
      <w:tblGrid>
        <w:gridCol w:w="502"/>
        <w:gridCol w:w="2103"/>
        <w:gridCol w:w="2210"/>
        <w:gridCol w:w="3405"/>
        <w:gridCol w:w="1968"/>
      </w:tblGrid>
      <w:tr w:rsidR="00477124" w:rsidRPr="00A67833" w14:paraId="0B562301" w14:textId="77777777" w:rsidTr="00041B06">
        <w:trPr>
          <w:trHeight w:val="307"/>
        </w:trPr>
        <w:tc>
          <w:tcPr>
            <w:tcW w:w="502" w:type="dxa"/>
            <w:shd w:val="clear" w:color="auto" w:fill="C2D69B" w:themeFill="accent3" w:themeFillTint="99"/>
            <w:vAlign w:val="center"/>
          </w:tcPr>
          <w:p w14:paraId="51AA08AC" w14:textId="77777777" w:rsidR="00477124" w:rsidRPr="00A67833" w:rsidRDefault="00477124" w:rsidP="00162CA4">
            <w:pPr>
              <w:pStyle w:val="Legenda"/>
              <w:jc w:val="center"/>
              <w:rPr>
                <w:rFonts w:ascii="Calibri" w:hAnsi="Calibri"/>
                <w:b/>
                <w:color w:val="000000" w:themeColor="text1"/>
                <w:sz w:val="20"/>
              </w:rPr>
            </w:pPr>
            <w:proofErr w:type="spellStart"/>
            <w:r w:rsidRPr="00A67833">
              <w:rPr>
                <w:rFonts w:ascii="Calibri" w:hAnsi="Calibri"/>
                <w:b/>
                <w:color w:val="000000" w:themeColor="text1"/>
                <w:sz w:val="20"/>
              </w:rPr>
              <w:t>Lp</w:t>
            </w:r>
            <w:proofErr w:type="spellEnd"/>
          </w:p>
        </w:tc>
        <w:tc>
          <w:tcPr>
            <w:tcW w:w="2103" w:type="dxa"/>
            <w:shd w:val="clear" w:color="auto" w:fill="C2D69B" w:themeFill="accent3" w:themeFillTint="99"/>
            <w:vAlign w:val="center"/>
          </w:tcPr>
          <w:p w14:paraId="031B9358" w14:textId="77777777" w:rsidR="00477124" w:rsidRPr="00A67833" w:rsidRDefault="00477124" w:rsidP="00162CA4">
            <w:pPr>
              <w:jc w:val="center"/>
              <w:rPr>
                <w:b/>
                <w:color w:val="000000" w:themeColor="text1"/>
                <w:lang w:bidi="ar-SA"/>
              </w:rPr>
            </w:pPr>
            <w:r w:rsidRPr="00A67833">
              <w:rPr>
                <w:rFonts w:ascii="Calibri" w:hAnsi="Calibri"/>
                <w:b/>
                <w:color w:val="000000" w:themeColor="text1"/>
                <w:sz w:val="20"/>
              </w:rPr>
              <w:t>Krok</w:t>
            </w:r>
          </w:p>
        </w:tc>
        <w:tc>
          <w:tcPr>
            <w:tcW w:w="2210" w:type="dxa"/>
            <w:shd w:val="clear" w:color="auto" w:fill="C2D69B" w:themeFill="accent3" w:themeFillTint="99"/>
            <w:vAlign w:val="center"/>
          </w:tcPr>
          <w:p w14:paraId="53F036D0" w14:textId="77777777" w:rsidR="00477124" w:rsidRPr="00A67833" w:rsidRDefault="00477124" w:rsidP="00162CA4">
            <w:pPr>
              <w:pStyle w:val="Legenda"/>
              <w:jc w:val="center"/>
              <w:rPr>
                <w:rFonts w:ascii="Calibri" w:hAnsi="Calibri"/>
                <w:b/>
                <w:color w:val="000000" w:themeColor="text1"/>
                <w:sz w:val="20"/>
              </w:rPr>
            </w:pPr>
            <w:r w:rsidRPr="00A67833">
              <w:rPr>
                <w:rFonts w:ascii="Calibri" w:hAnsi="Calibri"/>
                <w:b/>
                <w:color w:val="000000" w:themeColor="text1"/>
                <w:sz w:val="20"/>
              </w:rPr>
              <w:t>Zadania do wykonania</w:t>
            </w:r>
          </w:p>
        </w:tc>
        <w:tc>
          <w:tcPr>
            <w:tcW w:w="3405" w:type="dxa"/>
            <w:shd w:val="clear" w:color="auto" w:fill="C2D69B" w:themeFill="accent3" w:themeFillTint="99"/>
            <w:vAlign w:val="center"/>
          </w:tcPr>
          <w:p w14:paraId="4173AAF9" w14:textId="77777777" w:rsidR="00477124" w:rsidRPr="00A67833" w:rsidRDefault="00477124" w:rsidP="00162CA4">
            <w:pPr>
              <w:pStyle w:val="Legenda"/>
              <w:jc w:val="center"/>
              <w:rPr>
                <w:rFonts w:ascii="Calibri" w:hAnsi="Calibri"/>
                <w:b/>
                <w:color w:val="000000" w:themeColor="text1"/>
                <w:sz w:val="20"/>
              </w:rPr>
            </w:pPr>
            <w:r w:rsidRPr="00A67833">
              <w:rPr>
                <w:rFonts w:ascii="Calibri" w:hAnsi="Calibri"/>
                <w:b/>
                <w:color w:val="000000" w:themeColor="text1"/>
                <w:sz w:val="20"/>
              </w:rPr>
              <w:t>Rezultaty (wyniki)</w:t>
            </w:r>
          </w:p>
        </w:tc>
        <w:tc>
          <w:tcPr>
            <w:tcW w:w="1968" w:type="dxa"/>
            <w:shd w:val="clear" w:color="auto" w:fill="C2D69B" w:themeFill="accent3" w:themeFillTint="99"/>
            <w:vAlign w:val="center"/>
          </w:tcPr>
          <w:p w14:paraId="0D72E209" w14:textId="77777777" w:rsidR="00477124" w:rsidRPr="00A67833" w:rsidRDefault="00477124" w:rsidP="00162CA4">
            <w:pPr>
              <w:pStyle w:val="Legenda"/>
              <w:jc w:val="center"/>
              <w:rPr>
                <w:rFonts w:ascii="Calibri" w:hAnsi="Calibri"/>
                <w:b/>
                <w:color w:val="000000" w:themeColor="text1"/>
                <w:sz w:val="20"/>
              </w:rPr>
            </w:pPr>
            <w:r w:rsidRPr="00A67833">
              <w:rPr>
                <w:rFonts w:ascii="Calibri" w:hAnsi="Calibri"/>
                <w:b/>
                <w:color w:val="000000" w:themeColor="text1"/>
                <w:sz w:val="20"/>
              </w:rPr>
              <w:t>Odpowiedzialny za realizację</w:t>
            </w:r>
          </w:p>
        </w:tc>
      </w:tr>
      <w:tr w:rsidR="00477124" w:rsidRPr="00A67833" w14:paraId="3E9CDF80" w14:textId="77777777" w:rsidTr="00162CA4">
        <w:tc>
          <w:tcPr>
            <w:tcW w:w="502" w:type="dxa"/>
            <w:shd w:val="clear" w:color="auto" w:fill="C2D69B" w:themeFill="accent3" w:themeFillTint="99"/>
            <w:vAlign w:val="center"/>
          </w:tcPr>
          <w:p w14:paraId="02898587" w14:textId="77777777" w:rsidR="00477124" w:rsidRPr="00A67833" w:rsidRDefault="00477124" w:rsidP="00162CA4">
            <w:pPr>
              <w:rPr>
                <w:rFonts w:asciiTheme="minorHAnsi" w:hAnsiTheme="minorHAnsi"/>
                <w:color w:val="000000" w:themeColor="text1"/>
                <w:sz w:val="20"/>
                <w:szCs w:val="20"/>
                <w:lang w:bidi="ar-SA"/>
              </w:rPr>
            </w:pPr>
            <w:r w:rsidRPr="00A67833">
              <w:rPr>
                <w:rFonts w:asciiTheme="minorHAnsi" w:hAnsiTheme="minorHAnsi"/>
                <w:color w:val="000000" w:themeColor="text1"/>
                <w:sz w:val="20"/>
                <w:szCs w:val="20"/>
                <w:lang w:bidi="ar-SA"/>
              </w:rPr>
              <w:t>1.</w:t>
            </w:r>
          </w:p>
        </w:tc>
        <w:tc>
          <w:tcPr>
            <w:tcW w:w="2103" w:type="dxa"/>
            <w:vAlign w:val="center"/>
          </w:tcPr>
          <w:p w14:paraId="70D44D4E"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Zbieranie danych</w:t>
            </w:r>
            <w:r w:rsidRPr="00A67833">
              <w:rPr>
                <w:rFonts w:ascii="Calibri" w:hAnsi="Calibri"/>
                <w:color w:val="000000" w:themeColor="text1"/>
                <w:sz w:val="20"/>
              </w:rPr>
              <w:br/>
              <w:t>i informacji</w:t>
            </w:r>
          </w:p>
        </w:tc>
        <w:tc>
          <w:tcPr>
            <w:tcW w:w="2210" w:type="dxa"/>
            <w:vAlign w:val="center"/>
          </w:tcPr>
          <w:p w14:paraId="1BA68B32" w14:textId="77777777" w:rsidR="00477124" w:rsidRPr="00A67833" w:rsidRDefault="00477124" w:rsidP="00162CA4">
            <w:pPr>
              <w:pStyle w:val="Legenda"/>
              <w:jc w:val="left"/>
              <w:rPr>
                <w:rFonts w:ascii="Calibri" w:hAnsi="Calibri"/>
                <w:strike/>
                <w:color w:val="000000" w:themeColor="text1"/>
                <w:sz w:val="20"/>
              </w:rPr>
            </w:pPr>
            <w:r w:rsidRPr="00A67833">
              <w:rPr>
                <w:rFonts w:ascii="Calibri" w:hAnsi="Calibri"/>
                <w:color w:val="000000" w:themeColor="text1"/>
                <w:sz w:val="20"/>
              </w:rPr>
              <w:t xml:space="preserve">zbieranie danych liczbowych rozumiane jako  proces ciągły </w:t>
            </w:r>
          </w:p>
        </w:tc>
        <w:tc>
          <w:tcPr>
            <w:tcW w:w="3405" w:type="dxa"/>
            <w:vAlign w:val="center"/>
          </w:tcPr>
          <w:p w14:paraId="5F36D042"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rzetelny materiał empiryczny stanowiący podstawę dla analiz i ocen</w:t>
            </w:r>
          </w:p>
        </w:tc>
        <w:tc>
          <w:tcPr>
            <w:tcW w:w="1968" w:type="dxa"/>
            <w:vAlign w:val="center"/>
          </w:tcPr>
          <w:p w14:paraId="54E05EAC"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zespół monitoringu</w:t>
            </w:r>
          </w:p>
        </w:tc>
      </w:tr>
      <w:tr w:rsidR="00477124" w:rsidRPr="00A67833" w14:paraId="57130560" w14:textId="77777777" w:rsidTr="00162CA4">
        <w:tc>
          <w:tcPr>
            <w:tcW w:w="502" w:type="dxa"/>
            <w:shd w:val="clear" w:color="auto" w:fill="C2D69B" w:themeFill="accent3" w:themeFillTint="99"/>
            <w:vAlign w:val="center"/>
          </w:tcPr>
          <w:p w14:paraId="2337045F" w14:textId="77777777" w:rsidR="00477124" w:rsidRPr="00A67833" w:rsidRDefault="00477124" w:rsidP="00162CA4">
            <w:pPr>
              <w:rPr>
                <w:rFonts w:asciiTheme="minorHAnsi" w:hAnsiTheme="minorHAnsi"/>
                <w:color w:val="000000" w:themeColor="text1"/>
                <w:sz w:val="20"/>
                <w:szCs w:val="20"/>
                <w:lang w:bidi="ar-SA"/>
              </w:rPr>
            </w:pPr>
            <w:r w:rsidRPr="00A67833">
              <w:rPr>
                <w:rFonts w:asciiTheme="minorHAnsi" w:hAnsiTheme="minorHAnsi"/>
                <w:color w:val="000000" w:themeColor="text1"/>
                <w:sz w:val="20"/>
                <w:szCs w:val="20"/>
                <w:lang w:bidi="ar-SA"/>
              </w:rPr>
              <w:t>2.</w:t>
            </w:r>
          </w:p>
        </w:tc>
        <w:tc>
          <w:tcPr>
            <w:tcW w:w="2103" w:type="dxa"/>
            <w:vAlign w:val="center"/>
          </w:tcPr>
          <w:p w14:paraId="10AF864F"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Analiza danych</w:t>
            </w:r>
            <w:r w:rsidRPr="00A67833">
              <w:rPr>
                <w:rFonts w:ascii="Calibri" w:hAnsi="Calibri"/>
                <w:color w:val="000000" w:themeColor="text1"/>
                <w:sz w:val="20"/>
              </w:rPr>
              <w:br/>
              <w:t>i informacji – proces ciągły</w:t>
            </w:r>
          </w:p>
        </w:tc>
        <w:tc>
          <w:tcPr>
            <w:tcW w:w="2210" w:type="dxa"/>
            <w:vAlign w:val="center"/>
          </w:tcPr>
          <w:p w14:paraId="38C0375A"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uporządkowanie, przetworzenie i analiza danych empirycznych oraz ich archiwizacja – zgodnie z przyjętymi zasadami i kryteriami</w:t>
            </w:r>
          </w:p>
        </w:tc>
        <w:tc>
          <w:tcPr>
            <w:tcW w:w="3405" w:type="dxa"/>
            <w:vAlign w:val="center"/>
          </w:tcPr>
          <w:p w14:paraId="41184971"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materiał służący przygotowaniu  sprawozdań z realizacji LSR</w:t>
            </w:r>
          </w:p>
          <w:p w14:paraId="5BC65468"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 xml:space="preserve">powstanie ciągłego, wartościowego zasobu informacji </w:t>
            </w:r>
          </w:p>
        </w:tc>
        <w:tc>
          <w:tcPr>
            <w:tcW w:w="1968" w:type="dxa"/>
            <w:vAlign w:val="center"/>
          </w:tcPr>
          <w:p w14:paraId="62A10A3F"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zespół monitoringu</w:t>
            </w:r>
          </w:p>
        </w:tc>
      </w:tr>
      <w:tr w:rsidR="00477124" w:rsidRPr="00A67833" w14:paraId="73B03A5D" w14:textId="77777777" w:rsidTr="00162CA4">
        <w:tc>
          <w:tcPr>
            <w:tcW w:w="502" w:type="dxa"/>
            <w:shd w:val="clear" w:color="auto" w:fill="C2D69B" w:themeFill="accent3" w:themeFillTint="99"/>
            <w:vAlign w:val="center"/>
          </w:tcPr>
          <w:p w14:paraId="0FC222B2" w14:textId="77777777" w:rsidR="00477124" w:rsidRPr="00A67833" w:rsidRDefault="00477124" w:rsidP="00162CA4">
            <w:pPr>
              <w:rPr>
                <w:rFonts w:asciiTheme="minorHAnsi" w:hAnsiTheme="minorHAnsi"/>
                <w:color w:val="000000" w:themeColor="text1"/>
                <w:sz w:val="20"/>
                <w:szCs w:val="20"/>
                <w:lang w:bidi="ar-SA"/>
              </w:rPr>
            </w:pPr>
            <w:r w:rsidRPr="00A67833">
              <w:rPr>
                <w:rFonts w:asciiTheme="minorHAnsi" w:hAnsiTheme="minorHAnsi"/>
                <w:color w:val="000000" w:themeColor="text1"/>
                <w:sz w:val="20"/>
                <w:szCs w:val="20"/>
                <w:lang w:bidi="ar-SA"/>
              </w:rPr>
              <w:t>3.</w:t>
            </w:r>
          </w:p>
        </w:tc>
        <w:tc>
          <w:tcPr>
            <w:tcW w:w="2103" w:type="dxa"/>
            <w:vAlign w:val="center"/>
          </w:tcPr>
          <w:p w14:paraId="25B9D2F1"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Przygotowywanie  sprawozdań – raz do roku</w:t>
            </w:r>
          </w:p>
        </w:tc>
        <w:tc>
          <w:tcPr>
            <w:tcW w:w="2210" w:type="dxa"/>
            <w:vAlign w:val="center"/>
          </w:tcPr>
          <w:p w14:paraId="64DE3DF1"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zestawienie otrzymanych informacji (</w:t>
            </w:r>
            <w:r w:rsidRPr="00A67833">
              <w:rPr>
                <w:rFonts w:ascii="Calibri" w:hAnsi="Calibri"/>
                <w:b/>
                <w:color w:val="000000" w:themeColor="text1"/>
                <w:sz w:val="20"/>
              </w:rPr>
              <w:t>osiąganych</w:t>
            </w:r>
            <w:r w:rsidRPr="00A67833">
              <w:rPr>
                <w:rFonts w:ascii="Calibri" w:hAnsi="Calibri"/>
                <w:color w:val="000000" w:themeColor="text1"/>
                <w:sz w:val="20"/>
              </w:rPr>
              <w:t xml:space="preserve"> </w:t>
            </w:r>
            <w:r w:rsidRPr="00A67833">
              <w:rPr>
                <w:rFonts w:ascii="Calibri" w:hAnsi="Calibri"/>
                <w:b/>
                <w:color w:val="000000" w:themeColor="text1"/>
                <w:sz w:val="20"/>
              </w:rPr>
              <w:t>wartości</w:t>
            </w:r>
            <w:r w:rsidRPr="00A67833">
              <w:rPr>
                <w:rFonts w:ascii="Calibri" w:hAnsi="Calibri"/>
                <w:color w:val="000000" w:themeColor="text1"/>
                <w:sz w:val="20"/>
              </w:rPr>
              <w:t xml:space="preserve"> wskaźników) w czytelne sprawozdania </w:t>
            </w:r>
            <w:r w:rsidR="00D5778E">
              <w:rPr>
                <w:rFonts w:ascii="Calibri" w:hAnsi="Calibri"/>
                <w:color w:val="000000" w:themeColor="text1"/>
                <w:sz w:val="20"/>
              </w:rPr>
              <w:br/>
            </w:r>
            <w:r w:rsidRPr="00A67833">
              <w:rPr>
                <w:rFonts w:ascii="Calibri" w:hAnsi="Calibri"/>
                <w:color w:val="000000" w:themeColor="text1"/>
                <w:sz w:val="20"/>
              </w:rPr>
              <w:t>z realizacji LSR</w:t>
            </w:r>
          </w:p>
        </w:tc>
        <w:tc>
          <w:tcPr>
            <w:tcW w:w="3405" w:type="dxa"/>
            <w:vAlign w:val="center"/>
          </w:tcPr>
          <w:p w14:paraId="3CFB30F3"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sprawozdania przekazywane poszczególnym grupom odbiorców</w:t>
            </w:r>
          </w:p>
          <w:p w14:paraId="0B91B16C"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 xml:space="preserve">materiały (zestawienia) do wykorzystania w procesie informowania społeczności lokalnej </w:t>
            </w:r>
            <w:r>
              <w:rPr>
                <w:rFonts w:ascii="Calibri" w:hAnsi="Calibri"/>
                <w:color w:val="000000" w:themeColor="text1"/>
                <w:sz w:val="20"/>
              </w:rPr>
              <w:br/>
            </w:r>
            <w:r w:rsidRPr="00A67833">
              <w:rPr>
                <w:rFonts w:ascii="Calibri" w:hAnsi="Calibri"/>
                <w:color w:val="000000" w:themeColor="text1"/>
                <w:sz w:val="20"/>
              </w:rPr>
              <w:t>w przyjętych metodach i kanałach komunikacji</w:t>
            </w:r>
          </w:p>
        </w:tc>
        <w:tc>
          <w:tcPr>
            <w:tcW w:w="1968" w:type="dxa"/>
            <w:vAlign w:val="center"/>
          </w:tcPr>
          <w:p w14:paraId="6F503939"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 xml:space="preserve">zespół monitoringu </w:t>
            </w:r>
          </w:p>
        </w:tc>
      </w:tr>
      <w:tr w:rsidR="00477124" w:rsidRPr="00A67833" w14:paraId="2EB6D4F5" w14:textId="77777777" w:rsidTr="00162CA4">
        <w:tc>
          <w:tcPr>
            <w:tcW w:w="502" w:type="dxa"/>
            <w:shd w:val="clear" w:color="auto" w:fill="C2D69B" w:themeFill="accent3" w:themeFillTint="99"/>
            <w:vAlign w:val="center"/>
          </w:tcPr>
          <w:p w14:paraId="4ABBE8F6" w14:textId="77777777" w:rsidR="00477124" w:rsidRPr="00A67833" w:rsidRDefault="00477124" w:rsidP="00162CA4">
            <w:pPr>
              <w:rPr>
                <w:rFonts w:asciiTheme="minorHAnsi" w:hAnsiTheme="minorHAnsi"/>
                <w:color w:val="000000" w:themeColor="text1"/>
                <w:sz w:val="20"/>
                <w:szCs w:val="20"/>
                <w:lang w:bidi="ar-SA"/>
              </w:rPr>
            </w:pPr>
            <w:r w:rsidRPr="00A67833">
              <w:rPr>
                <w:rFonts w:asciiTheme="minorHAnsi" w:hAnsiTheme="minorHAnsi"/>
                <w:color w:val="000000" w:themeColor="text1"/>
                <w:sz w:val="20"/>
                <w:szCs w:val="20"/>
                <w:lang w:bidi="ar-SA"/>
              </w:rPr>
              <w:t>4.</w:t>
            </w:r>
          </w:p>
        </w:tc>
        <w:tc>
          <w:tcPr>
            <w:tcW w:w="2103" w:type="dxa"/>
            <w:vAlign w:val="center"/>
          </w:tcPr>
          <w:p w14:paraId="25E503DB"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Ocena wyników (porównanie z normami) – w cyklu rocznym</w:t>
            </w:r>
          </w:p>
        </w:tc>
        <w:tc>
          <w:tcPr>
            <w:tcW w:w="2210" w:type="dxa"/>
            <w:vAlign w:val="center"/>
          </w:tcPr>
          <w:p w14:paraId="5DD19DE8"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analiza porównawcza osiągniętych rezultatów z założeniami zawartymi w LSR</w:t>
            </w:r>
          </w:p>
          <w:p w14:paraId="4DA3B3B5"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lastRenderedPageBreak/>
              <w:t>prezentacja rezultatów na forum Rady LGD</w:t>
            </w:r>
          </w:p>
          <w:p w14:paraId="1C320C36"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 xml:space="preserve">przekazanie informacji pozostałym odbiorcom, w tym również mieszkańcom zgodnie </w:t>
            </w:r>
            <w:r>
              <w:rPr>
                <w:rFonts w:ascii="Calibri" w:hAnsi="Calibri"/>
                <w:color w:val="000000" w:themeColor="text1"/>
                <w:sz w:val="20"/>
              </w:rPr>
              <w:br/>
            </w:r>
            <w:r w:rsidRPr="00A67833">
              <w:rPr>
                <w:rFonts w:ascii="Calibri" w:hAnsi="Calibri"/>
                <w:color w:val="000000" w:themeColor="text1"/>
                <w:sz w:val="20"/>
              </w:rPr>
              <w:t xml:space="preserve">z przyjętymi metodami </w:t>
            </w:r>
            <w:r>
              <w:rPr>
                <w:rFonts w:ascii="Calibri" w:hAnsi="Calibri"/>
                <w:color w:val="000000" w:themeColor="text1"/>
                <w:sz w:val="20"/>
              </w:rPr>
              <w:br/>
            </w:r>
            <w:r w:rsidRPr="00A67833">
              <w:rPr>
                <w:rFonts w:ascii="Calibri" w:hAnsi="Calibri"/>
                <w:color w:val="000000" w:themeColor="text1"/>
                <w:sz w:val="20"/>
              </w:rPr>
              <w:t xml:space="preserve">i kanałami komunikacji </w:t>
            </w:r>
          </w:p>
        </w:tc>
        <w:tc>
          <w:tcPr>
            <w:tcW w:w="3405" w:type="dxa"/>
            <w:vAlign w:val="center"/>
          </w:tcPr>
          <w:p w14:paraId="470B24D8"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lastRenderedPageBreak/>
              <w:t>określenie stopnia wykonania przyjętych założeń oraz tempa ich osiągania</w:t>
            </w:r>
          </w:p>
          <w:p w14:paraId="11915946"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 xml:space="preserve">zapoznanie organów wykonawczych </w:t>
            </w:r>
            <w:r>
              <w:rPr>
                <w:rFonts w:ascii="Calibri" w:hAnsi="Calibri"/>
                <w:color w:val="000000" w:themeColor="text1"/>
                <w:sz w:val="20"/>
              </w:rPr>
              <w:br/>
            </w:r>
            <w:r w:rsidRPr="00A67833">
              <w:rPr>
                <w:rFonts w:ascii="Calibri" w:hAnsi="Calibri"/>
                <w:color w:val="000000" w:themeColor="text1"/>
                <w:sz w:val="20"/>
              </w:rPr>
              <w:lastRenderedPageBreak/>
              <w:t xml:space="preserve">i stanowiących oraz konsultacyjnych </w:t>
            </w:r>
            <w:r>
              <w:rPr>
                <w:rFonts w:ascii="Calibri" w:hAnsi="Calibri"/>
                <w:color w:val="000000" w:themeColor="text1"/>
                <w:sz w:val="20"/>
              </w:rPr>
              <w:br/>
            </w:r>
            <w:r w:rsidRPr="00A67833">
              <w:rPr>
                <w:rFonts w:ascii="Calibri" w:hAnsi="Calibri"/>
                <w:color w:val="000000" w:themeColor="text1"/>
                <w:sz w:val="20"/>
              </w:rPr>
              <w:t>z bieżącą sytuacją w zakresie monitorowanych obszarów</w:t>
            </w:r>
          </w:p>
          <w:p w14:paraId="101A8E00"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upowszechnienie informacji o sytuacji w zakresie monitorowanych obszarów</w:t>
            </w:r>
          </w:p>
        </w:tc>
        <w:tc>
          <w:tcPr>
            <w:tcW w:w="1968" w:type="dxa"/>
            <w:vAlign w:val="center"/>
          </w:tcPr>
          <w:p w14:paraId="65C658FC"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lastRenderedPageBreak/>
              <w:t>Zarząd LGD</w:t>
            </w:r>
          </w:p>
          <w:p w14:paraId="0550A43A"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Rada LGD</w:t>
            </w:r>
          </w:p>
          <w:p w14:paraId="01B8EF09"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Zespół monitoringu</w:t>
            </w:r>
          </w:p>
        </w:tc>
      </w:tr>
      <w:tr w:rsidR="00477124" w:rsidRPr="00A67833" w14:paraId="257F2D6E" w14:textId="77777777" w:rsidTr="00162CA4">
        <w:tc>
          <w:tcPr>
            <w:tcW w:w="10188" w:type="dxa"/>
            <w:gridSpan w:val="5"/>
            <w:shd w:val="clear" w:color="auto" w:fill="C2D69B" w:themeFill="accent3" w:themeFillTint="99"/>
            <w:vAlign w:val="center"/>
          </w:tcPr>
          <w:p w14:paraId="297FC396" w14:textId="0F9B6040" w:rsidR="00477124" w:rsidRPr="00A67833" w:rsidRDefault="00477124" w:rsidP="00041B06">
            <w:pPr>
              <w:pStyle w:val="Legenda"/>
              <w:rPr>
                <w:rFonts w:ascii="Calibri" w:hAnsi="Calibri"/>
                <w:color w:val="000000" w:themeColor="text1"/>
                <w:sz w:val="20"/>
              </w:rPr>
            </w:pPr>
            <w:r w:rsidRPr="00A67833">
              <w:rPr>
                <w:rFonts w:ascii="Calibri" w:hAnsi="Calibri"/>
                <w:color w:val="000000" w:themeColor="text1"/>
                <w:sz w:val="20"/>
              </w:rPr>
              <w:lastRenderedPageBreak/>
              <w:t>W przypadku oceny</w:t>
            </w:r>
            <w:r w:rsidR="003573C1">
              <w:rPr>
                <w:rFonts w:ascii="Calibri" w:hAnsi="Calibri"/>
                <w:color w:val="000000" w:themeColor="text1"/>
                <w:sz w:val="20"/>
              </w:rPr>
              <w:t xml:space="preserve"> p</w:t>
            </w:r>
            <w:r w:rsidRPr="00A67833">
              <w:rPr>
                <w:rFonts w:ascii="Calibri" w:hAnsi="Calibri"/>
                <w:color w:val="000000" w:themeColor="text1"/>
                <w:sz w:val="20"/>
              </w:rPr>
              <w:t>ozytywnej proces jest kontynuowany od kroku 1</w:t>
            </w:r>
            <w:r w:rsidR="00041B06">
              <w:rPr>
                <w:rFonts w:ascii="Calibri" w:hAnsi="Calibri"/>
                <w:color w:val="000000" w:themeColor="text1"/>
                <w:sz w:val="20"/>
              </w:rPr>
              <w:t xml:space="preserve">, w </w:t>
            </w:r>
            <w:r w:rsidR="003573C1" w:rsidRPr="00A67833">
              <w:rPr>
                <w:rFonts w:ascii="Calibri" w:hAnsi="Calibri"/>
                <w:color w:val="000000" w:themeColor="text1"/>
                <w:sz w:val="20"/>
              </w:rPr>
              <w:t xml:space="preserve">przypadku </w:t>
            </w:r>
            <w:r w:rsidR="003573C1">
              <w:rPr>
                <w:rFonts w:ascii="Calibri" w:hAnsi="Calibri"/>
                <w:color w:val="000000" w:themeColor="text1"/>
                <w:sz w:val="20"/>
              </w:rPr>
              <w:t xml:space="preserve"> n</w:t>
            </w:r>
            <w:r w:rsidRPr="00A67833">
              <w:rPr>
                <w:rFonts w:ascii="Calibri" w:hAnsi="Calibri"/>
                <w:color w:val="000000" w:themeColor="text1"/>
                <w:sz w:val="20"/>
              </w:rPr>
              <w:t>egatywnej</w:t>
            </w:r>
            <w:r w:rsidR="00041B06">
              <w:rPr>
                <w:rFonts w:ascii="Calibri" w:hAnsi="Calibri"/>
                <w:color w:val="000000" w:themeColor="text1"/>
                <w:sz w:val="20"/>
              </w:rPr>
              <w:t xml:space="preserve"> </w:t>
            </w:r>
            <w:r w:rsidRPr="00A67833">
              <w:rPr>
                <w:rFonts w:ascii="Calibri" w:hAnsi="Calibri"/>
                <w:color w:val="000000" w:themeColor="text1"/>
                <w:sz w:val="20"/>
              </w:rPr>
              <w:t>należy przejść do kroku 5</w:t>
            </w:r>
          </w:p>
        </w:tc>
      </w:tr>
      <w:tr w:rsidR="00477124" w:rsidRPr="00A67833" w14:paraId="5DE437BE" w14:textId="77777777" w:rsidTr="00162CA4">
        <w:tc>
          <w:tcPr>
            <w:tcW w:w="502" w:type="dxa"/>
            <w:shd w:val="clear" w:color="auto" w:fill="C2D69B" w:themeFill="accent3" w:themeFillTint="99"/>
            <w:vAlign w:val="center"/>
          </w:tcPr>
          <w:p w14:paraId="1AFEA9EF" w14:textId="77777777" w:rsidR="00477124" w:rsidRPr="00A67833" w:rsidRDefault="00477124" w:rsidP="00162CA4">
            <w:pPr>
              <w:rPr>
                <w:rFonts w:asciiTheme="minorHAnsi" w:hAnsiTheme="minorHAnsi"/>
                <w:color w:val="000000" w:themeColor="text1"/>
                <w:sz w:val="20"/>
                <w:szCs w:val="20"/>
                <w:lang w:bidi="ar-SA"/>
              </w:rPr>
            </w:pPr>
            <w:r w:rsidRPr="00A67833">
              <w:rPr>
                <w:rFonts w:asciiTheme="minorHAnsi" w:hAnsiTheme="minorHAnsi"/>
                <w:color w:val="000000" w:themeColor="text1"/>
                <w:sz w:val="20"/>
                <w:szCs w:val="20"/>
                <w:lang w:bidi="ar-SA"/>
              </w:rPr>
              <w:t>5.</w:t>
            </w:r>
          </w:p>
        </w:tc>
        <w:tc>
          <w:tcPr>
            <w:tcW w:w="2103" w:type="dxa"/>
            <w:vAlign w:val="center"/>
          </w:tcPr>
          <w:p w14:paraId="36C9E88D"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Identyfikacja i analiza odchyleń</w:t>
            </w:r>
          </w:p>
        </w:tc>
        <w:tc>
          <w:tcPr>
            <w:tcW w:w="2210" w:type="dxa"/>
            <w:vAlign w:val="center"/>
          </w:tcPr>
          <w:p w14:paraId="7AEB41EF"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 xml:space="preserve">ocena rozbieżności pomiędzy założeniami </w:t>
            </w:r>
            <w:r>
              <w:rPr>
                <w:rFonts w:ascii="Calibri" w:hAnsi="Calibri"/>
                <w:color w:val="000000" w:themeColor="text1"/>
                <w:sz w:val="20"/>
              </w:rPr>
              <w:br/>
            </w:r>
            <w:r w:rsidRPr="00A67833">
              <w:rPr>
                <w:rFonts w:ascii="Calibri" w:hAnsi="Calibri"/>
                <w:color w:val="000000" w:themeColor="text1"/>
                <w:sz w:val="20"/>
              </w:rPr>
              <w:t>a osiągniętymi rezultatami oraz diagnozowanie ich przyczyn</w:t>
            </w:r>
          </w:p>
        </w:tc>
        <w:tc>
          <w:tcPr>
            <w:tcW w:w="3405" w:type="dxa"/>
            <w:vAlign w:val="center"/>
          </w:tcPr>
          <w:p w14:paraId="2E4D706D"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przygotowanie analizy</w:t>
            </w:r>
          </w:p>
        </w:tc>
        <w:tc>
          <w:tcPr>
            <w:tcW w:w="1968" w:type="dxa"/>
            <w:vAlign w:val="center"/>
          </w:tcPr>
          <w:p w14:paraId="6BDED026"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zespół monitoringu</w:t>
            </w:r>
          </w:p>
        </w:tc>
      </w:tr>
      <w:tr w:rsidR="00477124" w:rsidRPr="00A67833" w14:paraId="627ACB17" w14:textId="77777777" w:rsidTr="00162CA4">
        <w:tc>
          <w:tcPr>
            <w:tcW w:w="502" w:type="dxa"/>
            <w:shd w:val="clear" w:color="auto" w:fill="C2D69B" w:themeFill="accent3" w:themeFillTint="99"/>
            <w:vAlign w:val="center"/>
          </w:tcPr>
          <w:p w14:paraId="173B4A45" w14:textId="77777777" w:rsidR="00477124" w:rsidRPr="00A67833" w:rsidRDefault="00477124" w:rsidP="00162CA4">
            <w:pPr>
              <w:rPr>
                <w:rFonts w:asciiTheme="minorHAnsi" w:hAnsiTheme="minorHAnsi"/>
                <w:color w:val="000000" w:themeColor="text1"/>
                <w:sz w:val="20"/>
                <w:szCs w:val="20"/>
                <w:lang w:bidi="ar-SA"/>
              </w:rPr>
            </w:pPr>
            <w:r w:rsidRPr="00A67833">
              <w:rPr>
                <w:rFonts w:asciiTheme="minorHAnsi" w:hAnsiTheme="minorHAnsi"/>
                <w:color w:val="000000" w:themeColor="text1"/>
                <w:sz w:val="20"/>
                <w:szCs w:val="20"/>
                <w:lang w:bidi="ar-SA"/>
              </w:rPr>
              <w:t>7.</w:t>
            </w:r>
          </w:p>
        </w:tc>
        <w:tc>
          <w:tcPr>
            <w:tcW w:w="2103" w:type="dxa"/>
            <w:vAlign w:val="center"/>
          </w:tcPr>
          <w:p w14:paraId="589CEF2A"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Planowanie korekty po analizie odchyleń</w:t>
            </w:r>
          </w:p>
        </w:tc>
        <w:tc>
          <w:tcPr>
            <w:tcW w:w="2210" w:type="dxa"/>
            <w:vAlign w:val="center"/>
          </w:tcPr>
          <w:p w14:paraId="178FFDA5"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 xml:space="preserve">określenie sposobu </w:t>
            </w:r>
            <w:r>
              <w:rPr>
                <w:rFonts w:ascii="Calibri" w:hAnsi="Calibri"/>
                <w:color w:val="000000" w:themeColor="text1"/>
                <w:sz w:val="20"/>
              </w:rPr>
              <w:br/>
            </w:r>
            <w:r w:rsidRPr="00A67833">
              <w:rPr>
                <w:rFonts w:ascii="Calibri" w:hAnsi="Calibri"/>
                <w:color w:val="000000" w:themeColor="text1"/>
                <w:sz w:val="20"/>
              </w:rPr>
              <w:t>i instrumentów interwencji prezentacja rezultatów na forum Rady LGD podjęcie decyzji</w:t>
            </w:r>
          </w:p>
        </w:tc>
        <w:tc>
          <w:tcPr>
            <w:tcW w:w="3405" w:type="dxa"/>
            <w:vAlign w:val="center"/>
          </w:tcPr>
          <w:p w14:paraId="0A025F30"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określenie działań naprawczych</w:t>
            </w:r>
          </w:p>
        </w:tc>
        <w:tc>
          <w:tcPr>
            <w:tcW w:w="1968" w:type="dxa"/>
            <w:vAlign w:val="center"/>
          </w:tcPr>
          <w:p w14:paraId="180A696A"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Rada LGD Zarząd LGD</w:t>
            </w:r>
          </w:p>
        </w:tc>
      </w:tr>
      <w:tr w:rsidR="00477124" w:rsidRPr="00A67833" w14:paraId="55156C23" w14:textId="77777777" w:rsidTr="00162CA4">
        <w:tc>
          <w:tcPr>
            <w:tcW w:w="502" w:type="dxa"/>
            <w:shd w:val="clear" w:color="auto" w:fill="C2D69B" w:themeFill="accent3" w:themeFillTint="99"/>
            <w:vAlign w:val="center"/>
          </w:tcPr>
          <w:p w14:paraId="1BCE2B6B" w14:textId="77777777" w:rsidR="00477124" w:rsidRPr="00A67833" w:rsidRDefault="00477124" w:rsidP="00162CA4">
            <w:pPr>
              <w:rPr>
                <w:rFonts w:asciiTheme="minorHAnsi" w:hAnsiTheme="minorHAnsi"/>
                <w:color w:val="000000" w:themeColor="text1"/>
                <w:sz w:val="20"/>
                <w:szCs w:val="20"/>
                <w:lang w:bidi="ar-SA"/>
              </w:rPr>
            </w:pPr>
            <w:r w:rsidRPr="00A67833">
              <w:rPr>
                <w:rFonts w:asciiTheme="minorHAnsi" w:hAnsiTheme="minorHAnsi"/>
                <w:color w:val="000000" w:themeColor="text1"/>
                <w:sz w:val="20"/>
                <w:szCs w:val="20"/>
                <w:lang w:bidi="ar-SA"/>
              </w:rPr>
              <w:t>8.</w:t>
            </w:r>
          </w:p>
        </w:tc>
        <w:tc>
          <w:tcPr>
            <w:tcW w:w="2103" w:type="dxa"/>
            <w:vAlign w:val="center"/>
          </w:tcPr>
          <w:p w14:paraId="4F64573A"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Wdrożenie korekty</w:t>
            </w:r>
          </w:p>
        </w:tc>
        <w:tc>
          <w:tcPr>
            <w:tcW w:w="2210" w:type="dxa"/>
            <w:vAlign w:val="center"/>
          </w:tcPr>
          <w:p w14:paraId="57731E1E"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Przeprowadzenie zaplanowanych działań naprawczych na podstawie analizy odchyleń</w:t>
            </w:r>
          </w:p>
        </w:tc>
        <w:tc>
          <w:tcPr>
            <w:tcW w:w="3405" w:type="dxa"/>
            <w:vAlign w:val="center"/>
          </w:tcPr>
          <w:p w14:paraId="76573AC3"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eliminacja odchyleń</w:t>
            </w:r>
          </w:p>
        </w:tc>
        <w:tc>
          <w:tcPr>
            <w:tcW w:w="1968" w:type="dxa"/>
            <w:vAlign w:val="center"/>
          </w:tcPr>
          <w:p w14:paraId="0B765131"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Zarząd LGD</w:t>
            </w:r>
          </w:p>
        </w:tc>
      </w:tr>
      <w:tr w:rsidR="00477124" w:rsidRPr="00A67833" w14:paraId="54E66555" w14:textId="77777777" w:rsidTr="00162CA4">
        <w:tc>
          <w:tcPr>
            <w:tcW w:w="10188" w:type="dxa"/>
            <w:gridSpan w:val="5"/>
            <w:shd w:val="clear" w:color="auto" w:fill="C2D69B" w:themeFill="accent3" w:themeFillTint="99"/>
          </w:tcPr>
          <w:p w14:paraId="31E2626B" w14:textId="77777777" w:rsidR="00477124" w:rsidRPr="00A67833" w:rsidRDefault="00477124" w:rsidP="00162CA4">
            <w:pPr>
              <w:pStyle w:val="Legenda"/>
              <w:jc w:val="left"/>
              <w:rPr>
                <w:rFonts w:ascii="Calibri" w:hAnsi="Calibri"/>
                <w:color w:val="000000" w:themeColor="text1"/>
                <w:sz w:val="20"/>
              </w:rPr>
            </w:pPr>
            <w:r w:rsidRPr="00A67833">
              <w:rPr>
                <w:rFonts w:ascii="Calibri" w:hAnsi="Calibri"/>
                <w:color w:val="000000" w:themeColor="text1"/>
                <w:sz w:val="20"/>
              </w:rPr>
              <w:t>Kontynuacja monitoringu od kroku 1</w:t>
            </w:r>
          </w:p>
        </w:tc>
      </w:tr>
    </w:tbl>
    <w:p w14:paraId="25CA4C24" w14:textId="77777777" w:rsidR="000A473B" w:rsidRDefault="000A473B" w:rsidP="000A473B">
      <w:pPr>
        <w:tabs>
          <w:tab w:val="left" w:pos="502"/>
        </w:tabs>
      </w:pPr>
      <w:r>
        <w:rPr>
          <w:rFonts w:ascii="Calibri" w:hAnsi="Calibri"/>
          <w:i/>
          <w:sz w:val="20"/>
          <w:szCs w:val="20"/>
        </w:rPr>
        <w:t>Źródło: opracowanie własne</w:t>
      </w:r>
    </w:p>
    <w:p w14:paraId="5CD7C7E2" w14:textId="77777777" w:rsidR="000A473B" w:rsidRDefault="000A473B" w:rsidP="00477124">
      <w:pPr>
        <w:spacing w:line="276" w:lineRule="auto"/>
        <w:jc w:val="both"/>
        <w:rPr>
          <w:rFonts w:ascii="Calibri" w:hAnsi="Calibri"/>
          <w:b/>
          <w:color w:val="000000" w:themeColor="text1"/>
          <w:sz w:val="22"/>
          <w:szCs w:val="22"/>
        </w:rPr>
      </w:pPr>
    </w:p>
    <w:p w14:paraId="5D1C1BE4" w14:textId="27AC702C" w:rsidR="00477124" w:rsidRPr="00A67833" w:rsidRDefault="00477124" w:rsidP="00477124">
      <w:pPr>
        <w:spacing w:line="276" w:lineRule="auto"/>
        <w:jc w:val="both"/>
        <w:rPr>
          <w:rFonts w:ascii="Calibri" w:hAnsi="Calibri"/>
          <w:b/>
          <w:color w:val="000000" w:themeColor="text1"/>
          <w:sz w:val="22"/>
          <w:szCs w:val="22"/>
        </w:rPr>
      </w:pPr>
      <w:r w:rsidRPr="00A67833">
        <w:rPr>
          <w:rFonts w:ascii="Calibri" w:hAnsi="Calibri"/>
          <w:b/>
          <w:color w:val="000000" w:themeColor="text1"/>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1A66DE29" w14:textId="3C4D0686" w:rsidR="00477124" w:rsidRPr="00A67833" w:rsidRDefault="00477124" w:rsidP="00477124">
      <w:pPr>
        <w:spacing w:line="276" w:lineRule="auto"/>
        <w:jc w:val="both"/>
        <w:rPr>
          <w:rFonts w:ascii="Calibri" w:hAnsi="Calibri"/>
          <w:b/>
          <w:color w:val="000000" w:themeColor="text1"/>
          <w:sz w:val="22"/>
          <w:szCs w:val="22"/>
        </w:rPr>
      </w:pPr>
      <w:r w:rsidRPr="00A67833">
        <w:rPr>
          <w:rFonts w:ascii="Calibri" w:hAnsi="Calibri"/>
          <w:color w:val="000000" w:themeColor="text1"/>
          <w:sz w:val="22"/>
          <w:szCs w:val="22"/>
        </w:rPr>
        <w:t>W celu uzupełnienia monitoringu o konieczną identyfikację przyczyn ewentualnych problemów, ocenę i rekomendację działań należy zrealizować ewaluację 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 LGD może zaprosić do udziału w warsztatach przedstawicieli innych LGD, beneficjentów oraz przedstawicieli samorządu województwa, co może przyczynić się do wymiany dobrych praktyk oraz przygotowania się do ewaluacji zewnętrznej.</w:t>
      </w:r>
    </w:p>
    <w:p w14:paraId="776586AF" w14:textId="77777777" w:rsidR="00477124" w:rsidRPr="00A67833" w:rsidRDefault="00477124" w:rsidP="00477124">
      <w:pPr>
        <w:spacing w:line="276" w:lineRule="auto"/>
        <w:jc w:val="both"/>
        <w:rPr>
          <w:rFonts w:ascii="Calibri" w:hAnsi="Calibri"/>
          <w:color w:val="000000" w:themeColor="text1"/>
          <w:sz w:val="22"/>
          <w:szCs w:val="22"/>
        </w:rPr>
      </w:pPr>
      <w:r w:rsidRPr="00A67833">
        <w:rPr>
          <w:rFonts w:ascii="Calibri" w:hAnsi="Calibri"/>
          <w:color w:val="000000" w:themeColor="text1"/>
          <w:sz w:val="22"/>
          <w:szCs w:val="22"/>
        </w:rPr>
        <w:t>Wnioski wypracowane w ramach warsztatów powinny zasilić informacje składane w sprawozdaniu z realizacji LSR za rok poprzedni.</w:t>
      </w:r>
    </w:p>
    <w:p w14:paraId="0CECE5D5" w14:textId="77777777" w:rsidR="00477124" w:rsidRPr="00A67833" w:rsidRDefault="00477124" w:rsidP="00477124">
      <w:pPr>
        <w:spacing w:line="276" w:lineRule="auto"/>
        <w:jc w:val="both"/>
        <w:rPr>
          <w:rFonts w:ascii="Calibri" w:hAnsi="Calibri"/>
          <w:color w:val="000000" w:themeColor="text1"/>
          <w:sz w:val="22"/>
          <w:szCs w:val="22"/>
        </w:rPr>
      </w:pPr>
      <w:r w:rsidRPr="00A67833">
        <w:rPr>
          <w:rFonts w:ascii="Calibri" w:hAnsi="Calibri"/>
          <w:b/>
          <w:color w:val="000000" w:themeColor="text1"/>
          <w:sz w:val="22"/>
          <w:szCs w:val="22"/>
        </w:rPr>
        <w:t xml:space="preserve">Zastosowana w ewaluacji dwojakiego rodzaju triangulacja, zarówno źródeł danych (dane zastane i wywołane) jak i metod pomiaru (metody badań ilościowych i jakościowych), pozwala </w:t>
      </w:r>
      <w:r w:rsidRPr="00A67833">
        <w:rPr>
          <w:rFonts w:ascii="Calibri" w:hAnsi="Calibri"/>
          <w:color w:val="000000" w:themeColor="text1"/>
          <w:sz w:val="22"/>
          <w:szCs w:val="22"/>
        </w:rPr>
        <w:t xml:space="preserve">wykryć mocne i słabe strony badanego procesu i </w:t>
      </w:r>
      <w:r w:rsidRPr="00A67833">
        <w:rPr>
          <w:rFonts w:ascii="Calibri" w:hAnsi="Calibri"/>
          <w:b/>
          <w:color w:val="000000" w:themeColor="text1"/>
          <w:sz w:val="22"/>
          <w:szCs w:val="22"/>
        </w:rPr>
        <w:t>umożliwia ocenę</w:t>
      </w:r>
      <w:r w:rsidRPr="00A67833">
        <w:rPr>
          <w:rFonts w:ascii="Calibri" w:hAnsi="Calibri"/>
          <w:color w:val="000000" w:themeColor="text1"/>
          <w:sz w:val="22"/>
          <w:szCs w:val="22"/>
        </w:rPr>
        <w:t xml:space="preserve"> </w:t>
      </w:r>
      <w:r w:rsidRPr="00A67833">
        <w:rPr>
          <w:rFonts w:ascii="Calibri" w:hAnsi="Calibri"/>
          <w:b/>
          <w:color w:val="000000" w:themeColor="text1"/>
          <w:sz w:val="22"/>
          <w:szCs w:val="22"/>
        </w:rPr>
        <w:t>stopnia</w:t>
      </w:r>
      <w:r w:rsidRPr="00A67833">
        <w:rPr>
          <w:rFonts w:ascii="Calibri" w:hAnsi="Calibri"/>
          <w:color w:val="000000" w:themeColor="text1"/>
          <w:sz w:val="22"/>
          <w:szCs w:val="22"/>
        </w:rPr>
        <w:t xml:space="preserve"> osiągnięcia rezultatów, co w efekcie ma prowadzić do usprawnienia całego projektu. Badanie to powinno być zatem podstawą dla podejmowania najważniejszych decyzji, w tym zmiany LSR.</w:t>
      </w:r>
    </w:p>
    <w:p w14:paraId="7739D266" w14:textId="77777777" w:rsidR="00477124" w:rsidRPr="00A67833" w:rsidRDefault="00477124" w:rsidP="00477124">
      <w:pPr>
        <w:spacing w:line="276" w:lineRule="auto"/>
        <w:jc w:val="both"/>
        <w:rPr>
          <w:rFonts w:ascii="Calibri" w:hAnsi="Calibri"/>
          <w:b/>
          <w:color w:val="000000" w:themeColor="text1"/>
          <w:sz w:val="22"/>
          <w:szCs w:val="22"/>
        </w:rPr>
      </w:pPr>
      <w:r w:rsidRPr="00A67833">
        <w:rPr>
          <w:rFonts w:ascii="Calibri" w:hAnsi="Calibri"/>
          <w:b/>
          <w:color w:val="000000" w:themeColor="text1"/>
          <w:sz w:val="22"/>
          <w:szCs w:val="22"/>
        </w:rPr>
        <w:t xml:space="preserve">Ponadto, dzięki tak zaplanowanej i zrealizowanej ewaluacji, po wdrożeniu LSR, możliwe będzie precyzyjne określenie stopnia osiągnięcia celów ogólnych i szczegółowych oraz zrealizowania założonych przedsięwzięć, </w:t>
      </w:r>
      <w:r w:rsidRPr="00A67833">
        <w:rPr>
          <w:rFonts w:ascii="Calibri" w:hAnsi="Calibri"/>
          <w:b/>
          <w:color w:val="000000" w:themeColor="text1"/>
          <w:sz w:val="22"/>
          <w:szCs w:val="22"/>
        </w:rPr>
        <w:lastRenderedPageBreak/>
        <w:t>jak i przypisanych im wskaźników (produktów, rezultatów i oddziaływania) a także dokonanie oceny zgodności zrealizowanych przedsięwzięć z LSR.</w:t>
      </w:r>
    </w:p>
    <w:p w14:paraId="004991D6" w14:textId="77777777" w:rsidR="00477124" w:rsidRPr="00A67833" w:rsidRDefault="00477124" w:rsidP="00477124">
      <w:pPr>
        <w:spacing w:line="276" w:lineRule="auto"/>
        <w:jc w:val="both"/>
        <w:rPr>
          <w:rFonts w:ascii="Calibri" w:hAnsi="Calibri"/>
          <w:color w:val="000000" w:themeColor="text1"/>
          <w:sz w:val="22"/>
          <w:szCs w:val="22"/>
        </w:rPr>
      </w:pPr>
      <w:r w:rsidRPr="00A67833">
        <w:rPr>
          <w:rFonts w:ascii="Calibri" w:hAnsi="Calibri"/>
          <w:color w:val="000000" w:themeColor="text1"/>
          <w:sz w:val="22"/>
          <w:szCs w:val="22"/>
        </w:rPr>
        <w:t xml:space="preserve">W wyniku procesu partycypacyjnego uzgadniania zapisów dotyczących monitoringu i ewaluacji przyjęto, że najlepszą metodą wnioskowania zarówno o procesie wdrażania Lokalnej Strategii Rozwoju, zmianach zachodzących w LGD oraz w sferze postaw i preferencji mieszkańców LGD Brynica to nie granica będzie zastosowanie badań ankietowych grupy mieszkańców. Badania takie planuje się przeprowadzić pod koniec </w:t>
      </w:r>
      <w:proofErr w:type="spellStart"/>
      <w:r w:rsidRPr="00A67833">
        <w:rPr>
          <w:rFonts w:ascii="Calibri" w:hAnsi="Calibri"/>
          <w:color w:val="000000" w:themeColor="text1"/>
          <w:sz w:val="22"/>
          <w:szCs w:val="22"/>
        </w:rPr>
        <w:t>wdrazania</w:t>
      </w:r>
      <w:proofErr w:type="spellEnd"/>
      <w:r w:rsidRPr="00A67833">
        <w:rPr>
          <w:rFonts w:ascii="Calibri" w:hAnsi="Calibri"/>
          <w:color w:val="000000" w:themeColor="text1"/>
          <w:sz w:val="22"/>
          <w:szCs w:val="22"/>
        </w:rPr>
        <w:t xml:space="preserve"> niniejszej LSR. Przeprowadzenie ww. badań zostanie zlecone firmie zewnętrznej specjalizującej się w problematyce ewaluacji LSR. </w:t>
      </w:r>
    </w:p>
    <w:p w14:paraId="216C7F1C" w14:textId="77777777" w:rsidR="00477124" w:rsidRPr="00A67833" w:rsidRDefault="00477124" w:rsidP="00477124">
      <w:pPr>
        <w:spacing w:line="276" w:lineRule="auto"/>
        <w:jc w:val="both"/>
        <w:rPr>
          <w:rFonts w:ascii="Calibri" w:hAnsi="Calibri"/>
          <w:color w:val="000000" w:themeColor="text1"/>
          <w:sz w:val="22"/>
          <w:szCs w:val="22"/>
        </w:rPr>
      </w:pPr>
      <w:r w:rsidRPr="00A67833">
        <w:rPr>
          <w:rFonts w:ascii="Calibri" w:hAnsi="Calibri"/>
          <w:color w:val="000000" w:themeColor="text1"/>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A67833">
        <w:rPr>
          <w:rFonts w:ascii="Calibri" w:hAnsi="Calibri"/>
          <w:color w:val="000000" w:themeColor="text1"/>
          <w:sz w:val="22"/>
          <w:szCs w:val="22"/>
        </w:rPr>
        <w:tab/>
      </w:r>
    </w:p>
    <w:p w14:paraId="5A5509C6" w14:textId="77777777" w:rsidR="00477124" w:rsidRPr="00A67833" w:rsidRDefault="00477124" w:rsidP="00477124">
      <w:pPr>
        <w:spacing w:line="276" w:lineRule="auto"/>
        <w:jc w:val="both"/>
        <w:rPr>
          <w:rFonts w:ascii="Calibri" w:hAnsi="Calibri"/>
          <w:color w:val="000000" w:themeColor="text1"/>
          <w:sz w:val="22"/>
          <w:szCs w:val="22"/>
        </w:rPr>
      </w:pPr>
      <w:r w:rsidRPr="00A67833">
        <w:rPr>
          <w:rFonts w:ascii="Calibri" w:hAnsi="Calibri"/>
          <w:color w:val="000000" w:themeColor="text1"/>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A67833">
        <w:rPr>
          <w:rFonts w:ascii="Calibri" w:hAnsi="Calibri"/>
          <w:color w:val="000000" w:themeColor="text1"/>
          <w:sz w:val="22"/>
          <w:szCs w:val="22"/>
        </w:rPr>
        <w:t>mid</w:t>
      </w:r>
      <w:proofErr w:type="spellEnd"/>
      <w:r w:rsidRPr="00A67833">
        <w:rPr>
          <w:rFonts w:ascii="Calibri" w:hAnsi="Calibri"/>
          <w:color w:val="000000" w:themeColor="text1"/>
          <w:sz w:val="22"/>
          <w:szCs w:val="22"/>
        </w:rPr>
        <w:t>-term (okresowej), ex-post (regresywnej) LSR, a także bazujące na wskaźnikach monitoringu i ewaluacji,</w:t>
      </w:r>
    </w:p>
    <w:p w14:paraId="0B64C66D" w14:textId="77777777" w:rsidR="00477124" w:rsidRPr="00A67833" w:rsidRDefault="00477124" w:rsidP="00477124">
      <w:pPr>
        <w:spacing w:line="276" w:lineRule="auto"/>
        <w:jc w:val="both"/>
        <w:rPr>
          <w:rFonts w:ascii="Calibri" w:hAnsi="Calibri"/>
          <w:color w:val="000000" w:themeColor="text1"/>
          <w:sz w:val="22"/>
          <w:szCs w:val="22"/>
        </w:rPr>
      </w:pPr>
      <w:r w:rsidRPr="00A67833">
        <w:rPr>
          <w:rFonts w:ascii="Calibri" w:hAnsi="Calibri"/>
          <w:color w:val="000000" w:themeColor="text1"/>
          <w:sz w:val="22"/>
          <w:szCs w:val="22"/>
        </w:rPr>
        <w:t>- system gromadzenia, przetwarzania i analizy informacji związanych z efektami LSR, bazujący na wartościach wskaźników monitoringu i ewaluacji,</w:t>
      </w:r>
    </w:p>
    <w:p w14:paraId="341D00BD" w14:textId="77777777" w:rsidR="00477124" w:rsidRPr="00A67833" w:rsidRDefault="00477124" w:rsidP="00477124">
      <w:pPr>
        <w:spacing w:line="276" w:lineRule="auto"/>
        <w:jc w:val="both"/>
        <w:rPr>
          <w:rFonts w:ascii="Calibri" w:hAnsi="Calibri"/>
          <w:color w:val="000000" w:themeColor="text1"/>
          <w:sz w:val="22"/>
          <w:szCs w:val="22"/>
        </w:rPr>
      </w:pPr>
      <w:r w:rsidRPr="00A67833">
        <w:rPr>
          <w:rFonts w:ascii="Calibri" w:hAnsi="Calibri"/>
          <w:color w:val="000000" w:themeColor="text1"/>
          <w:sz w:val="22"/>
          <w:szCs w:val="22"/>
        </w:rPr>
        <w:t>- badania opinii społeczności lokalnej oceniające LSR. Przekazywanie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co najmniej raz w roku;</w:t>
      </w:r>
    </w:p>
    <w:p w14:paraId="57B234E4" w14:textId="77777777" w:rsidR="00477124" w:rsidRPr="00A67833" w:rsidRDefault="00477124" w:rsidP="00477124">
      <w:pPr>
        <w:spacing w:line="276" w:lineRule="auto"/>
        <w:jc w:val="both"/>
        <w:rPr>
          <w:rFonts w:ascii="Calibri" w:hAnsi="Calibri"/>
          <w:color w:val="000000" w:themeColor="text1"/>
          <w:sz w:val="22"/>
          <w:szCs w:val="22"/>
        </w:rPr>
      </w:pPr>
      <w:r w:rsidRPr="00A67833">
        <w:rPr>
          <w:rFonts w:ascii="Calibri" w:hAnsi="Calibri"/>
          <w:color w:val="000000" w:themeColor="text1"/>
          <w:sz w:val="22"/>
          <w:szCs w:val="22"/>
        </w:rPr>
        <w:t>- aktualizacja Strategii związana ze zmianą uwarunkowań wewnętrznych i zewnętrznych, odnosząca się do zakresu tematycznego priorytetów rozwoju, celów strategicznych i przedsięwzięć rozwojowych.</w:t>
      </w:r>
    </w:p>
    <w:p w14:paraId="6AA3EDAF" w14:textId="77777777" w:rsidR="00477124" w:rsidRDefault="00477124" w:rsidP="00477124">
      <w:pPr>
        <w:spacing w:line="276" w:lineRule="auto"/>
        <w:jc w:val="both"/>
        <w:rPr>
          <w:rFonts w:ascii="Calibri" w:hAnsi="Calibri"/>
          <w:color w:val="000000" w:themeColor="text1"/>
          <w:sz w:val="22"/>
          <w:szCs w:val="22"/>
        </w:rPr>
      </w:pPr>
      <w:r w:rsidRPr="00A67833">
        <w:rPr>
          <w:rFonts w:ascii="Calibri" w:hAnsi="Calibri"/>
          <w:color w:val="000000" w:themeColor="text1"/>
          <w:sz w:val="22"/>
          <w:szCs w:val="22"/>
        </w:rPr>
        <w:t xml:space="preserve">Ewaluacja LSR bazować będzie na wskaźnikach ewaluacji zidentyfikowanych dla każdego z celów, </w:t>
      </w:r>
      <w:r w:rsidRPr="00A67833">
        <w:rPr>
          <w:rFonts w:ascii="Calibri" w:hAnsi="Calibri"/>
          <w:b/>
          <w:color w:val="000000" w:themeColor="text1"/>
          <w:sz w:val="22"/>
          <w:szCs w:val="22"/>
        </w:rPr>
        <w:t>stanowiących głównie</w:t>
      </w:r>
      <w:r w:rsidRPr="00A67833">
        <w:rPr>
          <w:rFonts w:ascii="Calibri" w:hAnsi="Calibri"/>
          <w:color w:val="000000" w:themeColor="text1"/>
          <w:sz w:val="22"/>
          <w:szCs w:val="22"/>
        </w:rPr>
        <w:t xml:space="preserve"> ich kwantyfikację ilościową, rozumianą w kategoriach oczekiwanych efektów rozwoju obszaru LGD. Ważne są jednak również </w:t>
      </w:r>
      <w:r w:rsidRPr="00A67833">
        <w:rPr>
          <w:rFonts w:ascii="Calibri" w:hAnsi="Calibri"/>
          <w:b/>
          <w:color w:val="000000" w:themeColor="text1"/>
          <w:sz w:val="22"/>
          <w:szCs w:val="22"/>
        </w:rPr>
        <w:t>dane (zarówno ilościowe jak i jakościowe) uwzględniające subiektywną ocenę mieszkańców obszaru LGD dotyczącą odczuwanych zmian w różnych analizowanych obszarach</w:t>
      </w:r>
      <w:r w:rsidRPr="00A67833">
        <w:rPr>
          <w:rFonts w:ascii="Calibri" w:hAnsi="Calibri"/>
          <w:color w:val="000000" w:themeColor="text1"/>
          <w:sz w:val="22"/>
          <w:szCs w:val="22"/>
        </w:rPr>
        <w:t>. Elementy podlegające ewaluacji przedstawia poniższa tabela:</w:t>
      </w:r>
    </w:p>
    <w:p w14:paraId="2DE25121" w14:textId="77777777" w:rsidR="000A473B" w:rsidRDefault="000A473B" w:rsidP="000A473B">
      <w:pPr>
        <w:tabs>
          <w:tab w:val="left" w:pos="502"/>
        </w:tabs>
        <w:rPr>
          <w:rFonts w:ascii="Calibri" w:hAnsi="Calibri"/>
          <w:i/>
          <w:sz w:val="20"/>
          <w:szCs w:val="20"/>
        </w:rPr>
      </w:pPr>
    </w:p>
    <w:p w14:paraId="5E4F30CF" w14:textId="77777777" w:rsidR="000A6A4D" w:rsidRPr="000A473B" w:rsidRDefault="000A473B" w:rsidP="000A473B">
      <w:pPr>
        <w:tabs>
          <w:tab w:val="left" w:pos="502"/>
        </w:tabs>
      </w:pPr>
      <w:r>
        <w:rPr>
          <w:rFonts w:ascii="Calibri" w:hAnsi="Calibri"/>
          <w:i/>
          <w:sz w:val="20"/>
          <w:szCs w:val="20"/>
        </w:rPr>
        <w:t>Tabela 36: Ewaluacja.</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4"/>
        <w:gridCol w:w="1518"/>
        <w:gridCol w:w="2240"/>
        <w:gridCol w:w="1758"/>
        <w:gridCol w:w="3193"/>
      </w:tblGrid>
      <w:tr w:rsidR="00477124" w:rsidRPr="00A67833" w14:paraId="4433846C" w14:textId="77777777" w:rsidTr="00062B54">
        <w:trPr>
          <w:trHeight w:val="540"/>
        </w:trPr>
        <w:tc>
          <w:tcPr>
            <w:tcW w:w="0" w:type="auto"/>
            <w:shd w:val="clear" w:color="000000" w:fill="C4D79B"/>
            <w:vAlign w:val="center"/>
            <w:hideMark/>
          </w:tcPr>
          <w:p w14:paraId="1F105C87" w14:textId="77777777" w:rsidR="00477124" w:rsidRPr="00A67833" w:rsidRDefault="00477124" w:rsidP="00162CA4">
            <w:pPr>
              <w:jc w:val="center"/>
              <w:rPr>
                <w:rFonts w:ascii="Calibri" w:hAnsi="Calibri"/>
                <w:color w:val="000000" w:themeColor="text1"/>
                <w:sz w:val="18"/>
                <w:szCs w:val="20"/>
              </w:rPr>
            </w:pPr>
            <w:r w:rsidRPr="00A67833">
              <w:rPr>
                <w:rFonts w:ascii="Calibri" w:hAnsi="Calibri"/>
                <w:color w:val="000000" w:themeColor="text1"/>
                <w:sz w:val="18"/>
                <w:szCs w:val="20"/>
              </w:rPr>
              <w:t>BADANY ELEMENT</w:t>
            </w:r>
          </w:p>
        </w:tc>
        <w:tc>
          <w:tcPr>
            <w:tcW w:w="1518" w:type="dxa"/>
            <w:shd w:val="clear" w:color="000000" w:fill="C4D79B"/>
            <w:vAlign w:val="center"/>
            <w:hideMark/>
          </w:tcPr>
          <w:p w14:paraId="51BA6D06" w14:textId="77777777" w:rsidR="00477124" w:rsidRPr="00A67833" w:rsidRDefault="00477124" w:rsidP="00162CA4">
            <w:pPr>
              <w:jc w:val="center"/>
              <w:rPr>
                <w:rFonts w:ascii="Calibri" w:hAnsi="Calibri"/>
                <w:color w:val="000000" w:themeColor="text1"/>
                <w:sz w:val="18"/>
                <w:szCs w:val="20"/>
              </w:rPr>
            </w:pPr>
            <w:r w:rsidRPr="00A67833">
              <w:rPr>
                <w:rFonts w:ascii="Calibri" w:hAnsi="Calibri"/>
                <w:color w:val="000000" w:themeColor="text1"/>
                <w:sz w:val="18"/>
                <w:szCs w:val="20"/>
              </w:rPr>
              <w:t>WYKONAWCY BADANIA</w:t>
            </w:r>
          </w:p>
        </w:tc>
        <w:tc>
          <w:tcPr>
            <w:tcW w:w="2240" w:type="dxa"/>
            <w:shd w:val="clear" w:color="000000" w:fill="C4D79B"/>
            <w:vAlign w:val="center"/>
            <w:hideMark/>
          </w:tcPr>
          <w:p w14:paraId="77F5720B" w14:textId="77777777" w:rsidR="00477124" w:rsidRPr="00A67833" w:rsidRDefault="00477124" w:rsidP="00162CA4">
            <w:pPr>
              <w:jc w:val="center"/>
              <w:rPr>
                <w:rFonts w:ascii="Calibri" w:hAnsi="Calibri"/>
                <w:color w:val="000000" w:themeColor="text1"/>
                <w:sz w:val="18"/>
                <w:szCs w:val="20"/>
              </w:rPr>
            </w:pPr>
            <w:r w:rsidRPr="00A67833">
              <w:rPr>
                <w:rFonts w:ascii="Calibri" w:hAnsi="Calibri"/>
                <w:color w:val="000000" w:themeColor="text1"/>
                <w:sz w:val="18"/>
                <w:szCs w:val="20"/>
              </w:rPr>
              <w:t>SPOSÓB BADANIA</w:t>
            </w:r>
          </w:p>
        </w:tc>
        <w:tc>
          <w:tcPr>
            <w:tcW w:w="0" w:type="auto"/>
            <w:shd w:val="clear" w:color="000000" w:fill="C4D79B"/>
            <w:vAlign w:val="center"/>
            <w:hideMark/>
          </w:tcPr>
          <w:p w14:paraId="1E24FB4C" w14:textId="77777777" w:rsidR="00477124" w:rsidRPr="00A67833" w:rsidRDefault="00477124" w:rsidP="00162CA4">
            <w:pPr>
              <w:jc w:val="center"/>
              <w:rPr>
                <w:rFonts w:ascii="Calibri" w:hAnsi="Calibri"/>
                <w:color w:val="000000" w:themeColor="text1"/>
                <w:sz w:val="18"/>
                <w:szCs w:val="20"/>
              </w:rPr>
            </w:pPr>
            <w:r w:rsidRPr="00A67833">
              <w:rPr>
                <w:rFonts w:ascii="Calibri" w:hAnsi="Calibri"/>
                <w:color w:val="000000" w:themeColor="text1"/>
                <w:sz w:val="18"/>
                <w:szCs w:val="20"/>
              </w:rPr>
              <w:t>TERMINY REALIZACJI</w:t>
            </w:r>
          </w:p>
        </w:tc>
        <w:tc>
          <w:tcPr>
            <w:tcW w:w="0" w:type="auto"/>
            <w:shd w:val="clear" w:color="000000" w:fill="C4D79B"/>
            <w:vAlign w:val="center"/>
            <w:hideMark/>
          </w:tcPr>
          <w:p w14:paraId="0BC94A49" w14:textId="77777777" w:rsidR="00477124" w:rsidRPr="00A67833" w:rsidRDefault="00477124" w:rsidP="00162CA4">
            <w:pPr>
              <w:jc w:val="center"/>
              <w:rPr>
                <w:rFonts w:ascii="Calibri" w:hAnsi="Calibri"/>
                <w:color w:val="000000" w:themeColor="text1"/>
                <w:sz w:val="18"/>
                <w:szCs w:val="20"/>
              </w:rPr>
            </w:pPr>
            <w:r w:rsidRPr="00A67833">
              <w:rPr>
                <w:rFonts w:ascii="Calibri" w:hAnsi="Calibri"/>
                <w:color w:val="000000" w:themeColor="text1"/>
                <w:sz w:val="18"/>
                <w:szCs w:val="20"/>
              </w:rPr>
              <w:t>PRZEDMIOT OCENY</w:t>
            </w:r>
          </w:p>
        </w:tc>
      </w:tr>
      <w:tr w:rsidR="00477124" w:rsidRPr="00A67833" w14:paraId="5F28004C" w14:textId="77777777" w:rsidTr="00062B54">
        <w:trPr>
          <w:trHeight w:val="1560"/>
        </w:trPr>
        <w:tc>
          <w:tcPr>
            <w:tcW w:w="0" w:type="auto"/>
            <w:shd w:val="clear" w:color="auto" w:fill="auto"/>
            <w:vAlign w:val="center"/>
            <w:hideMark/>
          </w:tcPr>
          <w:p w14:paraId="076BFC07"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Działalność LGD, funkcjonowanie biura, praca</w:t>
            </w:r>
          </w:p>
          <w:p w14:paraId="54B05562"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podwykonawców</w:t>
            </w:r>
          </w:p>
        </w:tc>
        <w:tc>
          <w:tcPr>
            <w:tcW w:w="1518" w:type="dxa"/>
            <w:shd w:val="clear" w:color="auto" w:fill="auto"/>
            <w:vAlign w:val="center"/>
            <w:hideMark/>
          </w:tcPr>
          <w:p w14:paraId="0BC87D53"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Zespół Monitoringu:</w:t>
            </w:r>
          </w:p>
          <w:p w14:paraId="257CA222"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pracownicy biura LGD i</w:t>
            </w:r>
          </w:p>
          <w:p w14:paraId="3964C90B"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Zarząd LGD.</w:t>
            </w:r>
          </w:p>
        </w:tc>
        <w:tc>
          <w:tcPr>
            <w:tcW w:w="2240" w:type="dxa"/>
            <w:shd w:val="clear" w:color="auto" w:fill="auto"/>
            <w:vAlign w:val="center"/>
            <w:hideMark/>
          </w:tcPr>
          <w:p w14:paraId="6A818AE7"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 xml:space="preserve">Opinie członków LGD (w tym dyrektora biura, Zarządu  LGD) na temat działalność LGD oraz pracy biura; opinie mieszkańców obszaru, </w:t>
            </w:r>
            <w:r w:rsidR="00BE2B20">
              <w:rPr>
                <w:rFonts w:ascii="Calibri" w:hAnsi="Calibri" w:cs="Arial"/>
                <w:color w:val="000000" w:themeColor="text1"/>
                <w:sz w:val="18"/>
                <w:szCs w:val="20"/>
              </w:rPr>
              <w:br/>
            </w:r>
            <w:r w:rsidRPr="00A67833">
              <w:rPr>
                <w:rFonts w:ascii="Calibri" w:hAnsi="Calibri" w:cs="Arial"/>
                <w:color w:val="000000" w:themeColor="text1"/>
                <w:sz w:val="18"/>
                <w:szCs w:val="20"/>
              </w:rPr>
              <w:t>w tym wnioskodawców (warsztaty refleksyjno-analityczne)</w:t>
            </w:r>
          </w:p>
        </w:tc>
        <w:tc>
          <w:tcPr>
            <w:tcW w:w="0" w:type="auto"/>
            <w:shd w:val="clear" w:color="auto" w:fill="auto"/>
            <w:vAlign w:val="center"/>
            <w:hideMark/>
          </w:tcPr>
          <w:p w14:paraId="06BAACF1"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Okres objęty pomiarem: cały rok kalendarzowy; czas pomiaru: do ostatniego dnia lutego roku następującego po roku ocenianym</w:t>
            </w:r>
          </w:p>
        </w:tc>
        <w:tc>
          <w:tcPr>
            <w:tcW w:w="0" w:type="auto"/>
            <w:shd w:val="clear" w:color="auto" w:fill="auto"/>
            <w:vAlign w:val="center"/>
            <w:hideMark/>
          </w:tcPr>
          <w:p w14:paraId="4289580B"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 xml:space="preserve">Ocena poprawności i skuteczności działań/zadań  w odniesieniu do założeń LSR (w tym rzetelne i terminowe wypełnianie obowiązków, uczestnictwo </w:t>
            </w:r>
            <w:r>
              <w:rPr>
                <w:rFonts w:ascii="Calibri" w:hAnsi="Calibri" w:cs="Arial"/>
                <w:color w:val="000000" w:themeColor="text1"/>
                <w:sz w:val="18"/>
                <w:szCs w:val="20"/>
              </w:rPr>
              <w:br/>
            </w:r>
            <w:r w:rsidRPr="00A67833">
              <w:rPr>
                <w:rFonts w:ascii="Calibri" w:hAnsi="Calibri" w:cs="Arial"/>
                <w:color w:val="000000" w:themeColor="text1"/>
                <w:sz w:val="18"/>
                <w:szCs w:val="20"/>
              </w:rPr>
              <w:t>w spotkaniach/posiedzeniach, przestrzeganie regulaminów);</w:t>
            </w:r>
          </w:p>
          <w:p w14:paraId="2A036435"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 xml:space="preserve">ocena jakości świadczonych usług, </w:t>
            </w:r>
          </w:p>
        </w:tc>
      </w:tr>
      <w:tr w:rsidR="00477124" w:rsidRPr="00A67833" w14:paraId="2FD4FB9A" w14:textId="77777777" w:rsidTr="00062B54">
        <w:trPr>
          <w:trHeight w:val="2346"/>
        </w:trPr>
        <w:tc>
          <w:tcPr>
            <w:tcW w:w="0" w:type="auto"/>
            <w:shd w:val="clear" w:color="auto" w:fill="auto"/>
            <w:vAlign w:val="center"/>
            <w:hideMark/>
          </w:tcPr>
          <w:p w14:paraId="7F83D3BA" w14:textId="77777777" w:rsidR="00477124" w:rsidRPr="00A67833" w:rsidRDefault="00477124" w:rsidP="00162CA4">
            <w:pPr>
              <w:rPr>
                <w:rFonts w:ascii="Calibri" w:hAnsi="Calibri" w:cs="Arial"/>
                <w:color w:val="000000" w:themeColor="text1"/>
                <w:sz w:val="18"/>
                <w:szCs w:val="20"/>
                <w:highlight w:val="yellow"/>
              </w:rPr>
            </w:pPr>
            <w:r w:rsidRPr="00A67833">
              <w:rPr>
                <w:rFonts w:ascii="Calibri" w:hAnsi="Calibri" w:cs="Arial"/>
                <w:color w:val="000000" w:themeColor="text1"/>
                <w:sz w:val="18"/>
                <w:szCs w:val="20"/>
              </w:rPr>
              <w:t xml:space="preserve">Stopień realizacji LSR, harmonogram rzeczowo-finansowy LSR, budżet LSR </w:t>
            </w:r>
          </w:p>
        </w:tc>
        <w:tc>
          <w:tcPr>
            <w:tcW w:w="1518" w:type="dxa"/>
            <w:shd w:val="clear" w:color="auto" w:fill="auto"/>
            <w:vAlign w:val="center"/>
            <w:hideMark/>
          </w:tcPr>
          <w:p w14:paraId="7F5E94A1"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Pracownicy biura LGD, Zarząd i Rada LGD. Ewaluacja wewnętrzna w formie warsztatów z ewentualnym udziałem</w:t>
            </w:r>
          </w:p>
          <w:p w14:paraId="6A78F3AD" w14:textId="77777777" w:rsidR="00477124" w:rsidRPr="00A67833" w:rsidRDefault="00477124" w:rsidP="00162CA4">
            <w:pPr>
              <w:rPr>
                <w:rFonts w:ascii="Calibri" w:hAnsi="Calibri" w:cs="Arial"/>
                <w:color w:val="000000" w:themeColor="text1"/>
                <w:sz w:val="18"/>
                <w:szCs w:val="20"/>
                <w:highlight w:val="yellow"/>
              </w:rPr>
            </w:pPr>
            <w:r w:rsidRPr="00A67833">
              <w:rPr>
                <w:rFonts w:ascii="Calibri" w:hAnsi="Calibri" w:cs="Arial"/>
                <w:color w:val="000000" w:themeColor="text1"/>
                <w:sz w:val="18"/>
                <w:szCs w:val="20"/>
              </w:rPr>
              <w:t>przedstawicieli innych LGD, beneficjentów, przedstawicieli samorządu województwa</w:t>
            </w:r>
          </w:p>
        </w:tc>
        <w:tc>
          <w:tcPr>
            <w:tcW w:w="2240" w:type="dxa"/>
            <w:shd w:val="clear" w:color="auto" w:fill="auto"/>
            <w:vAlign w:val="center"/>
            <w:hideMark/>
          </w:tcPr>
          <w:p w14:paraId="3D29122F" w14:textId="77777777" w:rsidR="00477124" w:rsidRPr="00A67833" w:rsidRDefault="00477124" w:rsidP="00162CA4">
            <w:pPr>
              <w:rPr>
                <w:rFonts w:ascii="Calibri" w:hAnsi="Calibri" w:cs="Arial"/>
                <w:color w:val="000000" w:themeColor="text1"/>
                <w:sz w:val="18"/>
                <w:szCs w:val="20"/>
                <w:highlight w:val="yellow"/>
              </w:rPr>
            </w:pPr>
            <w:r w:rsidRPr="00A67833">
              <w:rPr>
                <w:rFonts w:ascii="Calibri" w:hAnsi="Calibri" w:cs="Arial"/>
                <w:color w:val="000000" w:themeColor="text1"/>
                <w:sz w:val="18"/>
                <w:szCs w:val="20"/>
              </w:rPr>
              <w:t xml:space="preserve">Warsztaty o charakterze refleksyjno-analitycznym wykorzystujące zestawienia i materiały z procesu realizacji LSR przygotowane przez pracowników LGD – informacja zwrotna </w:t>
            </w:r>
            <w:r w:rsidR="00BE2B20">
              <w:rPr>
                <w:rFonts w:ascii="Calibri" w:hAnsi="Calibri" w:cs="Arial"/>
                <w:color w:val="000000" w:themeColor="text1"/>
                <w:sz w:val="18"/>
                <w:szCs w:val="20"/>
              </w:rPr>
              <w:br/>
            </w:r>
            <w:r w:rsidRPr="00A67833">
              <w:rPr>
                <w:rFonts w:ascii="Calibri" w:hAnsi="Calibri" w:cs="Arial"/>
                <w:color w:val="000000" w:themeColor="text1"/>
                <w:sz w:val="18"/>
                <w:szCs w:val="20"/>
              </w:rPr>
              <w:t xml:space="preserve">o odbiorze realizacji LSR </w:t>
            </w:r>
            <w:r w:rsidR="00BE2B20">
              <w:rPr>
                <w:rFonts w:ascii="Calibri" w:hAnsi="Calibri" w:cs="Arial"/>
                <w:color w:val="000000" w:themeColor="text1"/>
                <w:sz w:val="18"/>
                <w:szCs w:val="20"/>
              </w:rPr>
              <w:br/>
            </w:r>
            <w:r w:rsidRPr="00A67833">
              <w:rPr>
                <w:rFonts w:ascii="Calibri" w:hAnsi="Calibri" w:cs="Arial"/>
                <w:color w:val="000000" w:themeColor="text1"/>
                <w:sz w:val="18"/>
                <w:szCs w:val="20"/>
              </w:rPr>
              <w:t xml:space="preserve">i działań LGD oraz zestawienia danych dotyczących realizacji finansowej i rzeczowej LSR oraz funkcjonowania biura </w:t>
            </w:r>
            <w:r w:rsidR="00BE2B20">
              <w:rPr>
                <w:rFonts w:ascii="Calibri" w:hAnsi="Calibri" w:cs="Arial"/>
                <w:color w:val="000000" w:themeColor="text1"/>
                <w:sz w:val="18"/>
                <w:szCs w:val="20"/>
              </w:rPr>
              <w:br/>
            </w:r>
            <w:r w:rsidRPr="00A67833">
              <w:rPr>
                <w:rFonts w:ascii="Calibri" w:hAnsi="Calibri" w:cs="Arial"/>
                <w:color w:val="000000" w:themeColor="text1"/>
                <w:sz w:val="18"/>
                <w:szCs w:val="20"/>
              </w:rPr>
              <w:t>i sytuacji społeczno-gospodarczej obszaru LGD</w:t>
            </w:r>
          </w:p>
        </w:tc>
        <w:tc>
          <w:tcPr>
            <w:tcW w:w="0" w:type="auto"/>
            <w:shd w:val="clear" w:color="auto" w:fill="auto"/>
            <w:vAlign w:val="center"/>
            <w:hideMark/>
          </w:tcPr>
          <w:p w14:paraId="2F0FA566" w14:textId="09950904"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Okres objęty pomiarem: cały rok kalendarzowy; czas pomiaru: do ostatniego dnia lutego roku następującego po ro</w:t>
            </w:r>
            <w:r w:rsidR="0057547B">
              <w:rPr>
                <w:rFonts w:ascii="Calibri" w:hAnsi="Calibri" w:cs="Arial"/>
                <w:color w:val="000000" w:themeColor="text1"/>
                <w:sz w:val="18"/>
                <w:szCs w:val="20"/>
              </w:rPr>
              <w:t>ku ocenianym</w:t>
            </w:r>
          </w:p>
        </w:tc>
        <w:tc>
          <w:tcPr>
            <w:tcW w:w="0" w:type="auto"/>
            <w:shd w:val="clear" w:color="auto" w:fill="auto"/>
            <w:vAlign w:val="center"/>
            <w:hideMark/>
          </w:tcPr>
          <w:p w14:paraId="0648F939"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Analiza procesu wdrażania i jego efektów oraz zmian w otoczeniu LSR.</w:t>
            </w:r>
          </w:p>
          <w:p w14:paraId="388DB7E7"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Określenie stopnia realizacji poszczególnych celów, stopnia osiągnięcia poszczególnych wartości wskaźników.</w:t>
            </w:r>
          </w:p>
        </w:tc>
      </w:tr>
      <w:tr w:rsidR="00477124" w:rsidRPr="00A67833" w14:paraId="32624D81" w14:textId="77777777" w:rsidTr="00062B54">
        <w:trPr>
          <w:trHeight w:val="2310"/>
        </w:trPr>
        <w:tc>
          <w:tcPr>
            <w:tcW w:w="0" w:type="auto"/>
            <w:shd w:val="clear" w:color="auto" w:fill="auto"/>
            <w:vAlign w:val="center"/>
            <w:hideMark/>
          </w:tcPr>
          <w:p w14:paraId="18C4FEE4"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lastRenderedPageBreak/>
              <w:t>Stopień realizacji celów LSR – stopień realizacji wskaźników.</w:t>
            </w:r>
          </w:p>
        </w:tc>
        <w:tc>
          <w:tcPr>
            <w:tcW w:w="1518" w:type="dxa"/>
            <w:shd w:val="clear" w:color="auto" w:fill="auto"/>
            <w:vAlign w:val="center"/>
            <w:hideMark/>
          </w:tcPr>
          <w:p w14:paraId="5873304B"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Podmiot niezwiązany z LGD (ocena zewnętrzna);</w:t>
            </w:r>
          </w:p>
          <w:p w14:paraId="56108151"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 xml:space="preserve">Ewaluacja </w:t>
            </w:r>
            <w:r w:rsidR="00BE2B20">
              <w:rPr>
                <w:rFonts w:ascii="Calibri" w:hAnsi="Calibri" w:cs="Arial"/>
                <w:color w:val="000000" w:themeColor="text1"/>
                <w:sz w:val="18"/>
                <w:szCs w:val="20"/>
              </w:rPr>
              <w:br/>
            </w:r>
            <w:r w:rsidRPr="00A67833">
              <w:rPr>
                <w:rFonts w:ascii="Calibri" w:hAnsi="Calibri" w:cs="Arial"/>
                <w:color w:val="000000" w:themeColor="text1"/>
                <w:sz w:val="18"/>
                <w:szCs w:val="20"/>
              </w:rPr>
              <w:t>z udziałem społeczności lokalnej</w:t>
            </w:r>
          </w:p>
        </w:tc>
        <w:tc>
          <w:tcPr>
            <w:tcW w:w="2240" w:type="dxa"/>
            <w:shd w:val="clear" w:color="auto" w:fill="auto"/>
            <w:vAlign w:val="center"/>
            <w:hideMark/>
          </w:tcPr>
          <w:p w14:paraId="523DD29F"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 xml:space="preserve">Ankiety z udziałem beneficjentów, wywiady </w:t>
            </w:r>
            <w:r w:rsidR="00BE2B20">
              <w:rPr>
                <w:rFonts w:ascii="Calibri" w:hAnsi="Calibri" w:cs="Arial"/>
                <w:color w:val="000000" w:themeColor="text1"/>
                <w:sz w:val="18"/>
                <w:szCs w:val="20"/>
              </w:rPr>
              <w:br/>
            </w:r>
            <w:r w:rsidRPr="00A67833">
              <w:rPr>
                <w:rFonts w:ascii="Calibri" w:hAnsi="Calibri" w:cs="Arial"/>
                <w:color w:val="000000" w:themeColor="text1"/>
                <w:sz w:val="18"/>
                <w:szCs w:val="20"/>
              </w:rPr>
              <w:t>z pracownikami LGD, wnioskodawcami, sprawozdania beneficjentów/podmiotów realizujących projekty, rejestr danych LGD, dane GUS</w:t>
            </w:r>
          </w:p>
        </w:tc>
        <w:tc>
          <w:tcPr>
            <w:tcW w:w="0" w:type="auto"/>
            <w:shd w:val="clear" w:color="auto" w:fill="auto"/>
            <w:vAlign w:val="center"/>
            <w:hideMark/>
          </w:tcPr>
          <w:p w14:paraId="28C60191" w14:textId="77777777" w:rsidR="00477124" w:rsidRPr="00A67833" w:rsidRDefault="00477124" w:rsidP="00162CA4">
            <w:pPr>
              <w:rPr>
                <w:rFonts w:ascii="Calibri" w:hAnsi="Calibri" w:cs="Arial"/>
                <w:color w:val="000000" w:themeColor="text1"/>
                <w:sz w:val="18"/>
                <w:szCs w:val="20"/>
                <w:highlight w:val="yellow"/>
              </w:rPr>
            </w:pPr>
            <w:r w:rsidRPr="00A67833">
              <w:rPr>
                <w:rFonts w:ascii="Calibri" w:hAnsi="Calibri" w:cs="Arial"/>
                <w:color w:val="000000" w:themeColor="text1"/>
                <w:sz w:val="18"/>
                <w:szCs w:val="20"/>
              </w:rPr>
              <w:t>Okres objęty pomiarem: cały okres realizacji LSR; czas pomiaru: ostatnie półrocze realizacji LSR</w:t>
            </w:r>
          </w:p>
          <w:p w14:paraId="4F36EF6B" w14:textId="77777777" w:rsidR="00477124" w:rsidRPr="00A67833" w:rsidRDefault="00477124" w:rsidP="00162CA4">
            <w:pPr>
              <w:rPr>
                <w:rFonts w:ascii="Calibri" w:hAnsi="Calibri" w:cs="Arial"/>
                <w:color w:val="000000" w:themeColor="text1"/>
                <w:sz w:val="18"/>
                <w:szCs w:val="20"/>
                <w:highlight w:val="yellow"/>
              </w:rPr>
            </w:pPr>
            <w:r w:rsidRPr="00A67833">
              <w:rPr>
                <w:rFonts w:ascii="Calibri" w:hAnsi="Calibri" w:cs="Arial"/>
                <w:color w:val="000000" w:themeColor="text1"/>
                <w:sz w:val="18"/>
                <w:szCs w:val="20"/>
                <w:highlight w:val="yellow"/>
              </w:rPr>
              <w:t xml:space="preserve"> </w:t>
            </w:r>
          </w:p>
        </w:tc>
        <w:tc>
          <w:tcPr>
            <w:tcW w:w="0" w:type="auto"/>
            <w:shd w:val="clear" w:color="auto" w:fill="auto"/>
            <w:vAlign w:val="center"/>
            <w:hideMark/>
          </w:tcPr>
          <w:p w14:paraId="098BAA40" w14:textId="77777777" w:rsidR="00477124" w:rsidRPr="00A67833" w:rsidRDefault="00477124" w:rsidP="00162CA4">
            <w:pPr>
              <w:rPr>
                <w:rFonts w:ascii="Calibri" w:hAnsi="Calibri" w:cs="Arial"/>
                <w:color w:val="000000" w:themeColor="text1"/>
                <w:sz w:val="18"/>
                <w:szCs w:val="20"/>
              </w:rPr>
            </w:pPr>
            <w:r w:rsidRPr="00A67833">
              <w:rPr>
                <w:rFonts w:ascii="Calibri" w:hAnsi="Calibri" w:cs="Arial"/>
                <w:color w:val="000000" w:themeColor="text1"/>
                <w:sz w:val="18"/>
                <w:szCs w:val="20"/>
              </w:rPr>
              <w:t>Określenie stopnia realizacji (osiągnięcia) poszczególnych celów; opinia społeczności lokalnej na temat wdrażania LSR,  realizowanych operacji, stopnia osiągnięcia poszczególnych celów szczegółowych i strategicznych. Obszary badawcze:</w:t>
            </w:r>
          </w:p>
          <w:p w14:paraId="4E0F0C93" w14:textId="7050F16C" w:rsidR="00477124" w:rsidRPr="00A67833" w:rsidRDefault="00477124" w:rsidP="00A52D88">
            <w:pPr>
              <w:rPr>
                <w:rFonts w:ascii="Calibri" w:hAnsi="Calibri" w:cs="Arial"/>
                <w:color w:val="000000" w:themeColor="text1"/>
                <w:sz w:val="18"/>
                <w:szCs w:val="20"/>
              </w:rPr>
            </w:pPr>
            <w:r w:rsidRPr="00A67833">
              <w:rPr>
                <w:rFonts w:ascii="Calibri" w:hAnsi="Calibri" w:cs="Arial"/>
                <w:color w:val="000000" w:themeColor="text1"/>
                <w:sz w:val="18"/>
                <w:szCs w:val="20"/>
              </w:rPr>
              <w:t xml:space="preserve">przedsiębiorczość, wzrost gospodarczy, turystyka i dziedzictwo kulturowe, środowisko, usługi społeczne, grupy </w:t>
            </w:r>
            <w:r>
              <w:rPr>
                <w:rFonts w:ascii="Calibri" w:hAnsi="Calibri" w:cs="Arial"/>
                <w:color w:val="000000" w:themeColor="text1"/>
                <w:sz w:val="18"/>
                <w:szCs w:val="20"/>
              </w:rPr>
              <w:br/>
            </w:r>
            <w:r w:rsidRPr="00A67833">
              <w:rPr>
                <w:rFonts w:ascii="Calibri" w:hAnsi="Calibri" w:cs="Arial"/>
                <w:color w:val="000000" w:themeColor="text1"/>
                <w:sz w:val="18"/>
                <w:szCs w:val="20"/>
              </w:rPr>
              <w:t xml:space="preserve">w niekorzystnej sytuacji, grupy wykluczonych społecznie i w ubóstwie, seniorzy oraz ludzie młodzi, innowacyjność, </w:t>
            </w:r>
            <w:proofErr w:type="spellStart"/>
            <w:r w:rsidR="00A52D88">
              <w:rPr>
                <w:rFonts w:ascii="Calibri" w:hAnsi="Calibri" w:cs="Arial"/>
                <w:color w:val="000000" w:themeColor="text1"/>
                <w:sz w:val="18"/>
                <w:szCs w:val="20"/>
              </w:rPr>
              <w:t>operacjew</w:t>
            </w:r>
            <w:proofErr w:type="spellEnd"/>
            <w:r w:rsidR="00A52D88">
              <w:rPr>
                <w:rFonts w:ascii="Calibri" w:hAnsi="Calibri" w:cs="Arial"/>
                <w:color w:val="000000" w:themeColor="text1"/>
                <w:sz w:val="18"/>
                <w:szCs w:val="20"/>
              </w:rPr>
              <w:t xml:space="preserve"> partnerstwie i projekty partnerskie</w:t>
            </w:r>
            <w:r w:rsidRPr="00A67833">
              <w:rPr>
                <w:rFonts w:ascii="Calibri" w:hAnsi="Calibri" w:cs="Arial"/>
                <w:color w:val="000000" w:themeColor="text1"/>
                <w:sz w:val="18"/>
                <w:szCs w:val="20"/>
              </w:rPr>
              <w:t xml:space="preserve">, funkcjonowanie LGD, proces wdrażania, wartość dodana podejścia LEADER. </w:t>
            </w:r>
          </w:p>
        </w:tc>
      </w:tr>
    </w:tbl>
    <w:p w14:paraId="00440923" w14:textId="77777777" w:rsidR="000A473B" w:rsidRDefault="000A473B" w:rsidP="000A473B">
      <w:pPr>
        <w:tabs>
          <w:tab w:val="left" w:pos="502"/>
        </w:tabs>
      </w:pPr>
      <w:r>
        <w:rPr>
          <w:rFonts w:ascii="Calibri" w:hAnsi="Calibri"/>
          <w:i/>
          <w:sz w:val="20"/>
          <w:szCs w:val="20"/>
        </w:rPr>
        <w:t>Źródło: opracowanie własne</w:t>
      </w:r>
    </w:p>
    <w:p w14:paraId="4D1F2AD4" w14:textId="77777777" w:rsidR="0055134F" w:rsidRDefault="0055134F" w:rsidP="00A56A6C">
      <w:pPr>
        <w:pStyle w:val="Teksttreci21"/>
        <w:tabs>
          <w:tab w:val="left" w:pos="763"/>
        </w:tabs>
        <w:spacing w:before="0" w:after="0" w:line="240" w:lineRule="auto"/>
        <w:ind w:firstLine="0"/>
        <w:rPr>
          <w:rFonts w:ascii="Calibri" w:hAnsi="Calibri"/>
          <w:color w:val="auto"/>
          <w:sz w:val="22"/>
          <w:szCs w:val="22"/>
        </w:rPr>
      </w:pPr>
    </w:p>
    <w:tbl>
      <w:tblPr>
        <w:tblW w:w="10490" w:type="dxa"/>
        <w:shd w:val="clear" w:color="auto" w:fill="A8D08D"/>
        <w:tblLook w:val="04A0" w:firstRow="1" w:lastRow="0" w:firstColumn="1" w:lastColumn="0" w:noHBand="0" w:noVBand="1"/>
      </w:tblPr>
      <w:tblGrid>
        <w:gridCol w:w="10490"/>
      </w:tblGrid>
      <w:tr w:rsidR="001C2737" w:rsidRPr="0025171D" w14:paraId="7E42DDC5" w14:textId="77777777" w:rsidTr="00DE54C2">
        <w:trPr>
          <w:trHeight w:val="420"/>
        </w:trPr>
        <w:tc>
          <w:tcPr>
            <w:tcW w:w="10490" w:type="dxa"/>
            <w:shd w:val="clear" w:color="auto" w:fill="A8D08D"/>
            <w:vAlign w:val="center"/>
          </w:tcPr>
          <w:p w14:paraId="3FBAD9D0" w14:textId="77777777" w:rsidR="001C2737" w:rsidRPr="009C7F46" w:rsidRDefault="001C2737" w:rsidP="00DE54C2">
            <w:pPr>
              <w:pStyle w:val="Nagwek1"/>
              <w:rPr>
                <w:rFonts w:ascii="Calibri" w:hAnsi="Calibri"/>
              </w:rPr>
            </w:pPr>
            <w:bookmarkStart w:id="75" w:name="_Toc123230339"/>
            <w:r w:rsidRPr="009C7F46">
              <w:rPr>
                <w:rFonts w:ascii="Calibri" w:hAnsi="Calibri"/>
              </w:rPr>
              <w:t>Wykaz wykorzystanej literatury</w:t>
            </w:r>
            <w:bookmarkEnd w:id="75"/>
          </w:p>
        </w:tc>
      </w:tr>
    </w:tbl>
    <w:p w14:paraId="6642CD45" w14:textId="77777777" w:rsidR="001C2737" w:rsidRDefault="001C2737" w:rsidP="001C2737">
      <w:pPr>
        <w:pStyle w:val="Teksttreci21"/>
        <w:tabs>
          <w:tab w:val="left" w:pos="763"/>
        </w:tabs>
        <w:spacing w:before="0" w:after="0" w:line="276" w:lineRule="auto"/>
        <w:ind w:firstLine="0"/>
        <w:rPr>
          <w:rFonts w:ascii="Calibri" w:hAnsi="Calibri"/>
          <w:color w:val="000000" w:themeColor="text1"/>
          <w:sz w:val="22"/>
          <w:szCs w:val="22"/>
        </w:rPr>
      </w:pPr>
      <w:r w:rsidRPr="00EE4D38">
        <w:rPr>
          <w:rFonts w:ascii="Calibri" w:hAnsi="Calibri"/>
          <w:color w:val="000000" w:themeColor="text1"/>
          <w:sz w:val="22"/>
          <w:szCs w:val="22"/>
        </w:rPr>
        <w:t xml:space="preserve">Bank Danych Lokalnych, </w:t>
      </w:r>
      <w:hyperlink r:id="rId48" w:history="1">
        <w:r w:rsidRPr="00EE4D38">
          <w:rPr>
            <w:rStyle w:val="Hipercze"/>
            <w:rFonts w:ascii="Calibri" w:hAnsi="Calibri"/>
            <w:color w:val="000000" w:themeColor="text1"/>
            <w:sz w:val="22"/>
            <w:szCs w:val="22"/>
          </w:rPr>
          <w:t>http://stat.gov.pl/bdl</w:t>
        </w:r>
      </w:hyperlink>
      <w:r w:rsidRPr="00EE4D38">
        <w:rPr>
          <w:rFonts w:ascii="Calibri" w:hAnsi="Calibri"/>
          <w:color w:val="000000" w:themeColor="text1"/>
          <w:sz w:val="22"/>
          <w:szCs w:val="22"/>
        </w:rPr>
        <w:t>,</w:t>
      </w:r>
    </w:p>
    <w:p w14:paraId="2BC9AFE7" w14:textId="77777777" w:rsidR="001C2737" w:rsidRDefault="001C2737" w:rsidP="001C2737">
      <w:pPr>
        <w:pStyle w:val="Teksttreci21"/>
        <w:tabs>
          <w:tab w:val="left" w:pos="763"/>
        </w:tabs>
        <w:spacing w:before="0" w:after="0" w:line="276" w:lineRule="auto"/>
        <w:ind w:firstLine="0"/>
        <w:rPr>
          <w:rFonts w:ascii="Calibri" w:hAnsi="Calibri"/>
          <w:color w:val="000000" w:themeColor="text1"/>
          <w:sz w:val="22"/>
          <w:szCs w:val="22"/>
        </w:rPr>
      </w:pPr>
      <w:r w:rsidRPr="00EC7EC0">
        <w:rPr>
          <w:rFonts w:ascii="Calibri" w:hAnsi="Calibri"/>
          <w:color w:val="000000" w:themeColor="text1"/>
          <w:sz w:val="22"/>
          <w:szCs w:val="22"/>
        </w:rPr>
        <w:t>Plan Strategiczny dla Wspólnej Polityki Rolnej na lata 2023-2027</w:t>
      </w:r>
      <w:r>
        <w:rPr>
          <w:rFonts w:ascii="Calibri" w:hAnsi="Calibri"/>
          <w:color w:val="000000" w:themeColor="text1"/>
          <w:sz w:val="22"/>
          <w:szCs w:val="22"/>
        </w:rPr>
        <w:t>,</w:t>
      </w:r>
    </w:p>
    <w:p w14:paraId="736DF09B" w14:textId="77777777" w:rsidR="001C2737" w:rsidRDefault="001C2737" w:rsidP="001C2737">
      <w:pPr>
        <w:pStyle w:val="Teksttreci21"/>
        <w:tabs>
          <w:tab w:val="left" w:pos="763"/>
        </w:tabs>
        <w:spacing w:before="0" w:after="0" w:line="276" w:lineRule="auto"/>
        <w:ind w:firstLine="0"/>
        <w:rPr>
          <w:rFonts w:ascii="Calibri" w:hAnsi="Calibri"/>
          <w:color w:val="000000" w:themeColor="text1"/>
          <w:sz w:val="22"/>
          <w:szCs w:val="22"/>
        </w:rPr>
      </w:pPr>
      <w:r w:rsidRPr="00EC7EC0">
        <w:rPr>
          <w:rFonts w:ascii="Calibri" w:hAnsi="Calibri"/>
          <w:color w:val="000000" w:themeColor="text1"/>
          <w:sz w:val="22"/>
          <w:szCs w:val="22"/>
        </w:rPr>
        <w:t>Fundusze Europejskie dla Śląskiego 2021-2027</w:t>
      </w:r>
      <w:r>
        <w:rPr>
          <w:rFonts w:ascii="Calibri" w:hAnsi="Calibri"/>
          <w:color w:val="000000" w:themeColor="text1"/>
          <w:sz w:val="22"/>
          <w:szCs w:val="22"/>
        </w:rPr>
        <w:t>,</w:t>
      </w:r>
    </w:p>
    <w:p w14:paraId="5BB45348" w14:textId="77777777" w:rsidR="001C2737" w:rsidRDefault="001C2737" w:rsidP="001C2737">
      <w:pPr>
        <w:pStyle w:val="Teksttreci21"/>
        <w:tabs>
          <w:tab w:val="left" w:pos="763"/>
        </w:tabs>
        <w:spacing w:before="0" w:after="0" w:line="276" w:lineRule="auto"/>
        <w:ind w:firstLine="0"/>
        <w:rPr>
          <w:rFonts w:ascii="Calibri" w:hAnsi="Calibri"/>
          <w:color w:val="000000" w:themeColor="text1"/>
          <w:sz w:val="22"/>
          <w:szCs w:val="22"/>
        </w:rPr>
      </w:pPr>
      <w:r w:rsidRPr="00EC7EC0">
        <w:rPr>
          <w:rFonts w:ascii="Calibri" w:hAnsi="Calibri"/>
          <w:color w:val="000000" w:themeColor="text1"/>
          <w:sz w:val="22"/>
          <w:szCs w:val="22"/>
        </w:rPr>
        <w:t>Długookresowa Strategia Rozwoju Kraju 2030</w:t>
      </w:r>
      <w:r>
        <w:rPr>
          <w:rFonts w:ascii="Calibri" w:hAnsi="Calibri"/>
          <w:color w:val="000000" w:themeColor="text1"/>
          <w:sz w:val="22"/>
          <w:szCs w:val="22"/>
        </w:rPr>
        <w:t>,</w:t>
      </w:r>
    </w:p>
    <w:p w14:paraId="2FEBDD6E" w14:textId="77777777" w:rsidR="001C2737" w:rsidRDefault="001C2737" w:rsidP="001C2737">
      <w:pPr>
        <w:pStyle w:val="Teksttreci21"/>
        <w:tabs>
          <w:tab w:val="left" w:pos="763"/>
        </w:tabs>
        <w:spacing w:before="0" w:after="0" w:line="276" w:lineRule="auto"/>
        <w:ind w:firstLine="0"/>
        <w:rPr>
          <w:rFonts w:ascii="Calibri" w:hAnsi="Calibri"/>
          <w:color w:val="000000" w:themeColor="text1"/>
          <w:sz w:val="22"/>
          <w:szCs w:val="22"/>
        </w:rPr>
      </w:pPr>
      <w:r w:rsidRPr="00EC7EC0">
        <w:rPr>
          <w:rFonts w:ascii="Calibri" w:hAnsi="Calibri"/>
          <w:color w:val="000000" w:themeColor="text1"/>
          <w:sz w:val="22"/>
          <w:szCs w:val="22"/>
        </w:rPr>
        <w:t>Koncepcja Przestrzennego  Zagospodarowania Kraju 2030</w:t>
      </w:r>
      <w:r>
        <w:rPr>
          <w:rFonts w:ascii="Calibri" w:hAnsi="Calibri"/>
          <w:color w:val="000000" w:themeColor="text1"/>
          <w:sz w:val="22"/>
          <w:szCs w:val="22"/>
        </w:rPr>
        <w:t>,</w:t>
      </w:r>
    </w:p>
    <w:p w14:paraId="069A8A80" w14:textId="77777777" w:rsidR="001C2737" w:rsidRDefault="001C2737" w:rsidP="001C2737">
      <w:pPr>
        <w:pStyle w:val="Teksttreci21"/>
        <w:tabs>
          <w:tab w:val="left" w:pos="763"/>
        </w:tabs>
        <w:spacing w:before="0" w:after="0" w:line="276" w:lineRule="auto"/>
        <w:ind w:firstLine="0"/>
        <w:rPr>
          <w:rFonts w:ascii="Calibri" w:hAnsi="Calibri"/>
          <w:color w:val="000000" w:themeColor="text1"/>
          <w:sz w:val="22"/>
          <w:szCs w:val="22"/>
        </w:rPr>
      </w:pPr>
      <w:r w:rsidRPr="00EC7EC0">
        <w:rPr>
          <w:rFonts w:ascii="Calibri" w:hAnsi="Calibri"/>
          <w:color w:val="000000" w:themeColor="text1"/>
          <w:sz w:val="22"/>
          <w:szCs w:val="22"/>
        </w:rPr>
        <w:t>Krajowa Strategia Rozwoju Regionalnego 2030</w:t>
      </w:r>
      <w:r>
        <w:rPr>
          <w:rFonts w:ascii="Calibri" w:hAnsi="Calibri"/>
          <w:color w:val="000000" w:themeColor="text1"/>
          <w:sz w:val="22"/>
          <w:szCs w:val="22"/>
        </w:rPr>
        <w:t>,</w:t>
      </w:r>
    </w:p>
    <w:p w14:paraId="71BFF330" w14:textId="77777777" w:rsidR="001C2737" w:rsidRPr="00EC7EC0" w:rsidRDefault="001C2737" w:rsidP="001C2737">
      <w:pPr>
        <w:pStyle w:val="Teksttreci21"/>
        <w:tabs>
          <w:tab w:val="left" w:pos="763"/>
        </w:tabs>
        <w:spacing w:before="0" w:after="0" w:line="276" w:lineRule="auto"/>
        <w:ind w:firstLine="0"/>
        <w:rPr>
          <w:rFonts w:ascii="Calibri" w:hAnsi="Calibri"/>
          <w:color w:val="000000" w:themeColor="text1"/>
          <w:sz w:val="22"/>
          <w:szCs w:val="22"/>
        </w:rPr>
      </w:pPr>
      <w:r w:rsidRPr="00EC7EC0">
        <w:rPr>
          <w:rFonts w:ascii="Calibri" w:hAnsi="Calibri"/>
          <w:color w:val="000000" w:themeColor="text1"/>
          <w:sz w:val="22"/>
          <w:szCs w:val="22"/>
        </w:rPr>
        <w:t>Strategia Rozwoju Województwa Śląskiego „Śląskie 2030”</w:t>
      </w:r>
      <w:r>
        <w:rPr>
          <w:rFonts w:ascii="Calibri" w:hAnsi="Calibri"/>
          <w:color w:val="000000" w:themeColor="text1"/>
          <w:sz w:val="22"/>
          <w:szCs w:val="22"/>
        </w:rPr>
        <w:t>,</w:t>
      </w:r>
    </w:p>
    <w:p w14:paraId="6BE17C75" w14:textId="77777777" w:rsidR="001C2737" w:rsidRDefault="001C2737" w:rsidP="001C2737">
      <w:pPr>
        <w:pStyle w:val="Teksttreci21"/>
        <w:tabs>
          <w:tab w:val="left" w:pos="763"/>
        </w:tabs>
        <w:spacing w:before="0" w:after="0" w:line="276" w:lineRule="auto"/>
        <w:ind w:firstLine="0"/>
        <w:rPr>
          <w:rFonts w:ascii="Calibri" w:hAnsi="Calibri"/>
          <w:color w:val="000000" w:themeColor="text1"/>
          <w:sz w:val="22"/>
          <w:szCs w:val="22"/>
        </w:rPr>
      </w:pPr>
      <w:r w:rsidRPr="00EC7EC0">
        <w:rPr>
          <w:rFonts w:ascii="Calibri" w:hAnsi="Calibri"/>
          <w:color w:val="000000" w:themeColor="text1"/>
          <w:sz w:val="22"/>
          <w:szCs w:val="22"/>
        </w:rPr>
        <w:t>Umowa Partnerstwa</w:t>
      </w:r>
      <w:r>
        <w:rPr>
          <w:rFonts w:ascii="Calibri" w:hAnsi="Calibri"/>
          <w:color w:val="000000" w:themeColor="text1"/>
          <w:sz w:val="22"/>
          <w:szCs w:val="22"/>
        </w:rPr>
        <w:t>,</w:t>
      </w:r>
    </w:p>
    <w:p w14:paraId="447096CE" w14:textId="77777777" w:rsidR="001C2737" w:rsidRPr="00EE4D38" w:rsidRDefault="001C2737" w:rsidP="001C2737">
      <w:pPr>
        <w:pStyle w:val="Teksttreci21"/>
        <w:tabs>
          <w:tab w:val="left" w:pos="763"/>
        </w:tabs>
        <w:spacing w:before="0" w:after="0" w:line="276" w:lineRule="auto"/>
        <w:ind w:firstLine="0"/>
        <w:rPr>
          <w:rFonts w:ascii="Calibri" w:hAnsi="Calibri"/>
          <w:color w:val="000000" w:themeColor="text1"/>
          <w:sz w:val="22"/>
          <w:szCs w:val="22"/>
        </w:rPr>
      </w:pPr>
      <w:r w:rsidRPr="00EC7EC0">
        <w:rPr>
          <w:rFonts w:ascii="Calibri" w:hAnsi="Calibri"/>
          <w:color w:val="000000" w:themeColor="text1"/>
          <w:sz w:val="22"/>
          <w:szCs w:val="22"/>
        </w:rPr>
        <w:t>Zasady realizacji instrumentów terytorialnych w Polsce w perspektywie finansowej UE na lata 2021-2027</w:t>
      </w:r>
      <w:r>
        <w:rPr>
          <w:rFonts w:ascii="Calibri" w:hAnsi="Calibri"/>
          <w:color w:val="000000" w:themeColor="text1"/>
          <w:sz w:val="22"/>
          <w:szCs w:val="22"/>
        </w:rPr>
        <w:t>,</w:t>
      </w:r>
    </w:p>
    <w:p w14:paraId="2E5631E2" w14:textId="77777777" w:rsidR="001C2737" w:rsidRPr="003E1C4B" w:rsidRDefault="001C2737" w:rsidP="001C2737">
      <w:pPr>
        <w:pStyle w:val="Teksttreci21"/>
        <w:tabs>
          <w:tab w:val="left" w:pos="763"/>
        </w:tabs>
        <w:spacing w:before="0" w:after="0" w:line="276" w:lineRule="auto"/>
        <w:ind w:firstLine="0"/>
        <w:rPr>
          <w:rFonts w:ascii="Calibri" w:hAnsi="Calibri"/>
          <w:color w:val="auto"/>
          <w:sz w:val="22"/>
          <w:szCs w:val="22"/>
        </w:rPr>
      </w:pPr>
      <w:r w:rsidRPr="003E1C4B">
        <w:rPr>
          <w:rFonts w:ascii="Calibri" w:hAnsi="Calibri"/>
          <w:color w:val="auto"/>
          <w:sz w:val="22"/>
          <w:szCs w:val="22"/>
        </w:rPr>
        <w:t>Poradnik dla lokalnych grup działania w zakresie opracowania lokalnych strategii rozwoju na lata 2014-2020. Wydanie III uzupełnione i zaktualizowane, Warszawa 2015,</w:t>
      </w:r>
    </w:p>
    <w:p w14:paraId="3BC464CC" w14:textId="77777777" w:rsidR="001C2737" w:rsidRPr="003E1C4B" w:rsidRDefault="001C2737" w:rsidP="001C2737">
      <w:pPr>
        <w:pStyle w:val="Teksttreci21"/>
        <w:tabs>
          <w:tab w:val="left" w:pos="763"/>
        </w:tabs>
        <w:spacing w:before="0" w:after="0" w:line="276" w:lineRule="auto"/>
        <w:ind w:firstLine="0"/>
        <w:rPr>
          <w:rFonts w:ascii="Calibri" w:hAnsi="Calibri"/>
          <w:color w:val="auto"/>
          <w:sz w:val="22"/>
          <w:szCs w:val="22"/>
        </w:rPr>
      </w:pPr>
      <w:r w:rsidRPr="003E1C4B">
        <w:rPr>
          <w:rFonts w:ascii="Calibri" w:hAnsi="Calibri"/>
          <w:color w:val="auto"/>
          <w:sz w:val="22"/>
          <w:szCs w:val="22"/>
        </w:rPr>
        <w:t>Rozporządzenia Parlamentu Europejskiego i Rady (UE) nr 2021/2115</w:t>
      </w:r>
      <w:r>
        <w:rPr>
          <w:rFonts w:ascii="Calibri" w:hAnsi="Calibri"/>
          <w:color w:val="auto"/>
          <w:sz w:val="22"/>
          <w:szCs w:val="22"/>
        </w:rPr>
        <w:t>,</w:t>
      </w:r>
      <w:r w:rsidRPr="003E1C4B">
        <w:rPr>
          <w:rFonts w:ascii="Calibri" w:hAnsi="Calibri"/>
          <w:color w:val="auto"/>
          <w:sz w:val="22"/>
          <w:szCs w:val="22"/>
        </w:rPr>
        <w:t xml:space="preserve"> </w:t>
      </w:r>
    </w:p>
    <w:p w14:paraId="785BBAB3" w14:textId="77777777" w:rsidR="001C2737" w:rsidRPr="003E1C4B" w:rsidRDefault="001C2737" w:rsidP="001C2737">
      <w:pPr>
        <w:pStyle w:val="Teksttreci21"/>
        <w:tabs>
          <w:tab w:val="left" w:pos="763"/>
        </w:tabs>
        <w:spacing w:before="0" w:after="0" w:line="276" w:lineRule="auto"/>
        <w:ind w:firstLine="0"/>
        <w:rPr>
          <w:rFonts w:ascii="Calibri" w:hAnsi="Calibri"/>
          <w:color w:val="auto"/>
          <w:sz w:val="22"/>
          <w:szCs w:val="22"/>
        </w:rPr>
      </w:pPr>
      <w:r w:rsidRPr="003E1C4B">
        <w:rPr>
          <w:rFonts w:ascii="Calibri" w:hAnsi="Calibri"/>
          <w:color w:val="auto"/>
          <w:sz w:val="22"/>
          <w:szCs w:val="22"/>
        </w:rPr>
        <w:t>Rozporządzenia Parlamentu Europejskiego i Rady (UE) nr 2021/1060,</w:t>
      </w:r>
    </w:p>
    <w:p w14:paraId="58BEAD27" w14:textId="03E1CC00" w:rsidR="00FD3C43" w:rsidRDefault="001C2737" w:rsidP="00746CD6">
      <w:pPr>
        <w:pStyle w:val="Teksttreci21"/>
        <w:tabs>
          <w:tab w:val="left" w:pos="763"/>
        </w:tabs>
        <w:spacing w:before="0" w:after="0" w:line="276" w:lineRule="auto"/>
        <w:ind w:firstLine="0"/>
        <w:rPr>
          <w:rFonts w:ascii="Calibri" w:eastAsia="Tahoma" w:hAnsi="Calibri" w:cs="Tahoma"/>
          <w:color w:val="auto"/>
          <w:sz w:val="22"/>
          <w:szCs w:val="22"/>
        </w:rPr>
      </w:pPr>
      <w:r w:rsidRPr="00465282">
        <w:rPr>
          <w:rFonts w:ascii="Calibri" w:hAnsi="Calibri"/>
          <w:color w:val="auto"/>
          <w:sz w:val="22"/>
          <w:szCs w:val="22"/>
        </w:rPr>
        <w:t>Ustawa z dnia 20 lutego 2015 r. o rozwoju lokalnym z udziałem lokalnej społeczności</w:t>
      </w:r>
      <w:r>
        <w:rPr>
          <w:rFonts w:ascii="Calibri" w:hAnsi="Calibri"/>
          <w:color w:val="auto"/>
          <w:sz w:val="22"/>
          <w:szCs w:val="22"/>
        </w:rPr>
        <w:t>.</w:t>
      </w:r>
      <w:r w:rsidR="005D3F69" w:rsidRPr="006B4511">
        <w:rPr>
          <w:rFonts w:ascii="Calibri" w:eastAsia="Tahoma" w:hAnsi="Calibri" w:cs="Tahoma"/>
          <w:color w:val="auto"/>
          <w:sz w:val="22"/>
          <w:szCs w:val="22"/>
        </w:rPr>
        <w:t xml:space="preserve"> </w:t>
      </w:r>
    </w:p>
    <w:p w14:paraId="79C1E4E4" w14:textId="66A7BF90" w:rsidR="00FD3C43" w:rsidRDefault="00FD3C43" w:rsidP="00FD3C43">
      <w:pPr>
        <w:widowControl/>
        <w:rPr>
          <w:rFonts w:ascii="Calibri" w:hAnsi="Calibri"/>
          <w:color w:val="auto"/>
          <w:sz w:val="22"/>
          <w:szCs w:val="22"/>
        </w:rPr>
      </w:pPr>
    </w:p>
    <w:p w14:paraId="6414F9B1" w14:textId="77777777" w:rsidR="002842BD" w:rsidRDefault="002842BD" w:rsidP="00FD3C43">
      <w:pPr>
        <w:widowControl/>
        <w:rPr>
          <w:rFonts w:ascii="Calibri" w:hAnsi="Calibri"/>
          <w:color w:val="auto"/>
          <w:sz w:val="22"/>
          <w:szCs w:val="22"/>
        </w:rPr>
      </w:pPr>
    </w:p>
    <w:p w14:paraId="36F549AC" w14:textId="5793C60C" w:rsidR="002842BD" w:rsidRDefault="00085477" w:rsidP="002842BD">
      <w:pPr>
        <w:pStyle w:val="Nagwek1"/>
        <w:shd w:val="clear" w:color="auto" w:fill="A8D08D"/>
        <w:rPr>
          <w:rFonts w:ascii="Calibri" w:hAnsi="Calibri"/>
        </w:rPr>
      </w:pPr>
      <w:r>
        <w:rPr>
          <w:rFonts w:ascii="Calibri" w:hAnsi="Calibri"/>
        </w:rPr>
        <w:t>Załączniki</w:t>
      </w:r>
    </w:p>
    <w:p w14:paraId="310CE5B6" w14:textId="77777777" w:rsidR="00085477" w:rsidRPr="00085477" w:rsidRDefault="00085477" w:rsidP="00085477"/>
    <w:p w14:paraId="13BBD9CA" w14:textId="77777777" w:rsidR="002842BD" w:rsidRDefault="002842BD" w:rsidP="00FD3C43">
      <w:pPr>
        <w:widowControl/>
        <w:rPr>
          <w:rFonts w:ascii="Calibri" w:hAnsi="Calibri"/>
          <w:color w:val="auto"/>
          <w:sz w:val="22"/>
          <w:szCs w:val="22"/>
        </w:rPr>
      </w:pPr>
    </w:p>
    <w:p w14:paraId="4A3C171B" w14:textId="77777777" w:rsidR="002842BD" w:rsidRDefault="002842BD" w:rsidP="00FD3C43">
      <w:pPr>
        <w:widowControl/>
        <w:rPr>
          <w:rFonts w:ascii="Calibri" w:hAnsi="Calibri"/>
          <w:color w:val="auto"/>
          <w:sz w:val="22"/>
          <w:szCs w:val="22"/>
        </w:rPr>
        <w:sectPr w:rsidR="002842BD" w:rsidSect="006B19C3">
          <w:pgSz w:w="11900" w:h="16840"/>
          <w:pgMar w:top="851" w:right="851" w:bottom="851" w:left="851" w:header="0" w:footer="280" w:gutter="0"/>
          <w:cols w:space="720"/>
          <w:noEndnote/>
          <w:docGrid w:linePitch="360"/>
        </w:sectPr>
      </w:pPr>
    </w:p>
    <w:p w14:paraId="55A42D58" w14:textId="5C3596D8" w:rsidR="00FD3C43" w:rsidRPr="00187FF0" w:rsidRDefault="003F6BB8" w:rsidP="00FD3C43">
      <w:pPr>
        <w:widowControl/>
        <w:rPr>
          <w:rFonts w:ascii="Calibri" w:hAnsi="Calibri"/>
          <w:b/>
          <w:color w:val="auto"/>
          <w:sz w:val="22"/>
          <w:szCs w:val="22"/>
        </w:rPr>
      </w:pPr>
      <w:r w:rsidRPr="00187FF0">
        <w:rPr>
          <w:rFonts w:ascii="Calibri" w:hAnsi="Calibri"/>
          <w:b/>
          <w:color w:val="auto"/>
          <w:sz w:val="22"/>
          <w:szCs w:val="22"/>
        </w:rPr>
        <w:lastRenderedPageBreak/>
        <w:t>Załącznik nr</w:t>
      </w:r>
      <w:r w:rsidR="00FD3C43" w:rsidRPr="00187FF0">
        <w:rPr>
          <w:rFonts w:ascii="Calibri" w:hAnsi="Calibri"/>
          <w:b/>
          <w:color w:val="auto"/>
          <w:sz w:val="22"/>
          <w:szCs w:val="22"/>
        </w:rPr>
        <w:t xml:space="preserve"> 1: Cele i przedsięwzięcia</w:t>
      </w:r>
    </w:p>
    <w:p w14:paraId="192CF632" w14:textId="21F2B5AC" w:rsidR="00006DAC" w:rsidRDefault="00006DAC">
      <w:pPr>
        <w:widowControl/>
        <w:rPr>
          <w:rFonts w:ascii="Calibri" w:hAnsi="Calibri"/>
          <w:color w:val="auto"/>
          <w:sz w:val="22"/>
          <w:szCs w:val="22"/>
        </w:rPr>
      </w:pPr>
    </w:p>
    <w:tbl>
      <w:tblPr>
        <w:tblW w:w="15356"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9"/>
        <w:gridCol w:w="6881"/>
        <w:gridCol w:w="3721"/>
        <w:gridCol w:w="3505"/>
      </w:tblGrid>
      <w:tr w:rsidR="003F6BB8" w:rsidRPr="00DA1FC4" w14:paraId="2CF5FB29" w14:textId="77777777" w:rsidTr="003F6BB8">
        <w:trPr>
          <w:trHeight w:val="225"/>
        </w:trPr>
        <w:tc>
          <w:tcPr>
            <w:tcW w:w="15356" w:type="dxa"/>
            <w:gridSpan w:val="4"/>
            <w:shd w:val="clear" w:color="auto" w:fill="FBD4B4"/>
            <w:vAlign w:val="center"/>
          </w:tcPr>
          <w:p w14:paraId="2709F27A" w14:textId="77777777" w:rsidR="00187FF0" w:rsidRDefault="003F6BB8" w:rsidP="00187FF0">
            <w:pPr>
              <w:tabs>
                <w:tab w:val="left" w:pos="502"/>
              </w:tabs>
              <w:spacing w:before="120" w:after="120"/>
              <w:rPr>
                <w:rFonts w:ascii="Calibri" w:hAnsi="Calibri"/>
                <w:b/>
                <w:sz w:val="20"/>
                <w:szCs w:val="20"/>
              </w:rPr>
            </w:pPr>
            <w:r w:rsidRPr="003F6BB8">
              <w:rPr>
                <w:rFonts w:ascii="Calibri" w:hAnsi="Calibri"/>
                <w:b/>
                <w:sz w:val="20"/>
                <w:szCs w:val="20"/>
              </w:rPr>
              <w:t xml:space="preserve">Przedsięwzięcie C.1 </w:t>
            </w:r>
          </w:p>
          <w:p w14:paraId="2BD1DC1C" w14:textId="43A7FA07" w:rsidR="003F6BB8" w:rsidRPr="003F6BB8" w:rsidRDefault="003F6BB8" w:rsidP="00187FF0">
            <w:pPr>
              <w:tabs>
                <w:tab w:val="left" w:pos="502"/>
              </w:tabs>
              <w:spacing w:before="120" w:after="120"/>
              <w:rPr>
                <w:rFonts w:ascii="Calibri" w:hAnsi="Calibri"/>
                <w:b/>
                <w:sz w:val="20"/>
                <w:szCs w:val="20"/>
              </w:rPr>
            </w:pPr>
            <w:r w:rsidRPr="003F6BB8">
              <w:rPr>
                <w:rFonts w:ascii="Calibri" w:hAnsi="Calibri"/>
                <w:b/>
                <w:sz w:val="20"/>
                <w:szCs w:val="20"/>
              </w:rPr>
              <w:t>Podnoszenie jakości i optymalnej dostępności usług publicznych oraz infrastruktury z wykorzystaniem posiadanych zasobów przestrzennych i infrastrukturalnych</w:t>
            </w:r>
          </w:p>
        </w:tc>
      </w:tr>
      <w:tr w:rsidR="003F6BB8" w:rsidRPr="00DA1FC4" w14:paraId="0EB3E149" w14:textId="77777777" w:rsidTr="003F6BB8">
        <w:trPr>
          <w:trHeight w:val="281"/>
        </w:trPr>
        <w:tc>
          <w:tcPr>
            <w:tcW w:w="1249" w:type="dxa"/>
            <w:vMerge w:val="restart"/>
            <w:shd w:val="clear" w:color="auto" w:fill="FBD4B4"/>
            <w:vAlign w:val="center"/>
            <w:hideMark/>
          </w:tcPr>
          <w:p w14:paraId="3319AA9B" w14:textId="77777777" w:rsidR="00187FF0" w:rsidRDefault="003F6BB8" w:rsidP="003F6BB8">
            <w:pPr>
              <w:spacing w:line="276" w:lineRule="auto"/>
              <w:jc w:val="center"/>
              <w:rPr>
                <w:rFonts w:asciiTheme="minorHAnsi" w:hAnsiTheme="minorHAnsi" w:cstheme="minorHAnsi"/>
                <w:sz w:val="20"/>
                <w:szCs w:val="20"/>
              </w:rPr>
            </w:pPr>
            <w:r w:rsidRPr="00187FF0">
              <w:rPr>
                <w:rFonts w:asciiTheme="minorHAnsi" w:hAnsiTheme="minorHAnsi" w:cstheme="minorHAnsi"/>
                <w:sz w:val="20"/>
                <w:szCs w:val="20"/>
              </w:rPr>
              <w:t xml:space="preserve">Budżet </w:t>
            </w:r>
          </w:p>
          <w:p w14:paraId="5D22684D" w14:textId="7AB2C2AA" w:rsidR="003F6BB8" w:rsidRPr="00187FF0" w:rsidRDefault="003F6BB8" w:rsidP="003F6BB8">
            <w:pPr>
              <w:spacing w:line="276" w:lineRule="auto"/>
              <w:jc w:val="center"/>
              <w:rPr>
                <w:rFonts w:asciiTheme="minorHAnsi" w:hAnsiTheme="minorHAnsi" w:cstheme="minorHAnsi"/>
                <w:sz w:val="20"/>
                <w:szCs w:val="20"/>
              </w:rPr>
            </w:pPr>
            <w:r w:rsidRPr="00187FF0">
              <w:rPr>
                <w:rFonts w:asciiTheme="minorHAnsi" w:hAnsiTheme="minorHAnsi" w:cstheme="minorHAnsi"/>
                <w:sz w:val="20"/>
                <w:szCs w:val="20"/>
              </w:rPr>
              <w:t>(w EUR)</w:t>
            </w:r>
          </w:p>
        </w:tc>
        <w:tc>
          <w:tcPr>
            <w:tcW w:w="6881" w:type="dxa"/>
            <w:vMerge w:val="restart"/>
            <w:shd w:val="clear" w:color="auto" w:fill="FBD4B4"/>
            <w:vAlign w:val="center"/>
          </w:tcPr>
          <w:p w14:paraId="0C084764" w14:textId="77777777" w:rsidR="003F6BB8" w:rsidRPr="003F6BB8" w:rsidRDefault="003F6BB8" w:rsidP="003F6BB8">
            <w:pPr>
              <w:spacing w:line="276" w:lineRule="auto"/>
              <w:jc w:val="center"/>
              <w:rPr>
                <w:rFonts w:asciiTheme="minorHAnsi" w:hAnsiTheme="minorHAnsi" w:cstheme="minorHAnsi"/>
                <w:sz w:val="20"/>
                <w:szCs w:val="20"/>
              </w:rPr>
            </w:pPr>
            <w:r w:rsidRPr="003F6BB8">
              <w:rPr>
                <w:rFonts w:asciiTheme="minorHAnsi" w:hAnsiTheme="minorHAnsi" w:cstheme="minorHAnsi"/>
                <w:sz w:val="20"/>
                <w:szCs w:val="20"/>
              </w:rPr>
              <w:t xml:space="preserve">Przedsięwzięcia </w:t>
            </w:r>
            <w:r w:rsidRPr="003F6BB8">
              <w:rPr>
                <w:rFonts w:asciiTheme="minorHAnsi" w:hAnsiTheme="minorHAnsi" w:cstheme="minorHAnsi"/>
                <w:iCs/>
                <w:sz w:val="20"/>
                <w:szCs w:val="20"/>
              </w:rPr>
              <w:t xml:space="preserve">w ramach C.1 Podnoszenie jakości i optymalnej dostępności usług publicznych oraz infrastruktury z wykorzystaniem posiadanych zasobów przestrzennych </w:t>
            </w:r>
            <w:r w:rsidRPr="003F6BB8">
              <w:rPr>
                <w:rFonts w:asciiTheme="minorHAnsi" w:hAnsiTheme="minorHAnsi" w:cstheme="minorHAnsi"/>
                <w:iCs/>
                <w:sz w:val="20"/>
                <w:szCs w:val="20"/>
              </w:rPr>
              <w:br/>
              <w:t>i infrastrukturalnych</w:t>
            </w:r>
          </w:p>
        </w:tc>
        <w:tc>
          <w:tcPr>
            <w:tcW w:w="3721" w:type="dxa"/>
            <w:vMerge w:val="restart"/>
            <w:shd w:val="clear" w:color="auto" w:fill="FBD4B4"/>
            <w:vAlign w:val="center"/>
            <w:hideMark/>
          </w:tcPr>
          <w:p w14:paraId="34A76CA5" w14:textId="77777777" w:rsidR="003F6BB8" w:rsidRPr="003F6BB8" w:rsidRDefault="003F6BB8" w:rsidP="003F6BB8">
            <w:pPr>
              <w:spacing w:line="276" w:lineRule="auto"/>
              <w:jc w:val="center"/>
              <w:rPr>
                <w:rFonts w:asciiTheme="minorHAnsi" w:hAnsiTheme="minorHAnsi" w:cstheme="minorHAnsi"/>
                <w:sz w:val="20"/>
                <w:szCs w:val="20"/>
              </w:rPr>
            </w:pPr>
            <w:r w:rsidRPr="003F6BB8">
              <w:rPr>
                <w:rFonts w:asciiTheme="minorHAnsi" w:hAnsiTheme="minorHAnsi" w:cstheme="minorHAnsi"/>
                <w:sz w:val="20"/>
                <w:szCs w:val="20"/>
              </w:rPr>
              <w:t>grupy docelowe</w:t>
            </w:r>
          </w:p>
        </w:tc>
        <w:tc>
          <w:tcPr>
            <w:tcW w:w="3505" w:type="dxa"/>
            <w:vMerge w:val="restart"/>
            <w:shd w:val="clear" w:color="auto" w:fill="FBD4B4"/>
            <w:vAlign w:val="center"/>
            <w:hideMark/>
          </w:tcPr>
          <w:p w14:paraId="15FFBAF4" w14:textId="77777777" w:rsidR="003F6BB8" w:rsidRPr="003F6BB8" w:rsidRDefault="003F6BB8" w:rsidP="003F6BB8">
            <w:pPr>
              <w:spacing w:line="276" w:lineRule="auto"/>
              <w:jc w:val="center"/>
              <w:rPr>
                <w:rFonts w:asciiTheme="minorHAnsi" w:hAnsiTheme="minorHAnsi" w:cstheme="minorHAnsi"/>
                <w:sz w:val="20"/>
                <w:szCs w:val="20"/>
              </w:rPr>
            </w:pPr>
            <w:r w:rsidRPr="003F6BB8">
              <w:rPr>
                <w:rFonts w:asciiTheme="minorHAnsi" w:hAnsiTheme="minorHAnsi" w:cstheme="minorHAnsi"/>
                <w:sz w:val="20"/>
                <w:szCs w:val="20"/>
              </w:rPr>
              <w:t xml:space="preserve"> sposób realizacji (konkurs, projekt grantowy, operacja własna,  animacja itp.)</w:t>
            </w:r>
          </w:p>
        </w:tc>
      </w:tr>
      <w:tr w:rsidR="003F6BB8" w:rsidRPr="00DA1FC4" w14:paraId="550027D6" w14:textId="77777777" w:rsidTr="003F6BB8">
        <w:trPr>
          <w:trHeight w:val="290"/>
        </w:trPr>
        <w:tc>
          <w:tcPr>
            <w:tcW w:w="1249" w:type="dxa"/>
            <w:vMerge/>
            <w:shd w:val="clear" w:color="auto" w:fill="FBD4B4"/>
            <w:vAlign w:val="center"/>
            <w:hideMark/>
          </w:tcPr>
          <w:p w14:paraId="25D65B4D" w14:textId="77777777" w:rsidR="003F6BB8" w:rsidRPr="00660EAF" w:rsidRDefault="003F6BB8" w:rsidP="003F6BB8">
            <w:pPr>
              <w:spacing w:line="276" w:lineRule="auto"/>
              <w:rPr>
                <w:rFonts w:asciiTheme="minorHAnsi" w:hAnsiTheme="minorHAnsi" w:cstheme="minorHAnsi"/>
                <w:sz w:val="16"/>
                <w:szCs w:val="16"/>
              </w:rPr>
            </w:pPr>
          </w:p>
        </w:tc>
        <w:tc>
          <w:tcPr>
            <w:tcW w:w="6881" w:type="dxa"/>
            <w:vMerge/>
            <w:shd w:val="clear" w:color="auto" w:fill="FBD4B4"/>
            <w:vAlign w:val="center"/>
          </w:tcPr>
          <w:p w14:paraId="2B797224" w14:textId="77777777" w:rsidR="003F6BB8" w:rsidRPr="00660EAF" w:rsidRDefault="003F6BB8" w:rsidP="003F6BB8">
            <w:pPr>
              <w:spacing w:line="276" w:lineRule="auto"/>
              <w:rPr>
                <w:rFonts w:asciiTheme="minorHAnsi" w:hAnsiTheme="minorHAnsi" w:cstheme="minorHAnsi"/>
                <w:sz w:val="16"/>
                <w:szCs w:val="16"/>
              </w:rPr>
            </w:pPr>
          </w:p>
        </w:tc>
        <w:tc>
          <w:tcPr>
            <w:tcW w:w="3721" w:type="dxa"/>
            <w:vMerge/>
            <w:shd w:val="clear" w:color="auto" w:fill="FBD4B4"/>
            <w:vAlign w:val="center"/>
            <w:hideMark/>
          </w:tcPr>
          <w:p w14:paraId="6D1C8865" w14:textId="77777777" w:rsidR="003F6BB8" w:rsidRPr="00660EAF" w:rsidRDefault="003F6BB8" w:rsidP="003F6BB8">
            <w:pPr>
              <w:spacing w:line="276" w:lineRule="auto"/>
              <w:rPr>
                <w:rFonts w:asciiTheme="minorHAnsi" w:hAnsiTheme="minorHAnsi" w:cstheme="minorHAnsi"/>
                <w:sz w:val="16"/>
                <w:szCs w:val="16"/>
              </w:rPr>
            </w:pPr>
          </w:p>
        </w:tc>
        <w:tc>
          <w:tcPr>
            <w:tcW w:w="3505" w:type="dxa"/>
            <w:vMerge/>
            <w:shd w:val="clear" w:color="auto" w:fill="FBD4B4"/>
            <w:vAlign w:val="center"/>
            <w:hideMark/>
          </w:tcPr>
          <w:p w14:paraId="7AA9892B" w14:textId="77777777" w:rsidR="003F6BB8" w:rsidRPr="00660EAF" w:rsidRDefault="003F6BB8" w:rsidP="003F6BB8">
            <w:pPr>
              <w:spacing w:line="276" w:lineRule="auto"/>
              <w:rPr>
                <w:rFonts w:asciiTheme="minorHAnsi" w:hAnsiTheme="minorHAnsi" w:cstheme="minorHAnsi"/>
                <w:sz w:val="16"/>
                <w:szCs w:val="16"/>
              </w:rPr>
            </w:pPr>
          </w:p>
        </w:tc>
      </w:tr>
      <w:tr w:rsidR="003F6BB8" w:rsidRPr="00DA1FC4" w14:paraId="076AB4BA" w14:textId="77777777" w:rsidTr="003F6BB8">
        <w:trPr>
          <w:trHeight w:val="290"/>
        </w:trPr>
        <w:tc>
          <w:tcPr>
            <w:tcW w:w="1249" w:type="dxa"/>
            <w:vMerge/>
            <w:vAlign w:val="center"/>
            <w:hideMark/>
          </w:tcPr>
          <w:p w14:paraId="02052845" w14:textId="77777777" w:rsidR="003F6BB8" w:rsidRPr="00660EAF" w:rsidRDefault="003F6BB8" w:rsidP="003F6BB8">
            <w:pPr>
              <w:spacing w:line="276" w:lineRule="auto"/>
              <w:rPr>
                <w:rFonts w:asciiTheme="minorHAnsi" w:hAnsiTheme="minorHAnsi" w:cstheme="minorHAnsi"/>
                <w:sz w:val="16"/>
                <w:szCs w:val="16"/>
              </w:rPr>
            </w:pPr>
          </w:p>
        </w:tc>
        <w:tc>
          <w:tcPr>
            <w:tcW w:w="6881" w:type="dxa"/>
            <w:vMerge/>
            <w:vAlign w:val="center"/>
          </w:tcPr>
          <w:p w14:paraId="1AE68548" w14:textId="77777777" w:rsidR="003F6BB8" w:rsidRPr="00660EAF" w:rsidRDefault="003F6BB8" w:rsidP="003F6BB8">
            <w:pPr>
              <w:spacing w:line="276" w:lineRule="auto"/>
              <w:rPr>
                <w:rFonts w:asciiTheme="minorHAnsi" w:hAnsiTheme="minorHAnsi" w:cstheme="minorHAnsi"/>
                <w:sz w:val="16"/>
                <w:szCs w:val="16"/>
              </w:rPr>
            </w:pPr>
          </w:p>
        </w:tc>
        <w:tc>
          <w:tcPr>
            <w:tcW w:w="3721" w:type="dxa"/>
            <w:vMerge/>
            <w:vAlign w:val="center"/>
            <w:hideMark/>
          </w:tcPr>
          <w:p w14:paraId="1893E710" w14:textId="77777777" w:rsidR="003F6BB8" w:rsidRPr="00660EAF" w:rsidRDefault="003F6BB8" w:rsidP="003F6BB8">
            <w:pPr>
              <w:spacing w:line="276" w:lineRule="auto"/>
              <w:rPr>
                <w:rFonts w:asciiTheme="minorHAnsi" w:hAnsiTheme="minorHAnsi" w:cstheme="minorHAnsi"/>
                <w:sz w:val="16"/>
                <w:szCs w:val="16"/>
              </w:rPr>
            </w:pPr>
          </w:p>
        </w:tc>
        <w:tc>
          <w:tcPr>
            <w:tcW w:w="3505" w:type="dxa"/>
            <w:vMerge/>
            <w:vAlign w:val="center"/>
            <w:hideMark/>
          </w:tcPr>
          <w:p w14:paraId="7D141B5D" w14:textId="77777777" w:rsidR="003F6BB8" w:rsidRPr="00660EAF" w:rsidRDefault="003F6BB8" w:rsidP="003F6BB8">
            <w:pPr>
              <w:spacing w:line="276" w:lineRule="auto"/>
              <w:rPr>
                <w:rFonts w:asciiTheme="minorHAnsi" w:hAnsiTheme="minorHAnsi" w:cstheme="minorHAnsi"/>
                <w:sz w:val="16"/>
                <w:szCs w:val="16"/>
              </w:rPr>
            </w:pPr>
          </w:p>
        </w:tc>
      </w:tr>
      <w:tr w:rsidR="003F6BB8" w:rsidRPr="00DA1FC4" w14:paraId="3EBE60B2" w14:textId="77777777" w:rsidTr="003F6BB8">
        <w:tc>
          <w:tcPr>
            <w:tcW w:w="1249" w:type="dxa"/>
            <w:shd w:val="clear" w:color="auto" w:fill="auto"/>
            <w:vAlign w:val="center"/>
            <w:hideMark/>
          </w:tcPr>
          <w:p w14:paraId="23A3F34D" w14:textId="77777777" w:rsidR="003F6BB8" w:rsidRPr="007B5E05" w:rsidRDefault="003F6BB8" w:rsidP="003F6BB8">
            <w:pPr>
              <w:spacing w:line="276" w:lineRule="auto"/>
              <w:jc w:val="center"/>
              <w:rPr>
                <w:rFonts w:asciiTheme="minorHAnsi" w:hAnsiTheme="minorHAnsi" w:cstheme="minorHAnsi"/>
                <w:sz w:val="16"/>
                <w:szCs w:val="16"/>
              </w:rPr>
            </w:pPr>
            <w:r w:rsidRPr="007B5E05">
              <w:rPr>
                <w:rFonts w:asciiTheme="minorHAnsi" w:hAnsiTheme="minorHAnsi" w:cstheme="minorHAnsi"/>
                <w:sz w:val="16"/>
                <w:szCs w:val="16"/>
              </w:rPr>
              <w:t>525 000,00 EUR</w:t>
            </w:r>
          </w:p>
        </w:tc>
        <w:tc>
          <w:tcPr>
            <w:tcW w:w="6881" w:type="dxa"/>
            <w:shd w:val="clear" w:color="000000" w:fill="FFFFFF"/>
            <w:vAlign w:val="center"/>
            <w:hideMark/>
          </w:tcPr>
          <w:p w14:paraId="63B99F7F" w14:textId="77777777" w:rsidR="003F6BB8" w:rsidRPr="00660EAF" w:rsidRDefault="003F6BB8" w:rsidP="003F6BB8">
            <w:pPr>
              <w:spacing w:line="276" w:lineRule="auto"/>
              <w:rPr>
                <w:rFonts w:asciiTheme="minorHAnsi" w:hAnsiTheme="minorHAnsi" w:cstheme="minorHAnsi"/>
                <w:sz w:val="16"/>
                <w:szCs w:val="16"/>
              </w:rPr>
            </w:pPr>
            <w:r w:rsidRPr="00660EAF">
              <w:rPr>
                <w:rFonts w:asciiTheme="minorHAnsi" w:hAnsiTheme="minorHAnsi" w:cstheme="minorHAnsi"/>
                <w:sz w:val="16"/>
                <w:szCs w:val="16"/>
              </w:rPr>
              <w:t>P.1.1.1Budowa, rozbudowa, modernizacja małej infrastruktury publicznej, pełniącej ważne  funkcje społeczne, zdrowotne i turystyczno- rekreacyjne, w tym zapewnienie dostępności osobom ze szczególnymi potrzebami</w:t>
            </w:r>
          </w:p>
        </w:tc>
        <w:tc>
          <w:tcPr>
            <w:tcW w:w="3721" w:type="dxa"/>
            <w:shd w:val="clear" w:color="auto" w:fill="auto"/>
            <w:vAlign w:val="center"/>
            <w:hideMark/>
          </w:tcPr>
          <w:p w14:paraId="6328B2C3" w14:textId="77777777" w:rsidR="003F6BB8" w:rsidRDefault="003F6BB8" w:rsidP="003F6BB8">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p>
          <w:p w14:paraId="2B5EC4B3" w14:textId="77777777" w:rsidR="003F6BB8" w:rsidRDefault="003F6BB8" w:rsidP="003F6BB8">
            <w:pPr>
              <w:spacing w:line="276" w:lineRule="auto"/>
              <w:jc w:val="center"/>
              <w:rPr>
                <w:rFonts w:asciiTheme="minorHAnsi" w:hAnsiTheme="minorHAnsi" w:cstheme="minorHAnsi"/>
                <w:sz w:val="16"/>
                <w:szCs w:val="16"/>
              </w:rPr>
            </w:pPr>
            <w:r>
              <w:rPr>
                <w:rFonts w:asciiTheme="minorHAnsi" w:hAnsiTheme="minorHAnsi" w:cstheme="minorHAnsi"/>
                <w:sz w:val="16"/>
                <w:szCs w:val="16"/>
              </w:rPr>
              <w:t>grupy w niekorzystnej sytuacji,</w:t>
            </w:r>
          </w:p>
          <w:p w14:paraId="6DACC30B" w14:textId="77777777" w:rsidR="003F6BB8" w:rsidRPr="00660EAF" w:rsidRDefault="003F6BB8" w:rsidP="003F6BB8">
            <w:pPr>
              <w:spacing w:line="276" w:lineRule="auto"/>
              <w:jc w:val="center"/>
              <w:rPr>
                <w:rFonts w:asciiTheme="minorHAnsi" w:hAnsiTheme="minorHAnsi" w:cstheme="minorHAnsi"/>
                <w:sz w:val="16"/>
                <w:szCs w:val="16"/>
              </w:rPr>
            </w:pPr>
            <w:r>
              <w:rPr>
                <w:rFonts w:asciiTheme="minorHAnsi" w:hAnsiTheme="minorHAnsi" w:cstheme="minorHAnsi"/>
                <w:sz w:val="16"/>
                <w:szCs w:val="16"/>
              </w:rPr>
              <w:t>turyści,</w:t>
            </w:r>
          </w:p>
        </w:tc>
        <w:tc>
          <w:tcPr>
            <w:tcW w:w="3505" w:type="dxa"/>
            <w:shd w:val="clear" w:color="auto" w:fill="auto"/>
            <w:vAlign w:val="center"/>
            <w:hideMark/>
          </w:tcPr>
          <w:p w14:paraId="17C369CB" w14:textId="77777777" w:rsidR="003F6BB8" w:rsidRPr="00660EAF" w:rsidRDefault="003F6BB8" w:rsidP="003F6BB8">
            <w:pPr>
              <w:jc w:val="center"/>
              <w:rPr>
                <w:rFonts w:asciiTheme="minorHAnsi" w:hAnsiTheme="minorHAnsi" w:cstheme="minorHAnsi"/>
                <w:sz w:val="16"/>
                <w:szCs w:val="16"/>
              </w:rPr>
            </w:pPr>
            <w:r>
              <w:rPr>
                <w:rFonts w:asciiTheme="minorHAnsi" w:hAnsiTheme="minorHAnsi" w:cstheme="minorHAnsi"/>
                <w:sz w:val="16"/>
                <w:szCs w:val="16"/>
              </w:rPr>
              <w:t>k</w:t>
            </w:r>
            <w:r w:rsidRPr="00660EAF">
              <w:rPr>
                <w:rFonts w:asciiTheme="minorHAnsi" w:hAnsiTheme="minorHAnsi" w:cstheme="minorHAnsi"/>
                <w:sz w:val="16"/>
                <w:szCs w:val="16"/>
              </w:rPr>
              <w:t>onkurs</w:t>
            </w:r>
          </w:p>
        </w:tc>
      </w:tr>
      <w:tr w:rsidR="003F6BB8" w:rsidRPr="00AA4706" w14:paraId="7D244A38" w14:textId="77777777" w:rsidTr="003F6BB8">
        <w:tc>
          <w:tcPr>
            <w:tcW w:w="1249" w:type="dxa"/>
            <w:shd w:val="clear" w:color="auto" w:fill="auto"/>
            <w:vAlign w:val="center"/>
            <w:hideMark/>
          </w:tcPr>
          <w:p w14:paraId="28905F3D" w14:textId="77777777" w:rsidR="003F6BB8" w:rsidRPr="00AA4706" w:rsidRDefault="003F6BB8" w:rsidP="003F6BB8">
            <w:pPr>
              <w:spacing w:line="276" w:lineRule="auto"/>
              <w:jc w:val="center"/>
              <w:rPr>
                <w:rFonts w:asciiTheme="minorHAnsi" w:hAnsiTheme="minorHAnsi" w:cstheme="minorHAnsi"/>
                <w:sz w:val="16"/>
                <w:szCs w:val="16"/>
              </w:rPr>
            </w:pPr>
            <w:r w:rsidRPr="00AA4706">
              <w:rPr>
                <w:rStyle w:val="Teksttreci275pt"/>
                <w:rFonts w:asciiTheme="minorHAnsi" w:eastAsia="Tahoma" w:hAnsiTheme="minorHAnsi" w:cstheme="minorHAnsi"/>
                <w:sz w:val="16"/>
                <w:szCs w:val="16"/>
              </w:rPr>
              <w:t xml:space="preserve">5 000,00 </w:t>
            </w:r>
            <w:r w:rsidRPr="00AA4706">
              <w:rPr>
                <w:rFonts w:asciiTheme="minorHAnsi" w:hAnsiTheme="minorHAnsi" w:cstheme="minorHAnsi"/>
                <w:sz w:val="16"/>
                <w:szCs w:val="16"/>
              </w:rPr>
              <w:t>EUR</w:t>
            </w:r>
          </w:p>
        </w:tc>
        <w:tc>
          <w:tcPr>
            <w:tcW w:w="6881" w:type="dxa"/>
            <w:shd w:val="clear" w:color="000000" w:fill="FFFFFF"/>
            <w:vAlign w:val="center"/>
            <w:hideMark/>
          </w:tcPr>
          <w:p w14:paraId="45A26114" w14:textId="77777777" w:rsidR="003F6BB8" w:rsidRPr="00AA4706" w:rsidRDefault="003F6BB8" w:rsidP="003F6BB8">
            <w:pPr>
              <w:spacing w:line="276" w:lineRule="auto"/>
              <w:rPr>
                <w:rFonts w:asciiTheme="minorHAnsi" w:hAnsiTheme="minorHAnsi" w:cstheme="minorHAnsi"/>
                <w:sz w:val="16"/>
                <w:szCs w:val="16"/>
              </w:rPr>
            </w:pPr>
            <w:r w:rsidRPr="00AA4706">
              <w:rPr>
                <w:rFonts w:asciiTheme="minorHAnsi" w:hAnsiTheme="minorHAnsi" w:cstheme="minorHAnsi"/>
                <w:sz w:val="16"/>
                <w:szCs w:val="16"/>
              </w:rPr>
              <w:t>P.1.2.1 Opracowanie koncepcji inteligentnej wsi w celu zastosowania innowacyjnych, inteligentnych rozwiązań na poziomie lokalnym</w:t>
            </w:r>
          </w:p>
        </w:tc>
        <w:tc>
          <w:tcPr>
            <w:tcW w:w="3721" w:type="dxa"/>
            <w:shd w:val="clear" w:color="auto" w:fill="auto"/>
            <w:vAlign w:val="center"/>
            <w:hideMark/>
          </w:tcPr>
          <w:p w14:paraId="017325C5"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mieszkańcy LGD,</w:t>
            </w:r>
          </w:p>
        </w:tc>
        <w:tc>
          <w:tcPr>
            <w:tcW w:w="3505" w:type="dxa"/>
            <w:shd w:val="clear" w:color="auto" w:fill="auto"/>
            <w:vAlign w:val="center"/>
            <w:hideMark/>
          </w:tcPr>
          <w:p w14:paraId="397CA074"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 xml:space="preserve">projekt grantowy </w:t>
            </w:r>
          </w:p>
        </w:tc>
      </w:tr>
      <w:tr w:rsidR="003F6BB8" w:rsidRPr="00AA4706" w14:paraId="12B75C0B" w14:textId="77777777" w:rsidTr="003F6BB8">
        <w:tc>
          <w:tcPr>
            <w:tcW w:w="1249" w:type="dxa"/>
            <w:shd w:val="clear" w:color="auto" w:fill="auto"/>
            <w:vAlign w:val="center"/>
          </w:tcPr>
          <w:p w14:paraId="744047F8" w14:textId="77777777" w:rsidR="003F6BB8" w:rsidRPr="00AA4706" w:rsidRDefault="003F6BB8" w:rsidP="003F6BB8">
            <w:pPr>
              <w:spacing w:line="276" w:lineRule="auto"/>
              <w:jc w:val="center"/>
              <w:rPr>
                <w:rFonts w:asciiTheme="minorHAnsi" w:hAnsiTheme="minorHAnsi" w:cstheme="minorHAnsi"/>
                <w:sz w:val="16"/>
                <w:szCs w:val="16"/>
              </w:rPr>
            </w:pPr>
            <w:r w:rsidRPr="00AA4706">
              <w:rPr>
                <w:rStyle w:val="Teksttreci275pt"/>
                <w:rFonts w:asciiTheme="minorHAnsi" w:eastAsia="Tahoma" w:hAnsiTheme="minorHAnsi" w:cstheme="minorHAnsi"/>
                <w:sz w:val="16"/>
                <w:szCs w:val="16"/>
              </w:rPr>
              <w:t xml:space="preserve">225 000,00 </w:t>
            </w:r>
            <w:r w:rsidRPr="00AA4706">
              <w:rPr>
                <w:rFonts w:asciiTheme="minorHAnsi" w:hAnsiTheme="minorHAnsi" w:cstheme="minorHAnsi"/>
                <w:sz w:val="16"/>
                <w:szCs w:val="16"/>
              </w:rPr>
              <w:t>EUR</w:t>
            </w:r>
          </w:p>
        </w:tc>
        <w:tc>
          <w:tcPr>
            <w:tcW w:w="6881" w:type="dxa"/>
            <w:shd w:val="clear" w:color="000000" w:fill="FFFFFF"/>
            <w:vAlign w:val="center"/>
          </w:tcPr>
          <w:p w14:paraId="6115D813" w14:textId="77777777" w:rsidR="003F6BB8" w:rsidRPr="00AA4706" w:rsidRDefault="003F6BB8" w:rsidP="003F6BB8">
            <w:pPr>
              <w:spacing w:line="276" w:lineRule="auto"/>
              <w:rPr>
                <w:rFonts w:asciiTheme="minorHAnsi" w:hAnsiTheme="minorHAnsi" w:cstheme="minorHAnsi"/>
                <w:sz w:val="16"/>
                <w:szCs w:val="16"/>
              </w:rPr>
            </w:pPr>
            <w:r w:rsidRPr="00AA4706">
              <w:rPr>
                <w:rFonts w:asciiTheme="minorHAnsi" w:hAnsiTheme="minorHAnsi" w:cstheme="minorHAnsi"/>
                <w:sz w:val="16"/>
                <w:szCs w:val="16"/>
              </w:rPr>
              <w:t>P.1.3.1 Wyrównywanie szans w dostępie do powszechnych usług, w tym zdrowotnych, opiekuńczych i edukacyjnych</w:t>
            </w:r>
          </w:p>
        </w:tc>
        <w:tc>
          <w:tcPr>
            <w:tcW w:w="3721" w:type="dxa"/>
            <w:shd w:val="clear" w:color="auto" w:fill="auto"/>
            <w:vAlign w:val="center"/>
          </w:tcPr>
          <w:p w14:paraId="1E0F28CC"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mieszkańcy LGD,</w:t>
            </w:r>
          </w:p>
          <w:p w14:paraId="469CD00F"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grupy w niekorzystnej sytuacji, seniorzy, ludzie młodzi</w:t>
            </w:r>
          </w:p>
        </w:tc>
        <w:tc>
          <w:tcPr>
            <w:tcW w:w="3505" w:type="dxa"/>
            <w:shd w:val="clear" w:color="auto" w:fill="auto"/>
            <w:vAlign w:val="center"/>
          </w:tcPr>
          <w:p w14:paraId="08E6A0E6"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konkurs</w:t>
            </w:r>
          </w:p>
        </w:tc>
      </w:tr>
      <w:tr w:rsidR="003F6BB8" w:rsidRPr="00AA4706" w14:paraId="4E07229B" w14:textId="77777777" w:rsidTr="003F6BB8">
        <w:trPr>
          <w:trHeight w:val="225"/>
        </w:trPr>
        <w:tc>
          <w:tcPr>
            <w:tcW w:w="1249" w:type="dxa"/>
            <w:vMerge w:val="restart"/>
            <w:shd w:val="clear" w:color="auto" w:fill="auto"/>
            <w:vAlign w:val="center"/>
          </w:tcPr>
          <w:p w14:paraId="1F52C639" w14:textId="77777777" w:rsidR="003F6BB8" w:rsidRPr="00AA4706" w:rsidRDefault="003F6BB8" w:rsidP="003F6BB8">
            <w:pPr>
              <w:spacing w:line="276" w:lineRule="auto"/>
              <w:jc w:val="center"/>
              <w:rPr>
                <w:rFonts w:asciiTheme="minorHAnsi" w:hAnsiTheme="minorHAnsi" w:cstheme="minorHAnsi"/>
                <w:sz w:val="16"/>
                <w:szCs w:val="16"/>
              </w:rPr>
            </w:pPr>
            <w:r w:rsidRPr="00AA4706">
              <w:rPr>
                <w:rStyle w:val="Teksttreci275pt"/>
                <w:rFonts w:asciiTheme="minorHAnsi" w:eastAsia="Tahoma" w:hAnsiTheme="minorHAnsi" w:cstheme="minorHAnsi"/>
                <w:sz w:val="16"/>
                <w:szCs w:val="16"/>
              </w:rPr>
              <w:t>293 100,00 EUR</w:t>
            </w:r>
          </w:p>
        </w:tc>
        <w:tc>
          <w:tcPr>
            <w:tcW w:w="6881" w:type="dxa"/>
            <w:vMerge w:val="restart"/>
            <w:shd w:val="clear" w:color="000000" w:fill="FFFFFF"/>
            <w:vAlign w:val="center"/>
          </w:tcPr>
          <w:p w14:paraId="458B4356" w14:textId="77777777" w:rsidR="003F6BB8" w:rsidRPr="00AA4706" w:rsidRDefault="003F6BB8" w:rsidP="003F6BB8">
            <w:pPr>
              <w:spacing w:line="276" w:lineRule="auto"/>
              <w:rPr>
                <w:rFonts w:asciiTheme="minorHAnsi" w:hAnsiTheme="minorHAnsi" w:cstheme="minorHAnsi"/>
                <w:sz w:val="16"/>
                <w:szCs w:val="16"/>
              </w:rPr>
            </w:pPr>
            <w:r w:rsidRPr="00AA4706">
              <w:rPr>
                <w:rFonts w:asciiTheme="minorHAnsi" w:hAnsiTheme="minorHAnsi" w:cstheme="minorHAnsi"/>
                <w:sz w:val="16"/>
                <w:szCs w:val="16"/>
              </w:rPr>
              <w:t xml:space="preserve">P.1.3.2 Wsparcie inicjatyw w obszarze </w:t>
            </w:r>
            <w:proofErr w:type="spellStart"/>
            <w:r w:rsidRPr="00AA4706">
              <w:rPr>
                <w:rFonts w:asciiTheme="minorHAnsi" w:hAnsiTheme="minorHAnsi" w:cstheme="minorHAnsi"/>
                <w:sz w:val="16"/>
                <w:szCs w:val="16"/>
              </w:rPr>
              <w:t>pozaformalnej</w:t>
            </w:r>
            <w:proofErr w:type="spellEnd"/>
            <w:r w:rsidRPr="00AA4706">
              <w:rPr>
                <w:rFonts w:asciiTheme="minorHAnsi" w:hAnsiTheme="minorHAnsi" w:cstheme="minorHAnsi"/>
                <w:sz w:val="16"/>
                <w:szCs w:val="16"/>
              </w:rPr>
              <w:t xml:space="preserve"> edukacji dzieci i młodzieży </w:t>
            </w:r>
          </w:p>
        </w:tc>
        <w:tc>
          <w:tcPr>
            <w:tcW w:w="3721" w:type="dxa"/>
            <w:vMerge w:val="restart"/>
            <w:shd w:val="clear" w:color="auto" w:fill="auto"/>
            <w:vAlign w:val="center"/>
          </w:tcPr>
          <w:p w14:paraId="0AA310CA"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mieszkańcy LGD,</w:t>
            </w:r>
          </w:p>
          <w:p w14:paraId="2CC7C0FE"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grupy w niekorzystnej sytuacji, ludzie młodzi</w:t>
            </w:r>
          </w:p>
        </w:tc>
        <w:tc>
          <w:tcPr>
            <w:tcW w:w="3505" w:type="dxa"/>
            <w:vMerge w:val="restart"/>
            <w:shd w:val="clear" w:color="auto" w:fill="auto"/>
            <w:vAlign w:val="center"/>
          </w:tcPr>
          <w:p w14:paraId="06439F2D"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 xml:space="preserve">projekt grantowy </w:t>
            </w:r>
          </w:p>
          <w:p w14:paraId="6B3E3F16"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(Fundusze Europejskie dla Śląskiego 2021-2027)</w:t>
            </w:r>
          </w:p>
        </w:tc>
      </w:tr>
      <w:tr w:rsidR="003F6BB8" w:rsidRPr="00AA4706" w14:paraId="2D9EC5C1" w14:textId="77777777" w:rsidTr="003F6BB8">
        <w:trPr>
          <w:trHeight w:val="225"/>
        </w:trPr>
        <w:tc>
          <w:tcPr>
            <w:tcW w:w="1249" w:type="dxa"/>
            <w:vMerge/>
            <w:shd w:val="clear" w:color="auto" w:fill="auto"/>
            <w:vAlign w:val="center"/>
          </w:tcPr>
          <w:p w14:paraId="02C778A4" w14:textId="77777777" w:rsidR="003F6BB8" w:rsidRPr="00AA4706" w:rsidRDefault="003F6BB8" w:rsidP="003F6BB8">
            <w:pPr>
              <w:spacing w:line="276" w:lineRule="auto"/>
              <w:jc w:val="center"/>
              <w:rPr>
                <w:rFonts w:asciiTheme="minorHAnsi" w:hAnsiTheme="minorHAnsi" w:cstheme="minorHAnsi"/>
                <w:sz w:val="16"/>
                <w:szCs w:val="16"/>
              </w:rPr>
            </w:pPr>
          </w:p>
        </w:tc>
        <w:tc>
          <w:tcPr>
            <w:tcW w:w="6881" w:type="dxa"/>
            <w:vMerge/>
            <w:shd w:val="clear" w:color="000000" w:fill="FFFFFF"/>
            <w:vAlign w:val="center"/>
          </w:tcPr>
          <w:p w14:paraId="396BE75F" w14:textId="77777777" w:rsidR="003F6BB8" w:rsidRPr="00AA4706" w:rsidRDefault="003F6BB8" w:rsidP="003F6BB8">
            <w:pPr>
              <w:spacing w:line="276" w:lineRule="auto"/>
              <w:rPr>
                <w:rFonts w:asciiTheme="minorHAnsi" w:hAnsiTheme="minorHAnsi" w:cstheme="minorHAnsi"/>
                <w:sz w:val="16"/>
                <w:szCs w:val="16"/>
              </w:rPr>
            </w:pPr>
          </w:p>
        </w:tc>
        <w:tc>
          <w:tcPr>
            <w:tcW w:w="3721" w:type="dxa"/>
            <w:vMerge/>
            <w:shd w:val="clear" w:color="auto" w:fill="auto"/>
            <w:vAlign w:val="center"/>
          </w:tcPr>
          <w:p w14:paraId="7B97FF67" w14:textId="77777777" w:rsidR="003F6BB8" w:rsidRPr="00AA4706" w:rsidRDefault="003F6BB8" w:rsidP="003F6BB8">
            <w:pPr>
              <w:spacing w:line="276" w:lineRule="auto"/>
              <w:jc w:val="center"/>
              <w:rPr>
                <w:rFonts w:asciiTheme="minorHAnsi" w:hAnsiTheme="minorHAnsi" w:cstheme="minorHAnsi"/>
                <w:sz w:val="16"/>
                <w:szCs w:val="16"/>
              </w:rPr>
            </w:pPr>
          </w:p>
        </w:tc>
        <w:tc>
          <w:tcPr>
            <w:tcW w:w="3505" w:type="dxa"/>
            <w:vMerge/>
            <w:shd w:val="clear" w:color="auto" w:fill="auto"/>
            <w:vAlign w:val="center"/>
          </w:tcPr>
          <w:p w14:paraId="112E05BC" w14:textId="77777777" w:rsidR="003F6BB8" w:rsidRPr="00AA4706" w:rsidRDefault="003F6BB8" w:rsidP="003F6BB8">
            <w:pPr>
              <w:jc w:val="center"/>
              <w:rPr>
                <w:rFonts w:asciiTheme="minorHAnsi" w:hAnsiTheme="minorHAnsi" w:cstheme="minorHAnsi"/>
                <w:sz w:val="16"/>
                <w:szCs w:val="16"/>
              </w:rPr>
            </w:pPr>
          </w:p>
        </w:tc>
      </w:tr>
      <w:tr w:rsidR="003F6BB8" w:rsidRPr="00AA4706" w14:paraId="3F84321D" w14:textId="77777777" w:rsidTr="003F6BB8">
        <w:trPr>
          <w:trHeight w:val="225"/>
        </w:trPr>
        <w:tc>
          <w:tcPr>
            <w:tcW w:w="1249" w:type="dxa"/>
            <w:vMerge/>
            <w:shd w:val="clear" w:color="auto" w:fill="auto"/>
            <w:vAlign w:val="center"/>
          </w:tcPr>
          <w:p w14:paraId="3F154964" w14:textId="77777777" w:rsidR="003F6BB8" w:rsidRPr="00AA4706" w:rsidRDefault="003F6BB8" w:rsidP="003F6BB8">
            <w:pPr>
              <w:spacing w:line="276" w:lineRule="auto"/>
              <w:jc w:val="center"/>
              <w:rPr>
                <w:rFonts w:asciiTheme="minorHAnsi" w:hAnsiTheme="minorHAnsi" w:cstheme="minorHAnsi"/>
                <w:sz w:val="16"/>
                <w:szCs w:val="16"/>
              </w:rPr>
            </w:pPr>
          </w:p>
        </w:tc>
        <w:tc>
          <w:tcPr>
            <w:tcW w:w="6881" w:type="dxa"/>
            <w:vMerge/>
            <w:shd w:val="clear" w:color="000000" w:fill="FFFFFF"/>
            <w:vAlign w:val="center"/>
          </w:tcPr>
          <w:p w14:paraId="2EAD57B9" w14:textId="77777777" w:rsidR="003F6BB8" w:rsidRPr="00AA4706" w:rsidRDefault="003F6BB8" w:rsidP="003F6BB8">
            <w:pPr>
              <w:spacing w:line="276" w:lineRule="auto"/>
              <w:rPr>
                <w:rFonts w:asciiTheme="minorHAnsi" w:hAnsiTheme="minorHAnsi" w:cstheme="minorHAnsi"/>
                <w:sz w:val="16"/>
                <w:szCs w:val="16"/>
              </w:rPr>
            </w:pPr>
          </w:p>
        </w:tc>
        <w:tc>
          <w:tcPr>
            <w:tcW w:w="3721" w:type="dxa"/>
            <w:vMerge/>
            <w:shd w:val="clear" w:color="auto" w:fill="auto"/>
            <w:vAlign w:val="center"/>
          </w:tcPr>
          <w:p w14:paraId="4B0B183E" w14:textId="77777777" w:rsidR="003F6BB8" w:rsidRPr="00AA4706" w:rsidRDefault="003F6BB8" w:rsidP="003F6BB8">
            <w:pPr>
              <w:spacing w:line="276" w:lineRule="auto"/>
              <w:jc w:val="center"/>
              <w:rPr>
                <w:rFonts w:asciiTheme="minorHAnsi" w:hAnsiTheme="minorHAnsi" w:cstheme="minorHAnsi"/>
                <w:sz w:val="16"/>
                <w:szCs w:val="16"/>
              </w:rPr>
            </w:pPr>
          </w:p>
        </w:tc>
        <w:tc>
          <w:tcPr>
            <w:tcW w:w="3505" w:type="dxa"/>
            <w:vMerge/>
            <w:shd w:val="clear" w:color="auto" w:fill="auto"/>
            <w:vAlign w:val="center"/>
          </w:tcPr>
          <w:p w14:paraId="03ADD9AB" w14:textId="77777777" w:rsidR="003F6BB8" w:rsidRPr="00AA4706" w:rsidRDefault="003F6BB8" w:rsidP="003F6BB8">
            <w:pPr>
              <w:jc w:val="center"/>
              <w:rPr>
                <w:rFonts w:asciiTheme="minorHAnsi" w:hAnsiTheme="minorHAnsi" w:cstheme="minorHAnsi"/>
                <w:sz w:val="16"/>
                <w:szCs w:val="16"/>
              </w:rPr>
            </w:pPr>
          </w:p>
        </w:tc>
      </w:tr>
      <w:tr w:rsidR="003F6BB8" w:rsidRPr="00AA4706" w14:paraId="62958230" w14:textId="77777777" w:rsidTr="003F6BB8">
        <w:tc>
          <w:tcPr>
            <w:tcW w:w="1249" w:type="dxa"/>
            <w:shd w:val="clear" w:color="auto" w:fill="auto"/>
            <w:vAlign w:val="center"/>
          </w:tcPr>
          <w:p w14:paraId="4D8356D4" w14:textId="77777777" w:rsidR="003F6BB8" w:rsidRPr="00AA4706" w:rsidRDefault="003F6BB8" w:rsidP="003F6BB8">
            <w:pPr>
              <w:spacing w:line="276" w:lineRule="auto"/>
              <w:jc w:val="center"/>
              <w:rPr>
                <w:rFonts w:asciiTheme="minorHAnsi" w:hAnsiTheme="minorHAnsi" w:cstheme="minorHAnsi"/>
                <w:sz w:val="16"/>
                <w:szCs w:val="16"/>
              </w:rPr>
            </w:pPr>
            <w:r w:rsidRPr="00AA4706">
              <w:rPr>
                <w:rStyle w:val="Teksttreci275pt"/>
                <w:rFonts w:asciiTheme="minorHAnsi" w:eastAsia="Tahoma" w:hAnsiTheme="minorHAnsi" w:cstheme="minorHAnsi"/>
                <w:sz w:val="16"/>
                <w:szCs w:val="16"/>
              </w:rPr>
              <w:t>293 100,00 EUR</w:t>
            </w:r>
          </w:p>
        </w:tc>
        <w:tc>
          <w:tcPr>
            <w:tcW w:w="6881" w:type="dxa"/>
            <w:shd w:val="clear" w:color="000000" w:fill="FFFFFF"/>
            <w:vAlign w:val="center"/>
          </w:tcPr>
          <w:p w14:paraId="42A6EA1E" w14:textId="77777777" w:rsidR="003F6BB8" w:rsidRPr="00AA4706" w:rsidRDefault="003F6BB8" w:rsidP="003F6BB8">
            <w:pPr>
              <w:spacing w:line="276" w:lineRule="auto"/>
              <w:rPr>
                <w:rFonts w:asciiTheme="minorHAnsi" w:hAnsiTheme="minorHAnsi" w:cstheme="minorHAnsi"/>
                <w:sz w:val="16"/>
                <w:szCs w:val="16"/>
              </w:rPr>
            </w:pPr>
            <w:r w:rsidRPr="00AA4706">
              <w:rPr>
                <w:rFonts w:asciiTheme="minorHAnsi" w:hAnsiTheme="minorHAnsi" w:cstheme="minorHAnsi"/>
                <w:sz w:val="16"/>
                <w:szCs w:val="16"/>
              </w:rPr>
              <w:t>P.1.3.3 Wsparcie inicjatyw w obszarze ustawicznego kształcenia dorosłych</w:t>
            </w:r>
          </w:p>
        </w:tc>
        <w:tc>
          <w:tcPr>
            <w:tcW w:w="3721" w:type="dxa"/>
            <w:shd w:val="clear" w:color="auto" w:fill="auto"/>
            <w:vAlign w:val="center"/>
          </w:tcPr>
          <w:p w14:paraId="18705858"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mieszkańcy LGD,</w:t>
            </w:r>
          </w:p>
          <w:p w14:paraId="28F9DA79"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grupy w niekorzystnej sytuacji, seniorzy</w:t>
            </w:r>
          </w:p>
        </w:tc>
        <w:tc>
          <w:tcPr>
            <w:tcW w:w="3505" w:type="dxa"/>
            <w:shd w:val="clear" w:color="auto" w:fill="auto"/>
            <w:vAlign w:val="center"/>
          </w:tcPr>
          <w:p w14:paraId="143F17C5"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 xml:space="preserve">projekt grantowy </w:t>
            </w:r>
          </w:p>
          <w:p w14:paraId="537FA2CD"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(Fundusze Europejskie dla Śląskiego 2021-2027)</w:t>
            </w:r>
          </w:p>
        </w:tc>
      </w:tr>
    </w:tbl>
    <w:p w14:paraId="7730430D" w14:textId="77777777" w:rsidR="003F6BB8" w:rsidRPr="00AA4706" w:rsidRDefault="003F6BB8">
      <w:pPr>
        <w:widowControl/>
        <w:rPr>
          <w:rFonts w:ascii="Calibri" w:hAnsi="Calibri"/>
          <w:color w:val="auto"/>
          <w:sz w:val="22"/>
          <w:szCs w:val="22"/>
        </w:rPr>
      </w:pPr>
    </w:p>
    <w:p w14:paraId="169E2349" w14:textId="77777777" w:rsidR="003F6BB8" w:rsidRPr="00AA4706" w:rsidRDefault="003F6BB8">
      <w:pPr>
        <w:widowControl/>
        <w:rPr>
          <w:rFonts w:ascii="Calibri" w:hAnsi="Calibri"/>
          <w:color w:val="auto"/>
          <w:sz w:val="22"/>
          <w:szCs w:val="22"/>
        </w:rPr>
      </w:pPr>
    </w:p>
    <w:tbl>
      <w:tblPr>
        <w:tblpPr w:leftFromText="141" w:rightFromText="141" w:vertAnchor="text" w:tblpXSpec="right" w:tblpY="1"/>
        <w:tblOverlap w:val="never"/>
        <w:tblW w:w="15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6874"/>
        <w:gridCol w:w="3606"/>
        <w:gridCol w:w="3602"/>
      </w:tblGrid>
      <w:tr w:rsidR="003F6BB8" w:rsidRPr="00AA4706" w14:paraId="559F6A18" w14:textId="77777777" w:rsidTr="00187FF0">
        <w:trPr>
          <w:trHeight w:val="225"/>
        </w:trPr>
        <w:tc>
          <w:tcPr>
            <w:tcW w:w="15358" w:type="dxa"/>
            <w:gridSpan w:val="4"/>
            <w:shd w:val="clear" w:color="auto" w:fill="FBD4B4"/>
            <w:vAlign w:val="center"/>
          </w:tcPr>
          <w:p w14:paraId="6357CE02" w14:textId="77777777" w:rsidR="00187FF0" w:rsidRPr="00AA4706" w:rsidRDefault="003F6BB8" w:rsidP="00187FF0">
            <w:pPr>
              <w:tabs>
                <w:tab w:val="left" w:pos="502"/>
              </w:tabs>
              <w:spacing w:before="120" w:after="120" w:line="276" w:lineRule="auto"/>
              <w:rPr>
                <w:rFonts w:ascii="Calibri" w:hAnsi="Calibri"/>
                <w:b/>
                <w:sz w:val="20"/>
                <w:szCs w:val="20"/>
              </w:rPr>
            </w:pPr>
            <w:r w:rsidRPr="00AA4706">
              <w:rPr>
                <w:rFonts w:ascii="Calibri" w:hAnsi="Calibri"/>
                <w:b/>
                <w:sz w:val="20"/>
                <w:szCs w:val="20"/>
              </w:rPr>
              <w:t xml:space="preserve">Przedsięwzięcie  C.2  </w:t>
            </w:r>
          </w:p>
          <w:p w14:paraId="6B3B1B9E" w14:textId="3A870B1A" w:rsidR="003F6BB8" w:rsidRPr="00AA4706" w:rsidRDefault="003F6BB8" w:rsidP="00187FF0">
            <w:pPr>
              <w:tabs>
                <w:tab w:val="left" w:pos="502"/>
              </w:tabs>
              <w:spacing w:before="120" w:after="120" w:line="276" w:lineRule="auto"/>
              <w:rPr>
                <w:b/>
                <w:sz w:val="20"/>
                <w:szCs w:val="20"/>
              </w:rPr>
            </w:pPr>
            <w:r w:rsidRPr="00AA4706">
              <w:rPr>
                <w:rFonts w:ascii="Calibri" w:hAnsi="Calibri"/>
                <w:b/>
                <w:sz w:val="20"/>
                <w:szCs w:val="20"/>
              </w:rPr>
              <w:t>Wsparcie zrównoważonego rozwoju społecznego i środowiskowego w oparciu o lokalną społeczność i posiadane zasoby, w tym przyrodniczo-kulturowe i środowiskowe</w:t>
            </w:r>
          </w:p>
        </w:tc>
      </w:tr>
      <w:tr w:rsidR="003F6BB8" w:rsidRPr="00AA4706" w14:paraId="71CBD904" w14:textId="77777777" w:rsidTr="00187FF0">
        <w:trPr>
          <w:trHeight w:val="281"/>
        </w:trPr>
        <w:tc>
          <w:tcPr>
            <w:tcW w:w="1276" w:type="dxa"/>
            <w:vMerge w:val="restart"/>
            <w:shd w:val="clear" w:color="auto" w:fill="FBD4B4"/>
            <w:vAlign w:val="center"/>
            <w:hideMark/>
          </w:tcPr>
          <w:p w14:paraId="36E2E31A" w14:textId="77777777" w:rsidR="00187FF0" w:rsidRPr="00AA4706" w:rsidRDefault="003F6BB8" w:rsidP="003F6BB8">
            <w:pPr>
              <w:spacing w:line="276" w:lineRule="auto"/>
              <w:jc w:val="center"/>
              <w:rPr>
                <w:rFonts w:asciiTheme="minorHAnsi" w:hAnsiTheme="minorHAnsi" w:cstheme="minorHAnsi"/>
                <w:sz w:val="20"/>
                <w:szCs w:val="20"/>
              </w:rPr>
            </w:pPr>
            <w:r w:rsidRPr="00AA4706">
              <w:rPr>
                <w:rFonts w:asciiTheme="minorHAnsi" w:hAnsiTheme="minorHAnsi" w:cstheme="minorHAnsi"/>
                <w:sz w:val="20"/>
                <w:szCs w:val="20"/>
              </w:rPr>
              <w:t xml:space="preserve">Budżet </w:t>
            </w:r>
          </w:p>
          <w:p w14:paraId="05A2A68A" w14:textId="392F3323" w:rsidR="003F6BB8" w:rsidRPr="00AA4706" w:rsidRDefault="003F6BB8" w:rsidP="003F6BB8">
            <w:pPr>
              <w:spacing w:line="276" w:lineRule="auto"/>
              <w:jc w:val="center"/>
              <w:rPr>
                <w:rFonts w:asciiTheme="minorHAnsi" w:hAnsiTheme="minorHAnsi" w:cstheme="minorHAnsi"/>
                <w:sz w:val="20"/>
                <w:szCs w:val="20"/>
              </w:rPr>
            </w:pPr>
            <w:r w:rsidRPr="00AA4706">
              <w:rPr>
                <w:rFonts w:asciiTheme="minorHAnsi" w:hAnsiTheme="minorHAnsi" w:cstheme="minorHAnsi"/>
                <w:sz w:val="20"/>
                <w:szCs w:val="20"/>
              </w:rPr>
              <w:t>(w EUR)</w:t>
            </w:r>
          </w:p>
        </w:tc>
        <w:tc>
          <w:tcPr>
            <w:tcW w:w="6874" w:type="dxa"/>
            <w:vMerge w:val="restart"/>
            <w:shd w:val="clear" w:color="auto" w:fill="FBD4B4"/>
            <w:vAlign w:val="center"/>
          </w:tcPr>
          <w:p w14:paraId="4BDBA977" w14:textId="77777777" w:rsidR="003F6BB8" w:rsidRPr="00AA4706" w:rsidRDefault="003F6BB8" w:rsidP="003F6BB8">
            <w:pPr>
              <w:spacing w:line="276" w:lineRule="auto"/>
              <w:jc w:val="center"/>
              <w:rPr>
                <w:rFonts w:asciiTheme="minorHAnsi" w:hAnsiTheme="minorHAnsi" w:cstheme="minorHAnsi"/>
                <w:sz w:val="20"/>
                <w:szCs w:val="20"/>
              </w:rPr>
            </w:pPr>
            <w:r w:rsidRPr="00AA4706">
              <w:rPr>
                <w:rFonts w:asciiTheme="minorHAnsi" w:hAnsiTheme="minorHAnsi" w:cstheme="minorHAnsi"/>
                <w:sz w:val="20"/>
                <w:szCs w:val="20"/>
              </w:rPr>
              <w:t xml:space="preserve">Przedsięwzięcia </w:t>
            </w:r>
            <w:r w:rsidRPr="00AA4706">
              <w:rPr>
                <w:rFonts w:asciiTheme="minorHAnsi" w:hAnsiTheme="minorHAnsi" w:cstheme="minorHAnsi"/>
                <w:iCs/>
                <w:sz w:val="20"/>
                <w:szCs w:val="20"/>
              </w:rPr>
              <w:t>w ramach C.2 Wsparcie zrównoważonego rozwoju społecznego                                               i środowiskowego w oparciu o lokalną społeczność i posiadane zasoby, w tym przyrodniczo-kulturowe i środowiskowe</w:t>
            </w:r>
          </w:p>
        </w:tc>
        <w:tc>
          <w:tcPr>
            <w:tcW w:w="3606" w:type="dxa"/>
            <w:vMerge w:val="restart"/>
            <w:shd w:val="clear" w:color="auto" w:fill="FBD4B4"/>
            <w:vAlign w:val="center"/>
            <w:hideMark/>
          </w:tcPr>
          <w:p w14:paraId="45010FF3" w14:textId="77777777" w:rsidR="003F6BB8" w:rsidRPr="00AA4706" w:rsidRDefault="003F6BB8" w:rsidP="003F6BB8">
            <w:pPr>
              <w:spacing w:line="276" w:lineRule="auto"/>
              <w:jc w:val="center"/>
              <w:rPr>
                <w:rFonts w:asciiTheme="minorHAnsi" w:hAnsiTheme="minorHAnsi" w:cstheme="minorHAnsi"/>
                <w:sz w:val="20"/>
                <w:szCs w:val="20"/>
              </w:rPr>
            </w:pPr>
            <w:r w:rsidRPr="00AA4706">
              <w:rPr>
                <w:rFonts w:asciiTheme="minorHAnsi" w:hAnsiTheme="minorHAnsi" w:cstheme="minorHAnsi"/>
                <w:sz w:val="20"/>
                <w:szCs w:val="20"/>
              </w:rPr>
              <w:t>grupy docelowe</w:t>
            </w:r>
          </w:p>
        </w:tc>
        <w:tc>
          <w:tcPr>
            <w:tcW w:w="3602" w:type="dxa"/>
            <w:vMerge w:val="restart"/>
            <w:shd w:val="clear" w:color="auto" w:fill="FBD4B4"/>
            <w:vAlign w:val="center"/>
            <w:hideMark/>
          </w:tcPr>
          <w:p w14:paraId="54CDAF53" w14:textId="77777777" w:rsidR="003F6BB8" w:rsidRPr="00AA4706" w:rsidRDefault="003F6BB8" w:rsidP="003F6BB8">
            <w:pPr>
              <w:spacing w:line="276" w:lineRule="auto"/>
              <w:jc w:val="center"/>
              <w:rPr>
                <w:rFonts w:asciiTheme="minorHAnsi" w:hAnsiTheme="minorHAnsi" w:cstheme="minorHAnsi"/>
                <w:sz w:val="20"/>
                <w:szCs w:val="20"/>
              </w:rPr>
            </w:pPr>
            <w:r w:rsidRPr="00AA4706">
              <w:rPr>
                <w:rFonts w:asciiTheme="minorHAnsi" w:hAnsiTheme="minorHAnsi" w:cstheme="minorHAnsi"/>
                <w:sz w:val="20"/>
                <w:szCs w:val="20"/>
              </w:rPr>
              <w:t xml:space="preserve"> sposób realizacji (konkurs, projekt grantowy, operacja własna,  animacja itp.)</w:t>
            </w:r>
          </w:p>
        </w:tc>
      </w:tr>
      <w:tr w:rsidR="003F6BB8" w:rsidRPr="00AA4706" w14:paraId="26268A51" w14:textId="77777777" w:rsidTr="00187FF0">
        <w:trPr>
          <w:trHeight w:val="290"/>
        </w:trPr>
        <w:tc>
          <w:tcPr>
            <w:tcW w:w="1276" w:type="dxa"/>
            <w:vMerge/>
            <w:shd w:val="clear" w:color="auto" w:fill="FBD4B4"/>
            <w:vAlign w:val="center"/>
            <w:hideMark/>
          </w:tcPr>
          <w:p w14:paraId="345174CD" w14:textId="77777777" w:rsidR="003F6BB8" w:rsidRPr="00AA4706" w:rsidRDefault="003F6BB8" w:rsidP="003F6BB8">
            <w:pPr>
              <w:spacing w:line="276" w:lineRule="auto"/>
              <w:rPr>
                <w:rFonts w:asciiTheme="minorHAnsi" w:hAnsiTheme="minorHAnsi" w:cstheme="minorHAnsi"/>
                <w:sz w:val="16"/>
                <w:szCs w:val="16"/>
              </w:rPr>
            </w:pPr>
          </w:p>
        </w:tc>
        <w:tc>
          <w:tcPr>
            <w:tcW w:w="6874" w:type="dxa"/>
            <w:vMerge/>
            <w:shd w:val="clear" w:color="auto" w:fill="FBD4B4"/>
            <w:vAlign w:val="center"/>
          </w:tcPr>
          <w:p w14:paraId="33FAAA2D" w14:textId="77777777" w:rsidR="003F6BB8" w:rsidRPr="00AA4706" w:rsidRDefault="003F6BB8" w:rsidP="003F6BB8">
            <w:pPr>
              <w:spacing w:line="276" w:lineRule="auto"/>
              <w:rPr>
                <w:rFonts w:asciiTheme="minorHAnsi" w:hAnsiTheme="minorHAnsi" w:cstheme="minorHAnsi"/>
                <w:sz w:val="16"/>
                <w:szCs w:val="16"/>
              </w:rPr>
            </w:pPr>
          </w:p>
        </w:tc>
        <w:tc>
          <w:tcPr>
            <w:tcW w:w="3606" w:type="dxa"/>
            <w:vMerge/>
            <w:shd w:val="clear" w:color="auto" w:fill="FBD4B4"/>
            <w:vAlign w:val="center"/>
            <w:hideMark/>
          </w:tcPr>
          <w:p w14:paraId="325F41B0" w14:textId="77777777" w:rsidR="003F6BB8" w:rsidRPr="00AA4706" w:rsidRDefault="003F6BB8" w:rsidP="003F6BB8">
            <w:pPr>
              <w:spacing w:line="276" w:lineRule="auto"/>
              <w:rPr>
                <w:rFonts w:asciiTheme="minorHAnsi" w:hAnsiTheme="minorHAnsi" w:cstheme="minorHAnsi"/>
                <w:sz w:val="16"/>
                <w:szCs w:val="16"/>
              </w:rPr>
            </w:pPr>
          </w:p>
        </w:tc>
        <w:tc>
          <w:tcPr>
            <w:tcW w:w="3602" w:type="dxa"/>
            <w:vMerge/>
            <w:shd w:val="clear" w:color="auto" w:fill="FBD4B4"/>
            <w:vAlign w:val="center"/>
            <w:hideMark/>
          </w:tcPr>
          <w:p w14:paraId="0B67BF67" w14:textId="77777777" w:rsidR="003F6BB8" w:rsidRPr="00AA4706" w:rsidRDefault="003F6BB8" w:rsidP="003F6BB8">
            <w:pPr>
              <w:spacing w:line="276" w:lineRule="auto"/>
              <w:rPr>
                <w:rFonts w:asciiTheme="minorHAnsi" w:hAnsiTheme="minorHAnsi" w:cstheme="minorHAnsi"/>
                <w:sz w:val="16"/>
                <w:szCs w:val="16"/>
              </w:rPr>
            </w:pPr>
          </w:p>
        </w:tc>
      </w:tr>
      <w:tr w:rsidR="003F6BB8" w:rsidRPr="00AA4706" w14:paraId="4F91817D" w14:textId="77777777" w:rsidTr="00187FF0">
        <w:trPr>
          <w:trHeight w:val="290"/>
        </w:trPr>
        <w:tc>
          <w:tcPr>
            <w:tcW w:w="1276" w:type="dxa"/>
            <w:vMerge/>
            <w:vAlign w:val="center"/>
            <w:hideMark/>
          </w:tcPr>
          <w:p w14:paraId="2F950C3C" w14:textId="77777777" w:rsidR="003F6BB8" w:rsidRPr="00AA4706" w:rsidRDefault="003F6BB8" w:rsidP="003F6BB8">
            <w:pPr>
              <w:spacing w:line="276" w:lineRule="auto"/>
              <w:rPr>
                <w:rFonts w:asciiTheme="minorHAnsi" w:hAnsiTheme="minorHAnsi" w:cstheme="minorHAnsi"/>
                <w:sz w:val="16"/>
                <w:szCs w:val="16"/>
              </w:rPr>
            </w:pPr>
          </w:p>
        </w:tc>
        <w:tc>
          <w:tcPr>
            <w:tcW w:w="6874" w:type="dxa"/>
            <w:vMerge/>
            <w:vAlign w:val="center"/>
          </w:tcPr>
          <w:p w14:paraId="0403263A" w14:textId="77777777" w:rsidR="003F6BB8" w:rsidRPr="00AA4706" w:rsidRDefault="003F6BB8" w:rsidP="003F6BB8">
            <w:pPr>
              <w:spacing w:line="276" w:lineRule="auto"/>
              <w:rPr>
                <w:rFonts w:asciiTheme="minorHAnsi" w:hAnsiTheme="minorHAnsi" w:cstheme="minorHAnsi"/>
                <w:sz w:val="16"/>
                <w:szCs w:val="16"/>
              </w:rPr>
            </w:pPr>
          </w:p>
        </w:tc>
        <w:tc>
          <w:tcPr>
            <w:tcW w:w="3606" w:type="dxa"/>
            <w:vMerge/>
            <w:vAlign w:val="center"/>
            <w:hideMark/>
          </w:tcPr>
          <w:p w14:paraId="07DE3D0A" w14:textId="77777777" w:rsidR="003F6BB8" w:rsidRPr="00AA4706" w:rsidRDefault="003F6BB8" w:rsidP="003F6BB8">
            <w:pPr>
              <w:spacing w:line="276" w:lineRule="auto"/>
              <w:rPr>
                <w:rFonts w:asciiTheme="minorHAnsi" w:hAnsiTheme="minorHAnsi" w:cstheme="minorHAnsi"/>
                <w:sz w:val="16"/>
                <w:szCs w:val="16"/>
              </w:rPr>
            </w:pPr>
          </w:p>
        </w:tc>
        <w:tc>
          <w:tcPr>
            <w:tcW w:w="3602" w:type="dxa"/>
            <w:vMerge/>
            <w:vAlign w:val="center"/>
            <w:hideMark/>
          </w:tcPr>
          <w:p w14:paraId="73D8646C" w14:textId="77777777" w:rsidR="003F6BB8" w:rsidRPr="00AA4706" w:rsidRDefault="003F6BB8" w:rsidP="003F6BB8">
            <w:pPr>
              <w:spacing w:line="276" w:lineRule="auto"/>
              <w:rPr>
                <w:rFonts w:asciiTheme="minorHAnsi" w:hAnsiTheme="minorHAnsi" w:cstheme="minorHAnsi"/>
                <w:sz w:val="16"/>
                <w:szCs w:val="16"/>
              </w:rPr>
            </w:pPr>
          </w:p>
        </w:tc>
      </w:tr>
      <w:tr w:rsidR="003F6BB8" w:rsidRPr="00AA4706" w14:paraId="4BECB5BF" w14:textId="77777777" w:rsidTr="00187FF0">
        <w:tc>
          <w:tcPr>
            <w:tcW w:w="1276" w:type="dxa"/>
            <w:shd w:val="clear" w:color="auto" w:fill="auto"/>
            <w:vAlign w:val="center"/>
            <w:hideMark/>
          </w:tcPr>
          <w:p w14:paraId="1C2174CD"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15 000,00 EUR</w:t>
            </w:r>
          </w:p>
        </w:tc>
        <w:tc>
          <w:tcPr>
            <w:tcW w:w="6874" w:type="dxa"/>
            <w:shd w:val="clear" w:color="000000" w:fill="FFFFFF"/>
            <w:vAlign w:val="center"/>
            <w:hideMark/>
          </w:tcPr>
          <w:p w14:paraId="4A8A8E86" w14:textId="77777777" w:rsidR="003F6BB8" w:rsidRPr="00AA4706" w:rsidRDefault="003F6BB8" w:rsidP="003F6BB8">
            <w:pPr>
              <w:spacing w:line="276" w:lineRule="auto"/>
              <w:rPr>
                <w:rFonts w:asciiTheme="minorHAnsi" w:hAnsiTheme="minorHAnsi" w:cstheme="minorHAnsi"/>
                <w:sz w:val="16"/>
                <w:szCs w:val="16"/>
              </w:rPr>
            </w:pPr>
            <w:r w:rsidRPr="00AA4706">
              <w:rPr>
                <w:rFonts w:asciiTheme="minorHAnsi" w:hAnsiTheme="minorHAnsi" w:cstheme="minorHAnsi"/>
                <w:sz w:val="16"/>
                <w:szCs w:val="16"/>
              </w:rPr>
              <w:t>P.2.1.1 Podniesienie kompetencji i aktywności osób z grup w niekorzystnej sytuacji</w:t>
            </w:r>
          </w:p>
        </w:tc>
        <w:tc>
          <w:tcPr>
            <w:tcW w:w="3606" w:type="dxa"/>
            <w:shd w:val="clear" w:color="auto" w:fill="auto"/>
            <w:vAlign w:val="center"/>
            <w:hideMark/>
          </w:tcPr>
          <w:p w14:paraId="408A9168"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mieszkańcy LGD,</w:t>
            </w:r>
          </w:p>
          <w:p w14:paraId="1EF91DBF"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turyści,</w:t>
            </w:r>
          </w:p>
        </w:tc>
        <w:tc>
          <w:tcPr>
            <w:tcW w:w="3602" w:type="dxa"/>
            <w:shd w:val="clear" w:color="auto" w:fill="auto"/>
            <w:vAlign w:val="center"/>
            <w:hideMark/>
          </w:tcPr>
          <w:p w14:paraId="55F6EF7E"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konkurs</w:t>
            </w:r>
          </w:p>
          <w:p w14:paraId="7D4E9D12" w14:textId="77777777" w:rsidR="003F6BB8" w:rsidRPr="00AA4706" w:rsidRDefault="003F6BB8" w:rsidP="003F6BB8">
            <w:pPr>
              <w:spacing w:line="276" w:lineRule="auto"/>
              <w:jc w:val="center"/>
              <w:rPr>
                <w:rFonts w:asciiTheme="minorHAnsi" w:hAnsiTheme="minorHAnsi" w:cstheme="minorHAnsi"/>
                <w:sz w:val="16"/>
                <w:szCs w:val="16"/>
              </w:rPr>
            </w:pPr>
          </w:p>
        </w:tc>
      </w:tr>
      <w:tr w:rsidR="003F6BB8" w:rsidRPr="00DA1FC4" w14:paraId="4FB16DE7" w14:textId="77777777" w:rsidTr="00187FF0">
        <w:tc>
          <w:tcPr>
            <w:tcW w:w="1276" w:type="dxa"/>
            <w:shd w:val="clear" w:color="auto" w:fill="auto"/>
            <w:vAlign w:val="center"/>
            <w:hideMark/>
          </w:tcPr>
          <w:p w14:paraId="5305441E" w14:textId="144CCC59" w:rsidR="003F6BB8" w:rsidRPr="00AA4706" w:rsidRDefault="001653FF" w:rsidP="001653FF">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313</w:t>
            </w:r>
            <w:r w:rsidR="003F6BB8" w:rsidRPr="00AA4706">
              <w:rPr>
                <w:rFonts w:asciiTheme="minorHAnsi" w:hAnsiTheme="minorHAnsi" w:cstheme="minorHAnsi"/>
                <w:sz w:val="16"/>
                <w:szCs w:val="16"/>
              </w:rPr>
              <w:t xml:space="preserve"> </w:t>
            </w:r>
            <w:r w:rsidRPr="00AA4706">
              <w:rPr>
                <w:rFonts w:asciiTheme="minorHAnsi" w:hAnsiTheme="minorHAnsi" w:cstheme="minorHAnsi"/>
                <w:sz w:val="16"/>
                <w:szCs w:val="16"/>
              </w:rPr>
              <w:t>800</w:t>
            </w:r>
            <w:r w:rsidR="003F6BB8" w:rsidRPr="00AA4706">
              <w:rPr>
                <w:rFonts w:asciiTheme="minorHAnsi" w:hAnsiTheme="minorHAnsi" w:cstheme="minorHAnsi"/>
                <w:sz w:val="16"/>
                <w:szCs w:val="16"/>
              </w:rPr>
              <w:t>,00 EUR</w:t>
            </w:r>
          </w:p>
        </w:tc>
        <w:tc>
          <w:tcPr>
            <w:tcW w:w="6874" w:type="dxa"/>
            <w:shd w:val="clear" w:color="000000" w:fill="FFFFFF"/>
            <w:vAlign w:val="center"/>
            <w:hideMark/>
          </w:tcPr>
          <w:p w14:paraId="0C1303AD" w14:textId="77777777" w:rsidR="003F6BB8" w:rsidRPr="00AA4706" w:rsidRDefault="003F6BB8" w:rsidP="003F6BB8">
            <w:pPr>
              <w:spacing w:line="276" w:lineRule="auto"/>
              <w:rPr>
                <w:rFonts w:asciiTheme="minorHAnsi" w:hAnsiTheme="minorHAnsi" w:cstheme="minorHAnsi"/>
                <w:sz w:val="16"/>
                <w:szCs w:val="16"/>
              </w:rPr>
            </w:pPr>
            <w:r w:rsidRPr="00AA4706">
              <w:rPr>
                <w:rFonts w:asciiTheme="minorHAnsi" w:hAnsiTheme="minorHAnsi" w:cstheme="minorHAnsi"/>
                <w:sz w:val="16"/>
                <w:szCs w:val="16"/>
              </w:rPr>
              <w:t>P.2.1.2 Wsparcie integracji społecznej osób zagrożonych ubóstwem lub wykluczeniem społecznym</w:t>
            </w:r>
          </w:p>
        </w:tc>
        <w:tc>
          <w:tcPr>
            <w:tcW w:w="3606" w:type="dxa"/>
            <w:shd w:val="clear" w:color="auto" w:fill="auto"/>
            <w:vAlign w:val="center"/>
            <w:hideMark/>
          </w:tcPr>
          <w:p w14:paraId="5080AFFB"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mieszkańcy LGD,</w:t>
            </w:r>
          </w:p>
          <w:p w14:paraId="73EC097F"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grupy w niekorzystnej sytuacji, wykluczeni i w ubóstwie</w:t>
            </w:r>
          </w:p>
        </w:tc>
        <w:tc>
          <w:tcPr>
            <w:tcW w:w="3602" w:type="dxa"/>
            <w:shd w:val="clear" w:color="auto" w:fill="auto"/>
            <w:vAlign w:val="center"/>
            <w:hideMark/>
          </w:tcPr>
          <w:p w14:paraId="41353AC2"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 xml:space="preserve">projekt grantowy </w:t>
            </w:r>
          </w:p>
          <w:p w14:paraId="321BF46D"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(Fundusze Europejskie dla Śląskiego 2021-2027)</w:t>
            </w:r>
          </w:p>
          <w:p w14:paraId="757CCC2A" w14:textId="77777777" w:rsidR="003F6BB8" w:rsidRPr="00660EAF" w:rsidRDefault="003F6BB8" w:rsidP="003F6BB8">
            <w:pPr>
              <w:spacing w:line="276" w:lineRule="auto"/>
              <w:jc w:val="center"/>
              <w:rPr>
                <w:rFonts w:asciiTheme="minorHAnsi" w:hAnsiTheme="minorHAnsi" w:cstheme="minorHAnsi"/>
                <w:sz w:val="16"/>
                <w:szCs w:val="16"/>
              </w:rPr>
            </w:pPr>
          </w:p>
        </w:tc>
      </w:tr>
      <w:tr w:rsidR="003F6BB8" w:rsidRPr="00DA1FC4" w14:paraId="79103BD4" w14:textId="77777777" w:rsidTr="00187FF0">
        <w:tc>
          <w:tcPr>
            <w:tcW w:w="1276" w:type="dxa"/>
            <w:shd w:val="clear" w:color="auto" w:fill="auto"/>
            <w:vAlign w:val="center"/>
          </w:tcPr>
          <w:p w14:paraId="64D2207D" w14:textId="77777777" w:rsidR="003F6BB8" w:rsidRPr="00634FB0" w:rsidRDefault="003F6BB8" w:rsidP="003F6BB8">
            <w:pPr>
              <w:spacing w:line="276" w:lineRule="auto"/>
              <w:jc w:val="center"/>
              <w:rPr>
                <w:rFonts w:asciiTheme="minorHAnsi" w:hAnsiTheme="minorHAnsi" w:cstheme="minorHAnsi"/>
                <w:sz w:val="16"/>
                <w:szCs w:val="16"/>
              </w:rPr>
            </w:pPr>
            <w:r w:rsidRPr="00634FB0">
              <w:rPr>
                <w:rFonts w:asciiTheme="minorHAnsi" w:hAnsiTheme="minorHAnsi" w:cstheme="minorHAnsi"/>
                <w:sz w:val="16"/>
                <w:szCs w:val="16"/>
              </w:rPr>
              <w:t>15 000,00 EUR</w:t>
            </w:r>
          </w:p>
        </w:tc>
        <w:tc>
          <w:tcPr>
            <w:tcW w:w="6874" w:type="dxa"/>
            <w:shd w:val="clear" w:color="000000" w:fill="FFFFFF"/>
            <w:vAlign w:val="center"/>
          </w:tcPr>
          <w:p w14:paraId="6C3558FD" w14:textId="77777777" w:rsidR="003F6BB8" w:rsidRPr="00660EAF" w:rsidRDefault="003F6BB8" w:rsidP="003F6BB8">
            <w:pPr>
              <w:spacing w:line="276" w:lineRule="auto"/>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2</w:t>
            </w:r>
            <w:r w:rsidRPr="00660EAF">
              <w:rPr>
                <w:rFonts w:asciiTheme="minorHAnsi" w:hAnsiTheme="minorHAnsi" w:cstheme="minorHAnsi"/>
                <w:sz w:val="16"/>
                <w:szCs w:val="16"/>
              </w:rPr>
              <w:t>.</w:t>
            </w:r>
            <w:r>
              <w:rPr>
                <w:rFonts w:asciiTheme="minorHAnsi" w:hAnsiTheme="minorHAnsi" w:cstheme="minorHAnsi"/>
                <w:sz w:val="16"/>
                <w:szCs w:val="16"/>
              </w:rPr>
              <w:t>2</w:t>
            </w:r>
            <w:r w:rsidRPr="00660EAF">
              <w:rPr>
                <w:rFonts w:asciiTheme="minorHAnsi" w:hAnsiTheme="minorHAnsi" w:cstheme="minorHAnsi"/>
                <w:sz w:val="16"/>
                <w:szCs w:val="16"/>
              </w:rPr>
              <w:t>.1</w:t>
            </w:r>
            <w:r>
              <w:rPr>
                <w:rFonts w:asciiTheme="minorHAnsi" w:hAnsiTheme="minorHAnsi" w:cstheme="minorHAnsi"/>
                <w:sz w:val="16"/>
                <w:szCs w:val="16"/>
              </w:rPr>
              <w:t xml:space="preserve"> </w:t>
            </w:r>
            <w:r w:rsidRPr="008507CB">
              <w:rPr>
                <w:rFonts w:asciiTheme="minorHAnsi" w:hAnsiTheme="minorHAnsi" w:cstheme="minorHAnsi"/>
                <w:sz w:val="16"/>
                <w:szCs w:val="16"/>
              </w:rPr>
              <w:t>Wspieranie inicjatyw lokalnych na rzecz integracji społeczności oraz aktywizacja seniorów i ludzi młodych z obszaru LGD</w:t>
            </w:r>
          </w:p>
        </w:tc>
        <w:tc>
          <w:tcPr>
            <w:tcW w:w="3606" w:type="dxa"/>
            <w:shd w:val="clear" w:color="auto" w:fill="auto"/>
            <w:vAlign w:val="center"/>
          </w:tcPr>
          <w:p w14:paraId="55A3CC3B" w14:textId="77777777" w:rsidR="003F6BB8" w:rsidRDefault="003F6BB8" w:rsidP="003F6BB8">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r>
              <w:rPr>
                <w:rFonts w:asciiTheme="minorHAnsi" w:hAnsiTheme="minorHAnsi" w:cstheme="minorHAnsi"/>
                <w:sz w:val="16"/>
                <w:szCs w:val="16"/>
              </w:rPr>
              <w:t>,</w:t>
            </w:r>
          </w:p>
          <w:p w14:paraId="07DEEA0D" w14:textId="77777777" w:rsidR="003F6BB8" w:rsidRPr="00660EAF" w:rsidRDefault="003F6BB8" w:rsidP="003F6BB8">
            <w:pPr>
              <w:spacing w:line="276" w:lineRule="auto"/>
              <w:jc w:val="center"/>
              <w:rPr>
                <w:rFonts w:asciiTheme="minorHAnsi" w:hAnsiTheme="minorHAnsi" w:cstheme="minorHAnsi"/>
                <w:sz w:val="16"/>
                <w:szCs w:val="16"/>
              </w:rPr>
            </w:pPr>
            <w:r>
              <w:rPr>
                <w:rFonts w:asciiTheme="minorHAnsi" w:hAnsiTheme="minorHAnsi" w:cstheme="minorHAnsi"/>
                <w:sz w:val="16"/>
                <w:szCs w:val="16"/>
              </w:rPr>
              <w:t>grupy w niekorzystnej sytuacji, seniorzy i ludzie młodzi</w:t>
            </w:r>
          </w:p>
        </w:tc>
        <w:tc>
          <w:tcPr>
            <w:tcW w:w="3602" w:type="dxa"/>
            <w:shd w:val="clear" w:color="auto" w:fill="auto"/>
            <w:vAlign w:val="center"/>
          </w:tcPr>
          <w:p w14:paraId="0DC59672" w14:textId="77777777" w:rsidR="003F6BB8" w:rsidRPr="00660EAF" w:rsidRDefault="003F6BB8" w:rsidP="003F6BB8">
            <w:pPr>
              <w:jc w:val="center"/>
              <w:rPr>
                <w:rFonts w:asciiTheme="minorHAnsi" w:hAnsiTheme="minorHAnsi" w:cstheme="minorHAnsi"/>
                <w:sz w:val="16"/>
                <w:szCs w:val="16"/>
              </w:rPr>
            </w:pPr>
            <w:r>
              <w:rPr>
                <w:rFonts w:asciiTheme="minorHAnsi" w:hAnsiTheme="minorHAnsi" w:cstheme="minorHAnsi"/>
                <w:sz w:val="16"/>
                <w:szCs w:val="16"/>
              </w:rPr>
              <w:t>k</w:t>
            </w:r>
            <w:r w:rsidRPr="00660EAF">
              <w:rPr>
                <w:rFonts w:asciiTheme="minorHAnsi" w:hAnsiTheme="minorHAnsi" w:cstheme="minorHAnsi"/>
                <w:sz w:val="16"/>
                <w:szCs w:val="16"/>
              </w:rPr>
              <w:t>onkurs</w:t>
            </w:r>
          </w:p>
          <w:p w14:paraId="70293CD9" w14:textId="77777777" w:rsidR="003F6BB8" w:rsidRPr="00660EAF" w:rsidRDefault="003F6BB8" w:rsidP="003F6BB8">
            <w:pPr>
              <w:spacing w:line="276" w:lineRule="auto"/>
              <w:jc w:val="center"/>
              <w:rPr>
                <w:rFonts w:asciiTheme="minorHAnsi" w:hAnsiTheme="minorHAnsi" w:cstheme="minorHAnsi"/>
                <w:sz w:val="16"/>
                <w:szCs w:val="16"/>
              </w:rPr>
            </w:pPr>
          </w:p>
        </w:tc>
      </w:tr>
      <w:tr w:rsidR="003F6BB8" w:rsidRPr="00DA1FC4" w14:paraId="6D974D6F" w14:textId="77777777" w:rsidTr="00187FF0">
        <w:tc>
          <w:tcPr>
            <w:tcW w:w="1276" w:type="dxa"/>
            <w:shd w:val="clear" w:color="auto" w:fill="auto"/>
            <w:vAlign w:val="center"/>
          </w:tcPr>
          <w:p w14:paraId="7ED41C89" w14:textId="77777777" w:rsidR="003F6BB8" w:rsidRPr="00634FB0" w:rsidRDefault="003F6BB8" w:rsidP="003F6BB8">
            <w:pPr>
              <w:spacing w:line="276" w:lineRule="auto"/>
              <w:jc w:val="center"/>
              <w:rPr>
                <w:rFonts w:asciiTheme="minorHAnsi" w:hAnsiTheme="minorHAnsi" w:cstheme="minorHAnsi"/>
                <w:sz w:val="16"/>
                <w:szCs w:val="16"/>
              </w:rPr>
            </w:pPr>
            <w:r w:rsidRPr="00634FB0">
              <w:rPr>
                <w:rFonts w:asciiTheme="minorHAnsi" w:hAnsiTheme="minorHAnsi" w:cstheme="minorHAnsi"/>
                <w:sz w:val="16"/>
                <w:szCs w:val="16"/>
              </w:rPr>
              <w:t>15 000,00 EUR</w:t>
            </w:r>
          </w:p>
        </w:tc>
        <w:tc>
          <w:tcPr>
            <w:tcW w:w="6874" w:type="dxa"/>
            <w:shd w:val="clear" w:color="000000" w:fill="FFFFFF"/>
            <w:vAlign w:val="center"/>
          </w:tcPr>
          <w:p w14:paraId="2A57C2F6" w14:textId="77777777" w:rsidR="003F6BB8" w:rsidRPr="00660EAF" w:rsidRDefault="003F6BB8" w:rsidP="003F6BB8">
            <w:pPr>
              <w:spacing w:line="276" w:lineRule="auto"/>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2</w:t>
            </w:r>
            <w:r w:rsidRPr="00660EAF">
              <w:rPr>
                <w:rFonts w:asciiTheme="minorHAnsi" w:hAnsiTheme="minorHAnsi" w:cstheme="minorHAnsi"/>
                <w:sz w:val="16"/>
                <w:szCs w:val="16"/>
              </w:rPr>
              <w:t>.3.</w:t>
            </w:r>
            <w:r>
              <w:rPr>
                <w:rFonts w:asciiTheme="minorHAnsi" w:hAnsiTheme="minorHAnsi" w:cstheme="minorHAnsi"/>
                <w:sz w:val="16"/>
                <w:szCs w:val="16"/>
              </w:rPr>
              <w:t xml:space="preserve">1 </w:t>
            </w:r>
            <w:r w:rsidRPr="008507CB">
              <w:rPr>
                <w:rFonts w:asciiTheme="minorHAnsi" w:hAnsiTheme="minorHAnsi" w:cstheme="minorHAnsi"/>
                <w:sz w:val="16"/>
                <w:szCs w:val="16"/>
              </w:rPr>
              <w:t>Wsparcie rozwoju społeczeństwa obywatelskiego, podniesi</w:t>
            </w:r>
            <w:r>
              <w:rPr>
                <w:rFonts w:asciiTheme="minorHAnsi" w:hAnsiTheme="minorHAnsi" w:cstheme="minorHAnsi"/>
                <w:sz w:val="16"/>
                <w:szCs w:val="16"/>
              </w:rPr>
              <w:t>enie umiejętności społecznych</w:t>
            </w:r>
          </w:p>
        </w:tc>
        <w:tc>
          <w:tcPr>
            <w:tcW w:w="3606" w:type="dxa"/>
            <w:shd w:val="clear" w:color="auto" w:fill="auto"/>
            <w:vAlign w:val="center"/>
          </w:tcPr>
          <w:p w14:paraId="03DF0F58" w14:textId="77777777" w:rsidR="003F6BB8" w:rsidRDefault="003F6BB8" w:rsidP="003F6BB8">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p>
          <w:p w14:paraId="1F5C4A62" w14:textId="77777777" w:rsidR="003F6BB8" w:rsidRDefault="003F6BB8" w:rsidP="003F6BB8">
            <w:pPr>
              <w:jc w:val="center"/>
            </w:pPr>
            <w:r>
              <w:rPr>
                <w:rFonts w:asciiTheme="minorHAnsi" w:hAnsiTheme="minorHAnsi" w:cstheme="minorHAnsi"/>
                <w:sz w:val="16"/>
                <w:szCs w:val="16"/>
              </w:rPr>
              <w:t>grupy w niekorzystnej sytuacji, wykluczeni i w ubóstwie</w:t>
            </w:r>
          </w:p>
          <w:p w14:paraId="329E59E9" w14:textId="77777777" w:rsidR="003F6BB8" w:rsidRPr="00660EAF" w:rsidRDefault="003F6BB8" w:rsidP="003F6BB8">
            <w:pPr>
              <w:jc w:val="center"/>
              <w:rPr>
                <w:rFonts w:asciiTheme="minorHAnsi" w:hAnsiTheme="minorHAnsi" w:cstheme="minorHAnsi"/>
                <w:sz w:val="16"/>
                <w:szCs w:val="16"/>
              </w:rPr>
            </w:pPr>
            <w:r>
              <w:rPr>
                <w:rFonts w:asciiTheme="minorHAnsi" w:hAnsiTheme="minorHAnsi" w:cstheme="minorHAnsi"/>
                <w:sz w:val="16"/>
                <w:szCs w:val="16"/>
              </w:rPr>
              <w:lastRenderedPageBreak/>
              <w:t>seniorzy i ludzie młodzi</w:t>
            </w:r>
          </w:p>
        </w:tc>
        <w:tc>
          <w:tcPr>
            <w:tcW w:w="3602" w:type="dxa"/>
            <w:shd w:val="clear" w:color="auto" w:fill="auto"/>
            <w:vAlign w:val="center"/>
          </w:tcPr>
          <w:p w14:paraId="7FEBFDFB" w14:textId="77777777" w:rsidR="003F6BB8" w:rsidRDefault="003F6BB8" w:rsidP="003F6BB8">
            <w:pPr>
              <w:jc w:val="center"/>
              <w:rPr>
                <w:rFonts w:asciiTheme="minorHAnsi" w:hAnsiTheme="minorHAnsi" w:cstheme="minorHAnsi"/>
                <w:sz w:val="16"/>
                <w:szCs w:val="16"/>
              </w:rPr>
            </w:pPr>
            <w:r>
              <w:rPr>
                <w:rFonts w:asciiTheme="minorHAnsi" w:hAnsiTheme="minorHAnsi" w:cstheme="minorHAnsi"/>
                <w:sz w:val="16"/>
                <w:szCs w:val="16"/>
              </w:rPr>
              <w:lastRenderedPageBreak/>
              <w:t>k</w:t>
            </w:r>
            <w:r w:rsidRPr="00660EAF">
              <w:rPr>
                <w:rFonts w:asciiTheme="minorHAnsi" w:hAnsiTheme="minorHAnsi" w:cstheme="minorHAnsi"/>
                <w:sz w:val="16"/>
                <w:szCs w:val="16"/>
              </w:rPr>
              <w:t xml:space="preserve">onkurs </w:t>
            </w:r>
          </w:p>
          <w:p w14:paraId="1B7B8B2F" w14:textId="77777777" w:rsidR="003F6BB8" w:rsidRPr="00660EAF" w:rsidRDefault="003F6BB8" w:rsidP="003F6BB8">
            <w:pPr>
              <w:spacing w:line="276" w:lineRule="auto"/>
              <w:jc w:val="center"/>
              <w:rPr>
                <w:rFonts w:asciiTheme="minorHAnsi" w:hAnsiTheme="minorHAnsi" w:cstheme="minorHAnsi"/>
                <w:sz w:val="16"/>
                <w:szCs w:val="16"/>
              </w:rPr>
            </w:pPr>
          </w:p>
        </w:tc>
      </w:tr>
      <w:tr w:rsidR="003F6BB8" w:rsidRPr="00DA1FC4" w14:paraId="519DD933" w14:textId="77777777" w:rsidTr="00187FF0">
        <w:tc>
          <w:tcPr>
            <w:tcW w:w="1276" w:type="dxa"/>
            <w:shd w:val="clear" w:color="auto" w:fill="auto"/>
            <w:vAlign w:val="center"/>
          </w:tcPr>
          <w:p w14:paraId="6082807A" w14:textId="77777777" w:rsidR="003F6BB8" w:rsidRPr="00634FB0" w:rsidRDefault="003F6BB8" w:rsidP="003F6BB8">
            <w:pPr>
              <w:spacing w:line="276" w:lineRule="auto"/>
              <w:jc w:val="center"/>
              <w:rPr>
                <w:rFonts w:asciiTheme="minorHAnsi" w:hAnsiTheme="minorHAnsi" w:cstheme="minorHAnsi"/>
                <w:sz w:val="16"/>
                <w:szCs w:val="16"/>
              </w:rPr>
            </w:pPr>
            <w:r w:rsidRPr="00634FB0">
              <w:rPr>
                <w:rFonts w:asciiTheme="minorHAnsi" w:hAnsiTheme="minorHAnsi" w:cstheme="minorHAnsi"/>
                <w:sz w:val="16"/>
                <w:szCs w:val="16"/>
              </w:rPr>
              <w:lastRenderedPageBreak/>
              <w:t>15 000,00 EUR</w:t>
            </w:r>
          </w:p>
        </w:tc>
        <w:tc>
          <w:tcPr>
            <w:tcW w:w="6874" w:type="dxa"/>
            <w:shd w:val="clear" w:color="000000" w:fill="FFFFFF"/>
            <w:vAlign w:val="center"/>
          </w:tcPr>
          <w:p w14:paraId="0987AA68" w14:textId="77777777" w:rsidR="003F6BB8" w:rsidRPr="00660EAF" w:rsidRDefault="003F6BB8" w:rsidP="003F6BB8">
            <w:pPr>
              <w:spacing w:line="276" w:lineRule="auto"/>
              <w:rPr>
                <w:rFonts w:asciiTheme="minorHAnsi" w:hAnsiTheme="minorHAnsi" w:cstheme="minorHAnsi"/>
                <w:sz w:val="16"/>
                <w:szCs w:val="16"/>
              </w:rPr>
            </w:pPr>
            <w:r w:rsidRPr="00660EAF">
              <w:rPr>
                <w:rFonts w:asciiTheme="minorHAnsi" w:hAnsiTheme="minorHAnsi" w:cstheme="minorHAnsi"/>
                <w:sz w:val="16"/>
                <w:szCs w:val="16"/>
              </w:rPr>
              <w:t>P.</w:t>
            </w:r>
            <w:r>
              <w:rPr>
                <w:rFonts w:asciiTheme="minorHAnsi" w:hAnsiTheme="minorHAnsi" w:cstheme="minorHAnsi"/>
                <w:sz w:val="16"/>
                <w:szCs w:val="16"/>
              </w:rPr>
              <w:t>2</w:t>
            </w:r>
            <w:r w:rsidRPr="00660EAF">
              <w:rPr>
                <w:rFonts w:asciiTheme="minorHAnsi" w:hAnsiTheme="minorHAnsi" w:cstheme="minorHAnsi"/>
                <w:sz w:val="16"/>
                <w:szCs w:val="16"/>
              </w:rPr>
              <w:t>.3.</w:t>
            </w:r>
            <w:r>
              <w:rPr>
                <w:rFonts w:asciiTheme="minorHAnsi" w:hAnsiTheme="minorHAnsi" w:cstheme="minorHAnsi"/>
                <w:sz w:val="16"/>
                <w:szCs w:val="16"/>
              </w:rPr>
              <w:t xml:space="preserve">2 </w:t>
            </w:r>
            <w:r w:rsidRPr="008507CB">
              <w:rPr>
                <w:rFonts w:asciiTheme="minorHAnsi" w:hAnsiTheme="minorHAnsi" w:cstheme="minorHAnsi"/>
                <w:sz w:val="16"/>
                <w:szCs w:val="16"/>
              </w:rPr>
              <w:t xml:space="preserve">Wsparcie rozwoju społecznych projektów </w:t>
            </w:r>
            <w:r w:rsidRPr="00EF7A0C">
              <w:rPr>
                <w:rFonts w:asciiTheme="minorHAnsi" w:hAnsiTheme="minorHAnsi" w:cstheme="minorHAnsi"/>
                <w:sz w:val="16"/>
                <w:szCs w:val="16"/>
              </w:rPr>
              <w:t xml:space="preserve">partnerskich i operacji </w:t>
            </w:r>
            <w:r>
              <w:rPr>
                <w:rFonts w:asciiTheme="minorHAnsi" w:hAnsiTheme="minorHAnsi" w:cstheme="minorHAnsi"/>
                <w:sz w:val="16"/>
                <w:szCs w:val="16"/>
              </w:rPr>
              <w:br/>
            </w:r>
            <w:r w:rsidRPr="00EF7A0C">
              <w:rPr>
                <w:rFonts w:asciiTheme="minorHAnsi" w:hAnsiTheme="minorHAnsi" w:cstheme="minorHAnsi"/>
                <w:sz w:val="16"/>
                <w:szCs w:val="16"/>
              </w:rPr>
              <w:t>w partnerstwie</w:t>
            </w:r>
          </w:p>
        </w:tc>
        <w:tc>
          <w:tcPr>
            <w:tcW w:w="3606" w:type="dxa"/>
            <w:shd w:val="clear" w:color="auto" w:fill="auto"/>
            <w:vAlign w:val="center"/>
          </w:tcPr>
          <w:p w14:paraId="34A10257" w14:textId="77777777" w:rsidR="003F6BB8" w:rsidRDefault="003F6BB8" w:rsidP="003F6BB8">
            <w:pPr>
              <w:spacing w:line="276" w:lineRule="auto"/>
              <w:jc w:val="center"/>
              <w:rPr>
                <w:rFonts w:asciiTheme="minorHAnsi" w:hAnsiTheme="minorHAnsi" w:cstheme="minorHAnsi"/>
                <w:sz w:val="16"/>
                <w:szCs w:val="16"/>
              </w:rPr>
            </w:pPr>
          </w:p>
          <w:p w14:paraId="1FE3A40A" w14:textId="77777777" w:rsidR="003F6BB8" w:rsidRDefault="003F6BB8" w:rsidP="003F6BB8">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r>
              <w:rPr>
                <w:rFonts w:asciiTheme="minorHAnsi" w:hAnsiTheme="minorHAnsi" w:cstheme="minorHAnsi"/>
                <w:sz w:val="16"/>
                <w:szCs w:val="16"/>
              </w:rPr>
              <w:t>,</w:t>
            </w:r>
          </w:p>
          <w:p w14:paraId="7B18E4B4" w14:textId="77777777" w:rsidR="003F6BB8" w:rsidRDefault="003F6BB8" w:rsidP="003F6BB8">
            <w:pPr>
              <w:jc w:val="center"/>
            </w:pPr>
            <w:r>
              <w:rPr>
                <w:rFonts w:asciiTheme="minorHAnsi" w:hAnsiTheme="minorHAnsi" w:cstheme="minorHAnsi"/>
                <w:sz w:val="16"/>
                <w:szCs w:val="16"/>
              </w:rPr>
              <w:t>grupy w niekorzystnej sytuacji, wykluczeni i w ubóstwie</w:t>
            </w:r>
          </w:p>
          <w:p w14:paraId="050ABBC4" w14:textId="77777777" w:rsidR="003F6BB8" w:rsidRPr="00660EAF" w:rsidRDefault="003F6BB8" w:rsidP="003F6BB8">
            <w:pPr>
              <w:jc w:val="center"/>
              <w:rPr>
                <w:rFonts w:asciiTheme="minorHAnsi" w:hAnsiTheme="minorHAnsi" w:cstheme="minorHAnsi"/>
                <w:sz w:val="16"/>
                <w:szCs w:val="16"/>
              </w:rPr>
            </w:pPr>
            <w:r>
              <w:rPr>
                <w:rFonts w:asciiTheme="minorHAnsi" w:hAnsiTheme="minorHAnsi" w:cstheme="minorHAnsi"/>
                <w:sz w:val="16"/>
                <w:szCs w:val="16"/>
              </w:rPr>
              <w:t>seniorzy i ludzie młodzi</w:t>
            </w:r>
          </w:p>
        </w:tc>
        <w:tc>
          <w:tcPr>
            <w:tcW w:w="3602" w:type="dxa"/>
            <w:shd w:val="clear" w:color="auto" w:fill="auto"/>
            <w:vAlign w:val="center"/>
          </w:tcPr>
          <w:p w14:paraId="07D1F0C0"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projekt partnerski i operacja w partnerstwie</w:t>
            </w:r>
          </w:p>
          <w:p w14:paraId="1C0D9F1D" w14:textId="77777777" w:rsidR="003F6BB8" w:rsidRPr="00AA4706" w:rsidRDefault="003F6BB8" w:rsidP="003F6BB8">
            <w:pPr>
              <w:spacing w:line="276" w:lineRule="auto"/>
              <w:jc w:val="center"/>
              <w:rPr>
                <w:rFonts w:asciiTheme="minorHAnsi" w:hAnsiTheme="minorHAnsi" w:cstheme="minorHAnsi"/>
                <w:sz w:val="16"/>
                <w:szCs w:val="16"/>
              </w:rPr>
            </w:pPr>
          </w:p>
        </w:tc>
      </w:tr>
      <w:tr w:rsidR="003F6BB8" w:rsidRPr="00DA1FC4" w14:paraId="1A3BD1CD" w14:textId="77777777" w:rsidTr="00187FF0">
        <w:tc>
          <w:tcPr>
            <w:tcW w:w="1276" w:type="dxa"/>
            <w:shd w:val="clear" w:color="auto" w:fill="auto"/>
            <w:vAlign w:val="center"/>
          </w:tcPr>
          <w:p w14:paraId="2FA2662D" w14:textId="77777777" w:rsidR="003F6BB8" w:rsidRPr="00634FB0" w:rsidRDefault="003F6BB8" w:rsidP="003F6BB8">
            <w:pPr>
              <w:jc w:val="center"/>
              <w:rPr>
                <w:rFonts w:asciiTheme="minorHAnsi" w:hAnsiTheme="minorHAnsi" w:cstheme="minorHAnsi"/>
                <w:sz w:val="16"/>
                <w:szCs w:val="16"/>
              </w:rPr>
            </w:pPr>
          </w:p>
          <w:p w14:paraId="04368E5D" w14:textId="77777777" w:rsidR="003F6BB8" w:rsidRDefault="003F6BB8" w:rsidP="003F6BB8">
            <w:pPr>
              <w:jc w:val="center"/>
              <w:rPr>
                <w:rFonts w:asciiTheme="minorHAnsi" w:hAnsiTheme="minorHAnsi" w:cstheme="minorHAnsi"/>
                <w:sz w:val="16"/>
                <w:szCs w:val="16"/>
              </w:rPr>
            </w:pPr>
            <w:r w:rsidRPr="00634FB0">
              <w:rPr>
                <w:rFonts w:asciiTheme="minorHAnsi" w:hAnsiTheme="minorHAnsi" w:cstheme="minorHAnsi"/>
                <w:sz w:val="16"/>
                <w:szCs w:val="16"/>
              </w:rPr>
              <w:t xml:space="preserve">15 000,00 EUR </w:t>
            </w:r>
          </w:p>
          <w:p w14:paraId="3C003A3C" w14:textId="77777777" w:rsidR="003F6BB8" w:rsidRPr="00634FB0" w:rsidRDefault="003F6BB8" w:rsidP="003F6BB8">
            <w:pPr>
              <w:jc w:val="center"/>
              <w:rPr>
                <w:rFonts w:asciiTheme="minorHAnsi" w:hAnsiTheme="minorHAnsi" w:cstheme="minorHAnsi"/>
                <w:sz w:val="16"/>
                <w:szCs w:val="16"/>
              </w:rPr>
            </w:pPr>
          </w:p>
        </w:tc>
        <w:tc>
          <w:tcPr>
            <w:tcW w:w="6874" w:type="dxa"/>
            <w:shd w:val="clear" w:color="000000" w:fill="FFFFFF"/>
            <w:vAlign w:val="center"/>
          </w:tcPr>
          <w:p w14:paraId="6FC6EF54" w14:textId="77777777" w:rsidR="003F6BB8" w:rsidRPr="00660EAF" w:rsidRDefault="003F6BB8" w:rsidP="003F6BB8">
            <w:pPr>
              <w:spacing w:line="276" w:lineRule="auto"/>
              <w:rPr>
                <w:rFonts w:asciiTheme="minorHAnsi" w:hAnsiTheme="minorHAnsi" w:cstheme="minorHAnsi"/>
                <w:sz w:val="16"/>
                <w:szCs w:val="16"/>
              </w:rPr>
            </w:pPr>
            <w:r w:rsidRPr="00A166BD">
              <w:rPr>
                <w:rFonts w:asciiTheme="minorHAnsi" w:hAnsiTheme="minorHAnsi" w:cstheme="minorHAnsi"/>
                <w:sz w:val="16"/>
                <w:szCs w:val="16"/>
              </w:rPr>
              <w:t>P.2.</w:t>
            </w:r>
            <w:r>
              <w:rPr>
                <w:rFonts w:asciiTheme="minorHAnsi" w:hAnsiTheme="minorHAnsi" w:cstheme="minorHAnsi"/>
                <w:sz w:val="16"/>
                <w:szCs w:val="16"/>
              </w:rPr>
              <w:t>4</w:t>
            </w:r>
            <w:r w:rsidRPr="00A166BD">
              <w:rPr>
                <w:rFonts w:asciiTheme="minorHAnsi" w:hAnsiTheme="minorHAnsi" w:cstheme="minorHAnsi"/>
                <w:sz w:val="16"/>
                <w:szCs w:val="16"/>
              </w:rPr>
              <w:t>.</w:t>
            </w:r>
            <w:r>
              <w:rPr>
                <w:rFonts w:asciiTheme="minorHAnsi" w:hAnsiTheme="minorHAnsi" w:cstheme="minorHAnsi"/>
                <w:sz w:val="16"/>
                <w:szCs w:val="16"/>
              </w:rPr>
              <w:t xml:space="preserve">1 </w:t>
            </w:r>
            <w:r w:rsidRPr="008507CB">
              <w:rPr>
                <w:rFonts w:asciiTheme="minorHAnsi" w:hAnsiTheme="minorHAnsi" w:cstheme="minorHAnsi"/>
                <w:sz w:val="16"/>
                <w:szCs w:val="16"/>
              </w:rPr>
              <w:t>Rozwój i kształtowanie świadomości obywatelskiej dotyczącej zrównoważonego rolnictwa i gospodarki rolno-spożywczej</w:t>
            </w:r>
          </w:p>
        </w:tc>
        <w:tc>
          <w:tcPr>
            <w:tcW w:w="3606" w:type="dxa"/>
            <w:shd w:val="clear" w:color="auto" w:fill="auto"/>
            <w:vAlign w:val="center"/>
          </w:tcPr>
          <w:p w14:paraId="3DD85A0F" w14:textId="77777777" w:rsidR="003F6BB8" w:rsidRDefault="003F6BB8" w:rsidP="003F6BB8">
            <w:pPr>
              <w:spacing w:line="276" w:lineRule="auto"/>
              <w:jc w:val="center"/>
              <w:rPr>
                <w:rFonts w:asciiTheme="minorHAnsi" w:hAnsiTheme="minorHAnsi" w:cstheme="minorHAnsi"/>
                <w:sz w:val="16"/>
                <w:szCs w:val="16"/>
              </w:rPr>
            </w:pPr>
            <w:r w:rsidRPr="008E3859">
              <w:rPr>
                <w:rFonts w:asciiTheme="minorHAnsi" w:hAnsiTheme="minorHAnsi" w:cstheme="minorHAnsi"/>
                <w:sz w:val="16"/>
                <w:szCs w:val="16"/>
              </w:rPr>
              <w:t>mieszkańcy LGD,</w:t>
            </w:r>
          </w:p>
          <w:p w14:paraId="3003C48C" w14:textId="77777777" w:rsidR="003F6BB8" w:rsidRPr="008E3859" w:rsidRDefault="003F6BB8" w:rsidP="003F6BB8">
            <w:pPr>
              <w:spacing w:line="276" w:lineRule="auto"/>
              <w:jc w:val="center"/>
              <w:rPr>
                <w:rFonts w:asciiTheme="minorHAnsi" w:hAnsiTheme="minorHAnsi" w:cstheme="minorHAnsi"/>
                <w:sz w:val="16"/>
                <w:szCs w:val="16"/>
              </w:rPr>
            </w:pPr>
            <w:r>
              <w:rPr>
                <w:rFonts w:asciiTheme="minorHAnsi" w:hAnsiTheme="minorHAnsi" w:cstheme="minorHAnsi"/>
                <w:sz w:val="16"/>
                <w:szCs w:val="16"/>
              </w:rPr>
              <w:t>przedsiębiorcy</w:t>
            </w:r>
          </w:p>
        </w:tc>
        <w:tc>
          <w:tcPr>
            <w:tcW w:w="3602" w:type="dxa"/>
            <w:shd w:val="clear" w:color="auto" w:fill="auto"/>
            <w:vAlign w:val="center"/>
          </w:tcPr>
          <w:p w14:paraId="1B97F332"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operacja własna</w:t>
            </w:r>
          </w:p>
          <w:p w14:paraId="2F5991D1" w14:textId="77777777" w:rsidR="003F6BB8" w:rsidRPr="00AA4706" w:rsidRDefault="003F6BB8" w:rsidP="003F6BB8">
            <w:pPr>
              <w:spacing w:line="276" w:lineRule="auto"/>
              <w:jc w:val="center"/>
              <w:rPr>
                <w:rFonts w:asciiTheme="minorHAnsi" w:hAnsiTheme="minorHAnsi" w:cstheme="minorHAnsi"/>
                <w:sz w:val="16"/>
                <w:szCs w:val="16"/>
              </w:rPr>
            </w:pPr>
          </w:p>
        </w:tc>
      </w:tr>
      <w:tr w:rsidR="003F6BB8" w:rsidRPr="00DA1FC4" w14:paraId="7A0B9FA2" w14:textId="77777777" w:rsidTr="00187FF0">
        <w:tc>
          <w:tcPr>
            <w:tcW w:w="1276" w:type="dxa"/>
            <w:shd w:val="clear" w:color="auto" w:fill="auto"/>
            <w:vAlign w:val="center"/>
          </w:tcPr>
          <w:p w14:paraId="03EC54E8" w14:textId="63950797" w:rsidR="003F6BB8" w:rsidRPr="00634FB0" w:rsidRDefault="00914312" w:rsidP="003F6BB8">
            <w:pPr>
              <w:spacing w:line="276" w:lineRule="auto"/>
              <w:jc w:val="center"/>
              <w:rPr>
                <w:rFonts w:asciiTheme="minorHAnsi" w:hAnsiTheme="minorHAnsi" w:cstheme="minorHAnsi"/>
                <w:sz w:val="16"/>
                <w:szCs w:val="16"/>
              </w:rPr>
            </w:pPr>
            <w:r>
              <w:rPr>
                <w:rStyle w:val="Teksttreci275pt"/>
                <w:rFonts w:asciiTheme="minorHAnsi" w:eastAsia="Tahoma" w:hAnsiTheme="minorHAnsi" w:cstheme="minorHAnsi"/>
                <w:sz w:val="16"/>
                <w:szCs w:val="16"/>
              </w:rPr>
              <w:t>45</w:t>
            </w:r>
            <w:r w:rsidR="003F6BB8" w:rsidRPr="00634FB0">
              <w:rPr>
                <w:rStyle w:val="Teksttreci275pt"/>
                <w:rFonts w:asciiTheme="minorHAnsi" w:eastAsia="Tahoma" w:hAnsiTheme="minorHAnsi" w:cstheme="minorHAnsi"/>
                <w:sz w:val="16"/>
                <w:szCs w:val="16"/>
              </w:rPr>
              <w:t xml:space="preserve"> 000,00 </w:t>
            </w:r>
            <w:r w:rsidR="003F6BB8" w:rsidRPr="00634FB0">
              <w:rPr>
                <w:rFonts w:asciiTheme="minorHAnsi" w:hAnsiTheme="minorHAnsi" w:cstheme="minorHAnsi"/>
                <w:sz w:val="16"/>
                <w:szCs w:val="16"/>
              </w:rPr>
              <w:t>EUR</w:t>
            </w:r>
          </w:p>
        </w:tc>
        <w:tc>
          <w:tcPr>
            <w:tcW w:w="6874" w:type="dxa"/>
            <w:shd w:val="clear" w:color="000000" w:fill="FFFFFF"/>
            <w:vAlign w:val="center"/>
          </w:tcPr>
          <w:p w14:paraId="1C81FAEF" w14:textId="77777777" w:rsidR="003F6BB8" w:rsidRPr="00660EAF" w:rsidRDefault="003F6BB8" w:rsidP="003F6BB8">
            <w:pPr>
              <w:spacing w:line="276" w:lineRule="auto"/>
              <w:rPr>
                <w:rFonts w:asciiTheme="minorHAnsi" w:hAnsiTheme="minorHAnsi" w:cstheme="minorHAnsi"/>
                <w:sz w:val="16"/>
                <w:szCs w:val="16"/>
              </w:rPr>
            </w:pPr>
            <w:r w:rsidRPr="00A166BD">
              <w:rPr>
                <w:rFonts w:asciiTheme="minorHAnsi" w:hAnsiTheme="minorHAnsi" w:cstheme="minorHAnsi"/>
                <w:sz w:val="16"/>
                <w:szCs w:val="16"/>
              </w:rPr>
              <w:t>P.2.</w:t>
            </w:r>
            <w:r>
              <w:rPr>
                <w:rFonts w:asciiTheme="minorHAnsi" w:hAnsiTheme="minorHAnsi" w:cstheme="minorHAnsi"/>
                <w:sz w:val="16"/>
                <w:szCs w:val="16"/>
              </w:rPr>
              <w:t>4</w:t>
            </w:r>
            <w:r w:rsidRPr="00A166BD">
              <w:rPr>
                <w:rFonts w:asciiTheme="minorHAnsi" w:hAnsiTheme="minorHAnsi" w:cstheme="minorHAnsi"/>
                <w:sz w:val="16"/>
                <w:szCs w:val="16"/>
              </w:rPr>
              <w:t>.2</w:t>
            </w:r>
            <w:r>
              <w:rPr>
                <w:rFonts w:asciiTheme="minorHAnsi" w:hAnsiTheme="minorHAnsi" w:cstheme="minorHAnsi"/>
                <w:sz w:val="16"/>
                <w:szCs w:val="16"/>
              </w:rPr>
              <w:t xml:space="preserve"> </w:t>
            </w:r>
            <w:r w:rsidRPr="008507CB">
              <w:rPr>
                <w:rFonts w:asciiTheme="minorHAnsi" w:hAnsiTheme="minorHAnsi" w:cstheme="minorHAnsi"/>
                <w:sz w:val="16"/>
                <w:szCs w:val="16"/>
              </w:rPr>
              <w:t xml:space="preserve">Rozwój i kształtowanie świadomości obywatelskiej dotyczącej dziedzictwa kulturowego i przyrodniczego oraz innowacyjności obszaru LGD  </w:t>
            </w:r>
          </w:p>
        </w:tc>
        <w:tc>
          <w:tcPr>
            <w:tcW w:w="3606" w:type="dxa"/>
            <w:shd w:val="clear" w:color="auto" w:fill="auto"/>
            <w:vAlign w:val="center"/>
          </w:tcPr>
          <w:p w14:paraId="41847492" w14:textId="77777777" w:rsidR="003F6BB8" w:rsidRPr="00A65FEF" w:rsidRDefault="003F6BB8" w:rsidP="003F6BB8">
            <w:pPr>
              <w:spacing w:line="276" w:lineRule="auto"/>
              <w:jc w:val="center"/>
              <w:rPr>
                <w:rFonts w:asciiTheme="minorHAnsi" w:hAnsiTheme="minorHAnsi" w:cstheme="minorHAnsi"/>
                <w:sz w:val="16"/>
                <w:szCs w:val="16"/>
              </w:rPr>
            </w:pPr>
            <w:r w:rsidRPr="00A65FEF">
              <w:rPr>
                <w:rFonts w:asciiTheme="minorHAnsi" w:hAnsiTheme="minorHAnsi" w:cstheme="minorHAnsi"/>
                <w:sz w:val="16"/>
                <w:szCs w:val="16"/>
              </w:rPr>
              <w:t>mieszkańcy LGD,</w:t>
            </w:r>
          </w:p>
          <w:p w14:paraId="1178E566" w14:textId="77777777" w:rsidR="003F6BB8" w:rsidRDefault="003F6BB8" w:rsidP="003F6BB8">
            <w:pPr>
              <w:spacing w:line="276" w:lineRule="auto"/>
              <w:jc w:val="center"/>
              <w:rPr>
                <w:rFonts w:asciiTheme="minorHAnsi" w:hAnsiTheme="minorHAnsi" w:cstheme="minorHAnsi"/>
                <w:sz w:val="16"/>
                <w:szCs w:val="16"/>
              </w:rPr>
            </w:pPr>
            <w:r w:rsidRPr="00A65FEF">
              <w:rPr>
                <w:rFonts w:asciiTheme="minorHAnsi" w:hAnsiTheme="minorHAnsi" w:cstheme="minorHAnsi"/>
                <w:sz w:val="16"/>
                <w:szCs w:val="16"/>
              </w:rPr>
              <w:t>turyści,</w:t>
            </w:r>
          </w:p>
          <w:p w14:paraId="66054428" w14:textId="77777777" w:rsidR="003F6BB8" w:rsidRPr="008E3859" w:rsidRDefault="003F6BB8" w:rsidP="003F6BB8">
            <w:pPr>
              <w:spacing w:line="276" w:lineRule="auto"/>
              <w:jc w:val="center"/>
              <w:rPr>
                <w:rFonts w:asciiTheme="minorHAnsi" w:hAnsiTheme="minorHAnsi" w:cstheme="minorHAnsi"/>
                <w:sz w:val="16"/>
                <w:szCs w:val="16"/>
              </w:rPr>
            </w:pPr>
            <w:r>
              <w:rPr>
                <w:rFonts w:asciiTheme="minorHAnsi" w:hAnsiTheme="minorHAnsi" w:cstheme="minorHAnsi"/>
                <w:sz w:val="16"/>
                <w:szCs w:val="16"/>
              </w:rPr>
              <w:t>przedsiębiorcy</w:t>
            </w:r>
          </w:p>
        </w:tc>
        <w:tc>
          <w:tcPr>
            <w:tcW w:w="3602" w:type="dxa"/>
            <w:shd w:val="clear" w:color="auto" w:fill="auto"/>
            <w:vAlign w:val="center"/>
          </w:tcPr>
          <w:p w14:paraId="7314A505" w14:textId="77777777" w:rsidR="003F6BB8" w:rsidRPr="00AA4706" w:rsidRDefault="003F6BB8" w:rsidP="003F6BB8">
            <w:pPr>
              <w:jc w:val="center"/>
              <w:rPr>
                <w:rFonts w:asciiTheme="minorHAnsi" w:hAnsiTheme="minorHAnsi" w:cstheme="minorHAnsi"/>
                <w:sz w:val="16"/>
                <w:szCs w:val="16"/>
              </w:rPr>
            </w:pPr>
          </w:p>
        </w:tc>
      </w:tr>
      <w:tr w:rsidR="003F6BB8" w:rsidRPr="00DA1FC4" w14:paraId="73930B88" w14:textId="77777777" w:rsidTr="00187FF0">
        <w:tc>
          <w:tcPr>
            <w:tcW w:w="1276" w:type="dxa"/>
            <w:shd w:val="clear" w:color="auto" w:fill="auto"/>
            <w:vAlign w:val="center"/>
          </w:tcPr>
          <w:p w14:paraId="2AF7FC92" w14:textId="2B6E02AA" w:rsidR="003F6BB8" w:rsidRPr="00634FB0" w:rsidRDefault="00914312" w:rsidP="003F6BB8">
            <w:pPr>
              <w:spacing w:line="276" w:lineRule="auto"/>
              <w:jc w:val="center"/>
              <w:rPr>
                <w:rFonts w:asciiTheme="minorHAnsi" w:hAnsiTheme="minorHAnsi" w:cstheme="minorHAnsi"/>
                <w:sz w:val="16"/>
                <w:szCs w:val="16"/>
              </w:rPr>
            </w:pPr>
            <w:r>
              <w:rPr>
                <w:rStyle w:val="Teksttreci275pt"/>
                <w:rFonts w:asciiTheme="minorHAnsi" w:eastAsia="Tahoma" w:hAnsiTheme="minorHAnsi" w:cstheme="minorHAnsi"/>
                <w:sz w:val="16"/>
                <w:szCs w:val="16"/>
              </w:rPr>
              <w:t>50</w:t>
            </w:r>
            <w:r w:rsidR="003F6BB8" w:rsidRPr="00634FB0">
              <w:rPr>
                <w:rStyle w:val="Teksttreci275pt"/>
                <w:rFonts w:asciiTheme="minorHAnsi" w:eastAsia="Tahoma" w:hAnsiTheme="minorHAnsi" w:cstheme="minorHAnsi"/>
                <w:sz w:val="16"/>
                <w:szCs w:val="16"/>
              </w:rPr>
              <w:t xml:space="preserve"> 000,00 </w:t>
            </w:r>
            <w:r w:rsidR="003F6BB8" w:rsidRPr="00634FB0">
              <w:rPr>
                <w:rFonts w:asciiTheme="minorHAnsi" w:hAnsiTheme="minorHAnsi" w:cstheme="minorHAnsi"/>
                <w:sz w:val="16"/>
                <w:szCs w:val="16"/>
              </w:rPr>
              <w:t>EUR</w:t>
            </w:r>
          </w:p>
        </w:tc>
        <w:tc>
          <w:tcPr>
            <w:tcW w:w="6874" w:type="dxa"/>
            <w:shd w:val="clear" w:color="000000" w:fill="FFFFFF"/>
            <w:vAlign w:val="center"/>
          </w:tcPr>
          <w:p w14:paraId="06A1241D" w14:textId="77777777" w:rsidR="003F6BB8" w:rsidRPr="00660EAF" w:rsidRDefault="003F6BB8" w:rsidP="003F6BB8">
            <w:pPr>
              <w:spacing w:line="276" w:lineRule="auto"/>
              <w:rPr>
                <w:rFonts w:asciiTheme="minorHAnsi" w:hAnsiTheme="minorHAnsi" w:cstheme="minorHAnsi"/>
                <w:sz w:val="16"/>
                <w:szCs w:val="16"/>
              </w:rPr>
            </w:pPr>
            <w:r w:rsidRPr="00A166BD">
              <w:rPr>
                <w:rFonts w:asciiTheme="minorHAnsi" w:hAnsiTheme="minorHAnsi" w:cstheme="minorHAnsi"/>
                <w:sz w:val="16"/>
                <w:szCs w:val="16"/>
              </w:rPr>
              <w:t>P.2.</w:t>
            </w:r>
            <w:r>
              <w:rPr>
                <w:rFonts w:asciiTheme="minorHAnsi" w:hAnsiTheme="minorHAnsi" w:cstheme="minorHAnsi"/>
                <w:sz w:val="16"/>
                <w:szCs w:val="16"/>
              </w:rPr>
              <w:t>4</w:t>
            </w:r>
            <w:r w:rsidRPr="00A166BD">
              <w:rPr>
                <w:rFonts w:asciiTheme="minorHAnsi" w:hAnsiTheme="minorHAnsi" w:cstheme="minorHAnsi"/>
                <w:sz w:val="16"/>
                <w:szCs w:val="16"/>
              </w:rPr>
              <w:t>.</w:t>
            </w:r>
            <w:r>
              <w:rPr>
                <w:rFonts w:asciiTheme="minorHAnsi" w:hAnsiTheme="minorHAnsi" w:cstheme="minorHAnsi"/>
                <w:sz w:val="16"/>
                <w:szCs w:val="16"/>
              </w:rPr>
              <w:t xml:space="preserve">3 </w:t>
            </w:r>
            <w:r w:rsidRPr="0085794E">
              <w:rPr>
                <w:rFonts w:asciiTheme="minorHAnsi" w:hAnsiTheme="minorHAnsi" w:cstheme="minorHAnsi"/>
                <w:sz w:val="16"/>
                <w:szCs w:val="16"/>
              </w:rPr>
              <w:t>Wsparcie współpracy wewnątrz partnerskiej oraz z partnerami z obszarów różnych LSR, podnoszące poziom kompetencji liderów życia publicznego i społecznego oraz zainteresowania potencjałem tego obszaru</w:t>
            </w:r>
          </w:p>
        </w:tc>
        <w:tc>
          <w:tcPr>
            <w:tcW w:w="3606" w:type="dxa"/>
            <w:shd w:val="clear" w:color="auto" w:fill="auto"/>
            <w:vAlign w:val="center"/>
          </w:tcPr>
          <w:p w14:paraId="6EF3336A" w14:textId="77777777" w:rsidR="003F6BB8" w:rsidRPr="00A65FEF" w:rsidRDefault="003F6BB8" w:rsidP="003F6BB8">
            <w:pPr>
              <w:spacing w:line="276" w:lineRule="auto"/>
              <w:jc w:val="center"/>
              <w:rPr>
                <w:rFonts w:asciiTheme="minorHAnsi" w:hAnsiTheme="minorHAnsi" w:cstheme="minorHAnsi"/>
                <w:sz w:val="16"/>
                <w:szCs w:val="16"/>
              </w:rPr>
            </w:pPr>
            <w:r w:rsidRPr="00A65FEF">
              <w:rPr>
                <w:rFonts w:asciiTheme="minorHAnsi" w:hAnsiTheme="minorHAnsi" w:cstheme="minorHAnsi"/>
                <w:sz w:val="16"/>
                <w:szCs w:val="16"/>
              </w:rPr>
              <w:t>mieszkańcy LGD,</w:t>
            </w:r>
          </w:p>
          <w:p w14:paraId="03086345" w14:textId="77777777" w:rsidR="003F6BB8" w:rsidRPr="008E3859" w:rsidRDefault="003F6BB8" w:rsidP="003F6BB8">
            <w:pPr>
              <w:spacing w:line="276" w:lineRule="auto"/>
              <w:jc w:val="center"/>
              <w:rPr>
                <w:rFonts w:asciiTheme="minorHAnsi" w:hAnsiTheme="minorHAnsi" w:cstheme="minorHAnsi"/>
                <w:sz w:val="16"/>
                <w:szCs w:val="16"/>
              </w:rPr>
            </w:pPr>
            <w:r w:rsidRPr="00A65FEF">
              <w:rPr>
                <w:rFonts w:asciiTheme="minorHAnsi" w:hAnsiTheme="minorHAnsi" w:cstheme="minorHAnsi"/>
                <w:sz w:val="16"/>
                <w:szCs w:val="16"/>
              </w:rPr>
              <w:t>turyści,</w:t>
            </w:r>
          </w:p>
        </w:tc>
        <w:tc>
          <w:tcPr>
            <w:tcW w:w="3602" w:type="dxa"/>
            <w:shd w:val="clear" w:color="auto" w:fill="auto"/>
            <w:vAlign w:val="center"/>
          </w:tcPr>
          <w:p w14:paraId="73D507FC"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projekt partnerski i operacja w partnerstwie</w:t>
            </w:r>
          </w:p>
          <w:p w14:paraId="4EA0380C" w14:textId="77777777" w:rsidR="003F6BB8" w:rsidRPr="00AA4706" w:rsidRDefault="003F6BB8" w:rsidP="003F6BB8">
            <w:pPr>
              <w:spacing w:line="276" w:lineRule="auto"/>
              <w:jc w:val="center"/>
              <w:rPr>
                <w:rFonts w:asciiTheme="minorHAnsi" w:hAnsiTheme="minorHAnsi" w:cstheme="minorHAnsi"/>
                <w:sz w:val="16"/>
                <w:szCs w:val="16"/>
              </w:rPr>
            </w:pPr>
          </w:p>
        </w:tc>
      </w:tr>
      <w:tr w:rsidR="003F6BB8" w:rsidRPr="00DA1FC4" w14:paraId="70518CC9" w14:textId="77777777" w:rsidTr="00187FF0">
        <w:tc>
          <w:tcPr>
            <w:tcW w:w="1276" w:type="dxa"/>
            <w:shd w:val="clear" w:color="auto" w:fill="auto"/>
            <w:vAlign w:val="center"/>
          </w:tcPr>
          <w:p w14:paraId="6B2E652D" w14:textId="77777777" w:rsidR="003F6BB8" w:rsidRPr="00634FB0" w:rsidRDefault="003F6BB8" w:rsidP="003F6BB8">
            <w:pPr>
              <w:spacing w:line="276" w:lineRule="auto"/>
              <w:jc w:val="center"/>
              <w:rPr>
                <w:rFonts w:asciiTheme="minorHAnsi" w:hAnsiTheme="minorHAnsi" w:cstheme="minorHAnsi"/>
                <w:sz w:val="16"/>
                <w:szCs w:val="16"/>
              </w:rPr>
            </w:pPr>
            <w:r w:rsidRPr="00634FB0">
              <w:rPr>
                <w:rStyle w:val="Teksttreci275pt"/>
                <w:rFonts w:asciiTheme="minorHAnsi" w:eastAsia="Tahoma" w:hAnsiTheme="minorHAnsi" w:cstheme="minorHAnsi"/>
                <w:sz w:val="16"/>
                <w:szCs w:val="16"/>
              </w:rPr>
              <w:t xml:space="preserve">270 000,00 </w:t>
            </w:r>
            <w:r w:rsidRPr="00634FB0">
              <w:rPr>
                <w:rFonts w:asciiTheme="minorHAnsi" w:hAnsiTheme="minorHAnsi" w:cstheme="minorHAnsi"/>
                <w:sz w:val="16"/>
                <w:szCs w:val="16"/>
              </w:rPr>
              <w:t>EUR</w:t>
            </w:r>
          </w:p>
        </w:tc>
        <w:tc>
          <w:tcPr>
            <w:tcW w:w="6874" w:type="dxa"/>
            <w:shd w:val="clear" w:color="000000" w:fill="FFFFFF"/>
            <w:vAlign w:val="center"/>
          </w:tcPr>
          <w:p w14:paraId="6DEC6A74" w14:textId="77777777" w:rsidR="003F6BB8" w:rsidRPr="00634FB0" w:rsidRDefault="003F6BB8" w:rsidP="003F6BB8">
            <w:pPr>
              <w:spacing w:line="276" w:lineRule="auto"/>
              <w:rPr>
                <w:rFonts w:asciiTheme="minorHAnsi" w:hAnsiTheme="minorHAnsi" w:cstheme="minorHAnsi"/>
                <w:sz w:val="16"/>
                <w:szCs w:val="16"/>
              </w:rPr>
            </w:pPr>
            <w:r w:rsidRPr="00634FB0">
              <w:rPr>
                <w:rFonts w:asciiTheme="minorHAnsi" w:hAnsiTheme="minorHAnsi" w:cstheme="minorHAnsi"/>
                <w:sz w:val="16"/>
                <w:szCs w:val="16"/>
              </w:rPr>
              <w:t>P.2.5.1 Wsparcie dla służb ratowniczych w związku z przeciwdziałaniem i usuwaniem skutków klęsk żywiołowych</w:t>
            </w:r>
          </w:p>
        </w:tc>
        <w:tc>
          <w:tcPr>
            <w:tcW w:w="3606" w:type="dxa"/>
            <w:shd w:val="clear" w:color="auto" w:fill="auto"/>
            <w:vAlign w:val="center"/>
          </w:tcPr>
          <w:p w14:paraId="21BCCEC4" w14:textId="77777777" w:rsidR="003F6BB8" w:rsidRDefault="003F6BB8" w:rsidP="003F6BB8">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r>
              <w:rPr>
                <w:rFonts w:asciiTheme="minorHAnsi" w:hAnsiTheme="minorHAnsi" w:cstheme="minorHAnsi"/>
                <w:sz w:val="16"/>
                <w:szCs w:val="16"/>
              </w:rPr>
              <w:t>,</w:t>
            </w:r>
          </w:p>
          <w:p w14:paraId="6354FAF6" w14:textId="77777777" w:rsidR="003F6BB8" w:rsidRPr="00660EAF" w:rsidRDefault="003F6BB8" w:rsidP="003F6BB8">
            <w:pPr>
              <w:spacing w:line="276" w:lineRule="auto"/>
              <w:jc w:val="center"/>
              <w:rPr>
                <w:rFonts w:asciiTheme="minorHAnsi" w:hAnsiTheme="minorHAnsi" w:cstheme="minorHAnsi"/>
                <w:sz w:val="16"/>
                <w:szCs w:val="16"/>
              </w:rPr>
            </w:pPr>
          </w:p>
        </w:tc>
        <w:tc>
          <w:tcPr>
            <w:tcW w:w="3602" w:type="dxa"/>
            <w:shd w:val="clear" w:color="auto" w:fill="auto"/>
            <w:vAlign w:val="center"/>
          </w:tcPr>
          <w:p w14:paraId="4E2C8D54"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konkurs</w:t>
            </w:r>
          </w:p>
          <w:p w14:paraId="1E36A0D1"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Fundusze Europejskie dla Śląskiego 2021-2027)</w:t>
            </w:r>
          </w:p>
          <w:p w14:paraId="30C4287A" w14:textId="77777777" w:rsidR="003F6BB8" w:rsidRPr="00AA4706" w:rsidRDefault="003F6BB8" w:rsidP="003F6BB8">
            <w:pPr>
              <w:spacing w:line="276" w:lineRule="auto"/>
              <w:jc w:val="center"/>
              <w:rPr>
                <w:rFonts w:asciiTheme="minorHAnsi" w:hAnsiTheme="minorHAnsi" w:cstheme="minorHAnsi"/>
                <w:sz w:val="16"/>
                <w:szCs w:val="16"/>
              </w:rPr>
            </w:pPr>
          </w:p>
        </w:tc>
      </w:tr>
      <w:tr w:rsidR="003F6BB8" w:rsidRPr="00DA1FC4" w14:paraId="4D46CFAA" w14:textId="77777777" w:rsidTr="00187FF0">
        <w:tc>
          <w:tcPr>
            <w:tcW w:w="1276" w:type="dxa"/>
            <w:shd w:val="clear" w:color="auto" w:fill="auto"/>
            <w:vAlign w:val="bottom"/>
          </w:tcPr>
          <w:p w14:paraId="0392EB44" w14:textId="77777777" w:rsidR="003F6BB8" w:rsidRPr="00634FB0" w:rsidRDefault="003F6BB8" w:rsidP="003F6BB8">
            <w:pPr>
              <w:spacing w:line="276" w:lineRule="auto"/>
              <w:jc w:val="center"/>
              <w:rPr>
                <w:rStyle w:val="Teksttreci275pt"/>
                <w:rFonts w:asciiTheme="minorHAnsi" w:eastAsia="Tahoma" w:hAnsiTheme="minorHAnsi" w:cstheme="minorHAnsi"/>
                <w:sz w:val="16"/>
                <w:szCs w:val="16"/>
              </w:rPr>
            </w:pPr>
            <w:r w:rsidRPr="00634FB0">
              <w:rPr>
                <w:rStyle w:val="Teksttreci275pt"/>
                <w:rFonts w:asciiTheme="minorHAnsi" w:eastAsia="Tahoma" w:hAnsiTheme="minorHAnsi" w:cstheme="minorHAnsi"/>
                <w:sz w:val="16"/>
                <w:szCs w:val="16"/>
              </w:rPr>
              <w:t>675 000,00 EUR</w:t>
            </w:r>
          </w:p>
          <w:p w14:paraId="365846ED" w14:textId="77777777" w:rsidR="003F6BB8" w:rsidRPr="00634FB0" w:rsidRDefault="003F6BB8" w:rsidP="003F6BB8">
            <w:pPr>
              <w:spacing w:line="276" w:lineRule="auto"/>
              <w:jc w:val="center"/>
              <w:rPr>
                <w:rFonts w:asciiTheme="minorHAnsi" w:hAnsiTheme="minorHAnsi" w:cstheme="minorHAnsi"/>
                <w:sz w:val="16"/>
                <w:szCs w:val="16"/>
              </w:rPr>
            </w:pPr>
          </w:p>
        </w:tc>
        <w:tc>
          <w:tcPr>
            <w:tcW w:w="6874" w:type="dxa"/>
            <w:shd w:val="clear" w:color="000000" w:fill="FFFFFF"/>
            <w:vAlign w:val="center"/>
          </w:tcPr>
          <w:p w14:paraId="73A5C6EA" w14:textId="77777777" w:rsidR="003F6BB8" w:rsidRPr="00634FB0" w:rsidRDefault="003F6BB8" w:rsidP="003F6BB8">
            <w:pPr>
              <w:spacing w:line="276" w:lineRule="auto"/>
              <w:rPr>
                <w:rFonts w:asciiTheme="minorHAnsi" w:hAnsiTheme="minorHAnsi" w:cstheme="minorHAnsi"/>
                <w:sz w:val="16"/>
                <w:szCs w:val="16"/>
              </w:rPr>
            </w:pPr>
            <w:r w:rsidRPr="00634FB0">
              <w:rPr>
                <w:rFonts w:asciiTheme="minorHAnsi" w:hAnsiTheme="minorHAnsi" w:cstheme="minorHAnsi"/>
                <w:sz w:val="16"/>
                <w:szCs w:val="16"/>
              </w:rPr>
              <w:t>P.2.5.2 Wsparcie zastosowania Odnawialnych Źródeł Energii</w:t>
            </w:r>
          </w:p>
        </w:tc>
        <w:tc>
          <w:tcPr>
            <w:tcW w:w="3606" w:type="dxa"/>
            <w:shd w:val="clear" w:color="auto" w:fill="auto"/>
            <w:vAlign w:val="center"/>
          </w:tcPr>
          <w:p w14:paraId="39CCF086" w14:textId="77777777" w:rsidR="003F6BB8" w:rsidRDefault="003F6BB8" w:rsidP="003F6BB8">
            <w:pPr>
              <w:spacing w:line="276" w:lineRule="auto"/>
              <w:jc w:val="center"/>
              <w:rPr>
                <w:rFonts w:asciiTheme="minorHAnsi" w:hAnsiTheme="minorHAnsi" w:cstheme="minorHAnsi"/>
                <w:sz w:val="16"/>
                <w:szCs w:val="16"/>
              </w:rPr>
            </w:pPr>
            <w:r w:rsidRPr="00660EAF">
              <w:rPr>
                <w:rFonts w:asciiTheme="minorHAnsi" w:hAnsiTheme="minorHAnsi" w:cstheme="minorHAnsi"/>
                <w:sz w:val="16"/>
                <w:szCs w:val="16"/>
              </w:rPr>
              <w:t>mieszkańcy LGD</w:t>
            </w:r>
            <w:r>
              <w:rPr>
                <w:rFonts w:asciiTheme="minorHAnsi" w:hAnsiTheme="minorHAnsi" w:cstheme="minorHAnsi"/>
                <w:sz w:val="16"/>
                <w:szCs w:val="16"/>
              </w:rPr>
              <w:t>,</w:t>
            </w:r>
          </w:p>
          <w:p w14:paraId="063425B7" w14:textId="77777777" w:rsidR="003F6BB8" w:rsidRPr="00660EAF" w:rsidRDefault="003F6BB8" w:rsidP="003F6BB8">
            <w:pPr>
              <w:spacing w:line="276" w:lineRule="auto"/>
              <w:jc w:val="center"/>
              <w:rPr>
                <w:rFonts w:asciiTheme="minorHAnsi" w:hAnsiTheme="minorHAnsi" w:cstheme="minorHAnsi"/>
                <w:sz w:val="16"/>
                <w:szCs w:val="16"/>
              </w:rPr>
            </w:pPr>
          </w:p>
        </w:tc>
        <w:tc>
          <w:tcPr>
            <w:tcW w:w="3602" w:type="dxa"/>
            <w:shd w:val="clear" w:color="auto" w:fill="auto"/>
            <w:vAlign w:val="center"/>
          </w:tcPr>
          <w:p w14:paraId="19979993"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konkurs</w:t>
            </w:r>
          </w:p>
          <w:p w14:paraId="67EB69CD"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Fundusze Europejskie dla Śląskiego 2021-2027)</w:t>
            </w:r>
          </w:p>
        </w:tc>
      </w:tr>
    </w:tbl>
    <w:p w14:paraId="2F4AED73" w14:textId="1045586D" w:rsidR="003F6BB8" w:rsidRDefault="003F6BB8">
      <w:pPr>
        <w:widowControl/>
        <w:rPr>
          <w:rFonts w:ascii="Calibri" w:hAnsi="Calibri"/>
          <w:b/>
          <w:color w:val="auto"/>
          <w:sz w:val="22"/>
          <w:szCs w:val="22"/>
          <w:highlight w:val="yellow"/>
        </w:rPr>
      </w:pPr>
      <w:r>
        <w:rPr>
          <w:rFonts w:ascii="Calibri" w:hAnsi="Calibri"/>
          <w:b/>
          <w:color w:val="auto"/>
          <w:sz w:val="22"/>
          <w:szCs w:val="22"/>
          <w:highlight w:val="yellow"/>
        </w:rPr>
        <w:br w:type="textWrapping" w:clear="all"/>
      </w:r>
    </w:p>
    <w:tbl>
      <w:tblPr>
        <w:tblW w:w="15447"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6"/>
        <w:gridCol w:w="6663"/>
        <w:gridCol w:w="3827"/>
        <w:gridCol w:w="3671"/>
      </w:tblGrid>
      <w:tr w:rsidR="003F6BB8" w:rsidRPr="00DA1FC4" w14:paraId="030A3A2F" w14:textId="77777777" w:rsidTr="003F6BB8">
        <w:trPr>
          <w:trHeight w:val="225"/>
        </w:trPr>
        <w:tc>
          <w:tcPr>
            <w:tcW w:w="15447" w:type="dxa"/>
            <w:gridSpan w:val="4"/>
            <w:shd w:val="clear" w:color="auto" w:fill="FBD4B4"/>
            <w:vAlign w:val="center"/>
          </w:tcPr>
          <w:p w14:paraId="75EC3DC2" w14:textId="749CBC34" w:rsidR="003F6BB8" w:rsidRPr="00187FF0" w:rsidRDefault="00187FF0" w:rsidP="00187FF0">
            <w:pPr>
              <w:tabs>
                <w:tab w:val="left" w:pos="502"/>
              </w:tabs>
              <w:spacing w:before="120" w:after="120" w:line="276" w:lineRule="auto"/>
              <w:rPr>
                <w:b/>
                <w:sz w:val="20"/>
                <w:szCs w:val="20"/>
              </w:rPr>
            </w:pPr>
            <w:r w:rsidRPr="00187FF0">
              <w:rPr>
                <w:rFonts w:ascii="Calibri" w:hAnsi="Calibri"/>
                <w:b/>
                <w:sz w:val="20"/>
                <w:szCs w:val="20"/>
              </w:rPr>
              <w:t xml:space="preserve">Przedsięwzięcie </w:t>
            </w:r>
            <w:r w:rsidR="003F6BB8" w:rsidRPr="00187FF0">
              <w:rPr>
                <w:rFonts w:ascii="Calibri" w:hAnsi="Calibri"/>
                <w:b/>
                <w:sz w:val="20"/>
                <w:szCs w:val="20"/>
              </w:rPr>
              <w:t>C.3  Wzmocnienie wzrostu gospodarczego oraz pobudzenie lokalnej przedsiębiorczości i działalności pozarolniczej w oparciu o posiadany potencjał</w:t>
            </w:r>
          </w:p>
        </w:tc>
      </w:tr>
      <w:tr w:rsidR="003F6BB8" w:rsidRPr="00DA1FC4" w14:paraId="2FAE8CD2" w14:textId="77777777" w:rsidTr="00187FF0">
        <w:trPr>
          <w:trHeight w:val="281"/>
        </w:trPr>
        <w:tc>
          <w:tcPr>
            <w:tcW w:w="1286" w:type="dxa"/>
            <w:vMerge w:val="restart"/>
            <w:shd w:val="clear" w:color="auto" w:fill="FBD4B4"/>
            <w:vAlign w:val="center"/>
            <w:hideMark/>
          </w:tcPr>
          <w:p w14:paraId="6884136A" w14:textId="77777777" w:rsidR="003F6BB8" w:rsidRPr="00187FF0" w:rsidRDefault="003F6BB8" w:rsidP="003F6BB8">
            <w:pPr>
              <w:spacing w:line="276" w:lineRule="auto"/>
              <w:jc w:val="center"/>
              <w:rPr>
                <w:rFonts w:asciiTheme="minorHAnsi" w:hAnsiTheme="minorHAnsi" w:cstheme="minorHAnsi"/>
                <w:sz w:val="20"/>
                <w:szCs w:val="20"/>
              </w:rPr>
            </w:pPr>
            <w:r w:rsidRPr="00187FF0">
              <w:rPr>
                <w:rFonts w:asciiTheme="minorHAnsi" w:hAnsiTheme="minorHAnsi" w:cstheme="minorHAnsi"/>
                <w:sz w:val="20"/>
                <w:szCs w:val="20"/>
              </w:rPr>
              <w:t>Budżet (w EUR)</w:t>
            </w:r>
          </w:p>
        </w:tc>
        <w:tc>
          <w:tcPr>
            <w:tcW w:w="6663" w:type="dxa"/>
            <w:vMerge w:val="restart"/>
            <w:shd w:val="clear" w:color="auto" w:fill="FBD4B4"/>
            <w:vAlign w:val="center"/>
          </w:tcPr>
          <w:p w14:paraId="2DE9C404" w14:textId="77777777" w:rsidR="003F6BB8" w:rsidRPr="00187FF0" w:rsidRDefault="003F6BB8" w:rsidP="003F6BB8">
            <w:pPr>
              <w:spacing w:line="276" w:lineRule="auto"/>
              <w:jc w:val="center"/>
              <w:rPr>
                <w:rFonts w:asciiTheme="minorHAnsi" w:hAnsiTheme="minorHAnsi" w:cstheme="minorHAnsi"/>
                <w:sz w:val="20"/>
                <w:szCs w:val="20"/>
              </w:rPr>
            </w:pPr>
            <w:r w:rsidRPr="00187FF0">
              <w:rPr>
                <w:rFonts w:asciiTheme="minorHAnsi" w:hAnsiTheme="minorHAnsi" w:cstheme="minorHAnsi"/>
                <w:sz w:val="20"/>
                <w:szCs w:val="20"/>
              </w:rPr>
              <w:t xml:space="preserve">Przedsięwzięcia </w:t>
            </w:r>
            <w:r w:rsidRPr="00187FF0">
              <w:rPr>
                <w:rFonts w:asciiTheme="minorHAnsi" w:hAnsiTheme="minorHAnsi" w:cstheme="minorHAnsi"/>
                <w:iCs/>
                <w:sz w:val="20"/>
                <w:szCs w:val="20"/>
              </w:rPr>
              <w:t>w ramach C.3 Wzmocnienie wzrostu gospodarczego oraz pobudzenie lokalnej przedsiębiorczości i działalności pozarolniczej w oparciu o posiadany potencjał</w:t>
            </w:r>
          </w:p>
        </w:tc>
        <w:tc>
          <w:tcPr>
            <w:tcW w:w="3827" w:type="dxa"/>
            <w:vMerge w:val="restart"/>
            <w:shd w:val="clear" w:color="auto" w:fill="FBD4B4"/>
            <w:vAlign w:val="center"/>
          </w:tcPr>
          <w:p w14:paraId="7C11A69D" w14:textId="77777777" w:rsidR="003F6BB8" w:rsidRPr="00187FF0" w:rsidRDefault="003F6BB8" w:rsidP="003F6BB8">
            <w:pPr>
              <w:spacing w:line="276" w:lineRule="auto"/>
              <w:jc w:val="center"/>
              <w:rPr>
                <w:rFonts w:asciiTheme="minorHAnsi" w:hAnsiTheme="minorHAnsi" w:cstheme="minorHAnsi"/>
                <w:sz w:val="20"/>
                <w:szCs w:val="20"/>
              </w:rPr>
            </w:pPr>
            <w:r w:rsidRPr="00187FF0">
              <w:rPr>
                <w:rFonts w:asciiTheme="minorHAnsi" w:hAnsiTheme="minorHAnsi" w:cstheme="minorHAnsi"/>
                <w:sz w:val="20"/>
                <w:szCs w:val="20"/>
              </w:rPr>
              <w:t>grupy docelowe</w:t>
            </w:r>
          </w:p>
        </w:tc>
        <w:tc>
          <w:tcPr>
            <w:tcW w:w="3671" w:type="dxa"/>
            <w:vMerge w:val="restart"/>
            <w:shd w:val="clear" w:color="auto" w:fill="FBD4B4"/>
            <w:vAlign w:val="center"/>
          </w:tcPr>
          <w:p w14:paraId="4C31DB15" w14:textId="77777777" w:rsidR="003F6BB8" w:rsidRPr="00187FF0" w:rsidRDefault="003F6BB8" w:rsidP="003F6BB8">
            <w:pPr>
              <w:spacing w:line="276" w:lineRule="auto"/>
              <w:jc w:val="center"/>
              <w:rPr>
                <w:rFonts w:asciiTheme="minorHAnsi" w:hAnsiTheme="minorHAnsi" w:cstheme="minorHAnsi"/>
                <w:sz w:val="20"/>
                <w:szCs w:val="20"/>
              </w:rPr>
            </w:pPr>
            <w:r w:rsidRPr="00187FF0">
              <w:rPr>
                <w:rFonts w:asciiTheme="minorHAnsi" w:hAnsiTheme="minorHAnsi" w:cstheme="minorHAnsi"/>
                <w:sz w:val="20"/>
                <w:szCs w:val="20"/>
              </w:rPr>
              <w:t>sposób realizacji (konkurs, projekt grantowy, operacja własna,  animacja itp.)</w:t>
            </w:r>
          </w:p>
        </w:tc>
      </w:tr>
      <w:tr w:rsidR="003F6BB8" w:rsidRPr="00DA1FC4" w14:paraId="475C3A28" w14:textId="77777777" w:rsidTr="00187FF0">
        <w:trPr>
          <w:trHeight w:val="290"/>
        </w:trPr>
        <w:tc>
          <w:tcPr>
            <w:tcW w:w="1286" w:type="dxa"/>
            <w:vMerge/>
            <w:shd w:val="clear" w:color="auto" w:fill="FBD4B4"/>
            <w:vAlign w:val="center"/>
            <w:hideMark/>
          </w:tcPr>
          <w:p w14:paraId="565D261C" w14:textId="77777777" w:rsidR="003F6BB8" w:rsidRPr="00660EAF" w:rsidRDefault="003F6BB8" w:rsidP="003F6BB8">
            <w:pPr>
              <w:spacing w:line="276" w:lineRule="auto"/>
              <w:rPr>
                <w:rFonts w:asciiTheme="minorHAnsi" w:hAnsiTheme="minorHAnsi" w:cstheme="minorHAnsi"/>
                <w:sz w:val="16"/>
                <w:szCs w:val="16"/>
              </w:rPr>
            </w:pPr>
          </w:p>
        </w:tc>
        <w:tc>
          <w:tcPr>
            <w:tcW w:w="6663" w:type="dxa"/>
            <w:vMerge/>
            <w:shd w:val="clear" w:color="auto" w:fill="FBD4B4"/>
            <w:vAlign w:val="center"/>
          </w:tcPr>
          <w:p w14:paraId="4E8BE77F" w14:textId="77777777" w:rsidR="003F6BB8" w:rsidRPr="00660EAF" w:rsidRDefault="003F6BB8" w:rsidP="003F6BB8">
            <w:pPr>
              <w:spacing w:line="276" w:lineRule="auto"/>
              <w:rPr>
                <w:rFonts w:asciiTheme="minorHAnsi" w:hAnsiTheme="minorHAnsi" w:cstheme="minorHAnsi"/>
                <w:sz w:val="16"/>
                <w:szCs w:val="16"/>
              </w:rPr>
            </w:pPr>
          </w:p>
        </w:tc>
        <w:tc>
          <w:tcPr>
            <w:tcW w:w="3827" w:type="dxa"/>
            <w:vMerge/>
            <w:shd w:val="clear" w:color="auto" w:fill="FBD4B4"/>
            <w:vAlign w:val="center"/>
          </w:tcPr>
          <w:p w14:paraId="683CDF7B" w14:textId="77777777" w:rsidR="003F6BB8" w:rsidRPr="00660EAF" w:rsidRDefault="003F6BB8" w:rsidP="003F6BB8">
            <w:pPr>
              <w:spacing w:line="276" w:lineRule="auto"/>
              <w:rPr>
                <w:rFonts w:asciiTheme="minorHAnsi" w:hAnsiTheme="minorHAnsi" w:cstheme="minorHAnsi"/>
                <w:sz w:val="16"/>
                <w:szCs w:val="16"/>
              </w:rPr>
            </w:pPr>
          </w:p>
        </w:tc>
        <w:tc>
          <w:tcPr>
            <w:tcW w:w="3671" w:type="dxa"/>
            <w:vMerge/>
            <w:shd w:val="clear" w:color="auto" w:fill="FBD4B4"/>
            <w:vAlign w:val="center"/>
          </w:tcPr>
          <w:p w14:paraId="0256648E" w14:textId="77777777" w:rsidR="003F6BB8" w:rsidRPr="00660EAF" w:rsidRDefault="003F6BB8" w:rsidP="003F6BB8">
            <w:pPr>
              <w:spacing w:line="276" w:lineRule="auto"/>
              <w:rPr>
                <w:rFonts w:asciiTheme="minorHAnsi" w:hAnsiTheme="minorHAnsi" w:cstheme="minorHAnsi"/>
                <w:sz w:val="16"/>
                <w:szCs w:val="16"/>
              </w:rPr>
            </w:pPr>
          </w:p>
        </w:tc>
      </w:tr>
      <w:tr w:rsidR="003F6BB8" w:rsidRPr="00DA1FC4" w14:paraId="11D22A2C" w14:textId="77777777" w:rsidTr="00187FF0">
        <w:trPr>
          <w:trHeight w:val="290"/>
        </w:trPr>
        <w:tc>
          <w:tcPr>
            <w:tcW w:w="1286" w:type="dxa"/>
            <w:vMerge/>
            <w:vAlign w:val="center"/>
            <w:hideMark/>
          </w:tcPr>
          <w:p w14:paraId="382FEE92" w14:textId="77777777" w:rsidR="003F6BB8" w:rsidRPr="00660EAF" w:rsidRDefault="003F6BB8" w:rsidP="003F6BB8">
            <w:pPr>
              <w:spacing w:line="276" w:lineRule="auto"/>
              <w:rPr>
                <w:rFonts w:asciiTheme="minorHAnsi" w:hAnsiTheme="minorHAnsi" w:cstheme="minorHAnsi"/>
                <w:sz w:val="16"/>
                <w:szCs w:val="16"/>
              </w:rPr>
            </w:pPr>
          </w:p>
        </w:tc>
        <w:tc>
          <w:tcPr>
            <w:tcW w:w="6663" w:type="dxa"/>
            <w:vMerge/>
            <w:vAlign w:val="center"/>
          </w:tcPr>
          <w:p w14:paraId="21E01FF2" w14:textId="77777777" w:rsidR="003F6BB8" w:rsidRPr="00660EAF" w:rsidRDefault="003F6BB8" w:rsidP="003F6BB8">
            <w:pPr>
              <w:spacing w:line="276" w:lineRule="auto"/>
              <w:rPr>
                <w:rFonts w:asciiTheme="minorHAnsi" w:hAnsiTheme="minorHAnsi" w:cstheme="minorHAnsi"/>
                <w:sz w:val="16"/>
                <w:szCs w:val="16"/>
              </w:rPr>
            </w:pPr>
          </w:p>
        </w:tc>
        <w:tc>
          <w:tcPr>
            <w:tcW w:w="3827" w:type="dxa"/>
            <w:vMerge/>
            <w:vAlign w:val="center"/>
          </w:tcPr>
          <w:p w14:paraId="2E3656A4" w14:textId="77777777" w:rsidR="003F6BB8" w:rsidRPr="00660EAF" w:rsidRDefault="003F6BB8" w:rsidP="003F6BB8">
            <w:pPr>
              <w:spacing w:line="276" w:lineRule="auto"/>
              <w:rPr>
                <w:rFonts w:asciiTheme="minorHAnsi" w:hAnsiTheme="minorHAnsi" w:cstheme="minorHAnsi"/>
                <w:sz w:val="16"/>
                <w:szCs w:val="16"/>
              </w:rPr>
            </w:pPr>
          </w:p>
        </w:tc>
        <w:tc>
          <w:tcPr>
            <w:tcW w:w="3671" w:type="dxa"/>
            <w:vMerge/>
            <w:vAlign w:val="center"/>
          </w:tcPr>
          <w:p w14:paraId="75A68F3E" w14:textId="77777777" w:rsidR="003F6BB8" w:rsidRPr="00660EAF" w:rsidRDefault="003F6BB8" w:rsidP="003F6BB8">
            <w:pPr>
              <w:spacing w:line="276" w:lineRule="auto"/>
              <w:rPr>
                <w:rFonts w:asciiTheme="minorHAnsi" w:hAnsiTheme="minorHAnsi" w:cstheme="minorHAnsi"/>
                <w:sz w:val="16"/>
                <w:szCs w:val="16"/>
              </w:rPr>
            </w:pPr>
          </w:p>
        </w:tc>
      </w:tr>
      <w:tr w:rsidR="003F6BB8" w:rsidRPr="00DA1FC4" w14:paraId="08FC471A" w14:textId="77777777" w:rsidTr="00187FF0">
        <w:trPr>
          <w:trHeight w:val="760"/>
        </w:trPr>
        <w:tc>
          <w:tcPr>
            <w:tcW w:w="1286" w:type="dxa"/>
            <w:shd w:val="clear" w:color="auto" w:fill="auto"/>
            <w:vAlign w:val="center"/>
            <w:hideMark/>
          </w:tcPr>
          <w:p w14:paraId="46A89BFF" w14:textId="77777777" w:rsidR="003F6BB8" w:rsidRPr="005839A0" w:rsidRDefault="003F6BB8" w:rsidP="003F6BB8">
            <w:pPr>
              <w:spacing w:line="276" w:lineRule="auto"/>
              <w:jc w:val="center"/>
              <w:rPr>
                <w:rFonts w:asciiTheme="minorHAnsi" w:hAnsiTheme="minorHAnsi" w:cstheme="minorHAnsi"/>
                <w:sz w:val="16"/>
                <w:szCs w:val="16"/>
              </w:rPr>
            </w:pPr>
            <w:r w:rsidRPr="005839A0">
              <w:rPr>
                <w:rFonts w:asciiTheme="minorHAnsi" w:hAnsiTheme="minorHAnsi" w:cstheme="minorHAnsi"/>
                <w:sz w:val="16"/>
                <w:szCs w:val="16"/>
              </w:rPr>
              <w:t>550 000,00 EUR</w:t>
            </w:r>
          </w:p>
        </w:tc>
        <w:tc>
          <w:tcPr>
            <w:tcW w:w="6663" w:type="dxa"/>
            <w:shd w:val="clear" w:color="000000" w:fill="FFFFFF"/>
            <w:vAlign w:val="center"/>
            <w:hideMark/>
          </w:tcPr>
          <w:p w14:paraId="4D756073" w14:textId="4B02C162" w:rsidR="003F6BB8" w:rsidRPr="00AA4706" w:rsidRDefault="003F6BB8" w:rsidP="003F6BB8">
            <w:pPr>
              <w:spacing w:line="276" w:lineRule="auto"/>
              <w:rPr>
                <w:rFonts w:asciiTheme="minorHAnsi" w:hAnsiTheme="minorHAnsi" w:cstheme="minorHAnsi"/>
                <w:sz w:val="16"/>
                <w:szCs w:val="16"/>
              </w:rPr>
            </w:pPr>
            <w:r w:rsidRPr="00AA4706">
              <w:rPr>
                <w:rFonts w:asciiTheme="minorHAnsi" w:hAnsiTheme="minorHAnsi" w:cstheme="minorHAnsi"/>
                <w:sz w:val="16"/>
                <w:szCs w:val="16"/>
              </w:rPr>
              <w:t xml:space="preserve">P.3.1.1 Wspieranie innowacyjnej, społecznie odpowiedzialnej i stabilnej przedsiębiorczości, poprzez podejmowanie </w:t>
            </w:r>
            <w:r w:rsidR="00325395" w:rsidRPr="00AA4706">
              <w:rPr>
                <w:rFonts w:asciiTheme="minorHAnsi" w:hAnsiTheme="minorHAnsi" w:cstheme="minorHAnsi"/>
                <w:sz w:val="16"/>
                <w:szCs w:val="16"/>
              </w:rPr>
              <w:t xml:space="preserve">usługowej </w:t>
            </w:r>
            <w:r w:rsidRPr="00AA4706">
              <w:rPr>
                <w:rFonts w:asciiTheme="minorHAnsi" w:hAnsiTheme="minorHAnsi" w:cstheme="minorHAnsi"/>
                <w:sz w:val="16"/>
                <w:szCs w:val="16"/>
              </w:rPr>
              <w:t>pozarolniczej działalności gospodarczej</w:t>
            </w:r>
          </w:p>
        </w:tc>
        <w:tc>
          <w:tcPr>
            <w:tcW w:w="3827" w:type="dxa"/>
            <w:shd w:val="clear" w:color="auto" w:fill="auto"/>
            <w:vAlign w:val="center"/>
            <w:hideMark/>
          </w:tcPr>
          <w:p w14:paraId="2B01FB50"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mieszkańcy LGD,</w:t>
            </w:r>
          </w:p>
        </w:tc>
        <w:tc>
          <w:tcPr>
            <w:tcW w:w="3671" w:type="dxa"/>
            <w:shd w:val="clear" w:color="auto" w:fill="auto"/>
            <w:vAlign w:val="center"/>
            <w:hideMark/>
          </w:tcPr>
          <w:p w14:paraId="0612F63F"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konkurs</w:t>
            </w:r>
          </w:p>
          <w:p w14:paraId="207D7B9F" w14:textId="77777777" w:rsidR="003F6BB8" w:rsidRPr="00AA4706" w:rsidRDefault="003F6BB8" w:rsidP="003F6BB8">
            <w:pPr>
              <w:spacing w:line="276" w:lineRule="auto"/>
              <w:jc w:val="center"/>
              <w:rPr>
                <w:rFonts w:asciiTheme="minorHAnsi" w:hAnsiTheme="minorHAnsi" w:cstheme="minorHAnsi"/>
                <w:sz w:val="16"/>
                <w:szCs w:val="16"/>
              </w:rPr>
            </w:pPr>
          </w:p>
        </w:tc>
      </w:tr>
      <w:tr w:rsidR="003F6BB8" w:rsidRPr="00DA1FC4" w14:paraId="6F73C6F4" w14:textId="77777777" w:rsidTr="00187FF0">
        <w:tc>
          <w:tcPr>
            <w:tcW w:w="1286" w:type="dxa"/>
            <w:shd w:val="clear" w:color="auto" w:fill="auto"/>
            <w:vAlign w:val="center"/>
          </w:tcPr>
          <w:p w14:paraId="514056BC" w14:textId="77777777" w:rsidR="003F6BB8" w:rsidRPr="005839A0" w:rsidRDefault="003F6BB8" w:rsidP="003F6BB8">
            <w:pPr>
              <w:spacing w:line="276" w:lineRule="auto"/>
              <w:jc w:val="center"/>
              <w:rPr>
                <w:rStyle w:val="Teksttreci275pt"/>
                <w:rFonts w:asciiTheme="minorHAnsi" w:eastAsia="Tahoma" w:hAnsiTheme="minorHAnsi" w:cstheme="minorHAnsi"/>
                <w:sz w:val="16"/>
                <w:szCs w:val="16"/>
              </w:rPr>
            </w:pPr>
            <w:r w:rsidRPr="005839A0">
              <w:rPr>
                <w:rFonts w:asciiTheme="minorHAnsi" w:hAnsiTheme="minorHAnsi" w:cstheme="minorHAnsi"/>
                <w:sz w:val="16"/>
                <w:szCs w:val="16"/>
              </w:rPr>
              <w:t>550 000,00 EUR</w:t>
            </w:r>
          </w:p>
        </w:tc>
        <w:tc>
          <w:tcPr>
            <w:tcW w:w="6663" w:type="dxa"/>
            <w:shd w:val="clear" w:color="000000" w:fill="FFFFFF"/>
            <w:vAlign w:val="center"/>
          </w:tcPr>
          <w:p w14:paraId="2C4C3D2B" w14:textId="43C19AC0" w:rsidR="003F6BB8" w:rsidRPr="00AA4706" w:rsidRDefault="003F6BB8" w:rsidP="003F6BB8">
            <w:pPr>
              <w:spacing w:line="276" w:lineRule="auto"/>
              <w:rPr>
                <w:rFonts w:asciiTheme="minorHAnsi" w:hAnsiTheme="minorHAnsi" w:cstheme="minorHAnsi"/>
                <w:sz w:val="16"/>
                <w:szCs w:val="16"/>
              </w:rPr>
            </w:pPr>
            <w:r w:rsidRPr="00AA4706">
              <w:rPr>
                <w:rFonts w:asciiTheme="minorHAnsi" w:hAnsiTheme="minorHAnsi" w:cstheme="minorHAnsi"/>
                <w:sz w:val="16"/>
                <w:szCs w:val="16"/>
              </w:rPr>
              <w:t xml:space="preserve">P.3.1.2 Wspieranie innowacyjnej, społecznie odpowiedzialnej i stabilnej przedsiębiorczości, poprzez rozwijanie </w:t>
            </w:r>
            <w:r w:rsidR="00325395" w:rsidRPr="00AA4706">
              <w:rPr>
                <w:rFonts w:asciiTheme="minorHAnsi" w:hAnsiTheme="minorHAnsi" w:cstheme="minorHAnsi"/>
                <w:sz w:val="16"/>
                <w:szCs w:val="16"/>
              </w:rPr>
              <w:t xml:space="preserve">usługowej </w:t>
            </w:r>
            <w:r w:rsidRPr="00AA4706">
              <w:rPr>
                <w:rFonts w:asciiTheme="minorHAnsi" w:hAnsiTheme="minorHAnsi" w:cstheme="minorHAnsi"/>
                <w:sz w:val="16"/>
                <w:szCs w:val="16"/>
              </w:rPr>
              <w:t>pozarolniczej działalności gospodarczej</w:t>
            </w:r>
          </w:p>
        </w:tc>
        <w:tc>
          <w:tcPr>
            <w:tcW w:w="3827" w:type="dxa"/>
            <w:shd w:val="clear" w:color="auto" w:fill="auto"/>
            <w:vAlign w:val="center"/>
          </w:tcPr>
          <w:p w14:paraId="03D3706B"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przedsiębiorcy, LGD,</w:t>
            </w:r>
          </w:p>
        </w:tc>
        <w:tc>
          <w:tcPr>
            <w:tcW w:w="3671" w:type="dxa"/>
            <w:shd w:val="clear" w:color="auto" w:fill="auto"/>
            <w:vAlign w:val="center"/>
          </w:tcPr>
          <w:p w14:paraId="618C6B85"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konkurs</w:t>
            </w:r>
          </w:p>
          <w:p w14:paraId="6305C56D" w14:textId="77777777" w:rsidR="003F6BB8" w:rsidRPr="00AA4706" w:rsidRDefault="003F6BB8" w:rsidP="003F6BB8">
            <w:pPr>
              <w:jc w:val="center"/>
              <w:rPr>
                <w:rFonts w:asciiTheme="minorHAnsi" w:hAnsiTheme="minorHAnsi" w:cstheme="minorHAnsi"/>
                <w:sz w:val="16"/>
                <w:szCs w:val="16"/>
              </w:rPr>
            </w:pPr>
          </w:p>
        </w:tc>
      </w:tr>
      <w:tr w:rsidR="003F6BB8" w:rsidRPr="00DA1FC4" w14:paraId="6D1873A1" w14:textId="77777777" w:rsidTr="00187FF0">
        <w:tc>
          <w:tcPr>
            <w:tcW w:w="1286" w:type="dxa"/>
            <w:shd w:val="clear" w:color="auto" w:fill="auto"/>
            <w:vAlign w:val="center"/>
            <w:hideMark/>
          </w:tcPr>
          <w:p w14:paraId="47A46F1C" w14:textId="77777777" w:rsidR="003F6BB8" w:rsidRPr="005839A0" w:rsidRDefault="003F6BB8" w:rsidP="003F6BB8">
            <w:pPr>
              <w:spacing w:line="276" w:lineRule="auto"/>
              <w:jc w:val="center"/>
              <w:rPr>
                <w:rFonts w:asciiTheme="minorHAnsi" w:hAnsiTheme="minorHAnsi" w:cstheme="minorHAnsi"/>
                <w:sz w:val="16"/>
                <w:szCs w:val="16"/>
              </w:rPr>
            </w:pPr>
            <w:r w:rsidRPr="005839A0">
              <w:rPr>
                <w:rStyle w:val="Teksttreci275pt"/>
                <w:rFonts w:asciiTheme="minorHAnsi" w:eastAsia="Tahoma" w:hAnsiTheme="minorHAnsi" w:cstheme="minorHAnsi"/>
                <w:sz w:val="16"/>
                <w:szCs w:val="16"/>
              </w:rPr>
              <w:t xml:space="preserve">100 000,00 </w:t>
            </w:r>
            <w:r w:rsidRPr="005839A0">
              <w:rPr>
                <w:rFonts w:asciiTheme="minorHAnsi" w:hAnsiTheme="minorHAnsi" w:cstheme="minorHAnsi"/>
                <w:sz w:val="16"/>
                <w:szCs w:val="16"/>
              </w:rPr>
              <w:t>EUR</w:t>
            </w:r>
          </w:p>
        </w:tc>
        <w:tc>
          <w:tcPr>
            <w:tcW w:w="6663" w:type="dxa"/>
            <w:shd w:val="clear" w:color="000000" w:fill="FFFFFF"/>
            <w:vAlign w:val="center"/>
            <w:hideMark/>
          </w:tcPr>
          <w:p w14:paraId="0A475161" w14:textId="77777777" w:rsidR="003F6BB8" w:rsidRPr="00AA4706" w:rsidRDefault="003F6BB8" w:rsidP="003F6BB8">
            <w:pPr>
              <w:spacing w:line="276" w:lineRule="auto"/>
              <w:rPr>
                <w:rFonts w:asciiTheme="minorHAnsi" w:hAnsiTheme="minorHAnsi" w:cstheme="minorHAnsi"/>
                <w:sz w:val="16"/>
                <w:szCs w:val="16"/>
              </w:rPr>
            </w:pPr>
            <w:r w:rsidRPr="00AA4706">
              <w:rPr>
                <w:rFonts w:asciiTheme="minorHAnsi" w:hAnsiTheme="minorHAnsi" w:cstheme="minorHAnsi"/>
                <w:sz w:val="16"/>
                <w:szCs w:val="16"/>
              </w:rPr>
              <w:t>P.3.1.3 Rozwój pozarolniczych funkcji małych gospodarstw rolnych, w tym: zagród edukacyjnych,  gospodarstw agroturystycznych i gospodarstw opiekuńczych</w:t>
            </w:r>
          </w:p>
        </w:tc>
        <w:tc>
          <w:tcPr>
            <w:tcW w:w="3827" w:type="dxa"/>
            <w:shd w:val="clear" w:color="auto" w:fill="auto"/>
            <w:vAlign w:val="center"/>
            <w:hideMark/>
          </w:tcPr>
          <w:p w14:paraId="6D099F4C"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przedsiębiorcy, mieszkańcy LGD,</w:t>
            </w:r>
          </w:p>
          <w:p w14:paraId="25311521" w14:textId="77777777" w:rsidR="003F6BB8" w:rsidRPr="00AA4706" w:rsidRDefault="003F6BB8" w:rsidP="003F6BB8">
            <w:pPr>
              <w:jc w:val="center"/>
            </w:pPr>
            <w:r w:rsidRPr="00AA4706">
              <w:rPr>
                <w:rFonts w:asciiTheme="minorHAnsi" w:hAnsiTheme="minorHAnsi" w:cstheme="minorHAnsi"/>
                <w:sz w:val="16"/>
                <w:szCs w:val="16"/>
              </w:rPr>
              <w:t xml:space="preserve">grupy w niekorzystnej sytuacji, wykluczeni </w:t>
            </w:r>
            <w:r w:rsidRPr="00AA4706">
              <w:rPr>
                <w:rFonts w:asciiTheme="minorHAnsi" w:hAnsiTheme="minorHAnsi" w:cstheme="minorHAnsi"/>
                <w:sz w:val="16"/>
                <w:szCs w:val="16"/>
              </w:rPr>
              <w:br/>
              <w:t>i w ubóstwie, seniorzy i ludzie młodzi</w:t>
            </w:r>
          </w:p>
          <w:p w14:paraId="670469D4" w14:textId="77777777" w:rsidR="003F6BB8" w:rsidRPr="00AA4706" w:rsidRDefault="003F6BB8" w:rsidP="003F6BB8">
            <w:pPr>
              <w:spacing w:line="276" w:lineRule="auto"/>
              <w:jc w:val="center"/>
              <w:rPr>
                <w:rFonts w:asciiTheme="minorHAnsi" w:hAnsiTheme="minorHAnsi" w:cstheme="minorHAnsi"/>
                <w:sz w:val="16"/>
                <w:szCs w:val="16"/>
              </w:rPr>
            </w:pPr>
          </w:p>
        </w:tc>
        <w:tc>
          <w:tcPr>
            <w:tcW w:w="3671" w:type="dxa"/>
            <w:shd w:val="clear" w:color="auto" w:fill="auto"/>
            <w:vAlign w:val="center"/>
            <w:hideMark/>
          </w:tcPr>
          <w:p w14:paraId="2F5CD7DD"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konkurs</w:t>
            </w:r>
          </w:p>
          <w:p w14:paraId="17D1F7B4" w14:textId="77777777" w:rsidR="003F6BB8" w:rsidRPr="00AA4706" w:rsidRDefault="003F6BB8" w:rsidP="003F6BB8">
            <w:pPr>
              <w:spacing w:line="276" w:lineRule="auto"/>
              <w:jc w:val="center"/>
              <w:rPr>
                <w:rFonts w:asciiTheme="minorHAnsi" w:hAnsiTheme="minorHAnsi" w:cstheme="minorHAnsi"/>
                <w:sz w:val="16"/>
                <w:szCs w:val="16"/>
              </w:rPr>
            </w:pPr>
          </w:p>
        </w:tc>
      </w:tr>
      <w:tr w:rsidR="003F6BB8" w:rsidRPr="00DA1FC4" w14:paraId="084A3C8C" w14:textId="77777777" w:rsidTr="00187FF0">
        <w:tc>
          <w:tcPr>
            <w:tcW w:w="1286" w:type="dxa"/>
            <w:shd w:val="clear" w:color="auto" w:fill="auto"/>
            <w:vAlign w:val="center"/>
          </w:tcPr>
          <w:p w14:paraId="5E18CD04" w14:textId="77777777" w:rsidR="003F6BB8" w:rsidRPr="005839A0" w:rsidRDefault="003F6BB8" w:rsidP="003F6BB8">
            <w:pPr>
              <w:spacing w:line="276" w:lineRule="auto"/>
              <w:jc w:val="center"/>
              <w:rPr>
                <w:rFonts w:asciiTheme="minorHAnsi" w:hAnsiTheme="minorHAnsi" w:cstheme="minorHAnsi"/>
                <w:sz w:val="16"/>
                <w:szCs w:val="16"/>
              </w:rPr>
            </w:pPr>
            <w:r w:rsidRPr="005839A0">
              <w:rPr>
                <w:rStyle w:val="Teksttreci275pt"/>
                <w:rFonts w:asciiTheme="minorHAnsi" w:eastAsia="Tahoma" w:hAnsiTheme="minorHAnsi" w:cstheme="minorHAnsi"/>
                <w:sz w:val="16"/>
                <w:szCs w:val="16"/>
              </w:rPr>
              <w:t xml:space="preserve">25 000,00 </w:t>
            </w:r>
            <w:r w:rsidRPr="005839A0">
              <w:rPr>
                <w:rFonts w:asciiTheme="minorHAnsi" w:hAnsiTheme="minorHAnsi" w:cstheme="minorHAnsi"/>
                <w:sz w:val="16"/>
                <w:szCs w:val="16"/>
              </w:rPr>
              <w:t>EUR</w:t>
            </w:r>
          </w:p>
        </w:tc>
        <w:tc>
          <w:tcPr>
            <w:tcW w:w="6663" w:type="dxa"/>
            <w:shd w:val="clear" w:color="000000" w:fill="FFFFFF"/>
            <w:vAlign w:val="center"/>
          </w:tcPr>
          <w:p w14:paraId="787DF116" w14:textId="77777777" w:rsidR="003F6BB8" w:rsidRPr="00AA4706" w:rsidRDefault="003F6BB8" w:rsidP="003F6BB8">
            <w:pPr>
              <w:spacing w:line="276" w:lineRule="auto"/>
              <w:rPr>
                <w:rFonts w:asciiTheme="minorHAnsi" w:hAnsiTheme="minorHAnsi" w:cstheme="minorHAnsi"/>
                <w:sz w:val="16"/>
                <w:szCs w:val="16"/>
              </w:rPr>
            </w:pPr>
            <w:r w:rsidRPr="00AA4706">
              <w:rPr>
                <w:rFonts w:asciiTheme="minorHAnsi" w:hAnsiTheme="minorHAnsi" w:cstheme="minorHAnsi"/>
                <w:sz w:val="16"/>
                <w:szCs w:val="16"/>
              </w:rPr>
              <w:t xml:space="preserve">P.3.1.4 Wsparcie rozwoju gospodarczych projektów partnerskich i operacji </w:t>
            </w:r>
            <w:r w:rsidRPr="00AA4706">
              <w:rPr>
                <w:rFonts w:asciiTheme="minorHAnsi" w:hAnsiTheme="minorHAnsi" w:cstheme="minorHAnsi"/>
                <w:sz w:val="16"/>
                <w:szCs w:val="16"/>
              </w:rPr>
              <w:br/>
              <w:t>w partnerstwie</w:t>
            </w:r>
          </w:p>
        </w:tc>
        <w:tc>
          <w:tcPr>
            <w:tcW w:w="3827" w:type="dxa"/>
            <w:shd w:val="clear" w:color="auto" w:fill="auto"/>
            <w:vAlign w:val="center"/>
          </w:tcPr>
          <w:p w14:paraId="1296C2A5"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przedsiębiorcy, mieszkańcy LGD,</w:t>
            </w:r>
          </w:p>
          <w:p w14:paraId="3CB5EBC3"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grupy w niekorzystnej sytuacji,</w:t>
            </w:r>
          </w:p>
        </w:tc>
        <w:tc>
          <w:tcPr>
            <w:tcW w:w="3671" w:type="dxa"/>
            <w:shd w:val="clear" w:color="auto" w:fill="auto"/>
            <w:vAlign w:val="center"/>
          </w:tcPr>
          <w:p w14:paraId="2A227E0B"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 xml:space="preserve">projekt partnerski i operacja w partnerstwie </w:t>
            </w:r>
          </w:p>
        </w:tc>
      </w:tr>
      <w:tr w:rsidR="003F6BB8" w:rsidRPr="00DA1FC4" w14:paraId="48FD2F7F" w14:textId="77777777" w:rsidTr="00187FF0">
        <w:tc>
          <w:tcPr>
            <w:tcW w:w="1286" w:type="dxa"/>
            <w:shd w:val="clear" w:color="auto" w:fill="auto"/>
            <w:vAlign w:val="center"/>
          </w:tcPr>
          <w:p w14:paraId="23018474" w14:textId="77777777" w:rsidR="003F6BB8" w:rsidRPr="005839A0" w:rsidRDefault="003F6BB8" w:rsidP="003F6BB8">
            <w:pPr>
              <w:spacing w:line="276" w:lineRule="auto"/>
              <w:jc w:val="center"/>
              <w:rPr>
                <w:rFonts w:asciiTheme="minorHAnsi" w:hAnsiTheme="minorHAnsi" w:cstheme="minorHAnsi"/>
                <w:sz w:val="16"/>
                <w:szCs w:val="16"/>
              </w:rPr>
            </w:pPr>
            <w:r w:rsidRPr="005839A0">
              <w:rPr>
                <w:rStyle w:val="Teksttreci275pt"/>
                <w:rFonts w:asciiTheme="minorHAnsi" w:eastAsia="Tahoma" w:hAnsiTheme="minorHAnsi" w:cstheme="minorHAnsi"/>
                <w:sz w:val="16"/>
                <w:szCs w:val="16"/>
              </w:rPr>
              <w:t xml:space="preserve">100 000,00 </w:t>
            </w:r>
            <w:r w:rsidRPr="005839A0">
              <w:rPr>
                <w:rFonts w:asciiTheme="minorHAnsi" w:hAnsiTheme="minorHAnsi" w:cstheme="minorHAnsi"/>
                <w:sz w:val="16"/>
                <w:szCs w:val="16"/>
              </w:rPr>
              <w:t>EUR</w:t>
            </w:r>
          </w:p>
        </w:tc>
        <w:tc>
          <w:tcPr>
            <w:tcW w:w="6663" w:type="dxa"/>
            <w:shd w:val="clear" w:color="000000" w:fill="FFFFFF"/>
            <w:vAlign w:val="center"/>
          </w:tcPr>
          <w:p w14:paraId="0C431575" w14:textId="77777777" w:rsidR="003F6BB8" w:rsidRPr="00AA4706" w:rsidRDefault="003F6BB8" w:rsidP="003F6BB8">
            <w:pPr>
              <w:spacing w:line="276" w:lineRule="auto"/>
              <w:rPr>
                <w:rFonts w:asciiTheme="minorHAnsi" w:hAnsiTheme="minorHAnsi" w:cstheme="minorHAnsi"/>
                <w:sz w:val="16"/>
                <w:szCs w:val="16"/>
              </w:rPr>
            </w:pPr>
            <w:r w:rsidRPr="00AA4706">
              <w:rPr>
                <w:rFonts w:asciiTheme="minorHAnsi" w:hAnsiTheme="minorHAnsi" w:cstheme="minorHAnsi"/>
                <w:sz w:val="16"/>
                <w:szCs w:val="16"/>
              </w:rPr>
              <w:t>P.3.2.1 Wsparcie komercyjnych usług niezbędnych do rozwoju obszarów wiejskich</w:t>
            </w:r>
          </w:p>
        </w:tc>
        <w:tc>
          <w:tcPr>
            <w:tcW w:w="3827" w:type="dxa"/>
            <w:shd w:val="clear" w:color="auto" w:fill="auto"/>
            <w:vAlign w:val="center"/>
          </w:tcPr>
          <w:p w14:paraId="049AEFA4"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przedsiębiorcy, mieszkańcy LGD,</w:t>
            </w:r>
          </w:p>
          <w:p w14:paraId="46E81AA7" w14:textId="77777777" w:rsidR="003F6BB8" w:rsidRPr="00AA4706" w:rsidRDefault="003F6BB8" w:rsidP="003F6BB8">
            <w:pPr>
              <w:spacing w:line="276" w:lineRule="auto"/>
              <w:jc w:val="center"/>
              <w:rPr>
                <w:rFonts w:asciiTheme="minorHAnsi" w:hAnsiTheme="minorHAnsi" w:cstheme="minorHAnsi"/>
                <w:sz w:val="16"/>
                <w:szCs w:val="16"/>
              </w:rPr>
            </w:pPr>
            <w:r w:rsidRPr="00AA4706">
              <w:rPr>
                <w:rFonts w:asciiTheme="minorHAnsi" w:hAnsiTheme="minorHAnsi" w:cstheme="minorHAnsi"/>
                <w:sz w:val="16"/>
                <w:szCs w:val="16"/>
              </w:rPr>
              <w:t>grupy w niekorzystnej sytuacji,</w:t>
            </w:r>
          </w:p>
        </w:tc>
        <w:tc>
          <w:tcPr>
            <w:tcW w:w="3671" w:type="dxa"/>
            <w:shd w:val="clear" w:color="auto" w:fill="auto"/>
            <w:vAlign w:val="center"/>
          </w:tcPr>
          <w:p w14:paraId="51535BB9" w14:textId="77777777" w:rsidR="003F6BB8" w:rsidRPr="00AA4706" w:rsidRDefault="003F6BB8" w:rsidP="003F6BB8">
            <w:pPr>
              <w:jc w:val="center"/>
              <w:rPr>
                <w:rFonts w:asciiTheme="minorHAnsi" w:hAnsiTheme="minorHAnsi" w:cstheme="minorHAnsi"/>
                <w:sz w:val="16"/>
                <w:szCs w:val="16"/>
              </w:rPr>
            </w:pPr>
            <w:r w:rsidRPr="00AA4706">
              <w:rPr>
                <w:rFonts w:asciiTheme="minorHAnsi" w:hAnsiTheme="minorHAnsi" w:cstheme="minorHAnsi"/>
                <w:sz w:val="16"/>
                <w:szCs w:val="16"/>
              </w:rPr>
              <w:t>konkurs</w:t>
            </w:r>
          </w:p>
          <w:p w14:paraId="05F2A6FF" w14:textId="77777777" w:rsidR="003F6BB8" w:rsidRPr="00AA4706" w:rsidRDefault="003F6BB8" w:rsidP="003F6BB8">
            <w:pPr>
              <w:jc w:val="center"/>
              <w:rPr>
                <w:rFonts w:asciiTheme="minorHAnsi" w:hAnsiTheme="minorHAnsi" w:cstheme="minorHAnsi"/>
                <w:sz w:val="16"/>
                <w:szCs w:val="16"/>
              </w:rPr>
            </w:pPr>
            <w:bookmarkStart w:id="76" w:name="_GoBack"/>
            <w:bookmarkEnd w:id="76"/>
          </w:p>
        </w:tc>
      </w:tr>
    </w:tbl>
    <w:p w14:paraId="57792236" w14:textId="62D5632F" w:rsidR="003F6BB8" w:rsidRDefault="003F6BB8">
      <w:pPr>
        <w:widowControl/>
        <w:rPr>
          <w:rFonts w:ascii="Calibri" w:hAnsi="Calibri"/>
          <w:b/>
          <w:color w:val="auto"/>
          <w:sz w:val="22"/>
          <w:szCs w:val="22"/>
          <w:highlight w:val="yellow"/>
        </w:rPr>
      </w:pPr>
    </w:p>
    <w:p w14:paraId="22C04AC3" w14:textId="77777777" w:rsidR="00314E15" w:rsidRDefault="00314E15">
      <w:pPr>
        <w:widowControl/>
        <w:rPr>
          <w:rFonts w:ascii="Calibri" w:hAnsi="Calibri"/>
          <w:b/>
          <w:color w:val="auto"/>
          <w:sz w:val="22"/>
          <w:szCs w:val="22"/>
        </w:rPr>
      </w:pPr>
      <w:r>
        <w:rPr>
          <w:rFonts w:ascii="Calibri" w:hAnsi="Calibri"/>
          <w:b/>
          <w:color w:val="auto"/>
          <w:sz w:val="22"/>
          <w:szCs w:val="22"/>
        </w:rPr>
        <w:br w:type="page"/>
      </w:r>
    </w:p>
    <w:p w14:paraId="0059268F" w14:textId="45C146A7" w:rsidR="00FD3C43" w:rsidRPr="00876D15" w:rsidRDefault="00187FF0" w:rsidP="00FD3C43">
      <w:pPr>
        <w:widowControl/>
        <w:rPr>
          <w:rFonts w:ascii="Calibri" w:hAnsi="Calibri"/>
          <w:b/>
          <w:color w:val="auto"/>
          <w:sz w:val="22"/>
          <w:szCs w:val="22"/>
        </w:rPr>
      </w:pPr>
      <w:r w:rsidRPr="00187FF0">
        <w:rPr>
          <w:rFonts w:ascii="Calibri" w:hAnsi="Calibri"/>
          <w:b/>
          <w:color w:val="auto"/>
          <w:sz w:val="22"/>
          <w:szCs w:val="22"/>
        </w:rPr>
        <w:lastRenderedPageBreak/>
        <w:t xml:space="preserve">Załącznik </w:t>
      </w:r>
      <w:r>
        <w:rPr>
          <w:rFonts w:ascii="Calibri" w:hAnsi="Calibri"/>
          <w:b/>
          <w:color w:val="auto"/>
          <w:sz w:val="22"/>
          <w:szCs w:val="22"/>
        </w:rPr>
        <w:t xml:space="preserve">nr </w:t>
      </w:r>
      <w:r w:rsidR="00FD3C43" w:rsidRPr="00876D15">
        <w:rPr>
          <w:rFonts w:ascii="Calibri" w:hAnsi="Calibri"/>
          <w:b/>
          <w:color w:val="auto"/>
          <w:sz w:val="22"/>
          <w:szCs w:val="22"/>
        </w:rPr>
        <w:t>2: Plan działania</w:t>
      </w:r>
    </w:p>
    <w:p w14:paraId="1E7F0361" w14:textId="77777777" w:rsidR="00FD3C43" w:rsidRDefault="00FD3C43" w:rsidP="00FD3C43">
      <w:pPr>
        <w:widowControl/>
        <w:rPr>
          <w:rFonts w:ascii="Calibri" w:hAnsi="Calibri"/>
          <w:color w:val="auto"/>
          <w:sz w:val="22"/>
          <w:szCs w:val="22"/>
        </w:rPr>
      </w:pPr>
    </w:p>
    <w:tbl>
      <w:tblPr>
        <w:tblStyle w:val="Tabela-Siatka"/>
        <w:tblW w:w="15578" w:type="dxa"/>
        <w:tblLayout w:type="fixed"/>
        <w:tblLook w:val="04A0" w:firstRow="1" w:lastRow="0" w:firstColumn="1" w:lastColumn="0" w:noHBand="0" w:noVBand="1"/>
      </w:tblPr>
      <w:tblGrid>
        <w:gridCol w:w="669"/>
        <w:gridCol w:w="2692"/>
        <w:gridCol w:w="8"/>
        <w:gridCol w:w="984"/>
        <w:gridCol w:w="8"/>
        <w:gridCol w:w="984"/>
        <w:gridCol w:w="8"/>
        <w:gridCol w:w="843"/>
        <w:gridCol w:w="8"/>
        <w:gridCol w:w="984"/>
        <w:gridCol w:w="850"/>
        <w:gridCol w:w="8"/>
        <w:gridCol w:w="943"/>
        <w:gridCol w:w="42"/>
        <w:gridCol w:w="850"/>
        <w:gridCol w:w="142"/>
        <w:gridCol w:w="850"/>
        <w:gridCol w:w="8"/>
        <w:gridCol w:w="912"/>
        <w:gridCol w:w="77"/>
        <w:gridCol w:w="846"/>
        <w:gridCol w:w="148"/>
        <w:gridCol w:w="795"/>
        <w:gridCol w:w="55"/>
        <w:gridCol w:w="14"/>
        <w:gridCol w:w="880"/>
        <w:gridCol w:w="97"/>
        <w:gridCol w:w="854"/>
        <w:gridCol w:w="19"/>
      </w:tblGrid>
      <w:tr w:rsidR="00AF32D0" w14:paraId="7EB0BEA1" w14:textId="77777777" w:rsidTr="00991D03">
        <w:trPr>
          <w:gridAfter w:val="1"/>
          <w:wAfter w:w="19" w:type="dxa"/>
        </w:trPr>
        <w:tc>
          <w:tcPr>
            <w:tcW w:w="669" w:type="dxa"/>
            <w:vMerge w:val="restart"/>
            <w:shd w:val="clear" w:color="auto" w:fill="FFC000"/>
          </w:tcPr>
          <w:p w14:paraId="25EF254E" w14:textId="4E1F1E25" w:rsidR="00006DAC" w:rsidRPr="00567F1A" w:rsidRDefault="00006DAC" w:rsidP="00FD3C43">
            <w:pPr>
              <w:widowControl/>
              <w:rPr>
                <w:rFonts w:asciiTheme="minorHAnsi" w:hAnsiTheme="minorHAnsi" w:cstheme="minorHAnsi"/>
                <w:b/>
                <w:color w:val="auto"/>
                <w:sz w:val="16"/>
                <w:szCs w:val="16"/>
              </w:rPr>
            </w:pPr>
            <w:r w:rsidRPr="00567F1A">
              <w:rPr>
                <w:rFonts w:asciiTheme="minorHAnsi" w:hAnsiTheme="minorHAnsi" w:cstheme="minorHAnsi"/>
                <w:b/>
                <w:color w:val="auto"/>
                <w:sz w:val="16"/>
                <w:szCs w:val="16"/>
              </w:rPr>
              <w:t>CEL</w:t>
            </w:r>
          </w:p>
        </w:tc>
        <w:tc>
          <w:tcPr>
            <w:tcW w:w="2692" w:type="dxa"/>
            <w:shd w:val="clear" w:color="auto" w:fill="FFFF00"/>
          </w:tcPr>
          <w:p w14:paraId="6276F82D" w14:textId="5FFDA9FC" w:rsidR="00006DAC" w:rsidRPr="00991D03" w:rsidRDefault="00006DAC" w:rsidP="00FD3C43">
            <w:pPr>
              <w:widowControl/>
              <w:rPr>
                <w:rFonts w:asciiTheme="minorHAnsi" w:hAnsiTheme="minorHAnsi" w:cstheme="minorHAnsi"/>
                <w:b/>
                <w:color w:val="auto"/>
                <w:sz w:val="16"/>
                <w:szCs w:val="16"/>
              </w:rPr>
            </w:pPr>
            <w:r w:rsidRPr="00991D03">
              <w:rPr>
                <w:rFonts w:asciiTheme="minorHAnsi" w:hAnsiTheme="minorHAnsi" w:cstheme="minorHAnsi"/>
                <w:b/>
                <w:color w:val="auto"/>
                <w:sz w:val="16"/>
                <w:szCs w:val="16"/>
              </w:rPr>
              <w:t>Lata</w:t>
            </w:r>
          </w:p>
        </w:tc>
        <w:tc>
          <w:tcPr>
            <w:tcW w:w="1984" w:type="dxa"/>
            <w:gridSpan w:val="4"/>
            <w:shd w:val="clear" w:color="auto" w:fill="FFFF00"/>
          </w:tcPr>
          <w:p w14:paraId="09427095" w14:textId="79226746" w:rsidR="00006DAC" w:rsidRPr="00991D03" w:rsidRDefault="00006DAC" w:rsidP="00FD3C43">
            <w:pPr>
              <w:widowControl/>
              <w:rPr>
                <w:rFonts w:asciiTheme="minorHAnsi" w:hAnsiTheme="minorHAnsi" w:cstheme="minorHAnsi"/>
                <w:b/>
                <w:color w:val="auto"/>
                <w:sz w:val="16"/>
                <w:szCs w:val="16"/>
              </w:rPr>
            </w:pPr>
            <w:r w:rsidRPr="00991D03">
              <w:rPr>
                <w:rFonts w:asciiTheme="minorHAnsi" w:hAnsiTheme="minorHAnsi" w:cstheme="minorHAnsi"/>
                <w:b/>
                <w:color w:val="auto"/>
                <w:sz w:val="16"/>
                <w:szCs w:val="16"/>
              </w:rPr>
              <w:t>do 31.12.2024</w:t>
            </w:r>
          </w:p>
        </w:tc>
        <w:tc>
          <w:tcPr>
            <w:tcW w:w="1843" w:type="dxa"/>
            <w:gridSpan w:val="4"/>
            <w:shd w:val="clear" w:color="auto" w:fill="FFFF00"/>
          </w:tcPr>
          <w:p w14:paraId="0D84D2AE" w14:textId="5DC89484" w:rsidR="00006DAC" w:rsidRPr="00991D03" w:rsidRDefault="00006DAC" w:rsidP="00FD3C43">
            <w:pPr>
              <w:widowControl/>
              <w:rPr>
                <w:rFonts w:asciiTheme="minorHAnsi" w:hAnsiTheme="minorHAnsi" w:cstheme="minorHAnsi"/>
                <w:b/>
                <w:color w:val="auto"/>
                <w:sz w:val="16"/>
                <w:szCs w:val="16"/>
              </w:rPr>
            </w:pPr>
            <w:r w:rsidRPr="00991D03">
              <w:rPr>
                <w:rFonts w:asciiTheme="minorHAnsi" w:hAnsiTheme="minorHAnsi" w:cstheme="minorHAnsi"/>
                <w:b/>
                <w:color w:val="auto"/>
                <w:sz w:val="16"/>
                <w:szCs w:val="16"/>
              </w:rPr>
              <w:t>do 31.12.2025</w:t>
            </w:r>
          </w:p>
        </w:tc>
        <w:tc>
          <w:tcPr>
            <w:tcW w:w="1843" w:type="dxa"/>
            <w:gridSpan w:val="4"/>
            <w:shd w:val="clear" w:color="auto" w:fill="FFFF00"/>
          </w:tcPr>
          <w:p w14:paraId="14A91977" w14:textId="1E7180E4" w:rsidR="00006DAC" w:rsidRPr="00991D03" w:rsidRDefault="00006DAC" w:rsidP="00FD3C43">
            <w:pPr>
              <w:widowControl/>
              <w:rPr>
                <w:rFonts w:asciiTheme="minorHAnsi" w:hAnsiTheme="minorHAnsi" w:cstheme="minorHAnsi"/>
                <w:b/>
                <w:color w:val="auto"/>
                <w:sz w:val="16"/>
                <w:szCs w:val="16"/>
              </w:rPr>
            </w:pPr>
            <w:r w:rsidRPr="00991D03">
              <w:rPr>
                <w:rFonts w:asciiTheme="minorHAnsi" w:hAnsiTheme="minorHAnsi" w:cstheme="minorHAnsi"/>
                <w:b/>
                <w:color w:val="auto"/>
                <w:sz w:val="16"/>
                <w:szCs w:val="16"/>
              </w:rPr>
              <w:t>do 31.12.2026</w:t>
            </w:r>
          </w:p>
        </w:tc>
        <w:tc>
          <w:tcPr>
            <w:tcW w:w="1842" w:type="dxa"/>
            <w:gridSpan w:val="3"/>
            <w:shd w:val="clear" w:color="auto" w:fill="FFFF00"/>
          </w:tcPr>
          <w:p w14:paraId="0E04F8C5" w14:textId="6B5E2D3F" w:rsidR="00006DAC" w:rsidRPr="00991D03" w:rsidRDefault="00006DAC" w:rsidP="00FD3C43">
            <w:pPr>
              <w:widowControl/>
              <w:rPr>
                <w:rFonts w:asciiTheme="minorHAnsi" w:hAnsiTheme="minorHAnsi" w:cstheme="minorHAnsi"/>
                <w:b/>
                <w:color w:val="auto"/>
                <w:sz w:val="16"/>
                <w:szCs w:val="16"/>
              </w:rPr>
            </w:pPr>
            <w:r w:rsidRPr="00991D03">
              <w:rPr>
                <w:rFonts w:asciiTheme="minorHAnsi" w:hAnsiTheme="minorHAnsi" w:cstheme="minorHAnsi"/>
                <w:b/>
                <w:color w:val="auto"/>
                <w:sz w:val="16"/>
                <w:szCs w:val="16"/>
              </w:rPr>
              <w:t>do 31.12.2027</w:t>
            </w:r>
          </w:p>
        </w:tc>
        <w:tc>
          <w:tcPr>
            <w:tcW w:w="1843" w:type="dxa"/>
            <w:gridSpan w:val="4"/>
            <w:shd w:val="clear" w:color="auto" w:fill="FFFF00"/>
          </w:tcPr>
          <w:p w14:paraId="6C9C13C3" w14:textId="57CD6DD7" w:rsidR="00006DAC" w:rsidRPr="00991D03" w:rsidRDefault="00006DAC" w:rsidP="00FD3C43">
            <w:pPr>
              <w:widowControl/>
              <w:rPr>
                <w:rFonts w:asciiTheme="minorHAnsi" w:hAnsiTheme="minorHAnsi" w:cstheme="minorHAnsi"/>
                <w:b/>
                <w:color w:val="auto"/>
                <w:sz w:val="16"/>
                <w:szCs w:val="16"/>
              </w:rPr>
            </w:pPr>
            <w:r w:rsidRPr="00991D03">
              <w:rPr>
                <w:rFonts w:asciiTheme="minorHAnsi" w:hAnsiTheme="minorHAnsi" w:cstheme="minorHAnsi"/>
                <w:b/>
                <w:color w:val="auto"/>
                <w:sz w:val="16"/>
                <w:szCs w:val="16"/>
              </w:rPr>
              <w:t>do 31.12.2028</w:t>
            </w:r>
          </w:p>
        </w:tc>
        <w:tc>
          <w:tcPr>
            <w:tcW w:w="1989" w:type="dxa"/>
            <w:gridSpan w:val="6"/>
            <w:shd w:val="clear" w:color="auto" w:fill="FFFF00"/>
          </w:tcPr>
          <w:p w14:paraId="66A48ED5" w14:textId="201CD307" w:rsidR="00006DAC" w:rsidRPr="00991D03" w:rsidRDefault="00006DAC" w:rsidP="00FD3C43">
            <w:pPr>
              <w:widowControl/>
              <w:rPr>
                <w:rFonts w:asciiTheme="minorHAnsi" w:hAnsiTheme="minorHAnsi" w:cstheme="minorHAnsi"/>
                <w:b/>
                <w:color w:val="auto"/>
                <w:sz w:val="16"/>
                <w:szCs w:val="16"/>
              </w:rPr>
            </w:pPr>
            <w:r w:rsidRPr="00991D03">
              <w:rPr>
                <w:rFonts w:asciiTheme="minorHAnsi" w:hAnsiTheme="minorHAnsi" w:cstheme="minorHAnsi"/>
                <w:b/>
                <w:color w:val="auto"/>
                <w:sz w:val="16"/>
                <w:szCs w:val="16"/>
              </w:rPr>
              <w:t>do 31.12.2029</w:t>
            </w:r>
          </w:p>
        </w:tc>
        <w:tc>
          <w:tcPr>
            <w:tcW w:w="854" w:type="dxa"/>
            <w:vMerge w:val="restart"/>
          </w:tcPr>
          <w:p w14:paraId="35EDCBD0" w14:textId="096CC84C" w:rsidR="00006DAC" w:rsidRPr="00567F1A" w:rsidRDefault="00006DAC" w:rsidP="00FD3C43">
            <w:pPr>
              <w:widowControl/>
              <w:rPr>
                <w:rFonts w:asciiTheme="minorHAnsi" w:hAnsiTheme="minorHAnsi" w:cstheme="minorHAnsi"/>
                <w:b/>
                <w:color w:val="auto"/>
                <w:sz w:val="16"/>
                <w:szCs w:val="16"/>
              </w:rPr>
            </w:pPr>
            <w:r w:rsidRPr="00567F1A">
              <w:rPr>
                <w:rFonts w:asciiTheme="minorHAnsi" w:hAnsiTheme="minorHAnsi" w:cstheme="minorHAnsi"/>
                <w:b/>
                <w:color w:val="auto"/>
                <w:sz w:val="16"/>
                <w:szCs w:val="16"/>
              </w:rPr>
              <w:t>Program</w:t>
            </w:r>
          </w:p>
        </w:tc>
      </w:tr>
      <w:tr w:rsidR="00567F1A" w14:paraId="53496975" w14:textId="77777777" w:rsidTr="00991D03">
        <w:trPr>
          <w:gridAfter w:val="1"/>
          <w:wAfter w:w="19" w:type="dxa"/>
        </w:trPr>
        <w:tc>
          <w:tcPr>
            <w:tcW w:w="669" w:type="dxa"/>
            <w:vMerge/>
            <w:shd w:val="clear" w:color="auto" w:fill="FFC000"/>
          </w:tcPr>
          <w:p w14:paraId="4952C5EC" w14:textId="77777777" w:rsidR="00006DAC" w:rsidRPr="00567F1A" w:rsidRDefault="00006DAC" w:rsidP="00FD3C43">
            <w:pPr>
              <w:widowControl/>
              <w:rPr>
                <w:rFonts w:asciiTheme="minorHAnsi" w:hAnsiTheme="minorHAnsi" w:cstheme="minorHAnsi"/>
                <w:b/>
                <w:color w:val="auto"/>
                <w:sz w:val="16"/>
                <w:szCs w:val="16"/>
              </w:rPr>
            </w:pPr>
          </w:p>
        </w:tc>
        <w:tc>
          <w:tcPr>
            <w:tcW w:w="2692" w:type="dxa"/>
          </w:tcPr>
          <w:p w14:paraId="077FBA0B" w14:textId="6638A8EA" w:rsidR="00006DAC" w:rsidRPr="00567F1A" w:rsidRDefault="00ED5DB7" w:rsidP="00ED5DB7">
            <w:pPr>
              <w:pStyle w:val="Default"/>
              <w:rPr>
                <w:rFonts w:asciiTheme="minorHAnsi" w:hAnsiTheme="minorHAnsi" w:cstheme="minorHAnsi"/>
                <w:b/>
                <w:sz w:val="16"/>
                <w:szCs w:val="16"/>
              </w:rPr>
            </w:pPr>
            <w:r w:rsidRPr="00567F1A">
              <w:rPr>
                <w:rFonts w:asciiTheme="minorHAnsi" w:hAnsiTheme="minorHAnsi" w:cstheme="minorHAnsi"/>
                <w:b/>
                <w:sz w:val="16"/>
                <w:szCs w:val="16"/>
              </w:rPr>
              <w:t xml:space="preserve">Nazwa wskaźnika </w:t>
            </w:r>
          </w:p>
        </w:tc>
        <w:tc>
          <w:tcPr>
            <w:tcW w:w="992" w:type="dxa"/>
            <w:gridSpan w:val="2"/>
          </w:tcPr>
          <w:p w14:paraId="4A10DA2A" w14:textId="58DB0AC2" w:rsidR="00006DAC" w:rsidRPr="00AF32D0" w:rsidRDefault="00ED5DB7"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xml:space="preserve">Wartość z jednostką miary </w:t>
            </w:r>
          </w:p>
        </w:tc>
        <w:tc>
          <w:tcPr>
            <w:tcW w:w="992" w:type="dxa"/>
            <w:gridSpan w:val="2"/>
          </w:tcPr>
          <w:p w14:paraId="038E5082" w14:textId="121F610E" w:rsidR="00006DAC" w:rsidRPr="00AF32D0" w:rsidRDefault="00006DAC"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re</w:t>
            </w:r>
            <w:r w:rsidR="00ED5DB7" w:rsidRPr="00AF32D0">
              <w:rPr>
                <w:rFonts w:asciiTheme="minorHAnsi" w:hAnsiTheme="minorHAnsi" w:cstheme="minorHAnsi"/>
                <w:b/>
                <w:sz w:val="14"/>
                <w:szCs w:val="14"/>
              </w:rPr>
              <w:t xml:space="preserve">alizacji wskaźnika narastająco </w:t>
            </w:r>
          </w:p>
        </w:tc>
        <w:tc>
          <w:tcPr>
            <w:tcW w:w="851" w:type="dxa"/>
            <w:gridSpan w:val="2"/>
          </w:tcPr>
          <w:p w14:paraId="05B33723" w14:textId="4D09433F" w:rsidR="00006DAC" w:rsidRPr="00AF32D0" w:rsidRDefault="00ED5DB7"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xml:space="preserve">Wartość z jednostką miary </w:t>
            </w:r>
          </w:p>
        </w:tc>
        <w:tc>
          <w:tcPr>
            <w:tcW w:w="992" w:type="dxa"/>
            <w:gridSpan w:val="2"/>
          </w:tcPr>
          <w:p w14:paraId="4756FE20" w14:textId="15893D81" w:rsidR="00006DAC" w:rsidRPr="00AF32D0" w:rsidRDefault="00006DAC"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re</w:t>
            </w:r>
            <w:r w:rsidR="00ED5DB7" w:rsidRPr="00AF32D0">
              <w:rPr>
                <w:rFonts w:asciiTheme="minorHAnsi" w:hAnsiTheme="minorHAnsi" w:cstheme="minorHAnsi"/>
                <w:b/>
                <w:sz w:val="14"/>
                <w:szCs w:val="14"/>
              </w:rPr>
              <w:t xml:space="preserve">alizacji wskaźnika narastająco </w:t>
            </w:r>
          </w:p>
        </w:tc>
        <w:tc>
          <w:tcPr>
            <w:tcW w:w="850" w:type="dxa"/>
          </w:tcPr>
          <w:p w14:paraId="6F5FE53E" w14:textId="08B2B39A" w:rsidR="00006DAC" w:rsidRPr="00AF32D0" w:rsidRDefault="00ED5DB7"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xml:space="preserve">Wartość z jednostką miary </w:t>
            </w:r>
          </w:p>
        </w:tc>
        <w:tc>
          <w:tcPr>
            <w:tcW w:w="993" w:type="dxa"/>
            <w:gridSpan w:val="3"/>
          </w:tcPr>
          <w:p w14:paraId="4CEA70A3" w14:textId="0861EEA9" w:rsidR="00006DAC" w:rsidRPr="00AF32D0" w:rsidRDefault="00006DAC"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re</w:t>
            </w:r>
            <w:r w:rsidR="00ED5DB7" w:rsidRPr="00AF32D0">
              <w:rPr>
                <w:rFonts w:asciiTheme="minorHAnsi" w:hAnsiTheme="minorHAnsi" w:cstheme="minorHAnsi"/>
                <w:b/>
                <w:sz w:val="14"/>
                <w:szCs w:val="14"/>
              </w:rPr>
              <w:t xml:space="preserve">alizacji wskaźnika narastająco </w:t>
            </w:r>
          </w:p>
        </w:tc>
        <w:tc>
          <w:tcPr>
            <w:tcW w:w="850" w:type="dxa"/>
          </w:tcPr>
          <w:p w14:paraId="58EFF375" w14:textId="300D832A" w:rsidR="00006DAC" w:rsidRPr="00AF32D0" w:rsidRDefault="00ED5DB7"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xml:space="preserve">Wartość z jednostką miary </w:t>
            </w:r>
          </w:p>
        </w:tc>
        <w:tc>
          <w:tcPr>
            <w:tcW w:w="992" w:type="dxa"/>
            <w:gridSpan w:val="2"/>
          </w:tcPr>
          <w:p w14:paraId="085BABF8" w14:textId="3A17F9C8" w:rsidR="00006DAC" w:rsidRPr="00AF32D0" w:rsidRDefault="00006DAC"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realizacji w</w:t>
            </w:r>
            <w:r w:rsidR="00ED5DB7" w:rsidRPr="00AF32D0">
              <w:rPr>
                <w:rFonts w:asciiTheme="minorHAnsi" w:hAnsiTheme="minorHAnsi" w:cstheme="minorHAnsi"/>
                <w:b/>
                <w:sz w:val="14"/>
                <w:szCs w:val="14"/>
              </w:rPr>
              <w:t xml:space="preserve">skaźnika narastająco </w:t>
            </w:r>
          </w:p>
        </w:tc>
        <w:tc>
          <w:tcPr>
            <w:tcW w:w="920" w:type="dxa"/>
            <w:gridSpan w:val="2"/>
          </w:tcPr>
          <w:p w14:paraId="3FE1021D" w14:textId="44D634FD" w:rsidR="00006DAC" w:rsidRPr="00AF32D0" w:rsidRDefault="00ED5DB7"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xml:space="preserve">Wartość z jednostką miary </w:t>
            </w:r>
          </w:p>
        </w:tc>
        <w:tc>
          <w:tcPr>
            <w:tcW w:w="923" w:type="dxa"/>
            <w:gridSpan w:val="2"/>
          </w:tcPr>
          <w:p w14:paraId="0A50098A" w14:textId="01AC4799" w:rsidR="00006DAC" w:rsidRPr="00AF32D0" w:rsidRDefault="00006DAC"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re</w:t>
            </w:r>
            <w:r w:rsidR="00ED5DB7" w:rsidRPr="00AF32D0">
              <w:rPr>
                <w:rFonts w:asciiTheme="minorHAnsi" w:hAnsiTheme="minorHAnsi" w:cstheme="minorHAnsi"/>
                <w:b/>
                <w:sz w:val="14"/>
                <w:szCs w:val="14"/>
              </w:rPr>
              <w:t xml:space="preserve">alizacji wskaźnika narastająco </w:t>
            </w:r>
          </w:p>
        </w:tc>
        <w:tc>
          <w:tcPr>
            <w:tcW w:w="1012" w:type="dxa"/>
            <w:gridSpan w:val="4"/>
          </w:tcPr>
          <w:p w14:paraId="3B8AAF27" w14:textId="494376FF" w:rsidR="00006DAC" w:rsidRPr="00AF32D0" w:rsidRDefault="00ED5DB7"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xml:space="preserve">Wartość z jednostką miary </w:t>
            </w:r>
          </w:p>
        </w:tc>
        <w:tc>
          <w:tcPr>
            <w:tcW w:w="977" w:type="dxa"/>
            <w:gridSpan w:val="2"/>
          </w:tcPr>
          <w:p w14:paraId="526E319A" w14:textId="70E4F2B0" w:rsidR="00006DAC" w:rsidRPr="00AF32D0" w:rsidRDefault="00006DAC" w:rsidP="00ED5DB7">
            <w:pPr>
              <w:pStyle w:val="Default"/>
              <w:rPr>
                <w:rFonts w:asciiTheme="minorHAnsi" w:hAnsiTheme="minorHAnsi" w:cstheme="minorHAnsi"/>
                <w:b/>
                <w:sz w:val="14"/>
                <w:szCs w:val="14"/>
              </w:rPr>
            </w:pPr>
            <w:r w:rsidRPr="00AF32D0">
              <w:rPr>
                <w:rFonts w:asciiTheme="minorHAnsi" w:hAnsiTheme="minorHAnsi" w:cstheme="minorHAnsi"/>
                <w:b/>
                <w:sz w:val="14"/>
                <w:szCs w:val="14"/>
              </w:rPr>
              <w:t>% re</w:t>
            </w:r>
            <w:r w:rsidR="00ED5DB7" w:rsidRPr="00AF32D0">
              <w:rPr>
                <w:rFonts w:asciiTheme="minorHAnsi" w:hAnsiTheme="minorHAnsi" w:cstheme="minorHAnsi"/>
                <w:b/>
                <w:sz w:val="14"/>
                <w:szCs w:val="14"/>
              </w:rPr>
              <w:t xml:space="preserve">alizacji wskaźnika narastająco </w:t>
            </w:r>
          </w:p>
        </w:tc>
        <w:tc>
          <w:tcPr>
            <w:tcW w:w="854" w:type="dxa"/>
            <w:vMerge/>
          </w:tcPr>
          <w:p w14:paraId="433B416A" w14:textId="3E742F86" w:rsidR="00006DAC" w:rsidRPr="00006DAC" w:rsidRDefault="00006DAC" w:rsidP="00FD3C43">
            <w:pPr>
              <w:widowControl/>
              <w:rPr>
                <w:rFonts w:asciiTheme="minorHAnsi" w:hAnsiTheme="minorHAnsi" w:cstheme="minorHAnsi"/>
                <w:color w:val="auto"/>
                <w:sz w:val="16"/>
                <w:szCs w:val="16"/>
              </w:rPr>
            </w:pPr>
          </w:p>
        </w:tc>
      </w:tr>
      <w:tr w:rsidR="00006DAC" w14:paraId="0479C249" w14:textId="77777777" w:rsidTr="00991D03">
        <w:trPr>
          <w:gridAfter w:val="1"/>
          <w:wAfter w:w="19" w:type="dxa"/>
        </w:trPr>
        <w:tc>
          <w:tcPr>
            <w:tcW w:w="669" w:type="dxa"/>
            <w:shd w:val="clear" w:color="auto" w:fill="FBD4B4" w:themeFill="accent6" w:themeFillTint="66"/>
          </w:tcPr>
          <w:p w14:paraId="33E8E37A" w14:textId="70414648" w:rsidR="00006DAC" w:rsidRPr="008954E8" w:rsidRDefault="00C62D50" w:rsidP="00C62D50">
            <w:pPr>
              <w:pStyle w:val="Default"/>
              <w:rPr>
                <w:rFonts w:asciiTheme="minorHAnsi" w:hAnsiTheme="minorHAnsi" w:cstheme="minorHAnsi"/>
                <w:color w:val="auto"/>
                <w:sz w:val="22"/>
                <w:szCs w:val="22"/>
              </w:rPr>
            </w:pPr>
            <w:r w:rsidRPr="008954E8">
              <w:rPr>
                <w:rFonts w:asciiTheme="minorHAnsi" w:hAnsiTheme="minorHAnsi" w:cstheme="minorHAnsi"/>
                <w:b/>
                <w:bCs/>
                <w:color w:val="auto"/>
                <w:sz w:val="22"/>
                <w:szCs w:val="22"/>
              </w:rPr>
              <w:t>C.1</w:t>
            </w:r>
          </w:p>
        </w:tc>
        <w:tc>
          <w:tcPr>
            <w:tcW w:w="14890" w:type="dxa"/>
            <w:gridSpan w:val="27"/>
            <w:shd w:val="clear" w:color="auto" w:fill="FBD4B4" w:themeFill="accent6" w:themeFillTint="66"/>
          </w:tcPr>
          <w:p w14:paraId="6C03BA47" w14:textId="77777777" w:rsidR="00C62D50" w:rsidRPr="002102A0" w:rsidRDefault="00C62D50" w:rsidP="00C62D50">
            <w:pPr>
              <w:widowControl/>
              <w:rPr>
                <w:rFonts w:asciiTheme="minorHAnsi" w:hAnsiTheme="minorHAnsi" w:cstheme="minorHAnsi"/>
                <w:b/>
                <w:color w:val="auto"/>
                <w:sz w:val="20"/>
                <w:szCs w:val="20"/>
              </w:rPr>
            </w:pPr>
            <w:r w:rsidRPr="002102A0">
              <w:rPr>
                <w:rFonts w:asciiTheme="minorHAnsi" w:hAnsiTheme="minorHAnsi" w:cstheme="minorHAnsi"/>
                <w:b/>
                <w:color w:val="auto"/>
                <w:sz w:val="20"/>
                <w:szCs w:val="20"/>
              </w:rPr>
              <w:t xml:space="preserve">Podnoszenie jakości i optymalnej dostępności usług publicznych oraz infrastruktury z wykorzystaniem posiadanych zasobów przestrzennych </w:t>
            </w:r>
          </w:p>
          <w:p w14:paraId="743A87D4" w14:textId="660E2F53" w:rsidR="00006DAC" w:rsidRPr="002102A0" w:rsidRDefault="00C62D50" w:rsidP="00C62D50">
            <w:pPr>
              <w:widowControl/>
              <w:rPr>
                <w:rFonts w:asciiTheme="minorHAnsi" w:hAnsiTheme="minorHAnsi" w:cstheme="minorHAnsi"/>
                <w:color w:val="auto"/>
                <w:sz w:val="20"/>
                <w:szCs w:val="20"/>
              </w:rPr>
            </w:pPr>
            <w:r w:rsidRPr="002102A0">
              <w:rPr>
                <w:rFonts w:asciiTheme="minorHAnsi" w:hAnsiTheme="minorHAnsi" w:cstheme="minorHAnsi"/>
                <w:b/>
                <w:color w:val="auto"/>
                <w:sz w:val="20"/>
                <w:szCs w:val="20"/>
              </w:rPr>
              <w:t>i infrastrukturalnych</w:t>
            </w:r>
          </w:p>
        </w:tc>
      </w:tr>
      <w:tr w:rsidR="00567F1A" w14:paraId="05B923A6" w14:textId="77777777" w:rsidTr="00991D03">
        <w:trPr>
          <w:gridAfter w:val="1"/>
          <w:wAfter w:w="19" w:type="dxa"/>
        </w:trPr>
        <w:tc>
          <w:tcPr>
            <w:tcW w:w="669" w:type="dxa"/>
            <w:shd w:val="clear" w:color="auto" w:fill="FFC000"/>
          </w:tcPr>
          <w:p w14:paraId="1F5ADAD6" w14:textId="3E489F89" w:rsidR="00006DAC" w:rsidRPr="008954E8" w:rsidRDefault="00C62D50" w:rsidP="00FD3C43">
            <w:pPr>
              <w:widowControl/>
              <w:rPr>
                <w:rFonts w:asciiTheme="minorHAnsi" w:hAnsiTheme="minorHAnsi" w:cstheme="minorHAnsi"/>
                <w:color w:val="auto"/>
                <w:sz w:val="16"/>
                <w:szCs w:val="16"/>
              </w:rPr>
            </w:pPr>
            <w:r w:rsidRPr="008954E8">
              <w:rPr>
                <w:rFonts w:asciiTheme="minorHAnsi" w:hAnsiTheme="minorHAnsi" w:cstheme="minorHAnsi"/>
                <w:color w:val="auto"/>
                <w:sz w:val="16"/>
                <w:szCs w:val="16"/>
              </w:rPr>
              <w:t>P.1.1.1</w:t>
            </w:r>
          </w:p>
        </w:tc>
        <w:tc>
          <w:tcPr>
            <w:tcW w:w="2692" w:type="dxa"/>
          </w:tcPr>
          <w:p w14:paraId="7B8A06F3" w14:textId="2365D3E3" w:rsidR="00006DAC" w:rsidRPr="002102A0" w:rsidRDefault="009D56B3" w:rsidP="0007173B">
            <w:pPr>
              <w:pStyle w:val="Default"/>
              <w:rPr>
                <w:rFonts w:asciiTheme="minorHAnsi" w:hAnsiTheme="minorHAnsi" w:cstheme="minorHAnsi"/>
                <w:sz w:val="14"/>
                <w:szCs w:val="14"/>
              </w:rPr>
            </w:pPr>
            <w:r w:rsidRPr="002102A0">
              <w:rPr>
                <w:rFonts w:asciiTheme="minorHAnsi" w:hAnsiTheme="minorHAnsi" w:cstheme="minorHAnsi"/>
                <w:sz w:val="14"/>
                <w:szCs w:val="14"/>
              </w:rPr>
              <w:t>Liczba wybudowanych, rozbudowanych lub zmodernizowanych obiektów małej infrastruktury</w:t>
            </w:r>
          </w:p>
        </w:tc>
        <w:tc>
          <w:tcPr>
            <w:tcW w:w="992" w:type="dxa"/>
            <w:gridSpan w:val="2"/>
            <w:vAlign w:val="center"/>
          </w:tcPr>
          <w:p w14:paraId="7939A3AE" w14:textId="3844BC33"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3</w:t>
            </w:r>
          </w:p>
        </w:tc>
        <w:tc>
          <w:tcPr>
            <w:tcW w:w="992" w:type="dxa"/>
            <w:gridSpan w:val="2"/>
            <w:vAlign w:val="center"/>
          </w:tcPr>
          <w:p w14:paraId="334934FC" w14:textId="3FF4BD2E"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42,86</w:t>
            </w:r>
          </w:p>
        </w:tc>
        <w:tc>
          <w:tcPr>
            <w:tcW w:w="851" w:type="dxa"/>
            <w:gridSpan w:val="2"/>
            <w:vAlign w:val="center"/>
          </w:tcPr>
          <w:p w14:paraId="1A827B3F" w14:textId="2B0A6095"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4</w:t>
            </w:r>
          </w:p>
        </w:tc>
        <w:tc>
          <w:tcPr>
            <w:tcW w:w="992" w:type="dxa"/>
            <w:gridSpan w:val="2"/>
            <w:vAlign w:val="center"/>
          </w:tcPr>
          <w:p w14:paraId="1ABECF3E" w14:textId="482809EC"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0" w:type="dxa"/>
            <w:vAlign w:val="center"/>
          </w:tcPr>
          <w:p w14:paraId="25214F92" w14:textId="43117BC0"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3" w:type="dxa"/>
            <w:gridSpan w:val="3"/>
            <w:vAlign w:val="center"/>
          </w:tcPr>
          <w:p w14:paraId="09F669E9" w14:textId="10C54680"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4D49C944" w14:textId="7B2E567E"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22BB0355" w14:textId="3BB9103E"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7B7B8E3F" w14:textId="45B0E6BA"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4E0CF3D5" w14:textId="2E903CFF"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61F31043" w14:textId="6E80CACA"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44C3CB08" w14:textId="5DF0A483" w:rsidR="00006DAC"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2650D2F1" w14:textId="56CA0E53" w:rsidR="00006DAC" w:rsidRPr="00006DAC" w:rsidRDefault="0007173B"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PS WPR</w:t>
            </w:r>
          </w:p>
        </w:tc>
      </w:tr>
      <w:tr w:rsidR="00567F1A" w14:paraId="6EA22C4F" w14:textId="77777777" w:rsidTr="00991D03">
        <w:trPr>
          <w:gridAfter w:val="1"/>
          <w:wAfter w:w="19" w:type="dxa"/>
        </w:trPr>
        <w:tc>
          <w:tcPr>
            <w:tcW w:w="669" w:type="dxa"/>
            <w:shd w:val="clear" w:color="auto" w:fill="FFC000"/>
          </w:tcPr>
          <w:p w14:paraId="611C0ECC" w14:textId="2659B068" w:rsidR="009D56B3" w:rsidRPr="008954E8" w:rsidRDefault="009D56B3" w:rsidP="00FD3C43">
            <w:pPr>
              <w:widowControl/>
              <w:rPr>
                <w:rFonts w:asciiTheme="minorHAnsi" w:hAnsiTheme="minorHAnsi" w:cstheme="minorHAnsi"/>
                <w:color w:val="auto"/>
                <w:sz w:val="16"/>
                <w:szCs w:val="16"/>
              </w:rPr>
            </w:pPr>
            <w:r w:rsidRPr="008954E8">
              <w:rPr>
                <w:rFonts w:asciiTheme="minorHAnsi" w:hAnsiTheme="minorHAnsi" w:cstheme="minorHAnsi"/>
                <w:color w:val="auto"/>
                <w:sz w:val="16"/>
                <w:szCs w:val="16"/>
              </w:rPr>
              <w:t>P.1.2.1</w:t>
            </w:r>
          </w:p>
        </w:tc>
        <w:tc>
          <w:tcPr>
            <w:tcW w:w="2692" w:type="dxa"/>
          </w:tcPr>
          <w:p w14:paraId="0C708D7E" w14:textId="5ED2B834" w:rsidR="009D56B3" w:rsidRPr="002102A0" w:rsidRDefault="009D56B3"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opracowanych koncepcji inteligentnej wsi</w:t>
            </w:r>
          </w:p>
        </w:tc>
        <w:tc>
          <w:tcPr>
            <w:tcW w:w="992" w:type="dxa"/>
            <w:gridSpan w:val="2"/>
            <w:vAlign w:val="center"/>
          </w:tcPr>
          <w:p w14:paraId="54F0C508" w14:textId="73E41C7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5</w:t>
            </w:r>
          </w:p>
        </w:tc>
        <w:tc>
          <w:tcPr>
            <w:tcW w:w="992" w:type="dxa"/>
            <w:gridSpan w:val="2"/>
            <w:vAlign w:val="center"/>
          </w:tcPr>
          <w:p w14:paraId="33C3AED4" w14:textId="1124EA22"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1" w:type="dxa"/>
            <w:gridSpan w:val="2"/>
            <w:vAlign w:val="center"/>
          </w:tcPr>
          <w:p w14:paraId="7516DC92" w14:textId="5036D93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vAlign w:val="center"/>
          </w:tcPr>
          <w:p w14:paraId="0918B9EA" w14:textId="6337FC0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0" w:type="dxa"/>
            <w:vAlign w:val="center"/>
          </w:tcPr>
          <w:p w14:paraId="14A0F6A4" w14:textId="75CC8BB4"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3" w:type="dxa"/>
            <w:gridSpan w:val="3"/>
            <w:vAlign w:val="center"/>
          </w:tcPr>
          <w:p w14:paraId="7E22A0A1" w14:textId="43187F90"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11794364" w14:textId="219EB3C6"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741B1364" w14:textId="606374B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4DC3C8C8" w14:textId="62817CC0"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6AFA783F" w14:textId="1C9BBDA6"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25E3EFB1" w14:textId="788D8A42"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346F14DF" w14:textId="68FE078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24807200" w14:textId="067BFC4A" w:rsidR="009D56B3" w:rsidRPr="00006DAC" w:rsidRDefault="009D56B3"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r w:rsidR="00567F1A" w14:paraId="6CB5C70D" w14:textId="77777777" w:rsidTr="00991D03">
        <w:trPr>
          <w:gridAfter w:val="1"/>
          <w:wAfter w:w="19" w:type="dxa"/>
        </w:trPr>
        <w:tc>
          <w:tcPr>
            <w:tcW w:w="669" w:type="dxa"/>
            <w:shd w:val="clear" w:color="auto" w:fill="FFC000"/>
          </w:tcPr>
          <w:p w14:paraId="05481350" w14:textId="525A004F" w:rsidR="009D56B3" w:rsidRPr="008954E8" w:rsidRDefault="009D56B3" w:rsidP="00FD3C43">
            <w:pPr>
              <w:widowControl/>
              <w:rPr>
                <w:rFonts w:asciiTheme="minorHAnsi" w:hAnsiTheme="minorHAnsi" w:cstheme="minorHAnsi"/>
                <w:color w:val="auto"/>
                <w:sz w:val="16"/>
                <w:szCs w:val="16"/>
              </w:rPr>
            </w:pPr>
            <w:r w:rsidRPr="008954E8">
              <w:rPr>
                <w:rFonts w:asciiTheme="minorHAnsi" w:hAnsiTheme="minorHAnsi" w:cstheme="minorHAnsi"/>
                <w:color w:val="auto"/>
                <w:sz w:val="16"/>
                <w:szCs w:val="16"/>
              </w:rPr>
              <w:t>P.1.3.1</w:t>
            </w:r>
          </w:p>
        </w:tc>
        <w:tc>
          <w:tcPr>
            <w:tcW w:w="2692" w:type="dxa"/>
          </w:tcPr>
          <w:p w14:paraId="391991FF" w14:textId="22469521" w:rsidR="009D56B3" w:rsidRPr="002102A0" w:rsidRDefault="009D56B3"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inicjatyw w zakresie wyrównywania szans w dostępie do powszechnych usług</w:t>
            </w:r>
          </w:p>
        </w:tc>
        <w:tc>
          <w:tcPr>
            <w:tcW w:w="992" w:type="dxa"/>
            <w:gridSpan w:val="2"/>
            <w:vAlign w:val="center"/>
          </w:tcPr>
          <w:p w14:paraId="2502A460" w14:textId="6A300D44"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vAlign w:val="center"/>
          </w:tcPr>
          <w:p w14:paraId="7168CE50" w14:textId="0BF4E7BF"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1" w:type="dxa"/>
            <w:gridSpan w:val="2"/>
            <w:vAlign w:val="center"/>
          </w:tcPr>
          <w:p w14:paraId="5CBFD24A" w14:textId="702BF9A8"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vAlign w:val="center"/>
          </w:tcPr>
          <w:p w14:paraId="45F34B0E" w14:textId="245C8E0A"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219340B0" w14:textId="3F2A49A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3</w:t>
            </w:r>
          </w:p>
        </w:tc>
        <w:tc>
          <w:tcPr>
            <w:tcW w:w="993" w:type="dxa"/>
            <w:gridSpan w:val="3"/>
            <w:vAlign w:val="center"/>
          </w:tcPr>
          <w:p w14:paraId="2925694B" w14:textId="5C5DD35D"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1B45356B" w14:textId="247C99FB"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491F152C" w14:textId="5FF023F3"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487C27E1" w14:textId="1AA0163E"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5E12B5FB" w14:textId="0A8210C2"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0EDC56D2" w14:textId="3AC999D9"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35FB7AB3" w14:textId="631FFC96"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0B9EF8A7" w14:textId="20A9A761" w:rsidR="009D56B3" w:rsidRPr="00006DAC" w:rsidRDefault="009D56B3"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r w:rsidR="00567F1A" w14:paraId="140C85D3" w14:textId="77777777" w:rsidTr="00991D03">
        <w:trPr>
          <w:gridAfter w:val="1"/>
          <w:wAfter w:w="19" w:type="dxa"/>
        </w:trPr>
        <w:tc>
          <w:tcPr>
            <w:tcW w:w="669" w:type="dxa"/>
            <w:vMerge w:val="restart"/>
            <w:shd w:val="clear" w:color="auto" w:fill="FFC000"/>
          </w:tcPr>
          <w:p w14:paraId="232EC32E" w14:textId="4E79FD3B" w:rsidR="009D56B3" w:rsidRPr="008954E8" w:rsidRDefault="009D56B3" w:rsidP="00FD3C43">
            <w:pPr>
              <w:widowControl/>
              <w:rPr>
                <w:rFonts w:asciiTheme="minorHAnsi" w:hAnsiTheme="minorHAnsi" w:cstheme="minorHAnsi"/>
                <w:color w:val="auto"/>
                <w:sz w:val="16"/>
                <w:szCs w:val="16"/>
              </w:rPr>
            </w:pPr>
            <w:r w:rsidRPr="008954E8">
              <w:rPr>
                <w:rFonts w:asciiTheme="minorHAnsi" w:hAnsiTheme="minorHAnsi" w:cstheme="minorHAnsi"/>
                <w:color w:val="auto"/>
                <w:sz w:val="16"/>
                <w:szCs w:val="16"/>
              </w:rPr>
              <w:t>P.1.3.2</w:t>
            </w:r>
          </w:p>
        </w:tc>
        <w:tc>
          <w:tcPr>
            <w:tcW w:w="2692" w:type="dxa"/>
          </w:tcPr>
          <w:p w14:paraId="5402861D" w14:textId="7766A3AB" w:rsidR="009D56B3" w:rsidRPr="002102A0" w:rsidRDefault="009D56B3"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Ludność objęta projektami w ramach strategii zintegrowanego rozwoju terytorialnego</w:t>
            </w:r>
          </w:p>
        </w:tc>
        <w:tc>
          <w:tcPr>
            <w:tcW w:w="992" w:type="dxa"/>
            <w:gridSpan w:val="2"/>
            <w:vAlign w:val="center"/>
          </w:tcPr>
          <w:p w14:paraId="7FDFEE88" w14:textId="444EB03C"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10 000</w:t>
            </w:r>
          </w:p>
        </w:tc>
        <w:tc>
          <w:tcPr>
            <w:tcW w:w="992" w:type="dxa"/>
            <w:gridSpan w:val="2"/>
            <w:vAlign w:val="center"/>
          </w:tcPr>
          <w:p w14:paraId="4CCEDC1B" w14:textId="19CBD101"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33,33</w:t>
            </w:r>
          </w:p>
        </w:tc>
        <w:tc>
          <w:tcPr>
            <w:tcW w:w="851" w:type="dxa"/>
            <w:gridSpan w:val="2"/>
            <w:vAlign w:val="center"/>
          </w:tcPr>
          <w:p w14:paraId="36DEC5A9" w14:textId="3B1DD9B9"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10 000</w:t>
            </w:r>
          </w:p>
        </w:tc>
        <w:tc>
          <w:tcPr>
            <w:tcW w:w="992" w:type="dxa"/>
            <w:gridSpan w:val="2"/>
            <w:vAlign w:val="center"/>
          </w:tcPr>
          <w:p w14:paraId="1B51B3AC" w14:textId="03365731"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66,67</w:t>
            </w:r>
          </w:p>
        </w:tc>
        <w:tc>
          <w:tcPr>
            <w:tcW w:w="850" w:type="dxa"/>
            <w:vAlign w:val="center"/>
          </w:tcPr>
          <w:p w14:paraId="286687B5" w14:textId="56BBA321"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10 000</w:t>
            </w:r>
          </w:p>
        </w:tc>
        <w:tc>
          <w:tcPr>
            <w:tcW w:w="993" w:type="dxa"/>
            <w:gridSpan w:val="3"/>
            <w:vAlign w:val="center"/>
          </w:tcPr>
          <w:p w14:paraId="0070E367" w14:textId="5F424493"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05D0A630" w14:textId="5D29EFC4"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308422A8" w14:textId="2CE013E9"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5832543E" w14:textId="2B68A61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1DD6C27A" w14:textId="68B88F0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52EF8C6C" w14:textId="0B53F51C"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4AEAFDB9" w14:textId="2EEEE66D"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34149107" w14:textId="744DF7A1" w:rsidR="009D56B3" w:rsidRPr="00006DAC" w:rsidRDefault="009D56B3"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FEW</w:t>
            </w:r>
          </w:p>
        </w:tc>
      </w:tr>
      <w:tr w:rsidR="00567F1A" w14:paraId="24C9EE9D" w14:textId="77777777" w:rsidTr="00991D03">
        <w:trPr>
          <w:gridAfter w:val="1"/>
          <w:wAfter w:w="19" w:type="dxa"/>
        </w:trPr>
        <w:tc>
          <w:tcPr>
            <w:tcW w:w="669" w:type="dxa"/>
            <w:vMerge/>
            <w:shd w:val="clear" w:color="auto" w:fill="FFC000"/>
          </w:tcPr>
          <w:p w14:paraId="11657313" w14:textId="77777777" w:rsidR="009D56B3" w:rsidRPr="008954E8" w:rsidRDefault="009D56B3" w:rsidP="00FD3C43">
            <w:pPr>
              <w:widowControl/>
              <w:rPr>
                <w:rFonts w:asciiTheme="minorHAnsi" w:hAnsiTheme="minorHAnsi" w:cstheme="minorHAnsi"/>
                <w:color w:val="auto"/>
                <w:sz w:val="16"/>
                <w:szCs w:val="16"/>
              </w:rPr>
            </w:pPr>
          </w:p>
        </w:tc>
        <w:tc>
          <w:tcPr>
            <w:tcW w:w="2692" w:type="dxa"/>
          </w:tcPr>
          <w:p w14:paraId="7BFC5433" w14:textId="2CB4F7E4" w:rsidR="009D56B3" w:rsidRPr="002102A0" w:rsidRDefault="009D56B3"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Wspierane strategie rozwoju lokalnego kierowanego przez społeczność</w:t>
            </w:r>
          </w:p>
        </w:tc>
        <w:tc>
          <w:tcPr>
            <w:tcW w:w="992" w:type="dxa"/>
            <w:gridSpan w:val="2"/>
            <w:vAlign w:val="center"/>
          </w:tcPr>
          <w:p w14:paraId="1A37207D" w14:textId="776E08E5"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2" w:type="dxa"/>
            <w:gridSpan w:val="2"/>
            <w:vAlign w:val="center"/>
          </w:tcPr>
          <w:p w14:paraId="4FE62DE8" w14:textId="53583D3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1" w:type="dxa"/>
            <w:gridSpan w:val="2"/>
            <w:vAlign w:val="center"/>
          </w:tcPr>
          <w:p w14:paraId="4C7BF698" w14:textId="7B3142C4"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2" w:type="dxa"/>
            <w:gridSpan w:val="2"/>
            <w:vAlign w:val="center"/>
          </w:tcPr>
          <w:p w14:paraId="4AB012D7" w14:textId="2BDB469A"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0" w:type="dxa"/>
            <w:vAlign w:val="center"/>
          </w:tcPr>
          <w:p w14:paraId="5FCF91FA" w14:textId="16303CEB"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3" w:type="dxa"/>
            <w:gridSpan w:val="3"/>
            <w:vAlign w:val="center"/>
          </w:tcPr>
          <w:p w14:paraId="392015C9" w14:textId="0C4DA68E"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1EF0A46D" w14:textId="538A9BF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10E0AC5D" w14:textId="078E2DFF"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16411932" w14:textId="74874C40"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5A70497C" w14:textId="0585316F"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20C00E56" w14:textId="61C61E4D"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02F2CF7D" w14:textId="08856BE8"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380EA482" w14:textId="77777777" w:rsidR="009D56B3" w:rsidRDefault="009D56B3" w:rsidP="00FD3C43">
            <w:pPr>
              <w:widowControl/>
              <w:rPr>
                <w:rFonts w:asciiTheme="minorHAnsi" w:hAnsiTheme="minorHAnsi" w:cstheme="minorHAnsi"/>
                <w:color w:val="auto"/>
                <w:sz w:val="16"/>
                <w:szCs w:val="16"/>
              </w:rPr>
            </w:pPr>
          </w:p>
        </w:tc>
      </w:tr>
      <w:tr w:rsidR="00567F1A" w14:paraId="3B9B1309" w14:textId="77777777" w:rsidTr="00991D03">
        <w:trPr>
          <w:gridAfter w:val="1"/>
          <w:wAfter w:w="19" w:type="dxa"/>
        </w:trPr>
        <w:tc>
          <w:tcPr>
            <w:tcW w:w="669" w:type="dxa"/>
            <w:vMerge/>
            <w:shd w:val="clear" w:color="auto" w:fill="FFC000"/>
          </w:tcPr>
          <w:p w14:paraId="3E134FDB" w14:textId="77777777" w:rsidR="009D56B3" w:rsidRPr="008954E8" w:rsidRDefault="009D56B3" w:rsidP="00FD3C43">
            <w:pPr>
              <w:widowControl/>
              <w:rPr>
                <w:rFonts w:asciiTheme="minorHAnsi" w:hAnsiTheme="minorHAnsi" w:cstheme="minorHAnsi"/>
                <w:color w:val="auto"/>
                <w:sz w:val="16"/>
                <w:szCs w:val="16"/>
              </w:rPr>
            </w:pPr>
          </w:p>
        </w:tc>
        <w:tc>
          <w:tcPr>
            <w:tcW w:w="2692" w:type="dxa"/>
          </w:tcPr>
          <w:p w14:paraId="05EB6718" w14:textId="70ADE762" w:rsidR="009D56B3" w:rsidRPr="002102A0" w:rsidRDefault="009D56B3"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osób w wieku poniżej 18 lat objętych wsparciem w programie</w:t>
            </w:r>
          </w:p>
        </w:tc>
        <w:tc>
          <w:tcPr>
            <w:tcW w:w="992" w:type="dxa"/>
            <w:gridSpan w:val="2"/>
            <w:vAlign w:val="center"/>
          </w:tcPr>
          <w:p w14:paraId="32DEB1BA" w14:textId="539DB4F9"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50</w:t>
            </w:r>
          </w:p>
        </w:tc>
        <w:tc>
          <w:tcPr>
            <w:tcW w:w="992" w:type="dxa"/>
            <w:gridSpan w:val="2"/>
            <w:vAlign w:val="center"/>
          </w:tcPr>
          <w:p w14:paraId="2454F447" w14:textId="643497BC"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33,33</w:t>
            </w:r>
          </w:p>
        </w:tc>
        <w:tc>
          <w:tcPr>
            <w:tcW w:w="851" w:type="dxa"/>
            <w:gridSpan w:val="2"/>
            <w:vAlign w:val="center"/>
          </w:tcPr>
          <w:p w14:paraId="6A2C1B1C" w14:textId="50ADFAFC"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50</w:t>
            </w:r>
          </w:p>
        </w:tc>
        <w:tc>
          <w:tcPr>
            <w:tcW w:w="992" w:type="dxa"/>
            <w:gridSpan w:val="2"/>
            <w:vAlign w:val="center"/>
          </w:tcPr>
          <w:p w14:paraId="391900C7" w14:textId="3D8280C5"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66,67</w:t>
            </w:r>
          </w:p>
        </w:tc>
        <w:tc>
          <w:tcPr>
            <w:tcW w:w="850" w:type="dxa"/>
            <w:vAlign w:val="center"/>
          </w:tcPr>
          <w:p w14:paraId="0F3F9296" w14:textId="5292DCA2"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50</w:t>
            </w:r>
          </w:p>
        </w:tc>
        <w:tc>
          <w:tcPr>
            <w:tcW w:w="993" w:type="dxa"/>
            <w:gridSpan w:val="3"/>
            <w:vAlign w:val="center"/>
          </w:tcPr>
          <w:p w14:paraId="14E73220" w14:textId="19FB3F53"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047AC0DB" w14:textId="01896765"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7445531E" w14:textId="0F504571"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2292A3A1" w14:textId="1584B8ED"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6E9C2962" w14:textId="1FB715E8"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77EC82E5" w14:textId="4DD03125"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4766736B" w14:textId="46FA420E"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40669CD3" w14:textId="77777777" w:rsidR="009D56B3" w:rsidRDefault="009D56B3" w:rsidP="00FD3C43">
            <w:pPr>
              <w:widowControl/>
              <w:rPr>
                <w:rFonts w:asciiTheme="minorHAnsi" w:hAnsiTheme="minorHAnsi" w:cstheme="minorHAnsi"/>
                <w:color w:val="auto"/>
                <w:sz w:val="16"/>
                <w:szCs w:val="16"/>
              </w:rPr>
            </w:pPr>
          </w:p>
        </w:tc>
      </w:tr>
      <w:tr w:rsidR="00567F1A" w14:paraId="3DC43FB9" w14:textId="77777777" w:rsidTr="00991D03">
        <w:trPr>
          <w:gridAfter w:val="1"/>
          <w:wAfter w:w="19" w:type="dxa"/>
        </w:trPr>
        <w:tc>
          <w:tcPr>
            <w:tcW w:w="669" w:type="dxa"/>
            <w:vMerge w:val="restart"/>
            <w:shd w:val="clear" w:color="auto" w:fill="FFC000"/>
          </w:tcPr>
          <w:p w14:paraId="68787DBC" w14:textId="7A9430C9" w:rsidR="009D56B3" w:rsidRPr="008954E8" w:rsidRDefault="009D56B3" w:rsidP="00FD3C43">
            <w:pPr>
              <w:widowControl/>
              <w:rPr>
                <w:rFonts w:asciiTheme="minorHAnsi" w:hAnsiTheme="minorHAnsi" w:cstheme="minorHAnsi"/>
                <w:color w:val="auto"/>
                <w:sz w:val="16"/>
                <w:szCs w:val="16"/>
              </w:rPr>
            </w:pPr>
            <w:r w:rsidRPr="008954E8">
              <w:rPr>
                <w:rFonts w:asciiTheme="minorHAnsi" w:hAnsiTheme="minorHAnsi" w:cstheme="minorHAnsi"/>
                <w:color w:val="auto"/>
                <w:sz w:val="16"/>
                <w:szCs w:val="16"/>
              </w:rPr>
              <w:t>P.1.3.3</w:t>
            </w:r>
          </w:p>
        </w:tc>
        <w:tc>
          <w:tcPr>
            <w:tcW w:w="2692" w:type="dxa"/>
          </w:tcPr>
          <w:p w14:paraId="717C7C78" w14:textId="54947294" w:rsidR="009D56B3" w:rsidRPr="002102A0" w:rsidRDefault="009D56B3"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Ludność objęta projektami w ramach strategii zintegrowanego rozwoju terytorialnego</w:t>
            </w:r>
          </w:p>
        </w:tc>
        <w:tc>
          <w:tcPr>
            <w:tcW w:w="992" w:type="dxa"/>
            <w:gridSpan w:val="2"/>
            <w:vAlign w:val="center"/>
          </w:tcPr>
          <w:p w14:paraId="4FC00C5E" w14:textId="67270F3C"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10 000</w:t>
            </w:r>
          </w:p>
        </w:tc>
        <w:tc>
          <w:tcPr>
            <w:tcW w:w="992" w:type="dxa"/>
            <w:gridSpan w:val="2"/>
            <w:vAlign w:val="center"/>
          </w:tcPr>
          <w:p w14:paraId="15A746E5" w14:textId="60806F93"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33,33</w:t>
            </w:r>
          </w:p>
        </w:tc>
        <w:tc>
          <w:tcPr>
            <w:tcW w:w="851" w:type="dxa"/>
            <w:gridSpan w:val="2"/>
            <w:vAlign w:val="center"/>
          </w:tcPr>
          <w:p w14:paraId="4D578360" w14:textId="3A454121"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10 000</w:t>
            </w:r>
          </w:p>
        </w:tc>
        <w:tc>
          <w:tcPr>
            <w:tcW w:w="992" w:type="dxa"/>
            <w:gridSpan w:val="2"/>
            <w:vAlign w:val="center"/>
          </w:tcPr>
          <w:p w14:paraId="3157DEF4" w14:textId="0DE069F4"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66,67</w:t>
            </w:r>
          </w:p>
        </w:tc>
        <w:tc>
          <w:tcPr>
            <w:tcW w:w="850" w:type="dxa"/>
            <w:vAlign w:val="center"/>
          </w:tcPr>
          <w:p w14:paraId="131111C2" w14:textId="754D7CBF"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10 000</w:t>
            </w:r>
          </w:p>
        </w:tc>
        <w:tc>
          <w:tcPr>
            <w:tcW w:w="993" w:type="dxa"/>
            <w:gridSpan w:val="3"/>
            <w:vAlign w:val="center"/>
          </w:tcPr>
          <w:p w14:paraId="10E2EE29" w14:textId="69985F0D"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6CD75496" w14:textId="503FD12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1BD4F974" w14:textId="3B47933E"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54728D76" w14:textId="43E895B4"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49A9DC28" w14:textId="4CC3EE9C"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146FC0C7" w14:textId="13A5B6CF"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1E434865" w14:textId="5762D866"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163D03B7" w14:textId="38E5B219" w:rsidR="009D56B3" w:rsidRPr="00006DAC" w:rsidRDefault="009D56B3"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FEW</w:t>
            </w:r>
          </w:p>
        </w:tc>
      </w:tr>
      <w:tr w:rsidR="00567F1A" w14:paraId="2327333E" w14:textId="77777777" w:rsidTr="00991D03">
        <w:trPr>
          <w:gridAfter w:val="1"/>
          <w:wAfter w:w="19" w:type="dxa"/>
        </w:trPr>
        <w:tc>
          <w:tcPr>
            <w:tcW w:w="669" w:type="dxa"/>
            <w:vMerge/>
            <w:shd w:val="clear" w:color="auto" w:fill="FFC000"/>
          </w:tcPr>
          <w:p w14:paraId="030057DA" w14:textId="77777777" w:rsidR="009D56B3" w:rsidRPr="008954E8" w:rsidRDefault="009D56B3" w:rsidP="00FD3C43">
            <w:pPr>
              <w:widowControl/>
              <w:rPr>
                <w:rFonts w:asciiTheme="minorHAnsi" w:hAnsiTheme="minorHAnsi" w:cstheme="minorHAnsi"/>
                <w:color w:val="auto"/>
                <w:sz w:val="16"/>
                <w:szCs w:val="16"/>
              </w:rPr>
            </w:pPr>
          </w:p>
        </w:tc>
        <w:tc>
          <w:tcPr>
            <w:tcW w:w="2692" w:type="dxa"/>
          </w:tcPr>
          <w:p w14:paraId="3F36E956" w14:textId="7FDA0E01" w:rsidR="009D56B3" w:rsidRPr="002102A0" w:rsidRDefault="009D56B3"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Wspierane strategie rozwoju lokalnego kierowanego przez społeczność</w:t>
            </w:r>
          </w:p>
        </w:tc>
        <w:tc>
          <w:tcPr>
            <w:tcW w:w="992" w:type="dxa"/>
            <w:gridSpan w:val="2"/>
            <w:vAlign w:val="center"/>
          </w:tcPr>
          <w:p w14:paraId="38A2695A" w14:textId="38B793B0"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2" w:type="dxa"/>
            <w:gridSpan w:val="2"/>
            <w:vAlign w:val="center"/>
          </w:tcPr>
          <w:p w14:paraId="49B07BC2" w14:textId="75A99AC8"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1" w:type="dxa"/>
            <w:gridSpan w:val="2"/>
            <w:vAlign w:val="center"/>
          </w:tcPr>
          <w:p w14:paraId="1288A80E" w14:textId="06A3CE51"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2" w:type="dxa"/>
            <w:gridSpan w:val="2"/>
            <w:vAlign w:val="center"/>
          </w:tcPr>
          <w:p w14:paraId="1FA3EE1D" w14:textId="552E9CDE"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0" w:type="dxa"/>
            <w:vAlign w:val="center"/>
          </w:tcPr>
          <w:p w14:paraId="6EF29DE2" w14:textId="7844C743"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3" w:type="dxa"/>
            <w:gridSpan w:val="3"/>
            <w:vAlign w:val="center"/>
          </w:tcPr>
          <w:p w14:paraId="6C9FCEA6" w14:textId="1583769A"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49C7B78E" w14:textId="0614998D"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0DD9A92B" w14:textId="5F535731"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723B7D48" w14:textId="1B44C9A5"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6F4228DE" w14:textId="38F8866C"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5826B446" w14:textId="3149C204"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5FDEC35C" w14:textId="75A4D2B1"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7FF989C4" w14:textId="77777777" w:rsidR="009D56B3" w:rsidRDefault="009D56B3" w:rsidP="00FD3C43">
            <w:pPr>
              <w:widowControl/>
              <w:rPr>
                <w:rFonts w:asciiTheme="minorHAnsi" w:hAnsiTheme="minorHAnsi" w:cstheme="minorHAnsi"/>
                <w:color w:val="auto"/>
                <w:sz w:val="16"/>
                <w:szCs w:val="16"/>
              </w:rPr>
            </w:pPr>
          </w:p>
        </w:tc>
      </w:tr>
      <w:tr w:rsidR="00567F1A" w14:paraId="7E67A50B" w14:textId="77777777" w:rsidTr="00991D03">
        <w:trPr>
          <w:gridAfter w:val="1"/>
          <w:wAfter w:w="19" w:type="dxa"/>
        </w:trPr>
        <w:tc>
          <w:tcPr>
            <w:tcW w:w="669" w:type="dxa"/>
            <w:vMerge/>
            <w:shd w:val="clear" w:color="auto" w:fill="FFC000"/>
          </w:tcPr>
          <w:p w14:paraId="240FBEF6" w14:textId="77777777" w:rsidR="009D56B3" w:rsidRPr="008954E8" w:rsidRDefault="009D56B3" w:rsidP="00FD3C43">
            <w:pPr>
              <w:widowControl/>
              <w:rPr>
                <w:rFonts w:asciiTheme="minorHAnsi" w:hAnsiTheme="minorHAnsi" w:cstheme="minorHAnsi"/>
                <w:color w:val="auto"/>
                <w:sz w:val="16"/>
                <w:szCs w:val="16"/>
              </w:rPr>
            </w:pPr>
          </w:p>
        </w:tc>
        <w:tc>
          <w:tcPr>
            <w:tcW w:w="2692" w:type="dxa"/>
          </w:tcPr>
          <w:p w14:paraId="0B1DB6B1" w14:textId="1AAF2FF1" w:rsidR="009D56B3" w:rsidRPr="002102A0" w:rsidRDefault="009D56B3"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osób dorosłych objętych wsparciem w zakresie umiejętności lub kompetencji podstawowych, realizowanych poza Bazą Usług Rozwojowych</w:t>
            </w:r>
          </w:p>
        </w:tc>
        <w:tc>
          <w:tcPr>
            <w:tcW w:w="992" w:type="dxa"/>
            <w:gridSpan w:val="2"/>
            <w:vAlign w:val="center"/>
          </w:tcPr>
          <w:p w14:paraId="0DF6572E" w14:textId="019D54A6"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80</w:t>
            </w:r>
          </w:p>
        </w:tc>
        <w:tc>
          <w:tcPr>
            <w:tcW w:w="992" w:type="dxa"/>
            <w:gridSpan w:val="2"/>
            <w:vAlign w:val="center"/>
          </w:tcPr>
          <w:p w14:paraId="3E7B4000" w14:textId="0BC508CC"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33,33</w:t>
            </w:r>
          </w:p>
        </w:tc>
        <w:tc>
          <w:tcPr>
            <w:tcW w:w="851" w:type="dxa"/>
            <w:gridSpan w:val="2"/>
            <w:vAlign w:val="center"/>
          </w:tcPr>
          <w:p w14:paraId="195313FF" w14:textId="20EF3F32"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80</w:t>
            </w:r>
          </w:p>
        </w:tc>
        <w:tc>
          <w:tcPr>
            <w:tcW w:w="992" w:type="dxa"/>
            <w:gridSpan w:val="2"/>
            <w:vAlign w:val="center"/>
          </w:tcPr>
          <w:p w14:paraId="2332E8DE" w14:textId="1558324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66,67</w:t>
            </w:r>
          </w:p>
        </w:tc>
        <w:tc>
          <w:tcPr>
            <w:tcW w:w="850" w:type="dxa"/>
            <w:vAlign w:val="center"/>
          </w:tcPr>
          <w:p w14:paraId="731C4E35" w14:textId="738D8619"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80</w:t>
            </w:r>
          </w:p>
        </w:tc>
        <w:tc>
          <w:tcPr>
            <w:tcW w:w="993" w:type="dxa"/>
            <w:gridSpan w:val="3"/>
            <w:vAlign w:val="center"/>
          </w:tcPr>
          <w:p w14:paraId="1FF144FC" w14:textId="6F69B59A"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05F04973" w14:textId="56C63FDB"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6E3E6258" w14:textId="0E8C9C1D"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6A4FB231" w14:textId="434DB90F"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0E73F51E" w14:textId="17C15AF4"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118F4848" w14:textId="6FCB08B2"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40D4B777" w14:textId="5B198E7F"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3B8F2ABF" w14:textId="219EC742" w:rsidR="009D56B3" w:rsidRPr="00006DAC" w:rsidRDefault="009D56B3"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FEW</w:t>
            </w:r>
          </w:p>
        </w:tc>
      </w:tr>
      <w:tr w:rsidR="00567F1A" w14:paraId="1626329F" w14:textId="77777777" w:rsidTr="00C86295">
        <w:trPr>
          <w:gridAfter w:val="1"/>
          <w:wAfter w:w="19" w:type="dxa"/>
        </w:trPr>
        <w:tc>
          <w:tcPr>
            <w:tcW w:w="669" w:type="dxa"/>
          </w:tcPr>
          <w:p w14:paraId="31FF14A4" w14:textId="1D60A963" w:rsidR="009D56B3" w:rsidRPr="008954E8" w:rsidRDefault="009D56B3" w:rsidP="0007173B">
            <w:pPr>
              <w:pStyle w:val="Default"/>
              <w:rPr>
                <w:rFonts w:asciiTheme="minorHAnsi" w:hAnsiTheme="minorHAnsi" w:cstheme="minorHAnsi"/>
                <w:sz w:val="16"/>
                <w:szCs w:val="16"/>
              </w:rPr>
            </w:pPr>
            <w:r>
              <w:rPr>
                <w:rFonts w:asciiTheme="minorHAnsi" w:hAnsiTheme="minorHAnsi" w:cstheme="minorHAnsi"/>
                <w:sz w:val="16"/>
                <w:szCs w:val="16"/>
              </w:rPr>
              <w:t>W.1.1</w:t>
            </w:r>
          </w:p>
        </w:tc>
        <w:tc>
          <w:tcPr>
            <w:tcW w:w="2692" w:type="dxa"/>
          </w:tcPr>
          <w:p w14:paraId="21C7B41E" w14:textId="5C4FCC38" w:rsidR="009D56B3" w:rsidRPr="002102A0" w:rsidRDefault="0072773E"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setek ludności wiejskiej korzystającej z lepszego dostępu do usług i infrastruktury dzięki wsparciu z WPR</w:t>
            </w:r>
          </w:p>
        </w:tc>
        <w:tc>
          <w:tcPr>
            <w:tcW w:w="992" w:type="dxa"/>
            <w:gridSpan w:val="2"/>
            <w:vAlign w:val="center"/>
          </w:tcPr>
          <w:p w14:paraId="0555A2E4" w14:textId="144B2E4F"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12 500</w:t>
            </w:r>
          </w:p>
        </w:tc>
        <w:tc>
          <w:tcPr>
            <w:tcW w:w="992" w:type="dxa"/>
            <w:gridSpan w:val="2"/>
            <w:vAlign w:val="center"/>
          </w:tcPr>
          <w:p w14:paraId="4156BCF3" w14:textId="233C3C0E"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50</w:t>
            </w:r>
          </w:p>
        </w:tc>
        <w:tc>
          <w:tcPr>
            <w:tcW w:w="851" w:type="dxa"/>
            <w:gridSpan w:val="2"/>
            <w:vAlign w:val="center"/>
          </w:tcPr>
          <w:p w14:paraId="379B91FE" w14:textId="58D8B722"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12 500</w:t>
            </w:r>
          </w:p>
        </w:tc>
        <w:tc>
          <w:tcPr>
            <w:tcW w:w="992" w:type="dxa"/>
            <w:gridSpan w:val="2"/>
            <w:vAlign w:val="center"/>
          </w:tcPr>
          <w:p w14:paraId="663C7D56" w14:textId="0CF66939"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50</w:t>
            </w:r>
          </w:p>
        </w:tc>
        <w:tc>
          <w:tcPr>
            <w:tcW w:w="850" w:type="dxa"/>
            <w:vAlign w:val="center"/>
          </w:tcPr>
          <w:p w14:paraId="39A131B2" w14:textId="642F6953"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12 500</w:t>
            </w:r>
          </w:p>
        </w:tc>
        <w:tc>
          <w:tcPr>
            <w:tcW w:w="993" w:type="dxa"/>
            <w:gridSpan w:val="3"/>
            <w:vAlign w:val="center"/>
          </w:tcPr>
          <w:p w14:paraId="77FC5141" w14:textId="0955DDC9"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25C6116B" w14:textId="7E7C854F"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3A96F171" w14:textId="0A132C7A"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4BB93F09" w14:textId="1C9DF2B4"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1CB424F2" w14:textId="7274A793"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45FA283D" w14:textId="004D977C"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28E67B36" w14:textId="3BB924DF"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2D11924C" w14:textId="28375D8D" w:rsidR="009D56B3" w:rsidRPr="00006DAC" w:rsidRDefault="009D56B3"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r w:rsidR="00567F1A" w14:paraId="0046B078" w14:textId="77777777" w:rsidTr="00C86295">
        <w:trPr>
          <w:gridAfter w:val="1"/>
          <w:wAfter w:w="19" w:type="dxa"/>
        </w:trPr>
        <w:tc>
          <w:tcPr>
            <w:tcW w:w="669" w:type="dxa"/>
          </w:tcPr>
          <w:p w14:paraId="0AAAABE9" w14:textId="11EFC1C4" w:rsidR="009D56B3" w:rsidRPr="008954E8" w:rsidRDefault="009D56B3" w:rsidP="00FD3C43">
            <w:pPr>
              <w:widowControl/>
              <w:rPr>
                <w:rFonts w:asciiTheme="minorHAnsi" w:hAnsiTheme="minorHAnsi" w:cstheme="minorHAnsi"/>
                <w:sz w:val="16"/>
                <w:szCs w:val="16"/>
              </w:rPr>
            </w:pPr>
            <w:r>
              <w:rPr>
                <w:rFonts w:asciiTheme="minorHAnsi" w:hAnsiTheme="minorHAnsi" w:cstheme="minorHAnsi"/>
                <w:sz w:val="16"/>
                <w:szCs w:val="16"/>
              </w:rPr>
              <w:t>W.1.2</w:t>
            </w:r>
          </w:p>
        </w:tc>
        <w:tc>
          <w:tcPr>
            <w:tcW w:w="2692" w:type="dxa"/>
          </w:tcPr>
          <w:p w14:paraId="5091CBF5" w14:textId="21C2EF5A" w:rsidR="009D56B3" w:rsidRPr="002102A0" w:rsidRDefault="0072773E"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wspieranych strategii inteligentnych wsi</w:t>
            </w:r>
          </w:p>
        </w:tc>
        <w:tc>
          <w:tcPr>
            <w:tcW w:w="992" w:type="dxa"/>
            <w:gridSpan w:val="2"/>
            <w:vAlign w:val="center"/>
          </w:tcPr>
          <w:p w14:paraId="044A4655" w14:textId="09E88925"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5</w:t>
            </w:r>
          </w:p>
        </w:tc>
        <w:tc>
          <w:tcPr>
            <w:tcW w:w="992" w:type="dxa"/>
            <w:gridSpan w:val="2"/>
            <w:vAlign w:val="center"/>
          </w:tcPr>
          <w:p w14:paraId="3078D391" w14:textId="38E20AD0"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1" w:type="dxa"/>
            <w:gridSpan w:val="2"/>
            <w:vAlign w:val="center"/>
          </w:tcPr>
          <w:p w14:paraId="26592D5B" w14:textId="52C59425"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vAlign w:val="center"/>
          </w:tcPr>
          <w:p w14:paraId="462DC111" w14:textId="00D12D55"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0" w:type="dxa"/>
            <w:vAlign w:val="center"/>
          </w:tcPr>
          <w:p w14:paraId="64548E2D" w14:textId="73C4B9D7"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3" w:type="dxa"/>
            <w:gridSpan w:val="3"/>
            <w:vAlign w:val="center"/>
          </w:tcPr>
          <w:p w14:paraId="1ADF4EDC" w14:textId="3E2A1128"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03E100BA" w14:textId="59591B61"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69E598E3" w14:textId="4A7C49D4"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28273AF2" w14:textId="1D2931F2"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040D20C5" w14:textId="506DC1EB"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06AEEAA7" w14:textId="1DB52645"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7F6CCE46" w14:textId="4989ECFF"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0C3249D2" w14:textId="77777777" w:rsidR="009D56B3" w:rsidRDefault="009D56B3" w:rsidP="00FD3C43">
            <w:pPr>
              <w:widowControl/>
              <w:rPr>
                <w:rFonts w:asciiTheme="minorHAnsi" w:hAnsiTheme="minorHAnsi" w:cstheme="minorHAnsi"/>
                <w:color w:val="auto"/>
                <w:sz w:val="16"/>
                <w:szCs w:val="16"/>
              </w:rPr>
            </w:pPr>
          </w:p>
        </w:tc>
      </w:tr>
      <w:tr w:rsidR="00567F1A" w14:paraId="1E52EB4E" w14:textId="77777777" w:rsidTr="00C86295">
        <w:trPr>
          <w:gridAfter w:val="1"/>
          <w:wAfter w:w="19" w:type="dxa"/>
        </w:trPr>
        <w:tc>
          <w:tcPr>
            <w:tcW w:w="669" w:type="dxa"/>
          </w:tcPr>
          <w:p w14:paraId="4A7007FC" w14:textId="502E4CEB" w:rsidR="009D56B3" w:rsidRPr="008954E8" w:rsidRDefault="009D56B3" w:rsidP="00FD3C43">
            <w:pPr>
              <w:widowControl/>
              <w:rPr>
                <w:rFonts w:asciiTheme="minorHAnsi" w:hAnsiTheme="minorHAnsi" w:cstheme="minorHAnsi"/>
                <w:sz w:val="16"/>
                <w:szCs w:val="16"/>
              </w:rPr>
            </w:pPr>
            <w:r>
              <w:rPr>
                <w:rFonts w:asciiTheme="minorHAnsi" w:hAnsiTheme="minorHAnsi" w:cstheme="minorHAnsi"/>
                <w:sz w:val="16"/>
                <w:szCs w:val="16"/>
              </w:rPr>
              <w:t>W.1.3</w:t>
            </w:r>
          </w:p>
        </w:tc>
        <w:tc>
          <w:tcPr>
            <w:tcW w:w="2692" w:type="dxa"/>
          </w:tcPr>
          <w:p w14:paraId="46EF3D84" w14:textId="167DEBA2" w:rsidR="009D56B3" w:rsidRPr="002102A0" w:rsidRDefault="0072773E"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odsetek ludności wiejskiej korzystającej z lepszego dostępu do usług i infrastruktury dzięki</w:t>
            </w:r>
          </w:p>
        </w:tc>
        <w:tc>
          <w:tcPr>
            <w:tcW w:w="992" w:type="dxa"/>
            <w:gridSpan w:val="2"/>
            <w:vAlign w:val="center"/>
          </w:tcPr>
          <w:p w14:paraId="6317CB2A" w14:textId="5D1A7480"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vAlign w:val="center"/>
          </w:tcPr>
          <w:p w14:paraId="22D9FEC6" w14:textId="5AF4406B"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1" w:type="dxa"/>
            <w:gridSpan w:val="2"/>
            <w:vAlign w:val="center"/>
          </w:tcPr>
          <w:p w14:paraId="200FB6B7" w14:textId="6758349E"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vAlign w:val="center"/>
          </w:tcPr>
          <w:p w14:paraId="15E15A95" w14:textId="3DE772E1"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015CC047" w14:textId="732F07A3" w:rsidR="009D56B3"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6 000</w:t>
            </w:r>
          </w:p>
        </w:tc>
        <w:tc>
          <w:tcPr>
            <w:tcW w:w="993" w:type="dxa"/>
            <w:gridSpan w:val="3"/>
            <w:vAlign w:val="center"/>
          </w:tcPr>
          <w:p w14:paraId="5E491578" w14:textId="6EE0FAA7"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34C986D8" w14:textId="4B55DADD"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3246E124" w14:textId="37BA1D2A"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6437DF4B" w14:textId="79FD95AB"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4E7E2972" w14:textId="1063B0EB"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5908D527" w14:textId="5B86DB25"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42E611BC" w14:textId="5F9207FC" w:rsidR="009D56B3" w:rsidRPr="00006DAC" w:rsidRDefault="009D56B3"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0F43279A" w14:textId="77777777" w:rsidR="009D56B3" w:rsidRDefault="009D56B3" w:rsidP="00FD3C43">
            <w:pPr>
              <w:widowControl/>
              <w:rPr>
                <w:rFonts w:asciiTheme="minorHAnsi" w:hAnsiTheme="minorHAnsi" w:cstheme="minorHAnsi"/>
                <w:color w:val="auto"/>
                <w:sz w:val="16"/>
                <w:szCs w:val="16"/>
              </w:rPr>
            </w:pPr>
          </w:p>
        </w:tc>
      </w:tr>
      <w:tr w:rsidR="00567F1A" w14:paraId="455F5D65" w14:textId="77777777" w:rsidTr="00C86295">
        <w:trPr>
          <w:gridAfter w:val="1"/>
          <w:wAfter w:w="19" w:type="dxa"/>
        </w:trPr>
        <w:tc>
          <w:tcPr>
            <w:tcW w:w="669" w:type="dxa"/>
          </w:tcPr>
          <w:p w14:paraId="41C02C33" w14:textId="1256730E" w:rsidR="0072773E" w:rsidRPr="008954E8" w:rsidRDefault="0072773E" w:rsidP="00FD3C43">
            <w:pPr>
              <w:widowControl/>
              <w:rPr>
                <w:rFonts w:asciiTheme="minorHAnsi" w:hAnsiTheme="minorHAnsi" w:cstheme="minorHAnsi"/>
                <w:sz w:val="16"/>
                <w:szCs w:val="16"/>
              </w:rPr>
            </w:pPr>
            <w:r w:rsidRPr="005D06FF">
              <w:rPr>
                <w:rFonts w:asciiTheme="minorHAnsi" w:hAnsiTheme="minorHAnsi" w:cstheme="minorHAnsi"/>
                <w:sz w:val="16"/>
                <w:szCs w:val="16"/>
              </w:rPr>
              <w:t>W.1.3</w:t>
            </w:r>
          </w:p>
        </w:tc>
        <w:tc>
          <w:tcPr>
            <w:tcW w:w="2692" w:type="dxa"/>
          </w:tcPr>
          <w:p w14:paraId="046C8250" w14:textId="2213AF49" w:rsidR="0072773E" w:rsidRPr="002102A0" w:rsidRDefault="0072773E"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osób, które uzyskały kwalifikacje po opuszczeniu programu</w:t>
            </w:r>
          </w:p>
        </w:tc>
        <w:tc>
          <w:tcPr>
            <w:tcW w:w="992" w:type="dxa"/>
            <w:gridSpan w:val="2"/>
            <w:vAlign w:val="center"/>
          </w:tcPr>
          <w:p w14:paraId="51CFEC1C" w14:textId="6E44F99D"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80</w:t>
            </w:r>
          </w:p>
        </w:tc>
        <w:tc>
          <w:tcPr>
            <w:tcW w:w="992" w:type="dxa"/>
            <w:gridSpan w:val="2"/>
            <w:vAlign w:val="center"/>
          </w:tcPr>
          <w:p w14:paraId="30A1DF17" w14:textId="6728F08C"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33,33</w:t>
            </w:r>
          </w:p>
        </w:tc>
        <w:tc>
          <w:tcPr>
            <w:tcW w:w="851" w:type="dxa"/>
            <w:gridSpan w:val="2"/>
            <w:vAlign w:val="center"/>
          </w:tcPr>
          <w:p w14:paraId="4CF844EE" w14:textId="28A11615"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80</w:t>
            </w:r>
          </w:p>
        </w:tc>
        <w:tc>
          <w:tcPr>
            <w:tcW w:w="992" w:type="dxa"/>
            <w:gridSpan w:val="2"/>
            <w:vAlign w:val="center"/>
          </w:tcPr>
          <w:p w14:paraId="6B79348D" w14:textId="46D8FAB2"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66,67</w:t>
            </w:r>
          </w:p>
        </w:tc>
        <w:tc>
          <w:tcPr>
            <w:tcW w:w="850" w:type="dxa"/>
            <w:vAlign w:val="center"/>
          </w:tcPr>
          <w:p w14:paraId="23E1FA1D" w14:textId="0D165B0E"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80</w:t>
            </w:r>
          </w:p>
        </w:tc>
        <w:tc>
          <w:tcPr>
            <w:tcW w:w="993" w:type="dxa"/>
            <w:gridSpan w:val="3"/>
            <w:vAlign w:val="center"/>
          </w:tcPr>
          <w:p w14:paraId="2F44EBCD" w14:textId="1B5EA28A"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0216D2F8" w14:textId="3B05E747"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40A8301D" w14:textId="6C865466"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0F4A8EF9" w14:textId="7860C370"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3A5BA70C" w14:textId="33369F97"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692440DD" w14:textId="51954017"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2ED93F65" w14:textId="65C8A332"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5F61C8C0" w14:textId="77777777" w:rsidR="0072773E" w:rsidRDefault="0072773E" w:rsidP="00FD3C43">
            <w:pPr>
              <w:widowControl/>
              <w:rPr>
                <w:rFonts w:asciiTheme="minorHAnsi" w:hAnsiTheme="minorHAnsi" w:cstheme="minorHAnsi"/>
                <w:color w:val="auto"/>
                <w:sz w:val="16"/>
                <w:szCs w:val="16"/>
              </w:rPr>
            </w:pPr>
          </w:p>
        </w:tc>
      </w:tr>
      <w:tr w:rsidR="00567F1A" w14:paraId="57371873" w14:textId="77777777" w:rsidTr="00C86295">
        <w:trPr>
          <w:gridAfter w:val="1"/>
          <w:wAfter w:w="19" w:type="dxa"/>
        </w:trPr>
        <w:tc>
          <w:tcPr>
            <w:tcW w:w="669" w:type="dxa"/>
          </w:tcPr>
          <w:p w14:paraId="2ED9F658" w14:textId="27FF0812" w:rsidR="0072773E" w:rsidRPr="008954E8" w:rsidRDefault="0072773E" w:rsidP="00FD3C43">
            <w:pPr>
              <w:widowControl/>
              <w:rPr>
                <w:rFonts w:asciiTheme="minorHAnsi" w:hAnsiTheme="minorHAnsi" w:cstheme="minorHAnsi"/>
                <w:sz w:val="16"/>
                <w:szCs w:val="16"/>
              </w:rPr>
            </w:pPr>
            <w:r w:rsidRPr="005D06FF">
              <w:rPr>
                <w:rFonts w:asciiTheme="minorHAnsi" w:hAnsiTheme="minorHAnsi" w:cstheme="minorHAnsi"/>
                <w:sz w:val="16"/>
                <w:szCs w:val="16"/>
              </w:rPr>
              <w:t>W.1.3</w:t>
            </w:r>
          </w:p>
        </w:tc>
        <w:tc>
          <w:tcPr>
            <w:tcW w:w="2692" w:type="dxa"/>
          </w:tcPr>
          <w:p w14:paraId="7ACC694E" w14:textId="1401634D" w:rsidR="0072773E" w:rsidRPr="002102A0" w:rsidRDefault="0072773E"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osób, które uzyskały kwalifikacje po opuszczeniu programu</w:t>
            </w:r>
          </w:p>
        </w:tc>
        <w:tc>
          <w:tcPr>
            <w:tcW w:w="992" w:type="dxa"/>
            <w:gridSpan w:val="2"/>
            <w:vAlign w:val="center"/>
          </w:tcPr>
          <w:p w14:paraId="0EF0BF4A" w14:textId="2DAFDA24"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80</w:t>
            </w:r>
          </w:p>
        </w:tc>
        <w:tc>
          <w:tcPr>
            <w:tcW w:w="992" w:type="dxa"/>
            <w:gridSpan w:val="2"/>
            <w:vAlign w:val="center"/>
          </w:tcPr>
          <w:p w14:paraId="44E72737" w14:textId="4E505771"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33,33</w:t>
            </w:r>
          </w:p>
        </w:tc>
        <w:tc>
          <w:tcPr>
            <w:tcW w:w="851" w:type="dxa"/>
            <w:gridSpan w:val="2"/>
            <w:vAlign w:val="center"/>
          </w:tcPr>
          <w:p w14:paraId="72D83EB2" w14:textId="7B376503"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80</w:t>
            </w:r>
          </w:p>
        </w:tc>
        <w:tc>
          <w:tcPr>
            <w:tcW w:w="992" w:type="dxa"/>
            <w:gridSpan w:val="2"/>
            <w:vAlign w:val="center"/>
          </w:tcPr>
          <w:p w14:paraId="6CEA2B12" w14:textId="172B1190"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66,67</w:t>
            </w:r>
          </w:p>
        </w:tc>
        <w:tc>
          <w:tcPr>
            <w:tcW w:w="850" w:type="dxa"/>
            <w:vAlign w:val="center"/>
          </w:tcPr>
          <w:p w14:paraId="6E834DD8" w14:textId="6A4D8352"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80</w:t>
            </w:r>
          </w:p>
        </w:tc>
        <w:tc>
          <w:tcPr>
            <w:tcW w:w="993" w:type="dxa"/>
            <w:gridSpan w:val="3"/>
            <w:vAlign w:val="center"/>
          </w:tcPr>
          <w:p w14:paraId="3E4E3E7F" w14:textId="188E3FCF"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2" w:type="dxa"/>
            <w:gridSpan w:val="2"/>
            <w:vAlign w:val="center"/>
          </w:tcPr>
          <w:p w14:paraId="5AC05EAF" w14:textId="13ED950B"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20FD4388" w14:textId="4932D8D3"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2F1477B9" w14:textId="40832C0A"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3F41BA57" w14:textId="606712C3"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5796760B" w14:textId="6F6C86B8"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423B670D" w14:textId="12850956" w:rsidR="0072773E" w:rsidRPr="00006DAC" w:rsidRDefault="0072773E" w:rsidP="00AF32D0">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51" w:type="dxa"/>
            <w:gridSpan w:val="2"/>
          </w:tcPr>
          <w:p w14:paraId="7BED3C81" w14:textId="77777777" w:rsidR="0072773E" w:rsidRDefault="0072773E" w:rsidP="00FD3C43">
            <w:pPr>
              <w:widowControl/>
              <w:rPr>
                <w:rFonts w:asciiTheme="minorHAnsi" w:hAnsiTheme="minorHAnsi" w:cstheme="minorHAnsi"/>
                <w:color w:val="auto"/>
                <w:sz w:val="16"/>
                <w:szCs w:val="16"/>
              </w:rPr>
            </w:pPr>
          </w:p>
        </w:tc>
      </w:tr>
      <w:tr w:rsidR="009D56B3" w14:paraId="37E0E1AE" w14:textId="77777777" w:rsidTr="00991D03">
        <w:trPr>
          <w:gridAfter w:val="1"/>
          <w:wAfter w:w="19" w:type="dxa"/>
        </w:trPr>
        <w:tc>
          <w:tcPr>
            <w:tcW w:w="669" w:type="dxa"/>
            <w:shd w:val="clear" w:color="auto" w:fill="FBD4B4" w:themeFill="accent6" w:themeFillTint="66"/>
          </w:tcPr>
          <w:p w14:paraId="17514C76" w14:textId="55D9BED4" w:rsidR="009D56B3" w:rsidRPr="008954E8" w:rsidRDefault="009D56B3" w:rsidP="00FD3C43">
            <w:pPr>
              <w:widowControl/>
              <w:rPr>
                <w:rFonts w:asciiTheme="minorHAnsi" w:hAnsiTheme="minorHAnsi" w:cstheme="minorHAnsi"/>
                <w:b/>
                <w:color w:val="auto"/>
                <w:sz w:val="22"/>
                <w:szCs w:val="22"/>
              </w:rPr>
            </w:pPr>
            <w:r w:rsidRPr="008954E8">
              <w:rPr>
                <w:rFonts w:asciiTheme="minorHAnsi" w:hAnsiTheme="minorHAnsi" w:cstheme="minorHAnsi"/>
                <w:b/>
                <w:color w:val="auto"/>
                <w:sz w:val="22"/>
                <w:szCs w:val="22"/>
              </w:rPr>
              <w:t>C.2</w:t>
            </w:r>
          </w:p>
        </w:tc>
        <w:tc>
          <w:tcPr>
            <w:tcW w:w="14890" w:type="dxa"/>
            <w:gridSpan w:val="27"/>
            <w:shd w:val="clear" w:color="auto" w:fill="FBD4B4" w:themeFill="accent6" w:themeFillTint="66"/>
          </w:tcPr>
          <w:p w14:paraId="6354662E" w14:textId="6B901EFE" w:rsidR="009D56B3" w:rsidRPr="002102A0" w:rsidRDefault="009D56B3" w:rsidP="00FD3C43">
            <w:pPr>
              <w:widowControl/>
              <w:rPr>
                <w:rFonts w:asciiTheme="minorHAnsi" w:hAnsiTheme="minorHAnsi" w:cstheme="minorHAnsi"/>
                <w:b/>
                <w:color w:val="auto"/>
                <w:sz w:val="20"/>
                <w:szCs w:val="20"/>
              </w:rPr>
            </w:pPr>
            <w:r w:rsidRPr="002102A0">
              <w:rPr>
                <w:rFonts w:asciiTheme="minorHAnsi" w:hAnsiTheme="minorHAnsi" w:cstheme="minorHAnsi"/>
                <w:b/>
                <w:color w:val="auto"/>
                <w:sz w:val="20"/>
                <w:szCs w:val="20"/>
              </w:rPr>
              <w:t>Wsparcie zrównoważonego rozwoju społecznego i środowiskowego w oparciu o lokalną społeczność i posiadane zasoby, w tym przyrodniczo-kulturowe i środowiskowe</w:t>
            </w:r>
          </w:p>
        </w:tc>
      </w:tr>
      <w:tr w:rsidR="00C86295" w14:paraId="1E732074" w14:textId="77777777" w:rsidTr="00991D03">
        <w:tc>
          <w:tcPr>
            <w:tcW w:w="669" w:type="dxa"/>
            <w:shd w:val="clear" w:color="auto" w:fill="FFC000"/>
          </w:tcPr>
          <w:p w14:paraId="25821DA8" w14:textId="56FB5A5B" w:rsidR="00567F1A" w:rsidRPr="00006DAC" w:rsidRDefault="00567F1A"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P.2.1.1</w:t>
            </w:r>
          </w:p>
        </w:tc>
        <w:tc>
          <w:tcPr>
            <w:tcW w:w="2692" w:type="dxa"/>
          </w:tcPr>
          <w:p w14:paraId="0BB87979" w14:textId="510DF4C7"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inicjatyw w zakresie podniesienia kompetencji i aktywności osób z grup w niekorzystnej sytuacji</w:t>
            </w:r>
          </w:p>
        </w:tc>
        <w:tc>
          <w:tcPr>
            <w:tcW w:w="992" w:type="dxa"/>
            <w:gridSpan w:val="2"/>
          </w:tcPr>
          <w:p w14:paraId="3F18CD5B" w14:textId="1474DE8A"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358AF0F4" w14:textId="628A1EFC"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1" w:type="dxa"/>
            <w:gridSpan w:val="2"/>
          </w:tcPr>
          <w:p w14:paraId="2E4A92C3" w14:textId="67D394FE"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7DED1FAC" w14:textId="3B07C03F"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tcPr>
          <w:p w14:paraId="0CE50BB7" w14:textId="336700E9"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3" w:type="dxa"/>
            <w:gridSpan w:val="3"/>
          </w:tcPr>
          <w:p w14:paraId="49FF131E" w14:textId="53656009"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598D431C" w14:textId="79651B3C"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1B546184" w14:textId="36D2B6AC"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0F2DBE5A" w14:textId="4CB6B149"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68EC3B6A" w14:textId="17BC1E54"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49B03E9A" w14:textId="26E44A11"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1EFA47F1"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095E85C5"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0A3E98A8" w14:textId="67E2FC95" w:rsidR="00567F1A" w:rsidRPr="00006DAC" w:rsidRDefault="00567F1A"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r w:rsidR="00567F1A" w14:paraId="34203FA5" w14:textId="77777777" w:rsidTr="00991D03">
        <w:tc>
          <w:tcPr>
            <w:tcW w:w="669" w:type="dxa"/>
            <w:vMerge w:val="restart"/>
            <w:shd w:val="clear" w:color="auto" w:fill="FFC000"/>
          </w:tcPr>
          <w:p w14:paraId="642A30C9" w14:textId="02A6B342" w:rsidR="00567F1A" w:rsidRPr="00006DAC" w:rsidRDefault="00567F1A"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P.2.1.2</w:t>
            </w:r>
          </w:p>
        </w:tc>
        <w:tc>
          <w:tcPr>
            <w:tcW w:w="2692" w:type="dxa"/>
          </w:tcPr>
          <w:p w14:paraId="419E7692" w14:textId="237BCE13"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Ludność objęta projektami w ramach strategii zintegrowanego rozwoju terytorialnego</w:t>
            </w:r>
          </w:p>
        </w:tc>
        <w:tc>
          <w:tcPr>
            <w:tcW w:w="992" w:type="dxa"/>
            <w:gridSpan w:val="2"/>
          </w:tcPr>
          <w:p w14:paraId="773799ED" w14:textId="78EAC38B"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10 000</w:t>
            </w:r>
          </w:p>
        </w:tc>
        <w:tc>
          <w:tcPr>
            <w:tcW w:w="992" w:type="dxa"/>
            <w:gridSpan w:val="2"/>
          </w:tcPr>
          <w:p w14:paraId="2B18FF9A" w14:textId="3AACA9C7"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33,3</w:t>
            </w:r>
          </w:p>
        </w:tc>
        <w:tc>
          <w:tcPr>
            <w:tcW w:w="851" w:type="dxa"/>
            <w:gridSpan w:val="2"/>
          </w:tcPr>
          <w:p w14:paraId="79127D00" w14:textId="70A6B490"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10 000</w:t>
            </w:r>
          </w:p>
        </w:tc>
        <w:tc>
          <w:tcPr>
            <w:tcW w:w="992" w:type="dxa"/>
            <w:gridSpan w:val="2"/>
          </w:tcPr>
          <w:p w14:paraId="555262D5" w14:textId="6A22151D"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66,67</w:t>
            </w:r>
          </w:p>
        </w:tc>
        <w:tc>
          <w:tcPr>
            <w:tcW w:w="850" w:type="dxa"/>
          </w:tcPr>
          <w:p w14:paraId="54A66C8E" w14:textId="2C25C0B5"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10 000</w:t>
            </w:r>
          </w:p>
        </w:tc>
        <w:tc>
          <w:tcPr>
            <w:tcW w:w="993" w:type="dxa"/>
            <w:gridSpan w:val="3"/>
          </w:tcPr>
          <w:p w14:paraId="0F9F6200" w14:textId="7C91B2DC"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707F4861" w14:textId="129AADFF"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5E089BC9" w14:textId="5311D17F"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0B4D531A" w14:textId="6D9EE860"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3079C132" w14:textId="044592A8"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49F57035" w14:textId="7C17DA2B"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3A19AB18"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67DE814F"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5E13AEA8" w14:textId="7E8FC9A8"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FEW</w:t>
            </w:r>
          </w:p>
        </w:tc>
      </w:tr>
      <w:tr w:rsidR="00567F1A" w14:paraId="02FFB9FA" w14:textId="77777777" w:rsidTr="00991D03">
        <w:tc>
          <w:tcPr>
            <w:tcW w:w="669" w:type="dxa"/>
            <w:vMerge/>
            <w:shd w:val="clear" w:color="auto" w:fill="FFC000"/>
          </w:tcPr>
          <w:p w14:paraId="5F218D22" w14:textId="77777777" w:rsidR="00567F1A" w:rsidRPr="00006DAC" w:rsidRDefault="00567F1A" w:rsidP="00FD3C43">
            <w:pPr>
              <w:widowControl/>
              <w:rPr>
                <w:rFonts w:asciiTheme="minorHAnsi" w:hAnsiTheme="minorHAnsi" w:cstheme="minorHAnsi"/>
                <w:color w:val="auto"/>
                <w:sz w:val="16"/>
                <w:szCs w:val="16"/>
              </w:rPr>
            </w:pPr>
          </w:p>
        </w:tc>
        <w:tc>
          <w:tcPr>
            <w:tcW w:w="2692" w:type="dxa"/>
          </w:tcPr>
          <w:p w14:paraId="25303635" w14:textId="0CC7797E"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Wspierane strategie rozwoju lokalnego kierowanego przez społeczność</w:t>
            </w:r>
          </w:p>
        </w:tc>
        <w:tc>
          <w:tcPr>
            <w:tcW w:w="992" w:type="dxa"/>
            <w:gridSpan w:val="2"/>
          </w:tcPr>
          <w:p w14:paraId="459C5576" w14:textId="12CC5999"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2" w:type="dxa"/>
            <w:gridSpan w:val="2"/>
          </w:tcPr>
          <w:p w14:paraId="19877147" w14:textId="4495EB6B"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1" w:type="dxa"/>
            <w:gridSpan w:val="2"/>
          </w:tcPr>
          <w:p w14:paraId="7C11695C" w14:textId="2AE6E8BC"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2" w:type="dxa"/>
            <w:gridSpan w:val="2"/>
          </w:tcPr>
          <w:p w14:paraId="4303F3F2" w14:textId="1B5E152E"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0" w:type="dxa"/>
          </w:tcPr>
          <w:p w14:paraId="09B2589E" w14:textId="777B48F6"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3" w:type="dxa"/>
            <w:gridSpan w:val="3"/>
          </w:tcPr>
          <w:p w14:paraId="19FE66BD" w14:textId="7C8794A2"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4FB8231F" w14:textId="05C57AC9"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66283A85" w14:textId="040413F1"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3059ED7D" w14:textId="2B7DAA64"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04F8A0D7" w14:textId="0EFE8DC1"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513F1612" w14:textId="5690ED45"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10EB46D6"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7C3E92B1"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078E8E8F" w14:textId="6D383A79"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FEW</w:t>
            </w:r>
          </w:p>
        </w:tc>
      </w:tr>
      <w:tr w:rsidR="00567F1A" w14:paraId="44B8A0C6" w14:textId="77777777" w:rsidTr="00991D03">
        <w:tc>
          <w:tcPr>
            <w:tcW w:w="669" w:type="dxa"/>
            <w:vMerge/>
            <w:shd w:val="clear" w:color="auto" w:fill="FFC000"/>
          </w:tcPr>
          <w:p w14:paraId="4AFA77C3" w14:textId="707732F9" w:rsidR="00567F1A" w:rsidRPr="00E472DE" w:rsidRDefault="00567F1A" w:rsidP="00FD3C43">
            <w:pPr>
              <w:widowControl/>
              <w:rPr>
                <w:rFonts w:asciiTheme="minorHAnsi" w:hAnsiTheme="minorHAnsi" w:cstheme="minorHAnsi"/>
                <w:color w:val="auto"/>
                <w:sz w:val="16"/>
                <w:szCs w:val="16"/>
              </w:rPr>
            </w:pPr>
          </w:p>
        </w:tc>
        <w:tc>
          <w:tcPr>
            <w:tcW w:w="2692" w:type="dxa"/>
          </w:tcPr>
          <w:p w14:paraId="05D159E5" w14:textId="67431D51"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Całkowita liczba osób objętych wsparciem</w:t>
            </w:r>
          </w:p>
        </w:tc>
        <w:tc>
          <w:tcPr>
            <w:tcW w:w="992" w:type="dxa"/>
            <w:gridSpan w:val="2"/>
          </w:tcPr>
          <w:p w14:paraId="4B7268CD" w14:textId="27EB5C2A"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60</w:t>
            </w:r>
          </w:p>
        </w:tc>
        <w:tc>
          <w:tcPr>
            <w:tcW w:w="992" w:type="dxa"/>
            <w:gridSpan w:val="2"/>
          </w:tcPr>
          <w:p w14:paraId="7F2B6CAA" w14:textId="0B3B8BB5"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30,00</w:t>
            </w:r>
          </w:p>
        </w:tc>
        <w:tc>
          <w:tcPr>
            <w:tcW w:w="851" w:type="dxa"/>
            <w:gridSpan w:val="2"/>
          </w:tcPr>
          <w:p w14:paraId="3FF4C10D" w14:textId="066B4712"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60</w:t>
            </w:r>
          </w:p>
        </w:tc>
        <w:tc>
          <w:tcPr>
            <w:tcW w:w="992" w:type="dxa"/>
            <w:gridSpan w:val="2"/>
          </w:tcPr>
          <w:p w14:paraId="2B9EDCFA" w14:textId="5C922660"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30,00</w:t>
            </w:r>
          </w:p>
        </w:tc>
        <w:tc>
          <w:tcPr>
            <w:tcW w:w="850" w:type="dxa"/>
          </w:tcPr>
          <w:p w14:paraId="089020B7" w14:textId="6DD70A7D"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80</w:t>
            </w:r>
          </w:p>
        </w:tc>
        <w:tc>
          <w:tcPr>
            <w:tcW w:w="993" w:type="dxa"/>
            <w:gridSpan w:val="3"/>
          </w:tcPr>
          <w:p w14:paraId="1C43C14F" w14:textId="4B64E3A0"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6E5BA958" w14:textId="2D094042"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4D7C9745" w14:textId="56F2E683"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3FC4071C" w14:textId="3F8214D1"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5E519D3A" w14:textId="7C657EF9"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7C09B506" w14:textId="5CC5099F"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0E0EF9A6"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1B72AA28"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18F6877E" w14:textId="77777777" w:rsidR="00567F1A" w:rsidRPr="00525984" w:rsidRDefault="00567F1A" w:rsidP="00FD3C43">
            <w:pPr>
              <w:widowControl/>
              <w:rPr>
                <w:rFonts w:asciiTheme="minorHAnsi" w:hAnsiTheme="minorHAnsi" w:cstheme="minorHAnsi"/>
                <w:color w:val="auto"/>
                <w:sz w:val="16"/>
                <w:szCs w:val="16"/>
              </w:rPr>
            </w:pPr>
          </w:p>
        </w:tc>
      </w:tr>
      <w:tr w:rsidR="00C86295" w14:paraId="311FFE78" w14:textId="77777777" w:rsidTr="00991D03">
        <w:tc>
          <w:tcPr>
            <w:tcW w:w="669" w:type="dxa"/>
            <w:shd w:val="clear" w:color="auto" w:fill="FFC000"/>
          </w:tcPr>
          <w:p w14:paraId="53B09DBD" w14:textId="0A8D1C0D" w:rsidR="00567F1A" w:rsidRPr="00006DAC" w:rsidRDefault="00567F1A"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lastRenderedPageBreak/>
              <w:t>P.2.2.1</w:t>
            </w:r>
          </w:p>
        </w:tc>
        <w:tc>
          <w:tcPr>
            <w:tcW w:w="2692" w:type="dxa"/>
          </w:tcPr>
          <w:p w14:paraId="39A04B01" w14:textId="3FF5F449"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inicjatyw w zakresie wspierania inicjatyw lokalnych na rzecz integracji społeczności oraz aktywizacja seniorów i ludzi młodych z obszaru LGD</w:t>
            </w:r>
          </w:p>
        </w:tc>
        <w:tc>
          <w:tcPr>
            <w:tcW w:w="992" w:type="dxa"/>
            <w:gridSpan w:val="2"/>
          </w:tcPr>
          <w:p w14:paraId="556A3C0E" w14:textId="61C359F4"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678EC4FE" w14:textId="5D445ABF"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1" w:type="dxa"/>
            <w:gridSpan w:val="2"/>
          </w:tcPr>
          <w:p w14:paraId="6B28314B" w14:textId="225A345E"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7FF7EF19" w14:textId="7997D1F6"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tcPr>
          <w:p w14:paraId="659C7EA7" w14:textId="08270DAD"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3" w:type="dxa"/>
            <w:gridSpan w:val="3"/>
          </w:tcPr>
          <w:p w14:paraId="3FB3AE26" w14:textId="787D4B8F"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6B2CCDB4" w14:textId="6F8C0375"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30DC73CB" w14:textId="696D9B82"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145300E6" w14:textId="2CF3BBBF"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4F563C57" w14:textId="1D7648FC"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3A55A5B4" w14:textId="5DDAA0AB"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2752B802"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02C2CAE7"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05EEB199" w14:textId="5AFC7EB9" w:rsidR="00567F1A" w:rsidRPr="00006DAC" w:rsidRDefault="00567F1A"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r w:rsidR="00C86295" w14:paraId="1A4E1C1A" w14:textId="77777777" w:rsidTr="00991D03">
        <w:tc>
          <w:tcPr>
            <w:tcW w:w="669" w:type="dxa"/>
            <w:shd w:val="clear" w:color="auto" w:fill="FFC000"/>
          </w:tcPr>
          <w:p w14:paraId="66492168" w14:textId="298A9595" w:rsidR="00567F1A" w:rsidRPr="00006DAC" w:rsidRDefault="00567F1A"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P.2.3.1</w:t>
            </w:r>
          </w:p>
        </w:tc>
        <w:tc>
          <w:tcPr>
            <w:tcW w:w="2692" w:type="dxa"/>
          </w:tcPr>
          <w:p w14:paraId="1E937145" w14:textId="1E9E6BF3"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inicjatyw w zakresie wsparcia rozwoju społeczeństwa obywatelskiego, podniesienie umiejętności społecznych</w:t>
            </w:r>
          </w:p>
        </w:tc>
        <w:tc>
          <w:tcPr>
            <w:tcW w:w="992" w:type="dxa"/>
            <w:gridSpan w:val="2"/>
          </w:tcPr>
          <w:p w14:paraId="196D196B" w14:textId="1E5EDF54"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0974DDF0" w14:textId="505EC613"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1" w:type="dxa"/>
            <w:gridSpan w:val="2"/>
          </w:tcPr>
          <w:p w14:paraId="6372FF46" w14:textId="5EE19C8B"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4DB81E62" w14:textId="103F71F1"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tcPr>
          <w:p w14:paraId="2B727C68" w14:textId="36EEF483"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3" w:type="dxa"/>
            <w:gridSpan w:val="3"/>
          </w:tcPr>
          <w:p w14:paraId="621B5D59" w14:textId="79C8B65D"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4ED908AE" w14:textId="2B69F02E"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772EE3E2" w14:textId="1A2FEB2E"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5CE94BC9" w14:textId="3B5E0EB7"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7D0D536E" w14:textId="22675581"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03469501" w14:textId="7147F33A"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704AEF34"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45CF0C5F"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331A7D85" w14:textId="5B97DF5F" w:rsidR="00567F1A" w:rsidRPr="00006DAC" w:rsidRDefault="00567F1A"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r w:rsidR="00C86295" w14:paraId="51F0D2B6" w14:textId="77777777" w:rsidTr="00991D03">
        <w:tc>
          <w:tcPr>
            <w:tcW w:w="669" w:type="dxa"/>
            <w:shd w:val="clear" w:color="auto" w:fill="FFC000"/>
          </w:tcPr>
          <w:p w14:paraId="3BC1631A" w14:textId="18E11300" w:rsidR="00567F1A" w:rsidRPr="00006DAC" w:rsidRDefault="00567F1A"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P.2.3.2</w:t>
            </w:r>
          </w:p>
        </w:tc>
        <w:tc>
          <w:tcPr>
            <w:tcW w:w="2692" w:type="dxa"/>
          </w:tcPr>
          <w:p w14:paraId="0503B923" w14:textId="1D467096"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inicjatyw w zakresie wsparcia rozwoju społecznych projektów współpracy</w:t>
            </w:r>
          </w:p>
        </w:tc>
        <w:tc>
          <w:tcPr>
            <w:tcW w:w="992" w:type="dxa"/>
            <w:gridSpan w:val="2"/>
          </w:tcPr>
          <w:p w14:paraId="7AE21B46" w14:textId="38AA4C65"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4F3D4909" w14:textId="79663690"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1" w:type="dxa"/>
            <w:gridSpan w:val="2"/>
          </w:tcPr>
          <w:p w14:paraId="7D27BACD" w14:textId="61482B3F"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7836572F" w14:textId="28AFF02C"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tcPr>
          <w:p w14:paraId="57BBAAEC" w14:textId="009D8B20"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3" w:type="dxa"/>
            <w:gridSpan w:val="3"/>
          </w:tcPr>
          <w:p w14:paraId="5598FB85" w14:textId="240912EF"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68F60AB6" w14:textId="05C796C1"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4205C973" w14:textId="54EF1D23"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730E18BE" w14:textId="743DBC4D"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7ED8144D" w14:textId="7F6DC816"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428FC1BD" w14:textId="31A1E669"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2B110BB5"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20083B91"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76E1DD39" w14:textId="67E1F7A7" w:rsidR="00567F1A" w:rsidRPr="00006DAC" w:rsidRDefault="00567F1A"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r w:rsidR="00C86295" w14:paraId="0F4D0BD1" w14:textId="77777777" w:rsidTr="00991D03">
        <w:tc>
          <w:tcPr>
            <w:tcW w:w="669" w:type="dxa"/>
            <w:shd w:val="clear" w:color="auto" w:fill="FFC000"/>
          </w:tcPr>
          <w:p w14:paraId="7D75091A" w14:textId="477DB6A5" w:rsidR="00567F1A" w:rsidRPr="00006DAC" w:rsidRDefault="00567F1A"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P.2.4.1</w:t>
            </w:r>
          </w:p>
        </w:tc>
        <w:tc>
          <w:tcPr>
            <w:tcW w:w="2692" w:type="dxa"/>
          </w:tcPr>
          <w:p w14:paraId="0DEB3178" w14:textId="0FD2B92D"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inicjatyw w zakresie rozwoju i kształtowanie świadomości obywatelskiej dotyczącej zrównoważonego rolnictwa i gospodarki rolno-spożywczej</w:t>
            </w:r>
          </w:p>
        </w:tc>
        <w:tc>
          <w:tcPr>
            <w:tcW w:w="992" w:type="dxa"/>
            <w:gridSpan w:val="2"/>
          </w:tcPr>
          <w:p w14:paraId="12D58836" w14:textId="78417EFA"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24D73B43" w14:textId="75674082"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1" w:type="dxa"/>
            <w:gridSpan w:val="2"/>
          </w:tcPr>
          <w:p w14:paraId="7009434B" w14:textId="1522C446"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2E6778CD" w14:textId="71D06D72"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tcPr>
          <w:p w14:paraId="5292212B" w14:textId="64039B35"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3" w:type="dxa"/>
            <w:gridSpan w:val="3"/>
          </w:tcPr>
          <w:p w14:paraId="4B0F6083" w14:textId="0B282C20"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27F65F07" w14:textId="47FAF61F"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31A8566D" w14:textId="01C0D52A"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220866FF" w14:textId="5DBE4DD3"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3763FE7B" w14:textId="68BC7FE1"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12269738" w14:textId="2282BE9F"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0CD7921C"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6D83ED59"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79355D66" w14:textId="47D0EEE5" w:rsidR="00567F1A" w:rsidRPr="00006DAC" w:rsidRDefault="00567F1A"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r w:rsidR="00C86295" w14:paraId="5E4996D0" w14:textId="77777777" w:rsidTr="00991D03">
        <w:tc>
          <w:tcPr>
            <w:tcW w:w="669" w:type="dxa"/>
            <w:shd w:val="clear" w:color="auto" w:fill="FFC000"/>
          </w:tcPr>
          <w:p w14:paraId="01FF2DA1" w14:textId="3A197BC8" w:rsidR="00567F1A" w:rsidRPr="00006DAC" w:rsidRDefault="00567F1A"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P.2.4.2</w:t>
            </w:r>
          </w:p>
        </w:tc>
        <w:tc>
          <w:tcPr>
            <w:tcW w:w="2692" w:type="dxa"/>
          </w:tcPr>
          <w:p w14:paraId="35863548" w14:textId="5B86BBC6"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inicjatyw w zakresie rozwoju i kształtowanie świadomości obywatelskiej dotyczącej dziedzictwa kulturowego i przyrodniczego oraz innowacyjności obszaru LGD</w:t>
            </w:r>
          </w:p>
        </w:tc>
        <w:tc>
          <w:tcPr>
            <w:tcW w:w="992" w:type="dxa"/>
            <w:gridSpan w:val="2"/>
          </w:tcPr>
          <w:p w14:paraId="78B6E30C" w14:textId="03B1372F"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1B3136AD" w14:textId="4C08D0A1"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1" w:type="dxa"/>
            <w:gridSpan w:val="2"/>
          </w:tcPr>
          <w:p w14:paraId="4A0B534E" w14:textId="09388755"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2F87A39D" w14:textId="58AC8F5C"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tcPr>
          <w:p w14:paraId="019C946E" w14:textId="6F04A133"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3</w:t>
            </w:r>
          </w:p>
        </w:tc>
        <w:tc>
          <w:tcPr>
            <w:tcW w:w="993" w:type="dxa"/>
            <w:gridSpan w:val="3"/>
          </w:tcPr>
          <w:p w14:paraId="6EF703FE" w14:textId="1F317E2D"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156124C8" w14:textId="450D066D"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4ACCD51D" w14:textId="1FBC5DAA"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2F1885D0" w14:textId="186202F9"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5AD252F4" w14:textId="0318D77D"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51C5450A" w14:textId="6B0F7F65"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4C972D3F"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17F667C7"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62F7FA48" w14:textId="2E0EDBB4" w:rsidR="00567F1A" w:rsidRPr="00006DAC" w:rsidRDefault="00567F1A"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r w:rsidR="00C86295" w14:paraId="14938729" w14:textId="77777777" w:rsidTr="00991D03">
        <w:tc>
          <w:tcPr>
            <w:tcW w:w="669" w:type="dxa"/>
            <w:shd w:val="clear" w:color="auto" w:fill="FFC000"/>
          </w:tcPr>
          <w:p w14:paraId="432613FA" w14:textId="3B9153FC" w:rsidR="00567F1A" w:rsidRPr="00006DAC" w:rsidRDefault="00567F1A"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P.2.4.3</w:t>
            </w:r>
          </w:p>
        </w:tc>
        <w:tc>
          <w:tcPr>
            <w:tcW w:w="2692" w:type="dxa"/>
          </w:tcPr>
          <w:p w14:paraId="26D934AA" w14:textId="667C74AD"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inicjatyw w zakresie Wsparcie współpracy wewnątrz partnerskiej oraz z partnerami z poza obszaru LGD, podnoszące poziom kompetencji liderów życia publicznego i społecznego oraz zainteresowania potencjałem tego obszaru</w:t>
            </w:r>
          </w:p>
        </w:tc>
        <w:tc>
          <w:tcPr>
            <w:tcW w:w="992" w:type="dxa"/>
            <w:gridSpan w:val="2"/>
          </w:tcPr>
          <w:p w14:paraId="75C6253D" w14:textId="409EAB04"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4D8F79F0" w14:textId="633C9D0C"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1" w:type="dxa"/>
            <w:gridSpan w:val="2"/>
          </w:tcPr>
          <w:p w14:paraId="1445D1DE" w14:textId="2761B57F"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5590F7C8" w14:textId="6A7C7E55"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tcPr>
          <w:p w14:paraId="357E8E18" w14:textId="32836284"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4</w:t>
            </w:r>
          </w:p>
        </w:tc>
        <w:tc>
          <w:tcPr>
            <w:tcW w:w="993" w:type="dxa"/>
            <w:gridSpan w:val="3"/>
          </w:tcPr>
          <w:p w14:paraId="531E11C6" w14:textId="48C240D1"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439CB7B7" w14:textId="5EAF9557"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6E40B8B3" w14:textId="11010113"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43FAA755" w14:textId="6E9300E7"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01F24EE9" w14:textId="1896974E"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47C9EAC1" w14:textId="643748B3"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37ECF22A"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283FCB1A"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325F7EE3" w14:textId="666C57CC" w:rsidR="00567F1A" w:rsidRPr="00006DAC" w:rsidRDefault="00567F1A"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r w:rsidR="00C86295" w14:paraId="21A8100C" w14:textId="77777777" w:rsidTr="00991D03">
        <w:tc>
          <w:tcPr>
            <w:tcW w:w="669" w:type="dxa"/>
            <w:shd w:val="clear" w:color="auto" w:fill="FFC000"/>
          </w:tcPr>
          <w:p w14:paraId="00F73722" w14:textId="6CBC7506" w:rsidR="00567F1A" w:rsidRPr="00006DAC" w:rsidRDefault="00567F1A"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P.2.5.1</w:t>
            </w:r>
          </w:p>
        </w:tc>
        <w:tc>
          <w:tcPr>
            <w:tcW w:w="2692" w:type="dxa"/>
          </w:tcPr>
          <w:p w14:paraId="270ACD7F" w14:textId="1AB78CA6"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Ludność objęta projektami w ramach strategii zintegrowanego rozwoju terytorialnego</w:t>
            </w:r>
          </w:p>
        </w:tc>
        <w:tc>
          <w:tcPr>
            <w:tcW w:w="992" w:type="dxa"/>
            <w:gridSpan w:val="2"/>
          </w:tcPr>
          <w:p w14:paraId="647A592D" w14:textId="5BAD7E52"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24 000</w:t>
            </w:r>
          </w:p>
        </w:tc>
        <w:tc>
          <w:tcPr>
            <w:tcW w:w="992" w:type="dxa"/>
            <w:gridSpan w:val="2"/>
          </w:tcPr>
          <w:p w14:paraId="44BC0919" w14:textId="29D3E489"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1" w:type="dxa"/>
            <w:gridSpan w:val="2"/>
          </w:tcPr>
          <w:p w14:paraId="7CB5DBF8" w14:textId="40F31FF4"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67C4BBC4" w14:textId="4A1DB8B8"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0" w:type="dxa"/>
          </w:tcPr>
          <w:p w14:paraId="01644605" w14:textId="714445F4"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3" w:type="dxa"/>
            <w:gridSpan w:val="3"/>
          </w:tcPr>
          <w:p w14:paraId="7EDECBEF" w14:textId="5F3D5BCE"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444290C7" w14:textId="181307C2"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48B8F863" w14:textId="2D1D506E"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7B1DBC7D" w14:textId="58A35337"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3ED4EF09" w14:textId="0CBC5B39"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09E30E34" w14:textId="31043EF3"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0AEFAE52"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66A4A3E0"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552FB10D" w14:textId="45EC6DE8"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FEW</w:t>
            </w:r>
          </w:p>
        </w:tc>
      </w:tr>
      <w:tr w:rsidR="00C86295" w14:paraId="58199D5D" w14:textId="77777777" w:rsidTr="00991D03">
        <w:tc>
          <w:tcPr>
            <w:tcW w:w="669" w:type="dxa"/>
            <w:shd w:val="clear" w:color="auto" w:fill="FFC000"/>
          </w:tcPr>
          <w:p w14:paraId="355C3CF4" w14:textId="1AF9D711" w:rsidR="00567F1A" w:rsidRPr="00006DAC" w:rsidRDefault="00567F1A"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P.2.5.2</w:t>
            </w:r>
          </w:p>
        </w:tc>
        <w:tc>
          <w:tcPr>
            <w:tcW w:w="2692" w:type="dxa"/>
          </w:tcPr>
          <w:p w14:paraId="2E9B2E04" w14:textId="14160DC4"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Dodatkowa zdolność wytwarzania energii odnawialnej (w tym: energii elektrycznej, energii cieplnej)</w:t>
            </w:r>
          </w:p>
        </w:tc>
        <w:tc>
          <w:tcPr>
            <w:tcW w:w="992" w:type="dxa"/>
            <w:gridSpan w:val="2"/>
          </w:tcPr>
          <w:p w14:paraId="12410CF9" w14:textId="72DAB196"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0,57</w:t>
            </w:r>
          </w:p>
        </w:tc>
        <w:tc>
          <w:tcPr>
            <w:tcW w:w="992" w:type="dxa"/>
            <w:gridSpan w:val="2"/>
          </w:tcPr>
          <w:p w14:paraId="649B64CD" w14:textId="4ADBC5AC"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1" w:type="dxa"/>
            <w:gridSpan w:val="2"/>
          </w:tcPr>
          <w:p w14:paraId="3876FD17" w14:textId="6C3B2CD3"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47D8356B" w14:textId="35339696"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850" w:type="dxa"/>
          </w:tcPr>
          <w:p w14:paraId="4C863073" w14:textId="1724BC9B"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3" w:type="dxa"/>
            <w:gridSpan w:val="3"/>
          </w:tcPr>
          <w:p w14:paraId="52FD78CE" w14:textId="4FF7CB6C"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6110462F" w14:textId="27FF428D"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486160A0" w14:textId="06A8EEFF"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5AC4B503" w14:textId="19E562F6"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47611A97" w14:textId="1012454C"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7345FF46" w14:textId="27F9247E"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1BF9ABE0"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5F5F1A43"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5E7F6384" w14:textId="538A8AD2"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FEW</w:t>
            </w:r>
          </w:p>
        </w:tc>
      </w:tr>
      <w:tr w:rsidR="00C86295" w14:paraId="78435BC5" w14:textId="77777777" w:rsidTr="00C86295">
        <w:tc>
          <w:tcPr>
            <w:tcW w:w="669" w:type="dxa"/>
          </w:tcPr>
          <w:p w14:paraId="615DAD48" w14:textId="0C7210E4" w:rsidR="00567F1A" w:rsidRPr="008954E8" w:rsidRDefault="00567F1A" w:rsidP="00FD3C43">
            <w:pPr>
              <w:widowControl/>
              <w:rPr>
                <w:rFonts w:asciiTheme="minorHAnsi" w:hAnsiTheme="minorHAnsi" w:cstheme="minorHAnsi"/>
                <w:sz w:val="16"/>
                <w:szCs w:val="16"/>
              </w:rPr>
            </w:pPr>
            <w:r w:rsidRPr="002102A0">
              <w:rPr>
                <w:rFonts w:asciiTheme="minorHAnsi" w:hAnsiTheme="minorHAnsi" w:cstheme="minorHAnsi"/>
                <w:sz w:val="16"/>
                <w:szCs w:val="16"/>
              </w:rPr>
              <w:t>W.2.1</w:t>
            </w:r>
          </w:p>
        </w:tc>
        <w:tc>
          <w:tcPr>
            <w:tcW w:w="2692" w:type="dxa"/>
          </w:tcPr>
          <w:p w14:paraId="61CD9473" w14:textId="2AE7BEE3"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992" w:type="dxa"/>
            <w:gridSpan w:val="2"/>
          </w:tcPr>
          <w:p w14:paraId="26C4E2D6" w14:textId="259F3C05"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6A3EE429" w14:textId="5710F6CF"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1" w:type="dxa"/>
            <w:gridSpan w:val="2"/>
          </w:tcPr>
          <w:p w14:paraId="09C3F07C" w14:textId="40D95085"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3CED74A0" w14:textId="6BF2D8AD"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tcPr>
          <w:p w14:paraId="7CA00513" w14:textId="5E6F674C"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25</w:t>
            </w:r>
          </w:p>
        </w:tc>
        <w:tc>
          <w:tcPr>
            <w:tcW w:w="993" w:type="dxa"/>
            <w:gridSpan w:val="3"/>
          </w:tcPr>
          <w:p w14:paraId="21EF99C6" w14:textId="7043C30D"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7FEAFBBF" w14:textId="54436965"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74C8BEC7" w14:textId="392F2A4C"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544BC3D0" w14:textId="617680F2"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79A3F593" w14:textId="1A3DADDE"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221101A3" w14:textId="4B43CAFB"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02CED4E8"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0178A003"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0B9F45BF" w14:textId="0F1AB1B1" w:rsidR="00567F1A"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FEW</w:t>
            </w:r>
          </w:p>
        </w:tc>
      </w:tr>
      <w:tr w:rsidR="00C86295" w14:paraId="3BC94E74" w14:textId="77777777" w:rsidTr="00C86295">
        <w:tc>
          <w:tcPr>
            <w:tcW w:w="669" w:type="dxa"/>
          </w:tcPr>
          <w:p w14:paraId="32F88D11" w14:textId="532BB96B" w:rsidR="00567F1A" w:rsidRPr="00006DAC" w:rsidRDefault="00567F1A" w:rsidP="00FD3C43">
            <w:pPr>
              <w:widowControl/>
              <w:rPr>
                <w:rFonts w:asciiTheme="minorHAnsi" w:hAnsiTheme="minorHAnsi" w:cstheme="minorHAnsi"/>
                <w:color w:val="auto"/>
                <w:sz w:val="16"/>
                <w:szCs w:val="16"/>
              </w:rPr>
            </w:pPr>
            <w:r w:rsidRPr="002102A0">
              <w:rPr>
                <w:rFonts w:asciiTheme="minorHAnsi" w:hAnsiTheme="minorHAnsi" w:cstheme="minorHAnsi"/>
                <w:sz w:val="16"/>
                <w:szCs w:val="16"/>
              </w:rPr>
              <w:t>W.2.1</w:t>
            </w:r>
          </w:p>
        </w:tc>
        <w:tc>
          <w:tcPr>
            <w:tcW w:w="2692" w:type="dxa"/>
          </w:tcPr>
          <w:p w14:paraId="0448811F" w14:textId="67CB4D63"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Liczba osób, których sytuacja społeczna uległa poprawie po opuszczeniu programu</w:t>
            </w:r>
          </w:p>
        </w:tc>
        <w:tc>
          <w:tcPr>
            <w:tcW w:w="992" w:type="dxa"/>
            <w:gridSpan w:val="2"/>
          </w:tcPr>
          <w:p w14:paraId="6C8E41B9" w14:textId="68CE5039"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287C50A4" w14:textId="5B026B6D"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1" w:type="dxa"/>
            <w:gridSpan w:val="2"/>
          </w:tcPr>
          <w:p w14:paraId="442E75C6" w14:textId="06E009A5"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456910BC" w14:textId="5BDEB8A3"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tcPr>
          <w:p w14:paraId="6AB3D409" w14:textId="0A5E19D0"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240</w:t>
            </w:r>
          </w:p>
        </w:tc>
        <w:tc>
          <w:tcPr>
            <w:tcW w:w="993" w:type="dxa"/>
            <w:gridSpan w:val="3"/>
          </w:tcPr>
          <w:p w14:paraId="0FDA5203" w14:textId="729EBB3C"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4588F06A" w14:textId="53CA73F7"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317BFC9C" w14:textId="18CFA09A"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7C96A7F0" w14:textId="70510491"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3AB59607" w14:textId="6F291999"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63495D56" w14:textId="16C7E437"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0D8ADF89"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108EA16F"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4AD3D619" w14:textId="3AE626E5" w:rsidR="00567F1A" w:rsidRPr="00006DAC" w:rsidRDefault="00567F1A"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r w:rsidR="00C86295" w14:paraId="62CF0523" w14:textId="77777777" w:rsidTr="00C86295">
        <w:tc>
          <w:tcPr>
            <w:tcW w:w="669" w:type="dxa"/>
            <w:vAlign w:val="bottom"/>
          </w:tcPr>
          <w:p w14:paraId="3BE5914D" w14:textId="63ABC15A" w:rsidR="00567F1A" w:rsidRPr="002102A0" w:rsidRDefault="00567F1A" w:rsidP="00FD3C43">
            <w:pPr>
              <w:widowControl/>
              <w:rPr>
                <w:rFonts w:asciiTheme="minorHAnsi" w:hAnsiTheme="minorHAnsi" w:cstheme="minorHAnsi"/>
                <w:color w:val="auto"/>
                <w:sz w:val="16"/>
                <w:szCs w:val="16"/>
              </w:rPr>
            </w:pPr>
            <w:r w:rsidRPr="002102A0">
              <w:rPr>
                <w:rFonts w:ascii="Calibri" w:hAnsi="Calibri" w:cs="Calibri"/>
                <w:sz w:val="16"/>
                <w:szCs w:val="16"/>
              </w:rPr>
              <w:t>W.2.5</w:t>
            </w:r>
          </w:p>
        </w:tc>
        <w:tc>
          <w:tcPr>
            <w:tcW w:w="2692" w:type="dxa"/>
          </w:tcPr>
          <w:p w14:paraId="71040C63" w14:textId="2B710A4B"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Wytworzona energia odnawialna ogółem (w tym: energii elektrycznej, energii cieplnej)</w:t>
            </w:r>
          </w:p>
        </w:tc>
        <w:tc>
          <w:tcPr>
            <w:tcW w:w="992" w:type="dxa"/>
            <w:gridSpan w:val="2"/>
          </w:tcPr>
          <w:p w14:paraId="435C34DD" w14:textId="5BEB47BD"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800</w:t>
            </w:r>
          </w:p>
        </w:tc>
        <w:tc>
          <w:tcPr>
            <w:tcW w:w="992" w:type="dxa"/>
            <w:gridSpan w:val="2"/>
          </w:tcPr>
          <w:p w14:paraId="4364E8B6" w14:textId="6C2C04FC"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1" w:type="dxa"/>
            <w:gridSpan w:val="2"/>
          </w:tcPr>
          <w:p w14:paraId="11407393" w14:textId="6FC823E4"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709E7FA1" w14:textId="6C15D4B1"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0" w:type="dxa"/>
          </w:tcPr>
          <w:p w14:paraId="0B932A4B" w14:textId="1C8D75AD"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3" w:type="dxa"/>
            <w:gridSpan w:val="3"/>
          </w:tcPr>
          <w:p w14:paraId="27CA3AD1" w14:textId="6A81DE54"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143F26EA" w14:textId="4A108C3E"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55C4A151" w14:textId="77E10CA6"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736D971C" w14:textId="0FAF2C40"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4E4B0295" w14:textId="4E4154F6"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2EAF003F" w14:textId="3B6546AC"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3754FE24"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0AA93CDE"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1990CB2C" w14:textId="77777777" w:rsidR="00567F1A" w:rsidRPr="00006DAC" w:rsidRDefault="00567F1A" w:rsidP="00FD3C43">
            <w:pPr>
              <w:widowControl/>
              <w:rPr>
                <w:rFonts w:asciiTheme="minorHAnsi" w:hAnsiTheme="minorHAnsi" w:cstheme="minorHAnsi"/>
                <w:color w:val="auto"/>
                <w:sz w:val="16"/>
                <w:szCs w:val="16"/>
              </w:rPr>
            </w:pPr>
          </w:p>
        </w:tc>
      </w:tr>
      <w:tr w:rsidR="00C86295" w14:paraId="4D71BECE" w14:textId="77777777" w:rsidTr="00C86295">
        <w:tc>
          <w:tcPr>
            <w:tcW w:w="669" w:type="dxa"/>
            <w:vAlign w:val="bottom"/>
          </w:tcPr>
          <w:p w14:paraId="013780FC" w14:textId="6E9F7478" w:rsidR="00567F1A" w:rsidRPr="002102A0" w:rsidRDefault="00567F1A" w:rsidP="00FD3C43">
            <w:pPr>
              <w:widowControl/>
              <w:rPr>
                <w:rFonts w:asciiTheme="minorHAnsi" w:hAnsiTheme="minorHAnsi" w:cstheme="minorHAnsi"/>
                <w:color w:val="auto"/>
                <w:sz w:val="16"/>
                <w:szCs w:val="16"/>
              </w:rPr>
            </w:pPr>
            <w:r w:rsidRPr="002102A0">
              <w:rPr>
                <w:rFonts w:ascii="Calibri" w:hAnsi="Calibri" w:cs="Calibri"/>
                <w:sz w:val="16"/>
                <w:szCs w:val="16"/>
              </w:rPr>
              <w:t>W.2.5</w:t>
            </w:r>
          </w:p>
        </w:tc>
        <w:tc>
          <w:tcPr>
            <w:tcW w:w="2692" w:type="dxa"/>
          </w:tcPr>
          <w:p w14:paraId="495BFE24" w14:textId="6FA98F3B" w:rsidR="00567F1A" w:rsidRPr="002102A0" w:rsidRDefault="00567F1A" w:rsidP="00FD3C43">
            <w:pPr>
              <w:widowControl/>
              <w:rPr>
                <w:rFonts w:asciiTheme="minorHAnsi" w:hAnsiTheme="minorHAnsi" w:cstheme="minorHAnsi"/>
                <w:color w:val="auto"/>
                <w:sz w:val="14"/>
                <w:szCs w:val="14"/>
              </w:rPr>
            </w:pPr>
            <w:r w:rsidRPr="002102A0">
              <w:rPr>
                <w:rFonts w:asciiTheme="minorHAnsi" w:hAnsiTheme="minorHAnsi" w:cstheme="minorHAnsi"/>
                <w:color w:val="auto"/>
                <w:sz w:val="14"/>
                <w:szCs w:val="14"/>
              </w:rPr>
              <w:t>Ludność odnosząca korzyści ze środków ochrony przed klęskami żywiołowymi związanymi z klimatem (oprócz powodzi lub niekontrolowanych pożarów);</w:t>
            </w:r>
          </w:p>
        </w:tc>
        <w:tc>
          <w:tcPr>
            <w:tcW w:w="992" w:type="dxa"/>
            <w:gridSpan w:val="2"/>
          </w:tcPr>
          <w:p w14:paraId="69318691" w14:textId="1BD6DDE5"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30 000</w:t>
            </w:r>
          </w:p>
        </w:tc>
        <w:tc>
          <w:tcPr>
            <w:tcW w:w="992" w:type="dxa"/>
            <w:gridSpan w:val="2"/>
          </w:tcPr>
          <w:p w14:paraId="2C0445AA" w14:textId="1D0B4953"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1" w:type="dxa"/>
            <w:gridSpan w:val="2"/>
          </w:tcPr>
          <w:p w14:paraId="3AF14E32" w14:textId="5508B24B"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2" w:type="dxa"/>
            <w:gridSpan w:val="2"/>
          </w:tcPr>
          <w:p w14:paraId="565199EC" w14:textId="49ACC97A"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0" w:type="dxa"/>
          </w:tcPr>
          <w:p w14:paraId="138AD0B3" w14:textId="04BA2C2F"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3" w:type="dxa"/>
            <w:gridSpan w:val="3"/>
          </w:tcPr>
          <w:p w14:paraId="4F750DF6" w14:textId="133B3740" w:rsidR="00567F1A" w:rsidRPr="00006DAC" w:rsidRDefault="00567F1A" w:rsidP="00FD3C43">
            <w:pPr>
              <w:widowControl/>
              <w:rPr>
                <w:rFonts w:asciiTheme="minorHAnsi" w:hAnsiTheme="minorHAnsi" w:cstheme="minorHAnsi"/>
                <w:color w:val="auto"/>
                <w:sz w:val="16"/>
                <w:szCs w:val="16"/>
              </w:rPr>
            </w:pPr>
            <w:r w:rsidRPr="00495139">
              <w:rPr>
                <w:rFonts w:asciiTheme="minorHAnsi" w:hAnsiTheme="minorHAnsi" w:cstheme="minorHAnsi"/>
                <w:color w:val="auto"/>
                <w:sz w:val="16"/>
                <w:szCs w:val="16"/>
              </w:rPr>
              <w:t>100,00%</w:t>
            </w:r>
          </w:p>
        </w:tc>
        <w:tc>
          <w:tcPr>
            <w:tcW w:w="992" w:type="dxa"/>
            <w:gridSpan w:val="2"/>
            <w:vAlign w:val="center"/>
          </w:tcPr>
          <w:p w14:paraId="58A57347" w14:textId="52A673C2"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0" w:type="dxa"/>
            <w:vAlign w:val="center"/>
          </w:tcPr>
          <w:p w14:paraId="5E444D9F" w14:textId="56B3BAA8"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997" w:type="dxa"/>
            <w:gridSpan w:val="3"/>
            <w:vAlign w:val="center"/>
          </w:tcPr>
          <w:p w14:paraId="7D62BD00" w14:textId="480CAF6C"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vAlign w:val="center"/>
          </w:tcPr>
          <w:p w14:paraId="4FF9ACF3" w14:textId="29B2ADC2"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tc>
        <w:tc>
          <w:tcPr>
            <w:tcW w:w="795" w:type="dxa"/>
            <w:vAlign w:val="center"/>
          </w:tcPr>
          <w:p w14:paraId="386CBB2C" w14:textId="46C0B80E" w:rsidR="00567F1A" w:rsidRPr="00006DAC"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9" w:type="dxa"/>
            <w:gridSpan w:val="3"/>
            <w:vAlign w:val="center"/>
          </w:tcPr>
          <w:p w14:paraId="6A61BCFC" w14:textId="77777777" w:rsidR="00567F1A" w:rsidRDefault="00567F1A" w:rsidP="00567F1A">
            <w:pPr>
              <w:widowControl/>
              <w:jc w:val="right"/>
              <w:rPr>
                <w:rFonts w:asciiTheme="minorHAnsi" w:hAnsiTheme="minorHAnsi" w:cstheme="minorHAnsi"/>
                <w:color w:val="auto"/>
                <w:sz w:val="16"/>
                <w:szCs w:val="16"/>
              </w:rPr>
            </w:pPr>
            <w:r>
              <w:rPr>
                <w:rFonts w:asciiTheme="minorHAnsi" w:hAnsiTheme="minorHAnsi" w:cstheme="minorHAnsi"/>
                <w:color w:val="auto"/>
                <w:sz w:val="16"/>
                <w:szCs w:val="16"/>
              </w:rPr>
              <w:t>100</w:t>
            </w:r>
          </w:p>
          <w:p w14:paraId="3E55591B" w14:textId="77777777" w:rsidR="00567F1A" w:rsidRPr="00006DAC" w:rsidRDefault="00567F1A" w:rsidP="00567F1A">
            <w:pPr>
              <w:widowControl/>
              <w:jc w:val="right"/>
              <w:rPr>
                <w:rFonts w:asciiTheme="minorHAnsi" w:hAnsiTheme="minorHAnsi" w:cstheme="minorHAnsi"/>
                <w:color w:val="auto"/>
                <w:sz w:val="16"/>
                <w:szCs w:val="16"/>
              </w:rPr>
            </w:pPr>
          </w:p>
        </w:tc>
        <w:tc>
          <w:tcPr>
            <w:tcW w:w="970" w:type="dxa"/>
            <w:gridSpan w:val="3"/>
          </w:tcPr>
          <w:p w14:paraId="6B483DA4" w14:textId="6B4E68C8" w:rsidR="00567F1A" w:rsidRPr="00006DAC" w:rsidRDefault="00567F1A"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FEW</w:t>
            </w:r>
          </w:p>
        </w:tc>
      </w:tr>
      <w:tr w:rsidR="002102A0" w14:paraId="62E740D8" w14:textId="77777777" w:rsidTr="00991D03">
        <w:trPr>
          <w:gridAfter w:val="1"/>
          <w:wAfter w:w="19" w:type="dxa"/>
        </w:trPr>
        <w:tc>
          <w:tcPr>
            <w:tcW w:w="669" w:type="dxa"/>
            <w:shd w:val="clear" w:color="auto" w:fill="FBD4B4" w:themeFill="accent6" w:themeFillTint="66"/>
          </w:tcPr>
          <w:p w14:paraId="79392BD6" w14:textId="04B5C85A" w:rsidR="002102A0" w:rsidRPr="008954E8" w:rsidRDefault="002102A0" w:rsidP="00FD3C43">
            <w:pPr>
              <w:widowControl/>
              <w:rPr>
                <w:rFonts w:asciiTheme="minorHAnsi" w:hAnsiTheme="minorHAnsi" w:cstheme="minorHAnsi"/>
                <w:b/>
                <w:color w:val="auto"/>
                <w:sz w:val="22"/>
                <w:szCs w:val="22"/>
              </w:rPr>
            </w:pPr>
            <w:r w:rsidRPr="008954E8">
              <w:rPr>
                <w:rFonts w:asciiTheme="minorHAnsi" w:hAnsiTheme="minorHAnsi" w:cstheme="minorHAnsi"/>
                <w:b/>
                <w:color w:val="auto"/>
                <w:sz w:val="22"/>
                <w:szCs w:val="22"/>
              </w:rPr>
              <w:t>C.3</w:t>
            </w:r>
          </w:p>
        </w:tc>
        <w:tc>
          <w:tcPr>
            <w:tcW w:w="14890" w:type="dxa"/>
            <w:gridSpan w:val="27"/>
            <w:shd w:val="clear" w:color="auto" w:fill="FBD4B4" w:themeFill="accent6" w:themeFillTint="66"/>
          </w:tcPr>
          <w:p w14:paraId="7ACE9997" w14:textId="4365B9CF" w:rsidR="002102A0" w:rsidRPr="008954E8" w:rsidRDefault="002102A0" w:rsidP="00FD3C43">
            <w:pPr>
              <w:widowControl/>
              <w:rPr>
                <w:rFonts w:asciiTheme="minorHAnsi" w:hAnsiTheme="minorHAnsi" w:cstheme="minorHAnsi"/>
                <w:b/>
                <w:color w:val="auto"/>
                <w:sz w:val="22"/>
                <w:szCs w:val="22"/>
              </w:rPr>
            </w:pPr>
            <w:r w:rsidRPr="008954E8">
              <w:rPr>
                <w:rFonts w:asciiTheme="minorHAnsi" w:hAnsiTheme="minorHAnsi" w:cstheme="minorHAnsi"/>
                <w:b/>
                <w:color w:val="auto"/>
                <w:sz w:val="22"/>
                <w:szCs w:val="22"/>
              </w:rPr>
              <w:t xml:space="preserve">Wzmocnienie wzrostu gospodarczego oraz pobudzenie lokalnej przedsiębiorczości i działalności pozarolniczej w oparciu o posiadany </w:t>
            </w:r>
            <w:proofErr w:type="spellStart"/>
            <w:r w:rsidRPr="008954E8">
              <w:rPr>
                <w:rFonts w:asciiTheme="minorHAnsi" w:hAnsiTheme="minorHAnsi" w:cstheme="minorHAnsi"/>
                <w:b/>
                <w:color w:val="auto"/>
                <w:sz w:val="22"/>
                <w:szCs w:val="22"/>
              </w:rPr>
              <w:t>potencjałspołeczność</w:t>
            </w:r>
            <w:proofErr w:type="spellEnd"/>
            <w:r w:rsidRPr="008954E8">
              <w:rPr>
                <w:rFonts w:asciiTheme="minorHAnsi" w:hAnsiTheme="minorHAnsi" w:cstheme="minorHAnsi"/>
                <w:b/>
                <w:color w:val="auto"/>
                <w:sz w:val="22"/>
                <w:szCs w:val="22"/>
              </w:rPr>
              <w:t xml:space="preserve"> i posiadane zasoby, w tym przyrodniczo-kulturowe i środowiskowe</w:t>
            </w:r>
          </w:p>
        </w:tc>
      </w:tr>
      <w:tr w:rsidR="005F1115" w14:paraId="3B0D2E8C" w14:textId="77777777" w:rsidTr="00991D03">
        <w:tc>
          <w:tcPr>
            <w:tcW w:w="669" w:type="dxa"/>
            <w:shd w:val="clear" w:color="auto" w:fill="FFC000"/>
          </w:tcPr>
          <w:p w14:paraId="5D060C33" w14:textId="46E8F098" w:rsidR="005F1115" w:rsidRPr="00006DAC" w:rsidRDefault="005F1115"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P.3.1.1</w:t>
            </w:r>
          </w:p>
        </w:tc>
        <w:tc>
          <w:tcPr>
            <w:tcW w:w="2700" w:type="dxa"/>
            <w:gridSpan w:val="2"/>
          </w:tcPr>
          <w:p w14:paraId="4C0EF63D" w14:textId="39DF2434" w:rsidR="005F1115" w:rsidRPr="00006DAC" w:rsidRDefault="005F1115" w:rsidP="00FD3C43">
            <w:pPr>
              <w:widowControl/>
              <w:rPr>
                <w:rFonts w:asciiTheme="minorHAnsi" w:hAnsiTheme="minorHAnsi" w:cstheme="minorHAnsi"/>
                <w:color w:val="auto"/>
                <w:sz w:val="16"/>
                <w:szCs w:val="16"/>
              </w:rPr>
            </w:pPr>
            <w:r w:rsidRPr="009F7156">
              <w:rPr>
                <w:rFonts w:asciiTheme="minorHAnsi" w:hAnsiTheme="minorHAnsi" w:cstheme="minorHAnsi"/>
                <w:color w:val="auto"/>
                <w:sz w:val="16"/>
                <w:szCs w:val="16"/>
              </w:rPr>
              <w:t>Liczba operacji polegających na utworzeniu nowego przedsiębiorstwa</w:t>
            </w:r>
          </w:p>
        </w:tc>
        <w:tc>
          <w:tcPr>
            <w:tcW w:w="992" w:type="dxa"/>
            <w:gridSpan w:val="2"/>
          </w:tcPr>
          <w:p w14:paraId="750969B5" w14:textId="31C0178A"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9</w:t>
            </w:r>
          </w:p>
        </w:tc>
        <w:tc>
          <w:tcPr>
            <w:tcW w:w="992" w:type="dxa"/>
            <w:gridSpan w:val="2"/>
          </w:tcPr>
          <w:p w14:paraId="05294602" w14:textId="20C77487"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52,94%</w:t>
            </w:r>
          </w:p>
        </w:tc>
        <w:tc>
          <w:tcPr>
            <w:tcW w:w="851" w:type="dxa"/>
            <w:gridSpan w:val="2"/>
          </w:tcPr>
          <w:p w14:paraId="1B6F7AF1" w14:textId="6640E41B"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8</w:t>
            </w:r>
          </w:p>
        </w:tc>
        <w:tc>
          <w:tcPr>
            <w:tcW w:w="984" w:type="dxa"/>
          </w:tcPr>
          <w:p w14:paraId="1ECC3C94" w14:textId="2808CDD7"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8" w:type="dxa"/>
            <w:gridSpan w:val="2"/>
          </w:tcPr>
          <w:p w14:paraId="1C3CC91E" w14:textId="4E155950"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3" w:type="dxa"/>
          </w:tcPr>
          <w:p w14:paraId="62FC4516" w14:textId="42A7174C"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1034" w:type="dxa"/>
            <w:gridSpan w:val="3"/>
          </w:tcPr>
          <w:p w14:paraId="02F337E2" w14:textId="153CBE63"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8" w:type="dxa"/>
            <w:gridSpan w:val="2"/>
          </w:tcPr>
          <w:p w14:paraId="47B3993D" w14:textId="32F0C9DD"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989" w:type="dxa"/>
            <w:gridSpan w:val="2"/>
          </w:tcPr>
          <w:p w14:paraId="500AA595" w14:textId="19B2EAAE"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tcPr>
          <w:p w14:paraId="437F2F9A" w14:textId="0D6D4B64"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0" w:type="dxa"/>
            <w:gridSpan w:val="2"/>
          </w:tcPr>
          <w:p w14:paraId="0152050F" w14:textId="3CCE0ED0"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1" w:type="dxa"/>
            <w:gridSpan w:val="3"/>
          </w:tcPr>
          <w:p w14:paraId="4298C952" w14:textId="10A69265"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73" w:type="dxa"/>
            <w:gridSpan w:val="2"/>
          </w:tcPr>
          <w:p w14:paraId="7A702375" w14:textId="180A9F1B" w:rsidR="005F1115" w:rsidRPr="00006DAC" w:rsidRDefault="005F1115" w:rsidP="00FD3C43">
            <w:pPr>
              <w:widowControl/>
              <w:rPr>
                <w:rFonts w:asciiTheme="minorHAnsi" w:hAnsiTheme="minorHAnsi" w:cstheme="minorHAnsi"/>
                <w:color w:val="auto"/>
                <w:sz w:val="16"/>
                <w:szCs w:val="16"/>
              </w:rPr>
            </w:pPr>
            <w:r w:rsidRPr="008E3A4B">
              <w:rPr>
                <w:rFonts w:asciiTheme="minorHAnsi" w:hAnsiTheme="minorHAnsi" w:cstheme="minorHAnsi"/>
                <w:color w:val="auto"/>
                <w:sz w:val="16"/>
                <w:szCs w:val="16"/>
              </w:rPr>
              <w:t>PS WPR</w:t>
            </w:r>
          </w:p>
        </w:tc>
      </w:tr>
      <w:tr w:rsidR="005F1115" w14:paraId="78C76F82" w14:textId="77777777" w:rsidTr="00991D03">
        <w:tc>
          <w:tcPr>
            <w:tcW w:w="669" w:type="dxa"/>
            <w:shd w:val="clear" w:color="auto" w:fill="FFC000"/>
          </w:tcPr>
          <w:p w14:paraId="3EE2EA7F" w14:textId="27EB950D" w:rsidR="005F1115" w:rsidRPr="00006DAC" w:rsidRDefault="005F1115"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P.3.1.2</w:t>
            </w:r>
          </w:p>
        </w:tc>
        <w:tc>
          <w:tcPr>
            <w:tcW w:w="2700" w:type="dxa"/>
            <w:gridSpan w:val="2"/>
          </w:tcPr>
          <w:p w14:paraId="224AECBF" w14:textId="5F297823" w:rsidR="005F1115" w:rsidRPr="00006DAC" w:rsidRDefault="005F1115" w:rsidP="00FD3C43">
            <w:pPr>
              <w:widowControl/>
              <w:rPr>
                <w:rFonts w:asciiTheme="minorHAnsi" w:hAnsiTheme="minorHAnsi" w:cstheme="minorHAnsi"/>
                <w:color w:val="auto"/>
                <w:sz w:val="16"/>
                <w:szCs w:val="16"/>
              </w:rPr>
            </w:pPr>
            <w:r w:rsidRPr="009F7156">
              <w:rPr>
                <w:rFonts w:asciiTheme="minorHAnsi" w:hAnsiTheme="minorHAnsi" w:cstheme="minorHAnsi"/>
                <w:color w:val="auto"/>
                <w:sz w:val="16"/>
                <w:szCs w:val="16"/>
              </w:rPr>
              <w:t>Liczba operacji polegających na rozwoju istniejącego przedsiębiorstwa</w:t>
            </w:r>
          </w:p>
        </w:tc>
        <w:tc>
          <w:tcPr>
            <w:tcW w:w="992" w:type="dxa"/>
            <w:gridSpan w:val="2"/>
          </w:tcPr>
          <w:p w14:paraId="2F69105D" w14:textId="1A4DB25B"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3</w:t>
            </w:r>
          </w:p>
        </w:tc>
        <w:tc>
          <w:tcPr>
            <w:tcW w:w="992" w:type="dxa"/>
            <w:gridSpan w:val="2"/>
          </w:tcPr>
          <w:p w14:paraId="6CA5835E" w14:textId="65442BFC"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60,00%</w:t>
            </w:r>
          </w:p>
        </w:tc>
        <w:tc>
          <w:tcPr>
            <w:tcW w:w="851" w:type="dxa"/>
            <w:gridSpan w:val="2"/>
          </w:tcPr>
          <w:p w14:paraId="24ADA735" w14:textId="627BCF00"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2</w:t>
            </w:r>
          </w:p>
        </w:tc>
        <w:tc>
          <w:tcPr>
            <w:tcW w:w="984" w:type="dxa"/>
          </w:tcPr>
          <w:p w14:paraId="34F4720C" w14:textId="74CD7477"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8" w:type="dxa"/>
            <w:gridSpan w:val="2"/>
          </w:tcPr>
          <w:p w14:paraId="20C80F60" w14:textId="241028AF"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3" w:type="dxa"/>
          </w:tcPr>
          <w:p w14:paraId="3602A79F" w14:textId="1F35874B"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1034" w:type="dxa"/>
            <w:gridSpan w:val="3"/>
          </w:tcPr>
          <w:p w14:paraId="1EE55F1F" w14:textId="5660973B"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8" w:type="dxa"/>
            <w:gridSpan w:val="2"/>
          </w:tcPr>
          <w:p w14:paraId="607EF25D" w14:textId="5A7CDF3A"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989" w:type="dxa"/>
            <w:gridSpan w:val="2"/>
          </w:tcPr>
          <w:p w14:paraId="0124CC48" w14:textId="7FE1E48E"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tcPr>
          <w:p w14:paraId="7BBD883F" w14:textId="34F1E3CA"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0" w:type="dxa"/>
            <w:gridSpan w:val="2"/>
          </w:tcPr>
          <w:p w14:paraId="3120CB88" w14:textId="481B169B"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1" w:type="dxa"/>
            <w:gridSpan w:val="3"/>
          </w:tcPr>
          <w:p w14:paraId="522CDBF9" w14:textId="614AEEB4"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73" w:type="dxa"/>
            <w:gridSpan w:val="2"/>
          </w:tcPr>
          <w:p w14:paraId="1DFFC8CF" w14:textId="46383112" w:rsidR="005F1115" w:rsidRPr="00006DAC" w:rsidRDefault="005F1115" w:rsidP="00FD3C43">
            <w:pPr>
              <w:widowControl/>
              <w:rPr>
                <w:rFonts w:asciiTheme="minorHAnsi" w:hAnsiTheme="minorHAnsi" w:cstheme="minorHAnsi"/>
                <w:color w:val="auto"/>
                <w:sz w:val="16"/>
                <w:szCs w:val="16"/>
              </w:rPr>
            </w:pPr>
            <w:r w:rsidRPr="008E3A4B">
              <w:rPr>
                <w:rFonts w:asciiTheme="minorHAnsi" w:hAnsiTheme="minorHAnsi" w:cstheme="minorHAnsi"/>
                <w:color w:val="auto"/>
                <w:sz w:val="16"/>
                <w:szCs w:val="16"/>
              </w:rPr>
              <w:t>PS WPR</w:t>
            </w:r>
          </w:p>
        </w:tc>
      </w:tr>
      <w:tr w:rsidR="005F1115" w14:paraId="2D68C6E2" w14:textId="77777777" w:rsidTr="00991D03">
        <w:tc>
          <w:tcPr>
            <w:tcW w:w="669" w:type="dxa"/>
            <w:shd w:val="clear" w:color="auto" w:fill="FFC000"/>
          </w:tcPr>
          <w:p w14:paraId="05BF66B3" w14:textId="33CF013E" w:rsidR="005F1115" w:rsidRPr="00006DAC" w:rsidRDefault="005F1115"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lastRenderedPageBreak/>
              <w:t>P.3.1.3</w:t>
            </w:r>
          </w:p>
        </w:tc>
        <w:tc>
          <w:tcPr>
            <w:tcW w:w="2700" w:type="dxa"/>
            <w:gridSpan w:val="2"/>
          </w:tcPr>
          <w:p w14:paraId="1AD39AA6" w14:textId="2A8DFC84" w:rsidR="005F1115" w:rsidRPr="00006DAC" w:rsidRDefault="005F1115" w:rsidP="00FD3C43">
            <w:pPr>
              <w:widowControl/>
              <w:rPr>
                <w:rFonts w:asciiTheme="minorHAnsi" w:hAnsiTheme="minorHAnsi" w:cstheme="minorHAnsi"/>
                <w:color w:val="auto"/>
                <w:sz w:val="16"/>
                <w:szCs w:val="16"/>
              </w:rPr>
            </w:pPr>
            <w:r w:rsidRPr="009F7156">
              <w:rPr>
                <w:rFonts w:asciiTheme="minorHAnsi" w:hAnsiTheme="minorHAnsi" w:cstheme="minorHAnsi"/>
                <w:color w:val="auto"/>
                <w:sz w:val="16"/>
                <w:szCs w:val="16"/>
              </w:rPr>
              <w:t>Liczba operacji polegających na powstaniu nowych lub rozwijaniu istniejących pozarolniczych funkcji gospodarstw rolnych</w:t>
            </w:r>
          </w:p>
        </w:tc>
        <w:tc>
          <w:tcPr>
            <w:tcW w:w="992" w:type="dxa"/>
            <w:gridSpan w:val="2"/>
          </w:tcPr>
          <w:p w14:paraId="42E09FEE" w14:textId="2C42D0B6"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4</w:t>
            </w:r>
          </w:p>
        </w:tc>
        <w:tc>
          <w:tcPr>
            <w:tcW w:w="992" w:type="dxa"/>
            <w:gridSpan w:val="2"/>
          </w:tcPr>
          <w:p w14:paraId="3E644E32" w14:textId="6B732F3D"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1" w:type="dxa"/>
            <w:gridSpan w:val="2"/>
          </w:tcPr>
          <w:p w14:paraId="29189AC0" w14:textId="42C1221E"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84" w:type="dxa"/>
          </w:tcPr>
          <w:p w14:paraId="2FF56F46" w14:textId="08F9DE63"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8" w:type="dxa"/>
            <w:gridSpan w:val="2"/>
          </w:tcPr>
          <w:p w14:paraId="75BA9AC1" w14:textId="1AF58B28"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3" w:type="dxa"/>
          </w:tcPr>
          <w:p w14:paraId="12CFE583" w14:textId="63940310"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1034" w:type="dxa"/>
            <w:gridSpan w:val="3"/>
          </w:tcPr>
          <w:p w14:paraId="4CA48EC2" w14:textId="5296A646"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8" w:type="dxa"/>
            <w:gridSpan w:val="2"/>
          </w:tcPr>
          <w:p w14:paraId="60057CD8" w14:textId="038C99E7"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989" w:type="dxa"/>
            <w:gridSpan w:val="2"/>
          </w:tcPr>
          <w:p w14:paraId="4D93588A" w14:textId="180A2981"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tcPr>
          <w:p w14:paraId="28B87974" w14:textId="3EBC9985"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0" w:type="dxa"/>
            <w:gridSpan w:val="2"/>
          </w:tcPr>
          <w:p w14:paraId="48183061" w14:textId="523F185E"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1" w:type="dxa"/>
            <w:gridSpan w:val="3"/>
          </w:tcPr>
          <w:p w14:paraId="6304DFE3" w14:textId="12B44A35"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73" w:type="dxa"/>
            <w:gridSpan w:val="2"/>
          </w:tcPr>
          <w:p w14:paraId="4D0E01D3" w14:textId="6A64C076" w:rsidR="005F1115" w:rsidRPr="00006DAC" w:rsidRDefault="005F1115" w:rsidP="00FD3C43">
            <w:pPr>
              <w:widowControl/>
              <w:rPr>
                <w:rFonts w:asciiTheme="minorHAnsi" w:hAnsiTheme="minorHAnsi" w:cstheme="minorHAnsi"/>
                <w:color w:val="auto"/>
                <w:sz w:val="16"/>
                <w:szCs w:val="16"/>
              </w:rPr>
            </w:pPr>
            <w:r w:rsidRPr="008E3A4B">
              <w:rPr>
                <w:rFonts w:asciiTheme="minorHAnsi" w:hAnsiTheme="minorHAnsi" w:cstheme="minorHAnsi"/>
                <w:color w:val="auto"/>
                <w:sz w:val="16"/>
                <w:szCs w:val="16"/>
              </w:rPr>
              <w:t>PS WPR</w:t>
            </w:r>
          </w:p>
        </w:tc>
      </w:tr>
      <w:tr w:rsidR="005F1115" w14:paraId="11AE18D2" w14:textId="77777777" w:rsidTr="00991D03">
        <w:tc>
          <w:tcPr>
            <w:tcW w:w="669" w:type="dxa"/>
            <w:shd w:val="clear" w:color="auto" w:fill="FFC000"/>
          </w:tcPr>
          <w:p w14:paraId="64B4CEBD" w14:textId="09BE4D2A" w:rsidR="005F1115" w:rsidRPr="00006DAC" w:rsidRDefault="005F1115"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P.3.1.4</w:t>
            </w:r>
          </w:p>
        </w:tc>
        <w:tc>
          <w:tcPr>
            <w:tcW w:w="2700" w:type="dxa"/>
            <w:gridSpan w:val="2"/>
          </w:tcPr>
          <w:p w14:paraId="076C19F5" w14:textId="4C2195E6" w:rsidR="005F1115" w:rsidRPr="00006DAC" w:rsidRDefault="005F1115" w:rsidP="00FD3C43">
            <w:pPr>
              <w:widowControl/>
              <w:rPr>
                <w:rFonts w:asciiTheme="minorHAnsi" w:hAnsiTheme="minorHAnsi" w:cstheme="minorHAnsi"/>
                <w:color w:val="auto"/>
                <w:sz w:val="16"/>
                <w:szCs w:val="16"/>
              </w:rPr>
            </w:pPr>
            <w:r w:rsidRPr="009F7156">
              <w:rPr>
                <w:rFonts w:asciiTheme="minorHAnsi" w:hAnsiTheme="minorHAnsi" w:cstheme="minorHAnsi"/>
                <w:color w:val="auto"/>
                <w:sz w:val="16"/>
                <w:szCs w:val="16"/>
              </w:rPr>
              <w:t>Liczba inicjatyw w zakresie rozwoju gospodarczych projektów współpracy</w:t>
            </w:r>
          </w:p>
        </w:tc>
        <w:tc>
          <w:tcPr>
            <w:tcW w:w="992" w:type="dxa"/>
            <w:gridSpan w:val="2"/>
          </w:tcPr>
          <w:p w14:paraId="592C71B1" w14:textId="33DC7A0B"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w:t>
            </w:r>
          </w:p>
        </w:tc>
        <w:tc>
          <w:tcPr>
            <w:tcW w:w="992" w:type="dxa"/>
            <w:gridSpan w:val="2"/>
          </w:tcPr>
          <w:p w14:paraId="19127B27" w14:textId="2FCF6881"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1" w:type="dxa"/>
            <w:gridSpan w:val="2"/>
          </w:tcPr>
          <w:p w14:paraId="750B5790" w14:textId="0646C10D"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84" w:type="dxa"/>
          </w:tcPr>
          <w:p w14:paraId="4F2B2BB1" w14:textId="74D537AE"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8" w:type="dxa"/>
            <w:gridSpan w:val="2"/>
          </w:tcPr>
          <w:p w14:paraId="46381338" w14:textId="58E83F3E"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3" w:type="dxa"/>
          </w:tcPr>
          <w:p w14:paraId="70463717" w14:textId="40466D35"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1034" w:type="dxa"/>
            <w:gridSpan w:val="3"/>
          </w:tcPr>
          <w:p w14:paraId="50BC4ED6" w14:textId="78759E39"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8" w:type="dxa"/>
            <w:gridSpan w:val="2"/>
          </w:tcPr>
          <w:p w14:paraId="63294DB8" w14:textId="43F8E0A0"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989" w:type="dxa"/>
            <w:gridSpan w:val="2"/>
          </w:tcPr>
          <w:p w14:paraId="42976DDA" w14:textId="58E6EE63"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tcPr>
          <w:p w14:paraId="465E0E26" w14:textId="645A54B0"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0" w:type="dxa"/>
            <w:gridSpan w:val="2"/>
          </w:tcPr>
          <w:p w14:paraId="2151AC5C" w14:textId="5996A2BE"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1" w:type="dxa"/>
            <w:gridSpan w:val="3"/>
          </w:tcPr>
          <w:p w14:paraId="554E161E" w14:textId="298F8C6D"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73" w:type="dxa"/>
            <w:gridSpan w:val="2"/>
          </w:tcPr>
          <w:p w14:paraId="2FB36ECA" w14:textId="2C88A88B" w:rsidR="005F1115" w:rsidRPr="00006DAC" w:rsidRDefault="005F1115" w:rsidP="00FD3C43">
            <w:pPr>
              <w:widowControl/>
              <w:rPr>
                <w:rFonts w:asciiTheme="minorHAnsi" w:hAnsiTheme="minorHAnsi" w:cstheme="minorHAnsi"/>
                <w:color w:val="auto"/>
                <w:sz w:val="16"/>
                <w:szCs w:val="16"/>
              </w:rPr>
            </w:pPr>
            <w:r w:rsidRPr="008E3A4B">
              <w:rPr>
                <w:rFonts w:asciiTheme="minorHAnsi" w:hAnsiTheme="minorHAnsi" w:cstheme="minorHAnsi"/>
                <w:color w:val="auto"/>
                <w:sz w:val="16"/>
                <w:szCs w:val="16"/>
              </w:rPr>
              <w:t>PS WPR</w:t>
            </w:r>
          </w:p>
        </w:tc>
      </w:tr>
      <w:tr w:rsidR="005F1115" w14:paraId="7B4646D2" w14:textId="77777777" w:rsidTr="00991D03">
        <w:tc>
          <w:tcPr>
            <w:tcW w:w="669" w:type="dxa"/>
            <w:shd w:val="clear" w:color="auto" w:fill="FFC000"/>
          </w:tcPr>
          <w:p w14:paraId="6F59DEBF" w14:textId="613EBAEB" w:rsidR="005F1115" w:rsidRPr="00006DAC" w:rsidRDefault="005F1115" w:rsidP="00FD3C43">
            <w:pPr>
              <w:widowControl/>
              <w:rPr>
                <w:rFonts w:asciiTheme="minorHAnsi" w:hAnsiTheme="minorHAnsi" w:cstheme="minorHAnsi"/>
                <w:color w:val="auto"/>
                <w:sz w:val="16"/>
                <w:szCs w:val="16"/>
              </w:rPr>
            </w:pPr>
            <w:r w:rsidRPr="00E472DE">
              <w:rPr>
                <w:rFonts w:asciiTheme="minorHAnsi" w:hAnsiTheme="minorHAnsi" w:cstheme="minorHAnsi"/>
                <w:color w:val="auto"/>
                <w:sz w:val="16"/>
                <w:szCs w:val="16"/>
              </w:rPr>
              <w:t>P.3.2.1</w:t>
            </w:r>
          </w:p>
        </w:tc>
        <w:tc>
          <w:tcPr>
            <w:tcW w:w="2700" w:type="dxa"/>
            <w:gridSpan w:val="2"/>
          </w:tcPr>
          <w:p w14:paraId="65C33241" w14:textId="3F8154D9" w:rsidR="005F1115" w:rsidRPr="00006DAC" w:rsidRDefault="005F1115" w:rsidP="00FD3C43">
            <w:pPr>
              <w:widowControl/>
              <w:rPr>
                <w:rFonts w:asciiTheme="minorHAnsi" w:hAnsiTheme="minorHAnsi" w:cstheme="minorHAnsi"/>
                <w:color w:val="auto"/>
                <w:sz w:val="16"/>
                <w:szCs w:val="16"/>
              </w:rPr>
            </w:pPr>
            <w:r w:rsidRPr="007C4B91">
              <w:rPr>
                <w:rFonts w:asciiTheme="minorHAnsi" w:hAnsiTheme="minorHAnsi" w:cstheme="minorHAnsi"/>
                <w:color w:val="auto"/>
                <w:sz w:val="16"/>
                <w:szCs w:val="16"/>
              </w:rPr>
              <w:t>Liczba inicjatyw w zakresie usług niezbędnych do rozwoju obszarów wiejskich</w:t>
            </w:r>
          </w:p>
        </w:tc>
        <w:tc>
          <w:tcPr>
            <w:tcW w:w="992" w:type="dxa"/>
            <w:gridSpan w:val="2"/>
          </w:tcPr>
          <w:p w14:paraId="0C6BE4F9" w14:textId="0F1BAD85"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4</w:t>
            </w:r>
          </w:p>
        </w:tc>
        <w:tc>
          <w:tcPr>
            <w:tcW w:w="992" w:type="dxa"/>
            <w:gridSpan w:val="2"/>
          </w:tcPr>
          <w:p w14:paraId="223BD384" w14:textId="7BB6BB75"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1" w:type="dxa"/>
            <w:gridSpan w:val="2"/>
          </w:tcPr>
          <w:p w14:paraId="6C2E2520" w14:textId="6368D5A1"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84" w:type="dxa"/>
          </w:tcPr>
          <w:p w14:paraId="415322FA" w14:textId="32C6057F"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8" w:type="dxa"/>
            <w:gridSpan w:val="2"/>
          </w:tcPr>
          <w:p w14:paraId="2D71AF4E" w14:textId="60CF12D3"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3" w:type="dxa"/>
          </w:tcPr>
          <w:p w14:paraId="7D5F1F0B" w14:textId="68D84F69"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1034" w:type="dxa"/>
            <w:gridSpan w:val="3"/>
          </w:tcPr>
          <w:p w14:paraId="4536F5C9" w14:textId="5343E5E5"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8" w:type="dxa"/>
            <w:gridSpan w:val="2"/>
          </w:tcPr>
          <w:p w14:paraId="6880058C" w14:textId="3DCE2C52"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989" w:type="dxa"/>
            <w:gridSpan w:val="2"/>
          </w:tcPr>
          <w:p w14:paraId="1261AA6C" w14:textId="2E543278"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tcPr>
          <w:p w14:paraId="47D3AD8D" w14:textId="786FC7D0"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0" w:type="dxa"/>
            <w:gridSpan w:val="2"/>
          </w:tcPr>
          <w:p w14:paraId="1EB5DC88" w14:textId="02EE2FA4"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1" w:type="dxa"/>
            <w:gridSpan w:val="3"/>
          </w:tcPr>
          <w:p w14:paraId="41DA0CDF" w14:textId="030AFBC8"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73" w:type="dxa"/>
            <w:gridSpan w:val="2"/>
          </w:tcPr>
          <w:p w14:paraId="652C9B14" w14:textId="25F17BC8" w:rsidR="005F1115" w:rsidRPr="00006DAC" w:rsidRDefault="005F1115" w:rsidP="00FD3C43">
            <w:pPr>
              <w:widowControl/>
              <w:rPr>
                <w:rFonts w:asciiTheme="minorHAnsi" w:hAnsiTheme="minorHAnsi" w:cstheme="minorHAnsi"/>
                <w:color w:val="auto"/>
                <w:sz w:val="16"/>
                <w:szCs w:val="16"/>
              </w:rPr>
            </w:pPr>
            <w:r w:rsidRPr="008E3A4B">
              <w:rPr>
                <w:rFonts w:asciiTheme="minorHAnsi" w:hAnsiTheme="minorHAnsi" w:cstheme="minorHAnsi"/>
                <w:color w:val="auto"/>
                <w:sz w:val="16"/>
                <w:szCs w:val="16"/>
              </w:rPr>
              <w:t>PS WPR</w:t>
            </w:r>
          </w:p>
        </w:tc>
      </w:tr>
      <w:tr w:rsidR="005F1115" w14:paraId="3D8AF5A3" w14:textId="77777777" w:rsidTr="00C86295">
        <w:tc>
          <w:tcPr>
            <w:tcW w:w="669" w:type="dxa"/>
          </w:tcPr>
          <w:p w14:paraId="03D856CD" w14:textId="4C3AABCC" w:rsidR="005F1115" w:rsidRPr="00006DAC" w:rsidRDefault="005F1115" w:rsidP="00FD3C43">
            <w:pPr>
              <w:widowControl/>
              <w:rPr>
                <w:rFonts w:asciiTheme="minorHAnsi" w:hAnsiTheme="minorHAnsi" w:cstheme="minorHAnsi"/>
                <w:color w:val="auto"/>
                <w:sz w:val="16"/>
                <w:szCs w:val="16"/>
              </w:rPr>
            </w:pPr>
            <w:r w:rsidRPr="007C4B91">
              <w:rPr>
                <w:rFonts w:asciiTheme="minorHAnsi" w:hAnsiTheme="minorHAnsi" w:cstheme="minorHAnsi"/>
                <w:color w:val="auto"/>
                <w:sz w:val="16"/>
                <w:szCs w:val="16"/>
              </w:rPr>
              <w:t>W.3.1</w:t>
            </w:r>
          </w:p>
        </w:tc>
        <w:tc>
          <w:tcPr>
            <w:tcW w:w="2700" w:type="dxa"/>
            <w:gridSpan w:val="2"/>
          </w:tcPr>
          <w:p w14:paraId="1D869D10" w14:textId="10F309A6"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n</w:t>
            </w:r>
            <w:r w:rsidRPr="007C4B91">
              <w:rPr>
                <w:rFonts w:asciiTheme="minorHAnsi" w:hAnsiTheme="minorHAnsi" w:cstheme="minorHAnsi"/>
                <w:color w:val="auto"/>
                <w:sz w:val="16"/>
                <w:szCs w:val="16"/>
              </w:rPr>
              <w:t>owe miejsca pracy objęte wsparciem w ramach projektów WPR</w:t>
            </w:r>
          </w:p>
        </w:tc>
        <w:tc>
          <w:tcPr>
            <w:tcW w:w="992" w:type="dxa"/>
            <w:gridSpan w:val="2"/>
          </w:tcPr>
          <w:p w14:paraId="50443731" w14:textId="1A3219FD"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14</w:t>
            </w:r>
          </w:p>
        </w:tc>
        <w:tc>
          <w:tcPr>
            <w:tcW w:w="992" w:type="dxa"/>
            <w:gridSpan w:val="2"/>
          </w:tcPr>
          <w:p w14:paraId="64063E79" w14:textId="15FB56E2"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51,85%</w:t>
            </w:r>
          </w:p>
        </w:tc>
        <w:tc>
          <w:tcPr>
            <w:tcW w:w="851" w:type="dxa"/>
            <w:gridSpan w:val="2"/>
          </w:tcPr>
          <w:p w14:paraId="5E978278" w14:textId="47D86D63"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13</w:t>
            </w:r>
          </w:p>
        </w:tc>
        <w:tc>
          <w:tcPr>
            <w:tcW w:w="984" w:type="dxa"/>
          </w:tcPr>
          <w:p w14:paraId="75751F9D" w14:textId="71CDB991"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8" w:type="dxa"/>
            <w:gridSpan w:val="2"/>
          </w:tcPr>
          <w:p w14:paraId="294ACB10" w14:textId="031218AD"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3" w:type="dxa"/>
          </w:tcPr>
          <w:p w14:paraId="355CF669" w14:textId="4D6B6216"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1034" w:type="dxa"/>
            <w:gridSpan w:val="3"/>
          </w:tcPr>
          <w:p w14:paraId="4A65EC91" w14:textId="6ED75F53"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8" w:type="dxa"/>
            <w:gridSpan w:val="2"/>
          </w:tcPr>
          <w:p w14:paraId="43314906" w14:textId="29872998"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989" w:type="dxa"/>
            <w:gridSpan w:val="2"/>
          </w:tcPr>
          <w:p w14:paraId="54CB368E" w14:textId="6F20EBA6"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tcPr>
          <w:p w14:paraId="12F8DB74" w14:textId="73517BA2"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0" w:type="dxa"/>
            <w:gridSpan w:val="2"/>
          </w:tcPr>
          <w:p w14:paraId="700799E6" w14:textId="06A6472D"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1" w:type="dxa"/>
            <w:gridSpan w:val="3"/>
          </w:tcPr>
          <w:p w14:paraId="6EA80590" w14:textId="5769D463"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73" w:type="dxa"/>
            <w:gridSpan w:val="2"/>
          </w:tcPr>
          <w:p w14:paraId="3EEA4CA4" w14:textId="3C267EF3" w:rsidR="005F1115" w:rsidRPr="00006DAC" w:rsidRDefault="005F1115" w:rsidP="00FD3C43">
            <w:pPr>
              <w:widowControl/>
              <w:rPr>
                <w:rFonts w:asciiTheme="minorHAnsi" w:hAnsiTheme="minorHAnsi" w:cstheme="minorHAnsi"/>
                <w:color w:val="auto"/>
                <w:sz w:val="16"/>
                <w:szCs w:val="16"/>
              </w:rPr>
            </w:pPr>
            <w:r w:rsidRPr="008E3A4B">
              <w:rPr>
                <w:rFonts w:asciiTheme="minorHAnsi" w:hAnsiTheme="minorHAnsi" w:cstheme="minorHAnsi"/>
                <w:color w:val="auto"/>
                <w:sz w:val="16"/>
                <w:szCs w:val="16"/>
              </w:rPr>
              <w:t>PS WPR</w:t>
            </w:r>
          </w:p>
        </w:tc>
      </w:tr>
      <w:tr w:rsidR="005F1115" w14:paraId="6C388DF0" w14:textId="77777777" w:rsidTr="00C86295">
        <w:tc>
          <w:tcPr>
            <w:tcW w:w="669" w:type="dxa"/>
          </w:tcPr>
          <w:p w14:paraId="12E8A516" w14:textId="1F0AC101" w:rsidR="005F1115" w:rsidRPr="00006DAC" w:rsidRDefault="005F1115" w:rsidP="00FD3C43">
            <w:pPr>
              <w:widowControl/>
              <w:rPr>
                <w:rFonts w:asciiTheme="minorHAnsi" w:hAnsiTheme="minorHAnsi" w:cstheme="minorHAnsi"/>
                <w:color w:val="auto"/>
                <w:sz w:val="16"/>
                <w:szCs w:val="16"/>
              </w:rPr>
            </w:pPr>
            <w:r w:rsidRPr="007C4B91">
              <w:rPr>
                <w:rFonts w:asciiTheme="minorHAnsi" w:hAnsiTheme="minorHAnsi" w:cstheme="minorHAnsi"/>
                <w:color w:val="auto"/>
                <w:sz w:val="16"/>
                <w:szCs w:val="16"/>
              </w:rPr>
              <w:t>W.3.1</w:t>
            </w:r>
          </w:p>
        </w:tc>
        <w:tc>
          <w:tcPr>
            <w:tcW w:w="2700" w:type="dxa"/>
            <w:gridSpan w:val="2"/>
          </w:tcPr>
          <w:p w14:paraId="021207B3" w14:textId="2EF8F6A6" w:rsidR="005F1115" w:rsidRPr="00006DAC" w:rsidRDefault="005F1115" w:rsidP="00FD3C43">
            <w:pPr>
              <w:widowControl/>
              <w:rPr>
                <w:rFonts w:asciiTheme="minorHAnsi" w:hAnsiTheme="minorHAnsi" w:cstheme="minorHAnsi"/>
                <w:color w:val="auto"/>
                <w:sz w:val="16"/>
                <w:szCs w:val="16"/>
              </w:rPr>
            </w:pPr>
            <w:r w:rsidRPr="007C4B91">
              <w:rPr>
                <w:rFonts w:asciiTheme="minorHAnsi" w:hAnsiTheme="minorHAnsi" w:cstheme="minorHAnsi"/>
                <w:color w:val="auto"/>
                <w:sz w:val="16"/>
                <w:szCs w:val="16"/>
              </w:rPr>
              <w:t xml:space="preserve">liczba przedsiębiorstw rolnych, w tym przedsiębiorstw zajmujących się </w:t>
            </w:r>
            <w:proofErr w:type="spellStart"/>
            <w:r w:rsidRPr="007C4B91">
              <w:rPr>
                <w:rFonts w:asciiTheme="minorHAnsi" w:hAnsiTheme="minorHAnsi" w:cstheme="minorHAnsi"/>
                <w:color w:val="auto"/>
                <w:sz w:val="16"/>
                <w:szCs w:val="16"/>
              </w:rPr>
              <w:t>biogospodarką</w:t>
            </w:r>
            <w:proofErr w:type="spellEnd"/>
            <w:r w:rsidRPr="007C4B91">
              <w:rPr>
                <w:rFonts w:asciiTheme="minorHAnsi" w:hAnsiTheme="minorHAnsi" w:cstheme="minorHAnsi"/>
                <w:color w:val="auto"/>
                <w:sz w:val="16"/>
                <w:szCs w:val="16"/>
              </w:rPr>
              <w:t>, rozwiniętych dzięki wsparciu w ramach WPR</w:t>
            </w:r>
          </w:p>
        </w:tc>
        <w:tc>
          <w:tcPr>
            <w:tcW w:w="992" w:type="dxa"/>
            <w:gridSpan w:val="2"/>
          </w:tcPr>
          <w:p w14:paraId="08BE152E" w14:textId="41C0BD7C"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4</w:t>
            </w:r>
          </w:p>
        </w:tc>
        <w:tc>
          <w:tcPr>
            <w:tcW w:w="992" w:type="dxa"/>
            <w:gridSpan w:val="2"/>
          </w:tcPr>
          <w:p w14:paraId="7F3F2D32" w14:textId="3E7C759C"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1" w:type="dxa"/>
            <w:gridSpan w:val="2"/>
          </w:tcPr>
          <w:p w14:paraId="35B5E3CC" w14:textId="54E93805"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84" w:type="dxa"/>
          </w:tcPr>
          <w:p w14:paraId="1DF0D16B" w14:textId="5894ABD0"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8" w:type="dxa"/>
            <w:gridSpan w:val="2"/>
          </w:tcPr>
          <w:p w14:paraId="3A9EB436" w14:textId="6849472A"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3" w:type="dxa"/>
          </w:tcPr>
          <w:p w14:paraId="75745A40" w14:textId="2B9EB1E5"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1034" w:type="dxa"/>
            <w:gridSpan w:val="3"/>
          </w:tcPr>
          <w:p w14:paraId="0BB732E7" w14:textId="5770EAE3"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8" w:type="dxa"/>
            <w:gridSpan w:val="2"/>
          </w:tcPr>
          <w:p w14:paraId="0E287FBE" w14:textId="415383F6"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989" w:type="dxa"/>
            <w:gridSpan w:val="2"/>
          </w:tcPr>
          <w:p w14:paraId="42B95BDD" w14:textId="5CFD3923"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tcPr>
          <w:p w14:paraId="5C05FDD5" w14:textId="1800E679"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0" w:type="dxa"/>
            <w:gridSpan w:val="2"/>
          </w:tcPr>
          <w:p w14:paraId="6CE7B855" w14:textId="34053D5A"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1" w:type="dxa"/>
            <w:gridSpan w:val="3"/>
          </w:tcPr>
          <w:p w14:paraId="10977A8F" w14:textId="1205C4AB"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73" w:type="dxa"/>
            <w:gridSpan w:val="2"/>
          </w:tcPr>
          <w:p w14:paraId="1E458629" w14:textId="2BE0FB35" w:rsidR="005F1115" w:rsidRPr="00006DAC" w:rsidRDefault="005F1115" w:rsidP="00FD3C43">
            <w:pPr>
              <w:widowControl/>
              <w:rPr>
                <w:rFonts w:asciiTheme="minorHAnsi" w:hAnsiTheme="minorHAnsi" w:cstheme="minorHAnsi"/>
                <w:color w:val="auto"/>
                <w:sz w:val="16"/>
                <w:szCs w:val="16"/>
              </w:rPr>
            </w:pPr>
            <w:r w:rsidRPr="008E3A4B">
              <w:rPr>
                <w:rFonts w:asciiTheme="minorHAnsi" w:hAnsiTheme="minorHAnsi" w:cstheme="minorHAnsi"/>
                <w:color w:val="auto"/>
                <w:sz w:val="16"/>
                <w:szCs w:val="16"/>
              </w:rPr>
              <w:t>PS WPR</w:t>
            </w:r>
          </w:p>
        </w:tc>
      </w:tr>
      <w:tr w:rsidR="005F1115" w14:paraId="316AC2D0" w14:textId="77777777" w:rsidTr="00C86295">
        <w:tc>
          <w:tcPr>
            <w:tcW w:w="669" w:type="dxa"/>
          </w:tcPr>
          <w:p w14:paraId="77BF2F54" w14:textId="3D42EB67" w:rsidR="005F1115" w:rsidRPr="00006DAC" w:rsidRDefault="005F1115" w:rsidP="00FD3C43">
            <w:pPr>
              <w:widowControl/>
              <w:rPr>
                <w:rFonts w:asciiTheme="minorHAnsi" w:hAnsiTheme="minorHAnsi" w:cstheme="minorHAnsi"/>
                <w:color w:val="auto"/>
                <w:sz w:val="16"/>
                <w:szCs w:val="16"/>
              </w:rPr>
            </w:pPr>
            <w:r w:rsidRPr="007C4B91">
              <w:rPr>
                <w:rFonts w:asciiTheme="minorHAnsi" w:hAnsiTheme="minorHAnsi" w:cstheme="minorHAnsi"/>
                <w:sz w:val="16"/>
                <w:szCs w:val="16"/>
              </w:rPr>
              <w:t>W.3.2</w:t>
            </w:r>
          </w:p>
        </w:tc>
        <w:tc>
          <w:tcPr>
            <w:tcW w:w="2700" w:type="dxa"/>
            <w:gridSpan w:val="2"/>
          </w:tcPr>
          <w:p w14:paraId="7C87A4D8" w14:textId="75615DD8" w:rsidR="005F1115" w:rsidRPr="00006DAC" w:rsidRDefault="005F1115" w:rsidP="00FD3C43">
            <w:pPr>
              <w:widowControl/>
              <w:rPr>
                <w:rFonts w:asciiTheme="minorHAnsi" w:hAnsiTheme="minorHAnsi" w:cstheme="minorHAnsi"/>
                <w:color w:val="auto"/>
                <w:sz w:val="16"/>
                <w:szCs w:val="16"/>
              </w:rPr>
            </w:pPr>
            <w:r w:rsidRPr="007C4B91">
              <w:rPr>
                <w:rFonts w:asciiTheme="minorHAnsi" w:hAnsiTheme="minorHAnsi" w:cstheme="minorHAnsi"/>
                <w:color w:val="auto"/>
                <w:sz w:val="16"/>
                <w:szCs w:val="16"/>
              </w:rPr>
              <w:t>odsetek ludności wiejskiej korzystającej z lepszego dostępu do usług i infrastruktury dzięki wsparciu z WPR</w:t>
            </w:r>
          </w:p>
        </w:tc>
        <w:tc>
          <w:tcPr>
            <w:tcW w:w="992" w:type="dxa"/>
            <w:gridSpan w:val="2"/>
          </w:tcPr>
          <w:p w14:paraId="7ACBF1EB" w14:textId="07DDC901"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2 000</w:t>
            </w:r>
          </w:p>
        </w:tc>
        <w:tc>
          <w:tcPr>
            <w:tcW w:w="992" w:type="dxa"/>
            <w:gridSpan w:val="2"/>
          </w:tcPr>
          <w:p w14:paraId="7D0CC385" w14:textId="3A253DCD"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1" w:type="dxa"/>
            <w:gridSpan w:val="2"/>
          </w:tcPr>
          <w:p w14:paraId="6DB5CEF5" w14:textId="1216F57B"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84" w:type="dxa"/>
          </w:tcPr>
          <w:p w14:paraId="72D180C4" w14:textId="5A902599"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8" w:type="dxa"/>
            <w:gridSpan w:val="2"/>
          </w:tcPr>
          <w:p w14:paraId="6A45D177" w14:textId="5E3BF771"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43" w:type="dxa"/>
          </w:tcPr>
          <w:p w14:paraId="1381C296" w14:textId="021B781C"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1034" w:type="dxa"/>
            <w:gridSpan w:val="3"/>
          </w:tcPr>
          <w:p w14:paraId="7412ADBC" w14:textId="21EFEA59"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858" w:type="dxa"/>
            <w:gridSpan w:val="2"/>
          </w:tcPr>
          <w:p w14:paraId="0B9FFCD0" w14:textId="3BFA42BE"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989" w:type="dxa"/>
            <w:gridSpan w:val="2"/>
          </w:tcPr>
          <w:p w14:paraId="13B26040" w14:textId="7985DAE3"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4" w:type="dxa"/>
            <w:gridSpan w:val="2"/>
          </w:tcPr>
          <w:p w14:paraId="3D2342EE" w14:textId="759663BB"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50" w:type="dxa"/>
            <w:gridSpan w:val="2"/>
          </w:tcPr>
          <w:p w14:paraId="0CCB6979" w14:textId="480F726B"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0</w:t>
            </w:r>
          </w:p>
        </w:tc>
        <w:tc>
          <w:tcPr>
            <w:tcW w:w="991" w:type="dxa"/>
            <w:gridSpan w:val="3"/>
          </w:tcPr>
          <w:p w14:paraId="729A0598" w14:textId="0256916B" w:rsidR="005F1115" w:rsidRPr="00006DAC" w:rsidRDefault="005F1115" w:rsidP="00FD3C43">
            <w:pPr>
              <w:widowControl/>
              <w:rPr>
                <w:rFonts w:asciiTheme="minorHAnsi" w:hAnsiTheme="minorHAnsi" w:cstheme="minorHAnsi"/>
                <w:color w:val="auto"/>
                <w:sz w:val="16"/>
                <w:szCs w:val="16"/>
              </w:rPr>
            </w:pPr>
            <w:r>
              <w:rPr>
                <w:rFonts w:asciiTheme="minorHAnsi" w:hAnsiTheme="minorHAnsi" w:cstheme="minorHAnsi"/>
                <w:color w:val="auto"/>
                <w:sz w:val="16"/>
                <w:szCs w:val="16"/>
              </w:rPr>
              <w:t>100,00%</w:t>
            </w:r>
          </w:p>
        </w:tc>
        <w:tc>
          <w:tcPr>
            <w:tcW w:w="873" w:type="dxa"/>
            <w:gridSpan w:val="2"/>
          </w:tcPr>
          <w:p w14:paraId="19D592BB" w14:textId="254D0D2A" w:rsidR="005F1115" w:rsidRPr="00006DAC" w:rsidRDefault="005F1115" w:rsidP="00FD3C43">
            <w:pPr>
              <w:widowControl/>
              <w:rPr>
                <w:rFonts w:asciiTheme="minorHAnsi" w:hAnsiTheme="minorHAnsi" w:cstheme="minorHAnsi"/>
                <w:color w:val="auto"/>
                <w:sz w:val="16"/>
                <w:szCs w:val="16"/>
              </w:rPr>
            </w:pPr>
            <w:r w:rsidRPr="00525984">
              <w:rPr>
                <w:rFonts w:asciiTheme="minorHAnsi" w:hAnsiTheme="minorHAnsi" w:cstheme="minorHAnsi"/>
                <w:color w:val="auto"/>
                <w:sz w:val="16"/>
                <w:szCs w:val="16"/>
              </w:rPr>
              <w:t>PS WPR</w:t>
            </w:r>
          </w:p>
        </w:tc>
      </w:tr>
    </w:tbl>
    <w:p w14:paraId="1BA71C3A" w14:textId="77777777" w:rsidR="00006DAC" w:rsidRDefault="00006DAC">
      <w:pPr>
        <w:widowControl/>
        <w:rPr>
          <w:rFonts w:ascii="Calibri" w:hAnsi="Calibri"/>
          <w:color w:val="auto"/>
          <w:sz w:val="22"/>
          <w:szCs w:val="22"/>
        </w:rPr>
      </w:pPr>
      <w:r>
        <w:rPr>
          <w:rFonts w:ascii="Calibri" w:hAnsi="Calibri"/>
          <w:color w:val="auto"/>
          <w:sz w:val="22"/>
          <w:szCs w:val="22"/>
        </w:rPr>
        <w:br w:type="page"/>
      </w:r>
    </w:p>
    <w:p w14:paraId="6132465D" w14:textId="3D877E84" w:rsidR="00006DAC" w:rsidRPr="00E77A04" w:rsidRDefault="00187FF0" w:rsidP="00006DAC">
      <w:pPr>
        <w:widowControl/>
        <w:rPr>
          <w:rFonts w:asciiTheme="minorHAnsi" w:hAnsiTheme="minorHAnsi" w:cstheme="minorHAnsi"/>
          <w:b/>
          <w:color w:val="auto"/>
          <w:sz w:val="22"/>
          <w:szCs w:val="22"/>
        </w:rPr>
      </w:pPr>
      <w:r w:rsidRPr="00187FF0">
        <w:rPr>
          <w:rFonts w:ascii="Calibri" w:hAnsi="Calibri"/>
          <w:b/>
          <w:color w:val="auto"/>
          <w:sz w:val="22"/>
          <w:szCs w:val="22"/>
        </w:rPr>
        <w:lastRenderedPageBreak/>
        <w:t xml:space="preserve">Załącznik </w:t>
      </w:r>
      <w:r>
        <w:rPr>
          <w:rFonts w:ascii="Calibri" w:hAnsi="Calibri"/>
          <w:b/>
          <w:color w:val="auto"/>
          <w:sz w:val="22"/>
          <w:szCs w:val="22"/>
        </w:rPr>
        <w:t xml:space="preserve">nr </w:t>
      </w:r>
      <w:r w:rsidR="00006DAC" w:rsidRPr="00E77A04">
        <w:rPr>
          <w:rFonts w:asciiTheme="minorHAnsi" w:hAnsiTheme="minorHAnsi" w:cstheme="minorHAnsi"/>
          <w:b/>
          <w:color w:val="auto"/>
          <w:sz w:val="22"/>
          <w:szCs w:val="22"/>
        </w:rPr>
        <w:t>3: Budżet LSR</w:t>
      </w:r>
    </w:p>
    <w:p w14:paraId="0FEE3A48" w14:textId="77777777" w:rsidR="00E77A04" w:rsidRPr="00C77DE6" w:rsidRDefault="00E77A04" w:rsidP="00006DAC">
      <w:pPr>
        <w:widowControl/>
        <w:rPr>
          <w:rFonts w:asciiTheme="minorHAnsi" w:hAnsiTheme="minorHAnsi" w:cstheme="minorHAnsi"/>
          <w:color w:val="auto"/>
          <w:sz w:val="22"/>
          <w:szCs w:val="22"/>
        </w:rPr>
      </w:pPr>
    </w:p>
    <w:tbl>
      <w:tblPr>
        <w:tblStyle w:val="Tabela-Siatka"/>
        <w:tblW w:w="9770" w:type="dxa"/>
        <w:jc w:val="center"/>
        <w:tblLook w:val="04A0" w:firstRow="1" w:lastRow="0" w:firstColumn="1" w:lastColumn="0" w:noHBand="0" w:noVBand="1"/>
      </w:tblPr>
      <w:tblGrid>
        <w:gridCol w:w="3225"/>
        <w:gridCol w:w="1543"/>
        <w:gridCol w:w="995"/>
        <w:gridCol w:w="1325"/>
        <w:gridCol w:w="2682"/>
      </w:tblGrid>
      <w:tr w:rsidR="00006DAC" w:rsidRPr="00C77DE6" w14:paraId="55A7E0FF" w14:textId="77777777" w:rsidTr="00123225">
        <w:trPr>
          <w:trHeight w:val="596"/>
          <w:jc w:val="center"/>
        </w:trPr>
        <w:tc>
          <w:tcPr>
            <w:tcW w:w="9770" w:type="dxa"/>
            <w:gridSpan w:val="5"/>
            <w:shd w:val="clear" w:color="auto" w:fill="FFC000"/>
            <w:vAlign w:val="center"/>
          </w:tcPr>
          <w:p w14:paraId="427D22AB" w14:textId="5996F97E" w:rsidR="00006DAC" w:rsidRPr="00E77A04" w:rsidRDefault="00006DAC" w:rsidP="00123225">
            <w:pPr>
              <w:pStyle w:val="Default"/>
              <w:rPr>
                <w:rFonts w:asciiTheme="minorHAnsi" w:hAnsiTheme="minorHAnsi" w:cstheme="minorHAnsi"/>
                <w:sz w:val="23"/>
                <w:szCs w:val="23"/>
              </w:rPr>
            </w:pPr>
            <w:r w:rsidRPr="00C77DE6">
              <w:rPr>
                <w:rFonts w:asciiTheme="minorHAnsi" w:hAnsiTheme="minorHAnsi" w:cstheme="minorHAnsi"/>
                <w:b/>
                <w:bCs/>
                <w:sz w:val="23"/>
                <w:szCs w:val="23"/>
              </w:rPr>
              <w:t xml:space="preserve">PLANOWANA WYSOKOŚĆ ŚRODKÓW NA WDRAŻANIE LSR I ZARZĄDZANIE LSR </w:t>
            </w:r>
          </w:p>
        </w:tc>
      </w:tr>
      <w:tr w:rsidR="00687BA7" w:rsidRPr="00C77DE6" w14:paraId="34573625" w14:textId="77777777" w:rsidTr="00123225">
        <w:trPr>
          <w:trHeight w:val="547"/>
          <w:jc w:val="center"/>
        </w:trPr>
        <w:tc>
          <w:tcPr>
            <w:tcW w:w="3225" w:type="dxa"/>
            <w:vMerge w:val="restart"/>
            <w:shd w:val="clear" w:color="auto" w:fill="FFFF00"/>
            <w:vAlign w:val="center"/>
          </w:tcPr>
          <w:p w14:paraId="246F7F8A" w14:textId="3F487400" w:rsidR="00687BA7" w:rsidRPr="00123225" w:rsidRDefault="00687BA7" w:rsidP="00123225">
            <w:pPr>
              <w:pStyle w:val="Default"/>
              <w:rPr>
                <w:rFonts w:asciiTheme="minorHAnsi" w:hAnsiTheme="minorHAnsi" w:cstheme="minorHAnsi"/>
                <w:sz w:val="23"/>
                <w:szCs w:val="23"/>
              </w:rPr>
            </w:pPr>
            <w:r w:rsidRPr="00123225">
              <w:rPr>
                <w:rFonts w:asciiTheme="minorHAnsi" w:hAnsiTheme="minorHAnsi" w:cstheme="minorHAnsi"/>
                <w:b/>
                <w:bCs/>
                <w:sz w:val="23"/>
                <w:szCs w:val="23"/>
              </w:rPr>
              <w:t xml:space="preserve">Zakres wsparcia </w:t>
            </w:r>
          </w:p>
        </w:tc>
        <w:tc>
          <w:tcPr>
            <w:tcW w:w="3863" w:type="dxa"/>
            <w:gridSpan w:val="3"/>
            <w:shd w:val="clear" w:color="auto" w:fill="FFC000"/>
            <w:vAlign w:val="center"/>
          </w:tcPr>
          <w:p w14:paraId="1FB2B6BE" w14:textId="25C5C36D" w:rsidR="00687BA7" w:rsidRPr="00DE61BD" w:rsidRDefault="00687BA7" w:rsidP="00123225">
            <w:pPr>
              <w:pStyle w:val="Default"/>
              <w:jc w:val="center"/>
              <w:rPr>
                <w:rFonts w:asciiTheme="minorHAnsi" w:hAnsiTheme="minorHAnsi" w:cstheme="minorHAnsi"/>
                <w:sz w:val="23"/>
                <w:szCs w:val="23"/>
              </w:rPr>
            </w:pPr>
            <w:r w:rsidRPr="00C77DE6">
              <w:rPr>
                <w:rFonts w:asciiTheme="minorHAnsi" w:hAnsiTheme="minorHAnsi" w:cstheme="minorHAnsi"/>
                <w:b/>
                <w:bCs/>
                <w:sz w:val="23"/>
                <w:szCs w:val="23"/>
              </w:rPr>
              <w:t>Program/Fundusz</w:t>
            </w:r>
          </w:p>
        </w:tc>
        <w:tc>
          <w:tcPr>
            <w:tcW w:w="2682" w:type="dxa"/>
            <w:vMerge w:val="restart"/>
            <w:shd w:val="clear" w:color="auto" w:fill="FFFF00"/>
            <w:vAlign w:val="center"/>
          </w:tcPr>
          <w:p w14:paraId="26195178" w14:textId="6712489B" w:rsidR="00687BA7" w:rsidRPr="00DE61BD" w:rsidRDefault="00687BA7" w:rsidP="00123225">
            <w:pPr>
              <w:pStyle w:val="Default"/>
              <w:rPr>
                <w:rFonts w:asciiTheme="minorHAnsi" w:hAnsiTheme="minorHAnsi" w:cstheme="minorHAnsi"/>
                <w:sz w:val="23"/>
                <w:szCs w:val="23"/>
              </w:rPr>
            </w:pPr>
            <w:r w:rsidRPr="00C77DE6">
              <w:rPr>
                <w:rFonts w:asciiTheme="minorHAnsi" w:hAnsiTheme="minorHAnsi" w:cstheme="minorHAnsi"/>
                <w:b/>
                <w:bCs/>
                <w:sz w:val="23"/>
                <w:szCs w:val="23"/>
              </w:rPr>
              <w:t xml:space="preserve">Środki ogółem (EUR) </w:t>
            </w:r>
          </w:p>
        </w:tc>
      </w:tr>
      <w:tr w:rsidR="00687BA7" w:rsidRPr="00C77DE6" w14:paraId="40E2B7D7" w14:textId="77777777" w:rsidTr="00123225">
        <w:trPr>
          <w:trHeight w:val="555"/>
          <w:jc w:val="center"/>
        </w:trPr>
        <w:tc>
          <w:tcPr>
            <w:tcW w:w="3225" w:type="dxa"/>
            <w:vMerge/>
            <w:shd w:val="clear" w:color="auto" w:fill="FFFF00"/>
          </w:tcPr>
          <w:p w14:paraId="7BF88C9E" w14:textId="77777777" w:rsidR="00687BA7" w:rsidRPr="00123225" w:rsidRDefault="00687BA7" w:rsidP="00006DAC">
            <w:pPr>
              <w:pStyle w:val="Default"/>
              <w:rPr>
                <w:rFonts w:asciiTheme="minorHAnsi" w:hAnsiTheme="minorHAnsi" w:cstheme="minorHAnsi"/>
                <w:b/>
                <w:bCs/>
                <w:sz w:val="23"/>
                <w:szCs w:val="23"/>
              </w:rPr>
            </w:pPr>
          </w:p>
        </w:tc>
        <w:tc>
          <w:tcPr>
            <w:tcW w:w="1543" w:type="dxa"/>
            <w:shd w:val="clear" w:color="auto" w:fill="FFC000"/>
            <w:vAlign w:val="center"/>
          </w:tcPr>
          <w:p w14:paraId="09378914" w14:textId="61787852" w:rsidR="00687BA7" w:rsidRPr="00DE61BD" w:rsidRDefault="00687BA7" w:rsidP="00123225">
            <w:pPr>
              <w:pStyle w:val="Default"/>
              <w:jc w:val="center"/>
              <w:rPr>
                <w:rFonts w:asciiTheme="minorHAnsi" w:hAnsiTheme="minorHAnsi" w:cstheme="minorHAnsi"/>
                <w:sz w:val="23"/>
                <w:szCs w:val="23"/>
              </w:rPr>
            </w:pPr>
            <w:r w:rsidRPr="00C77DE6">
              <w:rPr>
                <w:rFonts w:asciiTheme="minorHAnsi" w:hAnsiTheme="minorHAnsi" w:cstheme="minorHAnsi"/>
                <w:b/>
                <w:bCs/>
                <w:sz w:val="23"/>
                <w:szCs w:val="23"/>
              </w:rPr>
              <w:t>PS WPR</w:t>
            </w:r>
          </w:p>
        </w:tc>
        <w:tc>
          <w:tcPr>
            <w:tcW w:w="995" w:type="dxa"/>
            <w:shd w:val="clear" w:color="auto" w:fill="FFC000"/>
            <w:vAlign w:val="center"/>
          </w:tcPr>
          <w:p w14:paraId="32928B86" w14:textId="65ACBCE6" w:rsidR="00687BA7" w:rsidRPr="00DE61BD" w:rsidRDefault="00687BA7" w:rsidP="00123225">
            <w:pPr>
              <w:pStyle w:val="Default"/>
              <w:jc w:val="center"/>
              <w:rPr>
                <w:rFonts w:asciiTheme="minorHAnsi" w:hAnsiTheme="minorHAnsi" w:cstheme="minorHAnsi"/>
                <w:sz w:val="23"/>
                <w:szCs w:val="23"/>
              </w:rPr>
            </w:pPr>
            <w:r w:rsidRPr="00C77DE6">
              <w:rPr>
                <w:rFonts w:asciiTheme="minorHAnsi" w:hAnsiTheme="minorHAnsi" w:cstheme="minorHAnsi"/>
                <w:b/>
                <w:bCs/>
                <w:sz w:val="23"/>
                <w:szCs w:val="23"/>
              </w:rPr>
              <w:t>EFRR*</w:t>
            </w:r>
          </w:p>
        </w:tc>
        <w:tc>
          <w:tcPr>
            <w:tcW w:w="1325" w:type="dxa"/>
            <w:shd w:val="clear" w:color="auto" w:fill="FFC000"/>
            <w:vAlign w:val="center"/>
          </w:tcPr>
          <w:p w14:paraId="3AFF638E" w14:textId="2ED7BEF7" w:rsidR="00687BA7" w:rsidRPr="00DE61BD" w:rsidRDefault="00687BA7" w:rsidP="00123225">
            <w:pPr>
              <w:pStyle w:val="Default"/>
              <w:jc w:val="center"/>
              <w:rPr>
                <w:rFonts w:asciiTheme="minorHAnsi" w:hAnsiTheme="minorHAnsi" w:cstheme="minorHAnsi"/>
                <w:sz w:val="23"/>
                <w:szCs w:val="23"/>
              </w:rPr>
            </w:pPr>
            <w:r w:rsidRPr="00C77DE6">
              <w:rPr>
                <w:rFonts w:asciiTheme="minorHAnsi" w:hAnsiTheme="minorHAnsi" w:cstheme="minorHAnsi"/>
                <w:b/>
                <w:bCs/>
                <w:sz w:val="23"/>
                <w:szCs w:val="23"/>
              </w:rPr>
              <w:t>EFS+*</w:t>
            </w:r>
          </w:p>
        </w:tc>
        <w:tc>
          <w:tcPr>
            <w:tcW w:w="2682" w:type="dxa"/>
            <w:vMerge/>
            <w:shd w:val="clear" w:color="auto" w:fill="FFFF00"/>
          </w:tcPr>
          <w:p w14:paraId="729B0A30" w14:textId="77777777" w:rsidR="00687BA7" w:rsidRPr="00C77DE6" w:rsidRDefault="00687BA7" w:rsidP="00FD3C43">
            <w:pPr>
              <w:widowControl/>
              <w:rPr>
                <w:rFonts w:asciiTheme="minorHAnsi" w:hAnsiTheme="minorHAnsi" w:cstheme="minorHAnsi"/>
                <w:color w:val="auto"/>
                <w:sz w:val="22"/>
                <w:szCs w:val="22"/>
              </w:rPr>
            </w:pPr>
          </w:p>
        </w:tc>
      </w:tr>
      <w:tr w:rsidR="00006DAC" w:rsidRPr="00C77DE6" w14:paraId="73ACBD58" w14:textId="77777777" w:rsidTr="00123225">
        <w:trPr>
          <w:jc w:val="center"/>
        </w:trPr>
        <w:tc>
          <w:tcPr>
            <w:tcW w:w="3225" w:type="dxa"/>
            <w:shd w:val="clear" w:color="auto" w:fill="FFFF00"/>
          </w:tcPr>
          <w:p w14:paraId="5A17ACA4" w14:textId="77777777" w:rsidR="00687BA7" w:rsidRPr="00123225" w:rsidRDefault="00006DAC" w:rsidP="00006DAC">
            <w:pPr>
              <w:pStyle w:val="Default"/>
              <w:rPr>
                <w:rFonts w:asciiTheme="minorHAnsi" w:hAnsiTheme="minorHAnsi" w:cstheme="minorHAnsi"/>
                <w:b/>
                <w:bCs/>
                <w:sz w:val="23"/>
                <w:szCs w:val="23"/>
              </w:rPr>
            </w:pPr>
            <w:r w:rsidRPr="00123225">
              <w:rPr>
                <w:rFonts w:asciiTheme="minorHAnsi" w:hAnsiTheme="minorHAnsi" w:cstheme="minorHAnsi"/>
                <w:b/>
                <w:bCs/>
                <w:sz w:val="23"/>
                <w:szCs w:val="23"/>
              </w:rPr>
              <w:t xml:space="preserve">Wdrażanie LSR </w:t>
            </w:r>
          </w:p>
          <w:p w14:paraId="07790C14" w14:textId="77777777" w:rsidR="00687BA7" w:rsidRPr="00123225" w:rsidRDefault="00006DAC" w:rsidP="00006DAC">
            <w:pPr>
              <w:pStyle w:val="Default"/>
              <w:rPr>
                <w:rFonts w:asciiTheme="minorHAnsi" w:hAnsiTheme="minorHAnsi" w:cstheme="minorHAnsi"/>
                <w:sz w:val="23"/>
                <w:szCs w:val="23"/>
              </w:rPr>
            </w:pPr>
            <w:r w:rsidRPr="00123225">
              <w:rPr>
                <w:rFonts w:asciiTheme="minorHAnsi" w:hAnsiTheme="minorHAnsi" w:cstheme="minorHAnsi"/>
                <w:sz w:val="23"/>
                <w:szCs w:val="23"/>
              </w:rPr>
              <w:t xml:space="preserve">(art. 34 ust. 1 lit. b </w:t>
            </w:r>
          </w:p>
          <w:p w14:paraId="131079F6" w14:textId="6ECCF4A5" w:rsidR="00006DAC" w:rsidRPr="00123225" w:rsidRDefault="00006DAC" w:rsidP="00006DAC">
            <w:pPr>
              <w:pStyle w:val="Default"/>
              <w:rPr>
                <w:rFonts w:asciiTheme="minorHAnsi" w:hAnsiTheme="minorHAnsi" w:cstheme="minorHAnsi"/>
                <w:sz w:val="23"/>
                <w:szCs w:val="23"/>
              </w:rPr>
            </w:pPr>
            <w:r w:rsidRPr="00123225">
              <w:rPr>
                <w:rFonts w:asciiTheme="minorHAnsi" w:hAnsiTheme="minorHAnsi" w:cstheme="minorHAnsi"/>
                <w:sz w:val="23"/>
                <w:szCs w:val="23"/>
              </w:rPr>
              <w:t>rozporz</w:t>
            </w:r>
            <w:r w:rsidR="00E77A04" w:rsidRPr="00123225">
              <w:rPr>
                <w:rFonts w:asciiTheme="minorHAnsi" w:hAnsiTheme="minorHAnsi" w:cstheme="minorHAnsi"/>
                <w:sz w:val="23"/>
                <w:szCs w:val="23"/>
              </w:rPr>
              <w:t xml:space="preserve">ądzenia nr 2021/1060) </w:t>
            </w:r>
          </w:p>
        </w:tc>
        <w:tc>
          <w:tcPr>
            <w:tcW w:w="1543" w:type="dxa"/>
            <w:vAlign w:val="center"/>
          </w:tcPr>
          <w:p w14:paraId="7A238B62" w14:textId="7D799C67" w:rsidR="00006DAC" w:rsidRPr="00687BA7" w:rsidRDefault="00687BA7" w:rsidP="00123225">
            <w:pPr>
              <w:pStyle w:val="Default"/>
              <w:jc w:val="right"/>
              <w:rPr>
                <w:rFonts w:asciiTheme="minorHAnsi" w:hAnsiTheme="minorHAnsi" w:cstheme="minorHAnsi"/>
                <w:b/>
                <w:bCs/>
                <w:sz w:val="23"/>
                <w:szCs w:val="23"/>
              </w:rPr>
            </w:pPr>
            <w:r w:rsidRPr="00687BA7">
              <w:rPr>
                <w:rFonts w:asciiTheme="minorHAnsi" w:hAnsiTheme="minorHAnsi" w:cstheme="minorHAnsi"/>
                <w:b/>
                <w:bCs/>
                <w:sz w:val="23"/>
                <w:szCs w:val="23"/>
              </w:rPr>
              <w:t>2 25</w:t>
            </w:r>
            <w:r w:rsidR="00123225">
              <w:rPr>
                <w:rFonts w:asciiTheme="minorHAnsi" w:hAnsiTheme="minorHAnsi" w:cstheme="minorHAnsi"/>
                <w:b/>
                <w:bCs/>
                <w:sz w:val="23"/>
                <w:szCs w:val="23"/>
              </w:rPr>
              <w:t>0</w:t>
            </w:r>
            <w:r w:rsidRPr="00687BA7">
              <w:rPr>
                <w:rFonts w:asciiTheme="minorHAnsi" w:hAnsiTheme="minorHAnsi" w:cstheme="minorHAnsi"/>
                <w:b/>
                <w:bCs/>
                <w:sz w:val="23"/>
                <w:szCs w:val="23"/>
              </w:rPr>
              <w:t> 000,00</w:t>
            </w:r>
          </w:p>
        </w:tc>
        <w:tc>
          <w:tcPr>
            <w:tcW w:w="995" w:type="dxa"/>
            <w:vAlign w:val="center"/>
          </w:tcPr>
          <w:p w14:paraId="40A73792" w14:textId="1077D17A" w:rsidR="00006DAC" w:rsidRPr="00687BA7" w:rsidRDefault="00DE61BD" w:rsidP="00E77A04">
            <w:pPr>
              <w:widowControl/>
              <w:jc w:val="right"/>
              <w:rPr>
                <w:rFonts w:asciiTheme="minorHAnsi" w:hAnsiTheme="minorHAnsi" w:cstheme="minorHAnsi"/>
                <w:b/>
                <w:color w:val="auto"/>
                <w:sz w:val="22"/>
                <w:szCs w:val="22"/>
              </w:rPr>
            </w:pPr>
            <w:r>
              <w:rPr>
                <w:rFonts w:asciiTheme="minorHAnsi" w:hAnsiTheme="minorHAnsi" w:cstheme="minorHAnsi"/>
                <w:b/>
                <w:color w:val="auto"/>
                <w:sz w:val="22"/>
                <w:szCs w:val="22"/>
              </w:rPr>
              <w:t>0,00</w:t>
            </w:r>
          </w:p>
        </w:tc>
        <w:tc>
          <w:tcPr>
            <w:tcW w:w="1325" w:type="dxa"/>
            <w:vAlign w:val="center"/>
          </w:tcPr>
          <w:p w14:paraId="6A0BB760" w14:textId="4160EBCE" w:rsidR="00006DAC" w:rsidRPr="00687BA7" w:rsidRDefault="00687BA7" w:rsidP="00E77A04">
            <w:pPr>
              <w:widowControl/>
              <w:jc w:val="right"/>
              <w:rPr>
                <w:rFonts w:asciiTheme="minorHAnsi" w:hAnsiTheme="minorHAnsi" w:cstheme="minorHAnsi"/>
                <w:b/>
                <w:color w:val="auto"/>
                <w:sz w:val="22"/>
                <w:szCs w:val="22"/>
              </w:rPr>
            </w:pPr>
            <w:r w:rsidRPr="00687BA7">
              <w:rPr>
                <w:rFonts w:asciiTheme="minorHAnsi" w:hAnsiTheme="minorHAnsi" w:cstheme="minorHAnsi"/>
                <w:b/>
                <w:color w:val="auto"/>
                <w:sz w:val="22"/>
                <w:szCs w:val="22"/>
              </w:rPr>
              <w:t>900 000,00</w:t>
            </w:r>
          </w:p>
        </w:tc>
        <w:tc>
          <w:tcPr>
            <w:tcW w:w="2682" w:type="dxa"/>
            <w:vAlign w:val="center"/>
          </w:tcPr>
          <w:p w14:paraId="5E86C7D2" w14:textId="5A7598B8" w:rsidR="00006DAC" w:rsidRPr="00687BA7" w:rsidRDefault="00687BA7" w:rsidP="00123225">
            <w:pPr>
              <w:widowControl/>
              <w:jc w:val="right"/>
              <w:rPr>
                <w:rFonts w:asciiTheme="minorHAnsi" w:hAnsiTheme="minorHAnsi" w:cstheme="minorHAnsi"/>
                <w:b/>
                <w:color w:val="auto"/>
                <w:sz w:val="22"/>
                <w:szCs w:val="22"/>
              </w:rPr>
            </w:pPr>
            <w:r w:rsidRPr="00687BA7">
              <w:rPr>
                <w:rFonts w:asciiTheme="minorHAnsi" w:hAnsiTheme="minorHAnsi" w:cstheme="minorHAnsi"/>
                <w:b/>
                <w:color w:val="auto"/>
                <w:sz w:val="22"/>
                <w:szCs w:val="22"/>
              </w:rPr>
              <w:t>3 </w:t>
            </w:r>
            <w:r w:rsidR="00123225">
              <w:rPr>
                <w:rFonts w:asciiTheme="minorHAnsi" w:hAnsiTheme="minorHAnsi" w:cstheme="minorHAnsi"/>
                <w:b/>
                <w:color w:val="auto"/>
                <w:sz w:val="22"/>
                <w:szCs w:val="22"/>
              </w:rPr>
              <w:t>150</w:t>
            </w:r>
            <w:r w:rsidRPr="00687BA7">
              <w:rPr>
                <w:rFonts w:asciiTheme="minorHAnsi" w:hAnsiTheme="minorHAnsi" w:cstheme="minorHAnsi"/>
                <w:b/>
                <w:color w:val="auto"/>
                <w:sz w:val="22"/>
                <w:szCs w:val="22"/>
              </w:rPr>
              <w:t> 000,00</w:t>
            </w:r>
          </w:p>
        </w:tc>
      </w:tr>
      <w:tr w:rsidR="00006DAC" w:rsidRPr="00C77DE6" w14:paraId="1F886A9A" w14:textId="77777777" w:rsidTr="00123225">
        <w:trPr>
          <w:jc w:val="center"/>
        </w:trPr>
        <w:tc>
          <w:tcPr>
            <w:tcW w:w="3225" w:type="dxa"/>
            <w:shd w:val="clear" w:color="auto" w:fill="FFFF00"/>
          </w:tcPr>
          <w:p w14:paraId="13A2FAF2" w14:textId="77777777" w:rsidR="00687BA7" w:rsidRPr="00123225" w:rsidRDefault="00006DAC" w:rsidP="00006DAC">
            <w:pPr>
              <w:pStyle w:val="Default"/>
              <w:rPr>
                <w:rFonts w:asciiTheme="minorHAnsi" w:hAnsiTheme="minorHAnsi" w:cstheme="minorHAnsi"/>
                <w:b/>
                <w:bCs/>
                <w:sz w:val="23"/>
                <w:szCs w:val="23"/>
              </w:rPr>
            </w:pPr>
            <w:r w:rsidRPr="00123225">
              <w:rPr>
                <w:rFonts w:asciiTheme="minorHAnsi" w:hAnsiTheme="minorHAnsi" w:cstheme="minorHAnsi"/>
                <w:b/>
                <w:bCs/>
                <w:sz w:val="23"/>
                <w:szCs w:val="23"/>
              </w:rPr>
              <w:t xml:space="preserve">Zarządzanie LSR </w:t>
            </w:r>
          </w:p>
          <w:p w14:paraId="72357774" w14:textId="77777777" w:rsidR="00687BA7" w:rsidRPr="00123225" w:rsidRDefault="00006DAC" w:rsidP="00006DAC">
            <w:pPr>
              <w:pStyle w:val="Default"/>
              <w:rPr>
                <w:rFonts w:asciiTheme="minorHAnsi" w:hAnsiTheme="minorHAnsi" w:cstheme="minorHAnsi"/>
                <w:sz w:val="23"/>
                <w:szCs w:val="23"/>
              </w:rPr>
            </w:pPr>
            <w:r w:rsidRPr="00123225">
              <w:rPr>
                <w:rFonts w:asciiTheme="minorHAnsi" w:hAnsiTheme="minorHAnsi" w:cstheme="minorHAnsi"/>
                <w:sz w:val="23"/>
                <w:szCs w:val="23"/>
              </w:rPr>
              <w:t xml:space="preserve">(art. 34 ust. 1 lit. c </w:t>
            </w:r>
          </w:p>
          <w:p w14:paraId="5F9564A4" w14:textId="47D257ED" w:rsidR="00006DAC" w:rsidRPr="00123225" w:rsidRDefault="00E77A04" w:rsidP="00006DAC">
            <w:pPr>
              <w:pStyle w:val="Default"/>
              <w:rPr>
                <w:rFonts w:asciiTheme="minorHAnsi" w:hAnsiTheme="minorHAnsi" w:cstheme="minorHAnsi"/>
                <w:sz w:val="23"/>
                <w:szCs w:val="23"/>
              </w:rPr>
            </w:pPr>
            <w:r w:rsidRPr="00123225">
              <w:rPr>
                <w:rFonts w:asciiTheme="minorHAnsi" w:hAnsiTheme="minorHAnsi" w:cstheme="minorHAnsi"/>
                <w:sz w:val="23"/>
                <w:szCs w:val="23"/>
              </w:rPr>
              <w:t xml:space="preserve">rozporządzenia nr 2021/1060) </w:t>
            </w:r>
          </w:p>
        </w:tc>
        <w:tc>
          <w:tcPr>
            <w:tcW w:w="1543" w:type="dxa"/>
            <w:vAlign w:val="center"/>
          </w:tcPr>
          <w:p w14:paraId="0142CAA3" w14:textId="1BB62BC7" w:rsidR="00006DAC" w:rsidRPr="00687BA7" w:rsidRDefault="00687BA7" w:rsidP="00E77A04">
            <w:pPr>
              <w:pStyle w:val="Default"/>
              <w:jc w:val="right"/>
              <w:rPr>
                <w:rFonts w:asciiTheme="minorHAnsi" w:hAnsiTheme="minorHAnsi" w:cstheme="minorHAnsi"/>
                <w:b/>
                <w:bCs/>
                <w:sz w:val="23"/>
                <w:szCs w:val="23"/>
              </w:rPr>
            </w:pPr>
            <w:r w:rsidRPr="00687BA7">
              <w:rPr>
                <w:rFonts w:asciiTheme="minorHAnsi" w:hAnsiTheme="minorHAnsi" w:cstheme="minorHAnsi"/>
                <w:b/>
                <w:bCs/>
                <w:sz w:val="23"/>
                <w:szCs w:val="23"/>
              </w:rPr>
              <w:t>512 000,00</w:t>
            </w:r>
          </w:p>
        </w:tc>
        <w:tc>
          <w:tcPr>
            <w:tcW w:w="995" w:type="dxa"/>
            <w:vAlign w:val="center"/>
          </w:tcPr>
          <w:p w14:paraId="7A6487A2" w14:textId="0796789F" w:rsidR="00006DAC" w:rsidRPr="00687BA7" w:rsidRDefault="00DE61BD" w:rsidP="00E77A04">
            <w:pPr>
              <w:widowControl/>
              <w:jc w:val="right"/>
              <w:rPr>
                <w:rFonts w:asciiTheme="minorHAnsi" w:hAnsiTheme="minorHAnsi" w:cstheme="minorHAnsi"/>
                <w:b/>
                <w:color w:val="auto"/>
                <w:sz w:val="22"/>
                <w:szCs w:val="22"/>
              </w:rPr>
            </w:pPr>
            <w:r>
              <w:rPr>
                <w:rFonts w:asciiTheme="minorHAnsi" w:hAnsiTheme="minorHAnsi" w:cstheme="minorHAnsi"/>
                <w:b/>
                <w:color w:val="auto"/>
                <w:sz w:val="22"/>
                <w:szCs w:val="22"/>
              </w:rPr>
              <w:t>0,00</w:t>
            </w:r>
          </w:p>
        </w:tc>
        <w:tc>
          <w:tcPr>
            <w:tcW w:w="1325" w:type="dxa"/>
            <w:vAlign w:val="center"/>
          </w:tcPr>
          <w:p w14:paraId="7DB4496F" w14:textId="08CB667B" w:rsidR="00006DAC" w:rsidRPr="00687BA7" w:rsidRDefault="00E56DB0" w:rsidP="00E77A04">
            <w:pPr>
              <w:widowControl/>
              <w:jc w:val="right"/>
              <w:rPr>
                <w:rFonts w:asciiTheme="minorHAnsi" w:hAnsiTheme="minorHAnsi" w:cstheme="minorHAnsi"/>
                <w:b/>
                <w:color w:val="auto"/>
                <w:sz w:val="22"/>
                <w:szCs w:val="22"/>
              </w:rPr>
            </w:pPr>
            <w:r>
              <w:rPr>
                <w:rFonts w:asciiTheme="minorHAnsi" w:hAnsiTheme="minorHAnsi" w:cstheme="minorHAnsi"/>
                <w:b/>
                <w:color w:val="auto"/>
                <w:sz w:val="22"/>
                <w:szCs w:val="22"/>
              </w:rPr>
              <w:t>0,00</w:t>
            </w:r>
          </w:p>
        </w:tc>
        <w:tc>
          <w:tcPr>
            <w:tcW w:w="2682" w:type="dxa"/>
            <w:vAlign w:val="center"/>
          </w:tcPr>
          <w:p w14:paraId="08722F2C" w14:textId="32F60DE5" w:rsidR="00006DAC" w:rsidRPr="00687BA7" w:rsidRDefault="00687BA7" w:rsidP="00E77A04">
            <w:pPr>
              <w:widowControl/>
              <w:jc w:val="right"/>
              <w:rPr>
                <w:rFonts w:asciiTheme="minorHAnsi" w:hAnsiTheme="minorHAnsi" w:cstheme="minorHAnsi"/>
                <w:b/>
                <w:color w:val="auto"/>
                <w:sz w:val="22"/>
                <w:szCs w:val="22"/>
              </w:rPr>
            </w:pPr>
            <w:r w:rsidRPr="00687BA7">
              <w:rPr>
                <w:rFonts w:asciiTheme="minorHAnsi" w:hAnsiTheme="minorHAnsi" w:cstheme="minorHAnsi"/>
                <w:b/>
                <w:color w:val="auto"/>
                <w:sz w:val="22"/>
                <w:szCs w:val="22"/>
              </w:rPr>
              <w:t>512 000,00</w:t>
            </w:r>
          </w:p>
        </w:tc>
      </w:tr>
      <w:tr w:rsidR="00006DAC" w:rsidRPr="00C77DE6" w14:paraId="18A291F6" w14:textId="77777777" w:rsidTr="00123225">
        <w:trPr>
          <w:trHeight w:val="842"/>
          <w:jc w:val="center"/>
        </w:trPr>
        <w:tc>
          <w:tcPr>
            <w:tcW w:w="3225" w:type="dxa"/>
            <w:shd w:val="clear" w:color="auto" w:fill="FFFF00"/>
          </w:tcPr>
          <w:p w14:paraId="0B569AAA" w14:textId="6B83EDD8" w:rsidR="00006DAC" w:rsidRPr="00123225" w:rsidRDefault="00006DAC" w:rsidP="00006DAC">
            <w:pPr>
              <w:pStyle w:val="Default"/>
              <w:rPr>
                <w:rFonts w:asciiTheme="minorHAnsi" w:hAnsiTheme="minorHAnsi" w:cstheme="minorHAnsi"/>
                <w:sz w:val="23"/>
                <w:szCs w:val="23"/>
              </w:rPr>
            </w:pPr>
            <w:r w:rsidRPr="00123225">
              <w:rPr>
                <w:rFonts w:asciiTheme="minorHAnsi" w:hAnsiTheme="minorHAnsi" w:cstheme="minorHAnsi"/>
                <w:b/>
                <w:bCs/>
                <w:sz w:val="23"/>
                <w:szCs w:val="23"/>
              </w:rPr>
              <w:t xml:space="preserve">Razem </w:t>
            </w:r>
          </w:p>
        </w:tc>
        <w:tc>
          <w:tcPr>
            <w:tcW w:w="1543" w:type="dxa"/>
            <w:vAlign w:val="center"/>
          </w:tcPr>
          <w:p w14:paraId="14782E86" w14:textId="0824D4A5" w:rsidR="00006DAC" w:rsidRPr="00687BA7" w:rsidRDefault="00687BA7" w:rsidP="00123225">
            <w:pPr>
              <w:pStyle w:val="Default"/>
              <w:jc w:val="right"/>
              <w:rPr>
                <w:rFonts w:asciiTheme="minorHAnsi" w:hAnsiTheme="minorHAnsi" w:cstheme="minorHAnsi"/>
                <w:b/>
                <w:bCs/>
                <w:sz w:val="23"/>
                <w:szCs w:val="23"/>
              </w:rPr>
            </w:pPr>
            <w:r w:rsidRPr="00687BA7">
              <w:rPr>
                <w:rFonts w:asciiTheme="minorHAnsi" w:hAnsiTheme="minorHAnsi" w:cstheme="minorHAnsi"/>
                <w:b/>
                <w:bCs/>
                <w:sz w:val="23"/>
                <w:szCs w:val="23"/>
              </w:rPr>
              <w:t>2 </w:t>
            </w:r>
            <w:r w:rsidR="00123225">
              <w:rPr>
                <w:rFonts w:asciiTheme="minorHAnsi" w:hAnsiTheme="minorHAnsi" w:cstheme="minorHAnsi"/>
                <w:b/>
                <w:bCs/>
                <w:sz w:val="23"/>
                <w:szCs w:val="23"/>
              </w:rPr>
              <w:t>762</w:t>
            </w:r>
            <w:r w:rsidRPr="00687BA7">
              <w:rPr>
                <w:rFonts w:asciiTheme="minorHAnsi" w:hAnsiTheme="minorHAnsi" w:cstheme="minorHAnsi"/>
                <w:b/>
                <w:bCs/>
                <w:sz w:val="23"/>
                <w:szCs w:val="23"/>
              </w:rPr>
              <w:t> 000,00</w:t>
            </w:r>
          </w:p>
        </w:tc>
        <w:tc>
          <w:tcPr>
            <w:tcW w:w="995" w:type="dxa"/>
            <w:vAlign w:val="center"/>
          </w:tcPr>
          <w:p w14:paraId="619D7816" w14:textId="39FBAFDD" w:rsidR="00006DAC" w:rsidRPr="00687BA7" w:rsidRDefault="00DE61BD" w:rsidP="00E77A04">
            <w:pPr>
              <w:widowControl/>
              <w:jc w:val="right"/>
              <w:rPr>
                <w:rFonts w:asciiTheme="minorHAnsi" w:hAnsiTheme="minorHAnsi" w:cstheme="minorHAnsi"/>
                <w:b/>
                <w:color w:val="auto"/>
                <w:sz w:val="22"/>
                <w:szCs w:val="22"/>
              </w:rPr>
            </w:pPr>
            <w:r>
              <w:rPr>
                <w:rFonts w:asciiTheme="minorHAnsi" w:hAnsiTheme="minorHAnsi" w:cstheme="minorHAnsi"/>
                <w:b/>
                <w:color w:val="auto"/>
                <w:sz w:val="22"/>
                <w:szCs w:val="22"/>
              </w:rPr>
              <w:t>0,00</w:t>
            </w:r>
          </w:p>
        </w:tc>
        <w:tc>
          <w:tcPr>
            <w:tcW w:w="1325" w:type="dxa"/>
            <w:vAlign w:val="center"/>
          </w:tcPr>
          <w:p w14:paraId="7114C0AD" w14:textId="50A2FBE9" w:rsidR="00006DAC" w:rsidRPr="00687BA7" w:rsidRDefault="00687BA7" w:rsidP="00E77A04">
            <w:pPr>
              <w:widowControl/>
              <w:jc w:val="right"/>
              <w:rPr>
                <w:rFonts w:asciiTheme="minorHAnsi" w:hAnsiTheme="minorHAnsi" w:cstheme="minorHAnsi"/>
                <w:b/>
                <w:color w:val="auto"/>
                <w:sz w:val="22"/>
                <w:szCs w:val="22"/>
              </w:rPr>
            </w:pPr>
            <w:r w:rsidRPr="00687BA7">
              <w:rPr>
                <w:rFonts w:asciiTheme="minorHAnsi" w:hAnsiTheme="minorHAnsi" w:cstheme="minorHAnsi"/>
                <w:b/>
                <w:color w:val="auto"/>
                <w:sz w:val="22"/>
                <w:szCs w:val="22"/>
              </w:rPr>
              <w:t>900 000,00</w:t>
            </w:r>
          </w:p>
        </w:tc>
        <w:tc>
          <w:tcPr>
            <w:tcW w:w="2682" w:type="dxa"/>
            <w:vAlign w:val="center"/>
          </w:tcPr>
          <w:p w14:paraId="4430A123" w14:textId="39D7AED3" w:rsidR="00006DAC" w:rsidRPr="00687BA7" w:rsidRDefault="00687BA7" w:rsidP="00123225">
            <w:pPr>
              <w:widowControl/>
              <w:jc w:val="right"/>
              <w:rPr>
                <w:rFonts w:asciiTheme="minorHAnsi" w:hAnsiTheme="minorHAnsi" w:cstheme="minorHAnsi"/>
                <w:b/>
                <w:color w:val="auto"/>
                <w:sz w:val="22"/>
                <w:szCs w:val="22"/>
              </w:rPr>
            </w:pPr>
            <w:r w:rsidRPr="00687BA7">
              <w:rPr>
                <w:rFonts w:asciiTheme="minorHAnsi" w:hAnsiTheme="minorHAnsi" w:cstheme="minorHAnsi"/>
                <w:b/>
                <w:color w:val="auto"/>
                <w:sz w:val="22"/>
                <w:szCs w:val="22"/>
              </w:rPr>
              <w:t>3 </w:t>
            </w:r>
            <w:r w:rsidR="00123225">
              <w:rPr>
                <w:rFonts w:asciiTheme="minorHAnsi" w:hAnsiTheme="minorHAnsi" w:cstheme="minorHAnsi"/>
                <w:b/>
                <w:color w:val="auto"/>
                <w:sz w:val="22"/>
                <w:szCs w:val="22"/>
              </w:rPr>
              <w:t>662</w:t>
            </w:r>
            <w:r w:rsidRPr="00687BA7">
              <w:rPr>
                <w:rFonts w:asciiTheme="minorHAnsi" w:hAnsiTheme="minorHAnsi" w:cstheme="minorHAnsi"/>
                <w:b/>
                <w:color w:val="auto"/>
                <w:sz w:val="22"/>
                <w:szCs w:val="22"/>
              </w:rPr>
              <w:t> 000,00</w:t>
            </w:r>
          </w:p>
        </w:tc>
      </w:tr>
      <w:tr w:rsidR="00006DAC" w:rsidRPr="00C77DE6" w14:paraId="0C32458A" w14:textId="77777777" w:rsidTr="00D63508">
        <w:trPr>
          <w:jc w:val="center"/>
        </w:trPr>
        <w:tc>
          <w:tcPr>
            <w:tcW w:w="9770" w:type="dxa"/>
            <w:gridSpan w:val="5"/>
          </w:tcPr>
          <w:p w14:paraId="353EBBF0" w14:textId="77777777" w:rsidR="00687BA7" w:rsidRDefault="00687BA7" w:rsidP="00006DAC">
            <w:pPr>
              <w:pStyle w:val="Default"/>
              <w:rPr>
                <w:rFonts w:asciiTheme="minorHAnsi" w:hAnsiTheme="minorHAnsi" w:cstheme="minorHAnsi"/>
                <w:i/>
                <w:iCs/>
                <w:sz w:val="20"/>
                <w:szCs w:val="20"/>
              </w:rPr>
            </w:pPr>
            <w:r w:rsidRPr="00C77DE6">
              <w:rPr>
                <w:rFonts w:asciiTheme="minorHAnsi" w:hAnsiTheme="minorHAnsi" w:cstheme="minorHAnsi"/>
                <w:i/>
                <w:iCs/>
                <w:sz w:val="20"/>
                <w:szCs w:val="20"/>
              </w:rPr>
              <w:t>*</w:t>
            </w:r>
            <w:r w:rsidR="00006DAC" w:rsidRPr="00C77DE6">
              <w:rPr>
                <w:rFonts w:asciiTheme="minorHAnsi" w:hAnsiTheme="minorHAnsi" w:cstheme="minorHAnsi"/>
                <w:i/>
                <w:iCs/>
                <w:sz w:val="20"/>
                <w:szCs w:val="20"/>
              </w:rPr>
              <w:t xml:space="preserve">Wysokość środków danego funduszu na RLKS dostępnych dla LGD w danym województwie </w:t>
            </w:r>
          </w:p>
          <w:p w14:paraId="41210446" w14:textId="42BCA521" w:rsidR="00006DAC" w:rsidRPr="00C77DE6" w:rsidRDefault="00006DAC" w:rsidP="00006DAC">
            <w:pPr>
              <w:pStyle w:val="Default"/>
              <w:rPr>
                <w:rFonts w:asciiTheme="minorHAnsi" w:hAnsiTheme="minorHAnsi" w:cstheme="minorHAnsi"/>
                <w:sz w:val="20"/>
                <w:szCs w:val="20"/>
              </w:rPr>
            </w:pPr>
            <w:r w:rsidRPr="00C77DE6">
              <w:rPr>
                <w:rFonts w:asciiTheme="minorHAnsi" w:hAnsiTheme="minorHAnsi" w:cstheme="minorHAnsi"/>
                <w:i/>
                <w:iCs/>
                <w:sz w:val="20"/>
                <w:szCs w:val="20"/>
              </w:rPr>
              <w:t xml:space="preserve">będzie wyższa o wartość wkładu krajowego, którego procentowy udział w tej kwocie jest określony dla danego FEW. </w:t>
            </w:r>
          </w:p>
          <w:p w14:paraId="3FFA9BA8" w14:textId="2AADC0DB" w:rsidR="00006DAC" w:rsidRPr="00C77DE6" w:rsidRDefault="00006DAC" w:rsidP="00FD3C43">
            <w:pPr>
              <w:widowControl/>
              <w:rPr>
                <w:rFonts w:asciiTheme="minorHAnsi" w:hAnsiTheme="minorHAnsi" w:cstheme="minorHAnsi"/>
                <w:color w:val="auto"/>
                <w:sz w:val="22"/>
                <w:szCs w:val="22"/>
              </w:rPr>
            </w:pPr>
            <w:r w:rsidRPr="00C77DE6">
              <w:rPr>
                <w:rFonts w:asciiTheme="minorHAnsi" w:hAnsiTheme="minorHAnsi" w:cstheme="minorHAnsi"/>
                <w:i/>
                <w:iCs/>
                <w:sz w:val="20"/>
                <w:szCs w:val="20"/>
              </w:rPr>
              <w:t xml:space="preserve">** W wierszu odpowiadającemu danemu EFSI, z którego LSR nie będzie finansowana, należy wstawić wartość „0”. </w:t>
            </w:r>
          </w:p>
        </w:tc>
      </w:tr>
    </w:tbl>
    <w:p w14:paraId="2CE033E9" w14:textId="77777777" w:rsidR="00006DAC" w:rsidRPr="00C77DE6" w:rsidRDefault="00006DAC" w:rsidP="00FD3C43">
      <w:pPr>
        <w:widowControl/>
        <w:rPr>
          <w:rFonts w:asciiTheme="minorHAnsi" w:hAnsiTheme="minorHAnsi" w:cstheme="minorHAnsi"/>
          <w:color w:val="auto"/>
          <w:sz w:val="22"/>
          <w:szCs w:val="22"/>
        </w:rPr>
      </w:pPr>
    </w:p>
    <w:p w14:paraId="0A801A53" w14:textId="77777777" w:rsidR="00C77DE6" w:rsidRPr="00C77DE6" w:rsidRDefault="00C77DE6">
      <w:pPr>
        <w:widowControl/>
        <w:rPr>
          <w:rFonts w:asciiTheme="minorHAnsi" w:hAnsiTheme="minorHAnsi" w:cstheme="minorHAnsi"/>
          <w:b/>
          <w:bCs/>
          <w:sz w:val="23"/>
          <w:szCs w:val="23"/>
        </w:rPr>
      </w:pPr>
      <w:r w:rsidRPr="00C77DE6">
        <w:rPr>
          <w:rFonts w:asciiTheme="minorHAnsi" w:hAnsiTheme="minorHAnsi" w:cstheme="minorHAnsi"/>
          <w:b/>
          <w:bCs/>
          <w:sz w:val="23"/>
          <w:szCs w:val="23"/>
        </w:rPr>
        <w:br w:type="page"/>
      </w:r>
    </w:p>
    <w:p w14:paraId="11C72C3D" w14:textId="2514C249" w:rsidR="00975C85" w:rsidRPr="00E77A04" w:rsidRDefault="00187FF0" w:rsidP="00FD3C43">
      <w:pPr>
        <w:widowControl/>
        <w:rPr>
          <w:rFonts w:asciiTheme="minorHAnsi" w:hAnsiTheme="minorHAnsi" w:cstheme="minorHAnsi"/>
          <w:b/>
          <w:bCs/>
          <w:sz w:val="22"/>
          <w:szCs w:val="22"/>
        </w:rPr>
      </w:pPr>
      <w:r w:rsidRPr="00187FF0">
        <w:rPr>
          <w:rFonts w:ascii="Calibri" w:hAnsi="Calibri"/>
          <w:b/>
          <w:color w:val="auto"/>
          <w:sz w:val="22"/>
          <w:szCs w:val="22"/>
        </w:rPr>
        <w:lastRenderedPageBreak/>
        <w:t xml:space="preserve">Załącznik </w:t>
      </w:r>
      <w:r>
        <w:rPr>
          <w:rFonts w:ascii="Calibri" w:hAnsi="Calibri"/>
          <w:b/>
          <w:color w:val="auto"/>
          <w:sz w:val="22"/>
          <w:szCs w:val="22"/>
        </w:rPr>
        <w:t xml:space="preserve">nr </w:t>
      </w:r>
      <w:r w:rsidR="00975C85" w:rsidRPr="00E77A04">
        <w:rPr>
          <w:rFonts w:asciiTheme="minorHAnsi" w:hAnsiTheme="minorHAnsi" w:cstheme="minorHAnsi"/>
          <w:b/>
          <w:bCs/>
          <w:sz w:val="22"/>
          <w:szCs w:val="22"/>
        </w:rPr>
        <w:t>4: Plan wykorzystania budżetu LSR</w:t>
      </w:r>
    </w:p>
    <w:p w14:paraId="07B3252C" w14:textId="77777777" w:rsidR="00975C85" w:rsidRPr="00C77DE6" w:rsidRDefault="00975C85" w:rsidP="00FD3C43">
      <w:pPr>
        <w:widowControl/>
        <w:rPr>
          <w:rFonts w:asciiTheme="minorHAnsi" w:hAnsiTheme="minorHAnsi" w:cstheme="minorHAnsi"/>
          <w:b/>
          <w:bCs/>
          <w:sz w:val="23"/>
          <w:szCs w:val="23"/>
        </w:rPr>
      </w:pPr>
    </w:p>
    <w:tbl>
      <w:tblPr>
        <w:tblStyle w:val="Tabela-Siatka"/>
        <w:tblW w:w="14417" w:type="dxa"/>
        <w:tblLook w:val="04A0" w:firstRow="1" w:lastRow="0" w:firstColumn="1" w:lastColumn="0" w:noHBand="0" w:noVBand="1"/>
      </w:tblPr>
      <w:tblGrid>
        <w:gridCol w:w="949"/>
        <w:gridCol w:w="1197"/>
        <w:gridCol w:w="976"/>
        <w:gridCol w:w="1182"/>
        <w:gridCol w:w="976"/>
        <w:gridCol w:w="900"/>
        <w:gridCol w:w="900"/>
        <w:gridCol w:w="1037"/>
        <w:gridCol w:w="900"/>
        <w:gridCol w:w="900"/>
        <w:gridCol w:w="900"/>
        <w:gridCol w:w="900"/>
        <w:gridCol w:w="900"/>
        <w:gridCol w:w="900"/>
        <w:gridCol w:w="900"/>
      </w:tblGrid>
      <w:tr w:rsidR="00C77DE6" w:rsidRPr="00C77DE6" w14:paraId="70A9F947" w14:textId="77777777" w:rsidTr="00CE4E33">
        <w:trPr>
          <w:trHeight w:val="503"/>
        </w:trPr>
        <w:tc>
          <w:tcPr>
            <w:tcW w:w="949" w:type="dxa"/>
            <w:vMerge w:val="restart"/>
            <w:shd w:val="clear" w:color="auto" w:fill="FFC000"/>
            <w:vAlign w:val="center"/>
          </w:tcPr>
          <w:p w14:paraId="663E2129" w14:textId="5A107913" w:rsidR="00C77DE6" w:rsidRPr="00C77DE6" w:rsidRDefault="00C77DE6" w:rsidP="001056D5">
            <w:pPr>
              <w:pStyle w:val="Default"/>
              <w:rPr>
                <w:rFonts w:asciiTheme="minorHAnsi" w:hAnsiTheme="minorHAnsi" w:cstheme="minorHAnsi"/>
                <w:b/>
                <w:sz w:val="20"/>
                <w:szCs w:val="20"/>
              </w:rPr>
            </w:pPr>
            <w:r w:rsidRPr="00C77DE6">
              <w:rPr>
                <w:rFonts w:asciiTheme="minorHAnsi" w:hAnsiTheme="minorHAnsi" w:cstheme="minorHAnsi"/>
                <w:b/>
                <w:sz w:val="20"/>
                <w:szCs w:val="20"/>
              </w:rPr>
              <w:t xml:space="preserve">fundusz </w:t>
            </w:r>
          </w:p>
        </w:tc>
        <w:tc>
          <w:tcPr>
            <w:tcW w:w="13468" w:type="dxa"/>
            <w:gridSpan w:val="14"/>
            <w:shd w:val="clear" w:color="auto" w:fill="FBD4B4" w:themeFill="accent6" w:themeFillTint="66"/>
          </w:tcPr>
          <w:p w14:paraId="19D3E2A1" w14:textId="309A948A" w:rsidR="00C77DE6" w:rsidRPr="00C77DE6" w:rsidRDefault="00C77DE6" w:rsidP="00C77DE6">
            <w:pPr>
              <w:pStyle w:val="Default"/>
              <w:jc w:val="center"/>
              <w:rPr>
                <w:rFonts w:asciiTheme="minorHAnsi" w:hAnsiTheme="minorHAnsi" w:cstheme="minorHAnsi"/>
                <w:sz w:val="28"/>
                <w:szCs w:val="28"/>
              </w:rPr>
            </w:pPr>
            <w:r w:rsidRPr="00C77DE6">
              <w:rPr>
                <w:rFonts w:asciiTheme="minorHAnsi" w:hAnsiTheme="minorHAnsi" w:cstheme="minorHAnsi"/>
                <w:b/>
                <w:bCs/>
                <w:sz w:val="28"/>
                <w:szCs w:val="28"/>
              </w:rPr>
              <w:t>środki zakontraktowane (w Euro) do:</w:t>
            </w:r>
          </w:p>
        </w:tc>
      </w:tr>
      <w:tr w:rsidR="00CE4E33" w:rsidRPr="00C77DE6" w14:paraId="0B336097" w14:textId="77777777" w:rsidTr="00CE4E33">
        <w:trPr>
          <w:trHeight w:val="148"/>
        </w:trPr>
        <w:tc>
          <w:tcPr>
            <w:tcW w:w="949" w:type="dxa"/>
            <w:vMerge/>
            <w:shd w:val="clear" w:color="auto" w:fill="FFC000"/>
            <w:vAlign w:val="center"/>
          </w:tcPr>
          <w:p w14:paraId="43CCFAE0" w14:textId="77777777" w:rsidR="00C77DE6" w:rsidRPr="00C77DE6" w:rsidRDefault="00C77DE6" w:rsidP="001056D5">
            <w:pPr>
              <w:widowControl/>
              <w:rPr>
                <w:rFonts w:asciiTheme="minorHAnsi" w:hAnsiTheme="minorHAnsi" w:cstheme="minorHAnsi"/>
                <w:b/>
                <w:color w:val="auto"/>
                <w:sz w:val="20"/>
                <w:szCs w:val="20"/>
              </w:rPr>
            </w:pPr>
          </w:p>
        </w:tc>
        <w:tc>
          <w:tcPr>
            <w:tcW w:w="2175" w:type="dxa"/>
            <w:gridSpan w:val="2"/>
            <w:shd w:val="clear" w:color="auto" w:fill="FFFF00"/>
          </w:tcPr>
          <w:p w14:paraId="740307E9" w14:textId="06AA09C5" w:rsidR="00C77DE6" w:rsidRPr="00C77DE6" w:rsidRDefault="00C77DE6" w:rsidP="00C77DE6">
            <w:pPr>
              <w:widowControl/>
              <w:jc w:val="center"/>
              <w:rPr>
                <w:rFonts w:asciiTheme="minorHAnsi" w:hAnsiTheme="minorHAnsi" w:cstheme="minorHAnsi"/>
                <w:b/>
                <w:color w:val="auto"/>
                <w:sz w:val="22"/>
                <w:szCs w:val="22"/>
              </w:rPr>
            </w:pPr>
            <w:r w:rsidRPr="00C77DE6">
              <w:rPr>
                <w:rFonts w:asciiTheme="minorHAnsi" w:hAnsiTheme="minorHAnsi" w:cstheme="minorHAnsi"/>
                <w:b/>
                <w:color w:val="auto"/>
                <w:sz w:val="22"/>
                <w:szCs w:val="22"/>
              </w:rPr>
              <w:t>31.12.2024</w:t>
            </w:r>
          </w:p>
        </w:tc>
        <w:tc>
          <w:tcPr>
            <w:tcW w:w="2162" w:type="dxa"/>
            <w:gridSpan w:val="2"/>
            <w:shd w:val="clear" w:color="auto" w:fill="FFFF00"/>
          </w:tcPr>
          <w:p w14:paraId="21EE6DD3" w14:textId="2D2523D0" w:rsidR="00C77DE6" w:rsidRPr="00C77DE6" w:rsidRDefault="00C77DE6" w:rsidP="00C77DE6">
            <w:pPr>
              <w:widowControl/>
              <w:jc w:val="center"/>
              <w:rPr>
                <w:rFonts w:asciiTheme="minorHAnsi" w:hAnsiTheme="minorHAnsi" w:cstheme="minorHAnsi"/>
                <w:b/>
                <w:color w:val="auto"/>
                <w:sz w:val="22"/>
                <w:szCs w:val="22"/>
              </w:rPr>
            </w:pPr>
            <w:r w:rsidRPr="00C77DE6">
              <w:rPr>
                <w:rFonts w:asciiTheme="minorHAnsi" w:hAnsiTheme="minorHAnsi" w:cstheme="minorHAnsi"/>
                <w:b/>
                <w:color w:val="auto"/>
                <w:sz w:val="22"/>
                <w:szCs w:val="22"/>
              </w:rPr>
              <w:t>31.12.2025</w:t>
            </w:r>
          </w:p>
        </w:tc>
        <w:tc>
          <w:tcPr>
            <w:tcW w:w="1800" w:type="dxa"/>
            <w:gridSpan w:val="2"/>
            <w:shd w:val="clear" w:color="auto" w:fill="FFC000"/>
          </w:tcPr>
          <w:p w14:paraId="0FBB97DB" w14:textId="7522B2B3" w:rsidR="00C77DE6" w:rsidRPr="00C77DE6" w:rsidRDefault="00C77DE6" w:rsidP="00C77DE6">
            <w:pPr>
              <w:widowControl/>
              <w:jc w:val="center"/>
              <w:rPr>
                <w:rFonts w:asciiTheme="minorHAnsi" w:hAnsiTheme="minorHAnsi" w:cstheme="minorHAnsi"/>
                <w:b/>
                <w:color w:val="auto"/>
                <w:sz w:val="22"/>
                <w:szCs w:val="22"/>
              </w:rPr>
            </w:pPr>
            <w:r w:rsidRPr="00C77DE6">
              <w:rPr>
                <w:rFonts w:asciiTheme="minorHAnsi" w:hAnsiTheme="minorHAnsi" w:cstheme="minorHAnsi"/>
                <w:b/>
                <w:color w:val="auto"/>
                <w:sz w:val="22"/>
                <w:szCs w:val="22"/>
              </w:rPr>
              <w:t>30.06.2026</w:t>
            </w:r>
          </w:p>
        </w:tc>
        <w:tc>
          <w:tcPr>
            <w:tcW w:w="1938" w:type="dxa"/>
            <w:gridSpan w:val="2"/>
            <w:shd w:val="clear" w:color="auto" w:fill="FFFF00"/>
          </w:tcPr>
          <w:p w14:paraId="2D9FF8AF" w14:textId="1D10EE13" w:rsidR="00C77DE6" w:rsidRPr="00C77DE6" w:rsidRDefault="00C77DE6" w:rsidP="00C77DE6">
            <w:pPr>
              <w:widowControl/>
              <w:jc w:val="center"/>
              <w:rPr>
                <w:rFonts w:asciiTheme="minorHAnsi" w:hAnsiTheme="minorHAnsi" w:cstheme="minorHAnsi"/>
                <w:b/>
                <w:color w:val="auto"/>
                <w:sz w:val="22"/>
                <w:szCs w:val="22"/>
              </w:rPr>
            </w:pPr>
            <w:r w:rsidRPr="00C77DE6">
              <w:rPr>
                <w:rFonts w:asciiTheme="minorHAnsi" w:hAnsiTheme="minorHAnsi" w:cstheme="minorHAnsi"/>
                <w:b/>
                <w:color w:val="auto"/>
                <w:sz w:val="22"/>
                <w:szCs w:val="22"/>
              </w:rPr>
              <w:t>31.12.2026</w:t>
            </w:r>
          </w:p>
        </w:tc>
        <w:tc>
          <w:tcPr>
            <w:tcW w:w="1800" w:type="dxa"/>
            <w:gridSpan w:val="2"/>
            <w:shd w:val="clear" w:color="auto" w:fill="FFFF00"/>
          </w:tcPr>
          <w:p w14:paraId="78281E4A" w14:textId="37335059" w:rsidR="00C77DE6" w:rsidRPr="00C77DE6" w:rsidRDefault="00C77DE6" w:rsidP="00C77DE6">
            <w:pPr>
              <w:widowControl/>
              <w:jc w:val="center"/>
              <w:rPr>
                <w:rFonts w:asciiTheme="minorHAnsi" w:hAnsiTheme="minorHAnsi" w:cstheme="minorHAnsi"/>
                <w:b/>
                <w:color w:val="auto"/>
                <w:sz w:val="22"/>
                <w:szCs w:val="22"/>
              </w:rPr>
            </w:pPr>
            <w:r w:rsidRPr="00C77DE6">
              <w:rPr>
                <w:rFonts w:asciiTheme="minorHAnsi" w:hAnsiTheme="minorHAnsi" w:cstheme="minorHAnsi"/>
                <w:b/>
                <w:color w:val="auto"/>
                <w:sz w:val="22"/>
                <w:szCs w:val="22"/>
              </w:rPr>
              <w:t>31.12.2027</w:t>
            </w:r>
          </w:p>
        </w:tc>
        <w:tc>
          <w:tcPr>
            <w:tcW w:w="1800" w:type="dxa"/>
            <w:gridSpan w:val="2"/>
            <w:shd w:val="clear" w:color="auto" w:fill="FFFF00"/>
          </w:tcPr>
          <w:p w14:paraId="5B95A11F" w14:textId="7E627F0B" w:rsidR="00C77DE6" w:rsidRPr="00C77DE6" w:rsidRDefault="00C77DE6" w:rsidP="00C77DE6">
            <w:pPr>
              <w:widowControl/>
              <w:jc w:val="center"/>
              <w:rPr>
                <w:rFonts w:asciiTheme="minorHAnsi" w:hAnsiTheme="minorHAnsi" w:cstheme="minorHAnsi"/>
                <w:b/>
                <w:color w:val="auto"/>
                <w:sz w:val="22"/>
                <w:szCs w:val="22"/>
              </w:rPr>
            </w:pPr>
            <w:r w:rsidRPr="00C77DE6">
              <w:rPr>
                <w:rFonts w:asciiTheme="minorHAnsi" w:hAnsiTheme="minorHAnsi" w:cstheme="minorHAnsi"/>
                <w:b/>
                <w:color w:val="auto"/>
                <w:sz w:val="22"/>
                <w:szCs w:val="22"/>
              </w:rPr>
              <w:t>31.12.2028</w:t>
            </w:r>
          </w:p>
        </w:tc>
        <w:tc>
          <w:tcPr>
            <w:tcW w:w="1793" w:type="dxa"/>
            <w:gridSpan w:val="2"/>
            <w:shd w:val="clear" w:color="auto" w:fill="FFFF00"/>
          </w:tcPr>
          <w:p w14:paraId="3AEC02C7" w14:textId="069C8771" w:rsidR="00C77DE6" w:rsidRPr="00C77DE6" w:rsidRDefault="00C77DE6" w:rsidP="00C77DE6">
            <w:pPr>
              <w:widowControl/>
              <w:jc w:val="center"/>
              <w:rPr>
                <w:rFonts w:asciiTheme="minorHAnsi" w:hAnsiTheme="minorHAnsi" w:cstheme="minorHAnsi"/>
                <w:b/>
                <w:color w:val="auto"/>
                <w:sz w:val="22"/>
                <w:szCs w:val="22"/>
              </w:rPr>
            </w:pPr>
            <w:r w:rsidRPr="00C77DE6">
              <w:rPr>
                <w:rFonts w:asciiTheme="minorHAnsi" w:hAnsiTheme="minorHAnsi" w:cstheme="minorHAnsi"/>
                <w:b/>
                <w:color w:val="auto"/>
                <w:sz w:val="22"/>
                <w:szCs w:val="22"/>
              </w:rPr>
              <w:t>31.12.2029</w:t>
            </w:r>
          </w:p>
        </w:tc>
      </w:tr>
      <w:tr w:rsidR="00CE4E33" w:rsidRPr="00C77DE6" w14:paraId="5DFC448C" w14:textId="77777777" w:rsidTr="00CE4E33">
        <w:trPr>
          <w:cantSplit/>
          <w:trHeight w:val="1612"/>
        </w:trPr>
        <w:tc>
          <w:tcPr>
            <w:tcW w:w="949" w:type="dxa"/>
            <w:vMerge/>
            <w:shd w:val="clear" w:color="auto" w:fill="FFC000"/>
            <w:vAlign w:val="center"/>
          </w:tcPr>
          <w:p w14:paraId="4D0D4198" w14:textId="77777777" w:rsidR="00DB48A5" w:rsidRPr="00C77DE6" w:rsidRDefault="00DB48A5" w:rsidP="001056D5">
            <w:pPr>
              <w:widowControl/>
              <w:rPr>
                <w:rFonts w:asciiTheme="minorHAnsi" w:hAnsiTheme="minorHAnsi" w:cstheme="minorHAnsi"/>
                <w:b/>
                <w:color w:val="auto"/>
                <w:sz w:val="20"/>
                <w:szCs w:val="20"/>
              </w:rPr>
            </w:pPr>
          </w:p>
        </w:tc>
        <w:tc>
          <w:tcPr>
            <w:tcW w:w="1198" w:type="dxa"/>
            <w:shd w:val="clear" w:color="auto" w:fill="FFFF00"/>
            <w:textDirection w:val="btLr"/>
          </w:tcPr>
          <w:p w14:paraId="0483BA0D" w14:textId="17D7FBD7" w:rsidR="00DB48A5" w:rsidRPr="001056D5" w:rsidRDefault="00DB48A5" w:rsidP="00C77DE6">
            <w:pPr>
              <w:pStyle w:val="Default"/>
              <w:ind w:left="113" w:right="113"/>
              <w:rPr>
                <w:rFonts w:asciiTheme="minorHAnsi" w:hAnsiTheme="minorHAnsi" w:cstheme="minorHAnsi"/>
                <w:b/>
                <w:sz w:val="18"/>
                <w:szCs w:val="18"/>
              </w:rPr>
            </w:pPr>
            <w:r>
              <w:rPr>
                <w:rFonts w:asciiTheme="minorHAnsi" w:hAnsiTheme="minorHAnsi" w:cstheme="minorHAnsi"/>
                <w:b/>
                <w:sz w:val="18"/>
                <w:szCs w:val="18"/>
              </w:rPr>
              <w:t>k</w:t>
            </w:r>
            <w:r w:rsidRPr="001056D5">
              <w:rPr>
                <w:rFonts w:asciiTheme="minorHAnsi" w:hAnsiTheme="minorHAnsi" w:cstheme="minorHAnsi"/>
                <w:b/>
                <w:sz w:val="18"/>
                <w:szCs w:val="18"/>
              </w:rPr>
              <w:t>wota</w:t>
            </w:r>
          </w:p>
          <w:p w14:paraId="64DD077C" w14:textId="18590ADF" w:rsidR="00DB48A5" w:rsidRPr="001056D5" w:rsidRDefault="00DB48A5" w:rsidP="00C77DE6">
            <w:pPr>
              <w:pStyle w:val="Default"/>
              <w:ind w:left="113" w:right="113"/>
              <w:rPr>
                <w:rFonts w:asciiTheme="minorHAnsi" w:hAnsiTheme="minorHAnsi" w:cstheme="minorHAnsi"/>
                <w:b/>
                <w:sz w:val="18"/>
                <w:szCs w:val="18"/>
              </w:rPr>
            </w:pPr>
            <w:r>
              <w:rPr>
                <w:rFonts w:asciiTheme="minorHAnsi" w:hAnsiTheme="minorHAnsi" w:cstheme="minorHAnsi"/>
                <w:b/>
                <w:sz w:val="18"/>
                <w:szCs w:val="18"/>
              </w:rPr>
              <w:t>o</w:t>
            </w:r>
            <w:r w:rsidRPr="001056D5">
              <w:rPr>
                <w:rFonts w:asciiTheme="minorHAnsi" w:hAnsiTheme="minorHAnsi" w:cstheme="minorHAnsi"/>
                <w:b/>
                <w:sz w:val="18"/>
                <w:szCs w:val="18"/>
              </w:rPr>
              <w:t>gółem</w:t>
            </w:r>
          </w:p>
          <w:p w14:paraId="109A3BAA" w14:textId="0E7517DC"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w:t>
            </w:r>
            <w:proofErr w:type="spellStart"/>
            <w:r w:rsidRPr="001056D5">
              <w:rPr>
                <w:rFonts w:asciiTheme="minorHAnsi" w:hAnsiTheme="minorHAnsi" w:cstheme="minorHAnsi"/>
                <w:b/>
                <w:sz w:val="18"/>
                <w:szCs w:val="18"/>
              </w:rPr>
              <w:t>UE+krajowe</w:t>
            </w:r>
            <w:proofErr w:type="spellEnd"/>
            <w:r w:rsidRPr="001056D5">
              <w:rPr>
                <w:rFonts w:asciiTheme="minorHAnsi" w:hAnsiTheme="minorHAnsi" w:cstheme="minorHAnsi"/>
                <w:b/>
                <w:sz w:val="18"/>
                <w:szCs w:val="18"/>
              </w:rPr>
              <w:t xml:space="preserve">) </w:t>
            </w:r>
          </w:p>
        </w:tc>
        <w:tc>
          <w:tcPr>
            <w:tcW w:w="977" w:type="dxa"/>
            <w:shd w:val="clear" w:color="auto" w:fill="FFFF00"/>
            <w:textDirection w:val="btLr"/>
          </w:tcPr>
          <w:p w14:paraId="2B6F58FB" w14:textId="77777777"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 </w:t>
            </w:r>
          </w:p>
          <w:p w14:paraId="3AF884E0" w14:textId="25097CCA" w:rsidR="00DB48A5" w:rsidRPr="001056D5" w:rsidRDefault="00DB48A5" w:rsidP="00C77DE6">
            <w:pPr>
              <w:pStyle w:val="Default"/>
              <w:ind w:left="113" w:right="113"/>
              <w:rPr>
                <w:rFonts w:asciiTheme="minorHAnsi" w:hAnsiTheme="minorHAnsi" w:cstheme="minorHAnsi"/>
                <w:b/>
                <w:sz w:val="18"/>
                <w:szCs w:val="18"/>
              </w:rPr>
            </w:pPr>
            <w:r>
              <w:rPr>
                <w:rFonts w:asciiTheme="minorHAnsi" w:hAnsiTheme="minorHAnsi" w:cstheme="minorHAnsi"/>
                <w:b/>
                <w:sz w:val="18"/>
                <w:szCs w:val="18"/>
              </w:rPr>
              <w:t>w</w:t>
            </w:r>
            <w:r w:rsidRPr="001056D5">
              <w:rPr>
                <w:rFonts w:asciiTheme="minorHAnsi" w:hAnsiTheme="minorHAnsi" w:cstheme="minorHAnsi"/>
                <w:b/>
                <w:sz w:val="18"/>
                <w:szCs w:val="18"/>
              </w:rPr>
              <w:t>ykorzystania</w:t>
            </w:r>
          </w:p>
          <w:p w14:paraId="07EF9B43" w14:textId="298D07FB"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budżetu LSR </w:t>
            </w:r>
          </w:p>
        </w:tc>
        <w:tc>
          <w:tcPr>
            <w:tcW w:w="1185" w:type="dxa"/>
            <w:shd w:val="clear" w:color="auto" w:fill="FFFF00"/>
            <w:textDirection w:val="btLr"/>
          </w:tcPr>
          <w:p w14:paraId="7D1911C1"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k</w:t>
            </w:r>
            <w:r w:rsidRPr="001056D5">
              <w:rPr>
                <w:rFonts w:asciiTheme="minorHAnsi" w:hAnsiTheme="minorHAnsi" w:cstheme="minorHAnsi"/>
                <w:b/>
                <w:sz w:val="18"/>
                <w:szCs w:val="18"/>
              </w:rPr>
              <w:t>wota</w:t>
            </w:r>
          </w:p>
          <w:p w14:paraId="45CB1857"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o</w:t>
            </w:r>
            <w:r w:rsidRPr="001056D5">
              <w:rPr>
                <w:rFonts w:asciiTheme="minorHAnsi" w:hAnsiTheme="minorHAnsi" w:cstheme="minorHAnsi"/>
                <w:b/>
                <w:sz w:val="18"/>
                <w:szCs w:val="18"/>
              </w:rPr>
              <w:t>gółem</w:t>
            </w:r>
          </w:p>
          <w:p w14:paraId="0E241D27" w14:textId="1B71ABC8"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w:t>
            </w:r>
            <w:proofErr w:type="spellStart"/>
            <w:r w:rsidRPr="001056D5">
              <w:rPr>
                <w:rFonts w:asciiTheme="minorHAnsi" w:hAnsiTheme="minorHAnsi" w:cstheme="minorHAnsi"/>
                <w:b/>
                <w:sz w:val="18"/>
                <w:szCs w:val="18"/>
              </w:rPr>
              <w:t>UE+krajowe</w:t>
            </w:r>
            <w:proofErr w:type="spellEnd"/>
            <w:r w:rsidRPr="001056D5">
              <w:rPr>
                <w:rFonts w:asciiTheme="minorHAnsi" w:hAnsiTheme="minorHAnsi" w:cstheme="minorHAnsi"/>
                <w:b/>
                <w:sz w:val="18"/>
                <w:szCs w:val="18"/>
              </w:rPr>
              <w:t xml:space="preserve">) </w:t>
            </w:r>
          </w:p>
        </w:tc>
        <w:tc>
          <w:tcPr>
            <w:tcW w:w="977" w:type="dxa"/>
            <w:shd w:val="clear" w:color="auto" w:fill="FFFF00"/>
            <w:textDirection w:val="btLr"/>
          </w:tcPr>
          <w:p w14:paraId="5DCEEF8B" w14:textId="77777777" w:rsidR="00DB48A5" w:rsidRPr="001056D5" w:rsidRDefault="00DB48A5" w:rsidP="00BA69C3">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 </w:t>
            </w:r>
          </w:p>
          <w:p w14:paraId="66C8A11A"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w</w:t>
            </w:r>
            <w:r w:rsidRPr="001056D5">
              <w:rPr>
                <w:rFonts w:asciiTheme="minorHAnsi" w:hAnsiTheme="minorHAnsi" w:cstheme="minorHAnsi"/>
                <w:b/>
                <w:sz w:val="18"/>
                <w:szCs w:val="18"/>
              </w:rPr>
              <w:t>ykorzystania</w:t>
            </w:r>
          </w:p>
          <w:p w14:paraId="1A7F2368" w14:textId="39D95B15"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budżetu LSR </w:t>
            </w:r>
          </w:p>
        </w:tc>
        <w:tc>
          <w:tcPr>
            <w:tcW w:w="900" w:type="dxa"/>
            <w:shd w:val="clear" w:color="auto" w:fill="FFC000"/>
            <w:textDirection w:val="btLr"/>
          </w:tcPr>
          <w:p w14:paraId="6B42BAEE"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k</w:t>
            </w:r>
            <w:r w:rsidRPr="001056D5">
              <w:rPr>
                <w:rFonts w:asciiTheme="minorHAnsi" w:hAnsiTheme="minorHAnsi" w:cstheme="minorHAnsi"/>
                <w:b/>
                <w:sz w:val="18"/>
                <w:szCs w:val="18"/>
              </w:rPr>
              <w:t>wota</w:t>
            </w:r>
          </w:p>
          <w:p w14:paraId="7A0A25A8"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o</w:t>
            </w:r>
            <w:r w:rsidRPr="001056D5">
              <w:rPr>
                <w:rFonts w:asciiTheme="minorHAnsi" w:hAnsiTheme="minorHAnsi" w:cstheme="minorHAnsi"/>
                <w:b/>
                <w:sz w:val="18"/>
                <w:szCs w:val="18"/>
              </w:rPr>
              <w:t>gółem</w:t>
            </w:r>
          </w:p>
          <w:p w14:paraId="1A7E1623" w14:textId="72539F21"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w:t>
            </w:r>
            <w:proofErr w:type="spellStart"/>
            <w:r w:rsidRPr="001056D5">
              <w:rPr>
                <w:rFonts w:asciiTheme="minorHAnsi" w:hAnsiTheme="minorHAnsi" w:cstheme="minorHAnsi"/>
                <w:b/>
                <w:sz w:val="18"/>
                <w:szCs w:val="18"/>
              </w:rPr>
              <w:t>UE+krajowe</w:t>
            </w:r>
            <w:proofErr w:type="spellEnd"/>
            <w:r w:rsidRPr="001056D5">
              <w:rPr>
                <w:rFonts w:asciiTheme="minorHAnsi" w:hAnsiTheme="minorHAnsi" w:cstheme="minorHAnsi"/>
                <w:b/>
                <w:sz w:val="18"/>
                <w:szCs w:val="18"/>
              </w:rPr>
              <w:t xml:space="preserve">) </w:t>
            </w:r>
          </w:p>
        </w:tc>
        <w:tc>
          <w:tcPr>
            <w:tcW w:w="900" w:type="dxa"/>
            <w:shd w:val="clear" w:color="auto" w:fill="FFC000"/>
            <w:textDirection w:val="btLr"/>
          </w:tcPr>
          <w:p w14:paraId="3B61EC9E" w14:textId="77777777" w:rsidR="00DB48A5" w:rsidRPr="001056D5" w:rsidRDefault="00DB48A5" w:rsidP="00BA69C3">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 </w:t>
            </w:r>
          </w:p>
          <w:p w14:paraId="36BF3EF8"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w</w:t>
            </w:r>
            <w:r w:rsidRPr="001056D5">
              <w:rPr>
                <w:rFonts w:asciiTheme="minorHAnsi" w:hAnsiTheme="minorHAnsi" w:cstheme="minorHAnsi"/>
                <w:b/>
                <w:sz w:val="18"/>
                <w:szCs w:val="18"/>
              </w:rPr>
              <w:t>ykorzystania</w:t>
            </w:r>
          </w:p>
          <w:p w14:paraId="72240FE2" w14:textId="61DF7434"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budżetu LSR </w:t>
            </w:r>
          </w:p>
        </w:tc>
        <w:tc>
          <w:tcPr>
            <w:tcW w:w="1038" w:type="dxa"/>
            <w:shd w:val="clear" w:color="auto" w:fill="FFFF00"/>
            <w:textDirection w:val="btLr"/>
          </w:tcPr>
          <w:p w14:paraId="0A6303CC"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k</w:t>
            </w:r>
            <w:r w:rsidRPr="001056D5">
              <w:rPr>
                <w:rFonts w:asciiTheme="minorHAnsi" w:hAnsiTheme="minorHAnsi" w:cstheme="minorHAnsi"/>
                <w:b/>
                <w:sz w:val="18"/>
                <w:szCs w:val="18"/>
              </w:rPr>
              <w:t>wota</w:t>
            </w:r>
          </w:p>
          <w:p w14:paraId="13955B50"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o</w:t>
            </w:r>
            <w:r w:rsidRPr="001056D5">
              <w:rPr>
                <w:rFonts w:asciiTheme="minorHAnsi" w:hAnsiTheme="minorHAnsi" w:cstheme="minorHAnsi"/>
                <w:b/>
                <w:sz w:val="18"/>
                <w:szCs w:val="18"/>
              </w:rPr>
              <w:t>gółem</w:t>
            </w:r>
          </w:p>
          <w:p w14:paraId="6C8242C4" w14:textId="63DCDA5C"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w:t>
            </w:r>
            <w:proofErr w:type="spellStart"/>
            <w:r w:rsidRPr="001056D5">
              <w:rPr>
                <w:rFonts w:asciiTheme="minorHAnsi" w:hAnsiTheme="minorHAnsi" w:cstheme="minorHAnsi"/>
                <w:b/>
                <w:sz w:val="18"/>
                <w:szCs w:val="18"/>
              </w:rPr>
              <w:t>UE+krajowe</w:t>
            </w:r>
            <w:proofErr w:type="spellEnd"/>
            <w:r w:rsidRPr="001056D5">
              <w:rPr>
                <w:rFonts w:asciiTheme="minorHAnsi" w:hAnsiTheme="minorHAnsi" w:cstheme="minorHAnsi"/>
                <w:b/>
                <w:sz w:val="18"/>
                <w:szCs w:val="18"/>
              </w:rPr>
              <w:t xml:space="preserve">) </w:t>
            </w:r>
          </w:p>
        </w:tc>
        <w:tc>
          <w:tcPr>
            <w:tcW w:w="900" w:type="dxa"/>
            <w:shd w:val="clear" w:color="auto" w:fill="FFFF00"/>
            <w:textDirection w:val="btLr"/>
          </w:tcPr>
          <w:p w14:paraId="07FDE716" w14:textId="77777777" w:rsidR="00DB48A5" w:rsidRPr="001056D5" w:rsidRDefault="00DB48A5" w:rsidP="00BA69C3">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 </w:t>
            </w:r>
          </w:p>
          <w:p w14:paraId="3296F1E3"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w</w:t>
            </w:r>
            <w:r w:rsidRPr="001056D5">
              <w:rPr>
                <w:rFonts w:asciiTheme="minorHAnsi" w:hAnsiTheme="minorHAnsi" w:cstheme="minorHAnsi"/>
                <w:b/>
                <w:sz w:val="18"/>
                <w:szCs w:val="18"/>
              </w:rPr>
              <w:t>ykorzystania</w:t>
            </w:r>
          </w:p>
          <w:p w14:paraId="286DD16D" w14:textId="63CA6276"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budżetu LSR </w:t>
            </w:r>
          </w:p>
        </w:tc>
        <w:tc>
          <w:tcPr>
            <w:tcW w:w="900" w:type="dxa"/>
            <w:shd w:val="clear" w:color="auto" w:fill="FFFF00"/>
            <w:textDirection w:val="btLr"/>
          </w:tcPr>
          <w:p w14:paraId="0DBC5C1B"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k</w:t>
            </w:r>
            <w:r w:rsidRPr="001056D5">
              <w:rPr>
                <w:rFonts w:asciiTheme="minorHAnsi" w:hAnsiTheme="minorHAnsi" w:cstheme="minorHAnsi"/>
                <w:b/>
                <w:sz w:val="18"/>
                <w:szCs w:val="18"/>
              </w:rPr>
              <w:t>wota</w:t>
            </w:r>
          </w:p>
          <w:p w14:paraId="0E262418"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o</w:t>
            </w:r>
            <w:r w:rsidRPr="001056D5">
              <w:rPr>
                <w:rFonts w:asciiTheme="minorHAnsi" w:hAnsiTheme="minorHAnsi" w:cstheme="minorHAnsi"/>
                <w:b/>
                <w:sz w:val="18"/>
                <w:szCs w:val="18"/>
              </w:rPr>
              <w:t>gółem</w:t>
            </w:r>
          </w:p>
          <w:p w14:paraId="1807FE78" w14:textId="68436D9B"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w:t>
            </w:r>
            <w:proofErr w:type="spellStart"/>
            <w:r w:rsidRPr="001056D5">
              <w:rPr>
                <w:rFonts w:asciiTheme="minorHAnsi" w:hAnsiTheme="minorHAnsi" w:cstheme="minorHAnsi"/>
                <w:b/>
                <w:sz w:val="18"/>
                <w:szCs w:val="18"/>
              </w:rPr>
              <w:t>UE+krajowe</w:t>
            </w:r>
            <w:proofErr w:type="spellEnd"/>
            <w:r w:rsidRPr="001056D5">
              <w:rPr>
                <w:rFonts w:asciiTheme="minorHAnsi" w:hAnsiTheme="minorHAnsi" w:cstheme="minorHAnsi"/>
                <w:b/>
                <w:sz w:val="18"/>
                <w:szCs w:val="18"/>
              </w:rPr>
              <w:t xml:space="preserve">) </w:t>
            </w:r>
          </w:p>
        </w:tc>
        <w:tc>
          <w:tcPr>
            <w:tcW w:w="900" w:type="dxa"/>
            <w:shd w:val="clear" w:color="auto" w:fill="FFFF00"/>
            <w:textDirection w:val="btLr"/>
          </w:tcPr>
          <w:p w14:paraId="4B4A088F" w14:textId="77777777" w:rsidR="00DB48A5" w:rsidRPr="001056D5" w:rsidRDefault="00DB48A5" w:rsidP="00BA69C3">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 </w:t>
            </w:r>
          </w:p>
          <w:p w14:paraId="723740DF"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w</w:t>
            </w:r>
            <w:r w:rsidRPr="001056D5">
              <w:rPr>
                <w:rFonts w:asciiTheme="minorHAnsi" w:hAnsiTheme="minorHAnsi" w:cstheme="minorHAnsi"/>
                <w:b/>
                <w:sz w:val="18"/>
                <w:szCs w:val="18"/>
              </w:rPr>
              <w:t>ykorzystania</w:t>
            </w:r>
          </w:p>
          <w:p w14:paraId="3514A71E" w14:textId="4CC08C91"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budżetu LSR </w:t>
            </w:r>
          </w:p>
        </w:tc>
        <w:tc>
          <w:tcPr>
            <w:tcW w:w="900" w:type="dxa"/>
            <w:shd w:val="clear" w:color="auto" w:fill="FFFF00"/>
            <w:textDirection w:val="btLr"/>
          </w:tcPr>
          <w:p w14:paraId="4772DB56"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k</w:t>
            </w:r>
            <w:r w:rsidRPr="001056D5">
              <w:rPr>
                <w:rFonts w:asciiTheme="minorHAnsi" w:hAnsiTheme="minorHAnsi" w:cstheme="minorHAnsi"/>
                <w:b/>
                <w:sz w:val="18"/>
                <w:szCs w:val="18"/>
              </w:rPr>
              <w:t>wota</w:t>
            </w:r>
          </w:p>
          <w:p w14:paraId="1C553C93"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o</w:t>
            </w:r>
            <w:r w:rsidRPr="001056D5">
              <w:rPr>
                <w:rFonts w:asciiTheme="minorHAnsi" w:hAnsiTheme="minorHAnsi" w:cstheme="minorHAnsi"/>
                <w:b/>
                <w:sz w:val="18"/>
                <w:szCs w:val="18"/>
              </w:rPr>
              <w:t>gółem</w:t>
            </w:r>
          </w:p>
          <w:p w14:paraId="745C0CA7" w14:textId="0D018E13"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w:t>
            </w:r>
            <w:proofErr w:type="spellStart"/>
            <w:r w:rsidRPr="001056D5">
              <w:rPr>
                <w:rFonts w:asciiTheme="minorHAnsi" w:hAnsiTheme="minorHAnsi" w:cstheme="minorHAnsi"/>
                <w:b/>
                <w:sz w:val="18"/>
                <w:szCs w:val="18"/>
              </w:rPr>
              <w:t>UE+krajowe</w:t>
            </w:r>
            <w:proofErr w:type="spellEnd"/>
            <w:r w:rsidRPr="001056D5">
              <w:rPr>
                <w:rFonts w:asciiTheme="minorHAnsi" w:hAnsiTheme="minorHAnsi" w:cstheme="minorHAnsi"/>
                <w:b/>
                <w:sz w:val="18"/>
                <w:szCs w:val="18"/>
              </w:rPr>
              <w:t xml:space="preserve">) </w:t>
            </w:r>
          </w:p>
        </w:tc>
        <w:tc>
          <w:tcPr>
            <w:tcW w:w="900" w:type="dxa"/>
            <w:shd w:val="clear" w:color="auto" w:fill="FFFF00"/>
            <w:textDirection w:val="btLr"/>
          </w:tcPr>
          <w:p w14:paraId="0DE2460B" w14:textId="77777777" w:rsidR="00DB48A5" w:rsidRPr="001056D5" w:rsidRDefault="00DB48A5" w:rsidP="00BA69C3">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 </w:t>
            </w:r>
          </w:p>
          <w:p w14:paraId="3CA5B976"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w</w:t>
            </w:r>
            <w:r w:rsidRPr="001056D5">
              <w:rPr>
                <w:rFonts w:asciiTheme="minorHAnsi" w:hAnsiTheme="minorHAnsi" w:cstheme="minorHAnsi"/>
                <w:b/>
                <w:sz w:val="18"/>
                <w:szCs w:val="18"/>
              </w:rPr>
              <w:t>ykorzystania</w:t>
            </w:r>
          </w:p>
          <w:p w14:paraId="0A5E4BF2" w14:textId="3CC8B6D0" w:rsidR="00DB48A5" w:rsidRPr="001056D5" w:rsidRDefault="00DB48A5" w:rsidP="00C77DE6">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budżetu LSR </w:t>
            </w:r>
          </w:p>
        </w:tc>
        <w:tc>
          <w:tcPr>
            <w:tcW w:w="900" w:type="dxa"/>
            <w:shd w:val="clear" w:color="auto" w:fill="FFFF00"/>
            <w:textDirection w:val="btLr"/>
          </w:tcPr>
          <w:p w14:paraId="4870F7EB"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k</w:t>
            </w:r>
            <w:r w:rsidRPr="001056D5">
              <w:rPr>
                <w:rFonts w:asciiTheme="minorHAnsi" w:hAnsiTheme="minorHAnsi" w:cstheme="minorHAnsi"/>
                <w:b/>
                <w:sz w:val="18"/>
                <w:szCs w:val="18"/>
              </w:rPr>
              <w:t>wota</w:t>
            </w:r>
          </w:p>
          <w:p w14:paraId="30E3C2FF"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o</w:t>
            </w:r>
            <w:r w:rsidRPr="001056D5">
              <w:rPr>
                <w:rFonts w:asciiTheme="minorHAnsi" w:hAnsiTheme="minorHAnsi" w:cstheme="minorHAnsi"/>
                <w:b/>
                <w:sz w:val="18"/>
                <w:szCs w:val="18"/>
              </w:rPr>
              <w:t>gółem</w:t>
            </w:r>
          </w:p>
          <w:p w14:paraId="63B14862" w14:textId="2CBC7533" w:rsidR="00DB48A5" w:rsidRPr="001056D5" w:rsidRDefault="00DB48A5" w:rsidP="00C77DE6">
            <w:pPr>
              <w:widowControl/>
              <w:ind w:left="113" w:right="113"/>
              <w:rPr>
                <w:rFonts w:asciiTheme="minorHAnsi" w:hAnsiTheme="minorHAnsi" w:cstheme="minorHAnsi"/>
                <w:b/>
                <w:color w:val="auto"/>
                <w:sz w:val="18"/>
                <w:szCs w:val="18"/>
              </w:rPr>
            </w:pPr>
            <w:r w:rsidRPr="001056D5">
              <w:rPr>
                <w:rFonts w:asciiTheme="minorHAnsi" w:hAnsiTheme="minorHAnsi" w:cstheme="minorHAnsi"/>
                <w:b/>
                <w:sz w:val="18"/>
                <w:szCs w:val="18"/>
              </w:rPr>
              <w:t>(</w:t>
            </w:r>
            <w:proofErr w:type="spellStart"/>
            <w:r w:rsidRPr="001056D5">
              <w:rPr>
                <w:rFonts w:asciiTheme="minorHAnsi" w:hAnsiTheme="minorHAnsi" w:cstheme="minorHAnsi"/>
                <w:b/>
                <w:sz w:val="18"/>
                <w:szCs w:val="18"/>
              </w:rPr>
              <w:t>UE+krajowe</w:t>
            </w:r>
            <w:proofErr w:type="spellEnd"/>
            <w:r w:rsidRPr="001056D5">
              <w:rPr>
                <w:rFonts w:asciiTheme="minorHAnsi" w:hAnsiTheme="minorHAnsi" w:cstheme="minorHAnsi"/>
                <w:b/>
                <w:sz w:val="18"/>
                <w:szCs w:val="18"/>
              </w:rPr>
              <w:t xml:space="preserve">) </w:t>
            </w:r>
          </w:p>
        </w:tc>
        <w:tc>
          <w:tcPr>
            <w:tcW w:w="893" w:type="dxa"/>
            <w:shd w:val="clear" w:color="auto" w:fill="FFFF00"/>
            <w:textDirection w:val="btLr"/>
          </w:tcPr>
          <w:p w14:paraId="0501DFB8" w14:textId="77777777" w:rsidR="00DB48A5" w:rsidRPr="001056D5" w:rsidRDefault="00DB48A5" w:rsidP="00BA69C3">
            <w:pPr>
              <w:pStyle w:val="Default"/>
              <w:ind w:left="113" w:right="113"/>
              <w:rPr>
                <w:rFonts w:asciiTheme="minorHAnsi" w:hAnsiTheme="minorHAnsi" w:cstheme="minorHAnsi"/>
                <w:b/>
                <w:sz w:val="18"/>
                <w:szCs w:val="18"/>
              </w:rPr>
            </w:pPr>
            <w:r w:rsidRPr="001056D5">
              <w:rPr>
                <w:rFonts w:asciiTheme="minorHAnsi" w:hAnsiTheme="minorHAnsi" w:cstheme="minorHAnsi"/>
                <w:b/>
                <w:sz w:val="18"/>
                <w:szCs w:val="18"/>
              </w:rPr>
              <w:t xml:space="preserve">% </w:t>
            </w:r>
          </w:p>
          <w:p w14:paraId="33F04666" w14:textId="77777777" w:rsidR="00DB48A5" w:rsidRPr="001056D5" w:rsidRDefault="00DB48A5" w:rsidP="00BA69C3">
            <w:pPr>
              <w:pStyle w:val="Default"/>
              <w:ind w:left="113" w:right="113"/>
              <w:rPr>
                <w:rFonts w:asciiTheme="minorHAnsi" w:hAnsiTheme="minorHAnsi" w:cstheme="minorHAnsi"/>
                <w:b/>
                <w:sz w:val="18"/>
                <w:szCs w:val="18"/>
              </w:rPr>
            </w:pPr>
            <w:r>
              <w:rPr>
                <w:rFonts w:asciiTheme="minorHAnsi" w:hAnsiTheme="minorHAnsi" w:cstheme="minorHAnsi"/>
                <w:b/>
                <w:sz w:val="18"/>
                <w:szCs w:val="18"/>
              </w:rPr>
              <w:t>w</w:t>
            </w:r>
            <w:r w:rsidRPr="001056D5">
              <w:rPr>
                <w:rFonts w:asciiTheme="minorHAnsi" w:hAnsiTheme="minorHAnsi" w:cstheme="minorHAnsi"/>
                <w:b/>
                <w:sz w:val="18"/>
                <w:szCs w:val="18"/>
              </w:rPr>
              <w:t>ykorzystania</w:t>
            </w:r>
          </w:p>
          <w:p w14:paraId="5C059A46" w14:textId="23C98582" w:rsidR="00DB48A5" w:rsidRPr="001056D5" w:rsidRDefault="00DB48A5" w:rsidP="00C77DE6">
            <w:pPr>
              <w:widowControl/>
              <w:ind w:left="113" w:right="113"/>
              <w:rPr>
                <w:rFonts w:asciiTheme="minorHAnsi" w:hAnsiTheme="minorHAnsi" w:cstheme="minorHAnsi"/>
                <w:b/>
                <w:color w:val="auto"/>
                <w:sz w:val="18"/>
                <w:szCs w:val="18"/>
              </w:rPr>
            </w:pPr>
            <w:r w:rsidRPr="001056D5">
              <w:rPr>
                <w:rFonts w:asciiTheme="minorHAnsi" w:hAnsiTheme="minorHAnsi" w:cstheme="minorHAnsi"/>
                <w:b/>
                <w:sz w:val="18"/>
                <w:szCs w:val="18"/>
              </w:rPr>
              <w:t xml:space="preserve">budżetu LSR </w:t>
            </w:r>
          </w:p>
        </w:tc>
      </w:tr>
      <w:tr w:rsidR="00CE4E33" w:rsidRPr="00C77DE6" w14:paraId="570DA227" w14:textId="77777777" w:rsidTr="00CE4E33">
        <w:trPr>
          <w:trHeight w:val="729"/>
        </w:trPr>
        <w:tc>
          <w:tcPr>
            <w:tcW w:w="949" w:type="dxa"/>
            <w:shd w:val="clear" w:color="auto" w:fill="FFC000"/>
            <w:vAlign w:val="center"/>
          </w:tcPr>
          <w:p w14:paraId="3877D341" w14:textId="4501B634" w:rsidR="006B1571" w:rsidRPr="00C77DE6" w:rsidRDefault="006B1571" w:rsidP="001056D5">
            <w:pPr>
              <w:pStyle w:val="Default"/>
              <w:rPr>
                <w:rFonts w:asciiTheme="minorHAnsi" w:hAnsiTheme="minorHAnsi" w:cstheme="minorHAnsi"/>
                <w:b/>
                <w:sz w:val="20"/>
                <w:szCs w:val="20"/>
              </w:rPr>
            </w:pPr>
            <w:r w:rsidRPr="00C77DE6">
              <w:rPr>
                <w:rFonts w:asciiTheme="minorHAnsi" w:hAnsiTheme="minorHAnsi" w:cstheme="minorHAnsi"/>
                <w:b/>
                <w:sz w:val="20"/>
                <w:szCs w:val="20"/>
              </w:rPr>
              <w:t xml:space="preserve">EFRROW </w:t>
            </w:r>
          </w:p>
        </w:tc>
        <w:tc>
          <w:tcPr>
            <w:tcW w:w="1198" w:type="dxa"/>
            <w:vAlign w:val="center"/>
          </w:tcPr>
          <w:p w14:paraId="67F03F93" w14:textId="3DCDDC75"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1 042 500</w:t>
            </w:r>
          </w:p>
        </w:tc>
        <w:tc>
          <w:tcPr>
            <w:tcW w:w="977" w:type="dxa"/>
            <w:vAlign w:val="center"/>
          </w:tcPr>
          <w:p w14:paraId="06C3D7E0" w14:textId="1F52A568"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46,33%</w:t>
            </w:r>
          </w:p>
        </w:tc>
        <w:tc>
          <w:tcPr>
            <w:tcW w:w="1185" w:type="dxa"/>
            <w:vAlign w:val="center"/>
          </w:tcPr>
          <w:p w14:paraId="223D6E50" w14:textId="509F78FB"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812 500</w:t>
            </w:r>
          </w:p>
        </w:tc>
        <w:tc>
          <w:tcPr>
            <w:tcW w:w="977" w:type="dxa"/>
            <w:vAlign w:val="center"/>
          </w:tcPr>
          <w:p w14:paraId="29BDC6E9" w14:textId="62BEAFE8"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82,44%</w:t>
            </w:r>
          </w:p>
        </w:tc>
        <w:tc>
          <w:tcPr>
            <w:tcW w:w="900" w:type="dxa"/>
            <w:vAlign w:val="center"/>
          </w:tcPr>
          <w:p w14:paraId="708495EF" w14:textId="319D522B"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2978E1FE" w14:textId="70B2F647"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82,44%</w:t>
            </w:r>
          </w:p>
        </w:tc>
        <w:tc>
          <w:tcPr>
            <w:tcW w:w="1038" w:type="dxa"/>
            <w:vAlign w:val="center"/>
          </w:tcPr>
          <w:p w14:paraId="1D82A3F8" w14:textId="68A70352"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395 000</w:t>
            </w:r>
          </w:p>
        </w:tc>
        <w:tc>
          <w:tcPr>
            <w:tcW w:w="900" w:type="dxa"/>
            <w:vAlign w:val="center"/>
          </w:tcPr>
          <w:p w14:paraId="37D91AA4" w14:textId="6A37535A"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c>
          <w:tcPr>
            <w:tcW w:w="900" w:type="dxa"/>
            <w:vAlign w:val="center"/>
          </w:tcPr>
          <w:p w14:paraId="1EDFCC3D" w14:textId="124C1C15"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0AAAFEA7" w14:textId="0CDDFBF8"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c>
          <w:tcPr>
            <w:tcW w:w="900" w:type="dxa"/>
            <w:vAlign w:val="center"/>
          </w:tcPr>
          <w:p w14:paraId="5CF812E0" w14:textId="622B2907"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33F8FCC8" w14:textId="2CD1DCB1"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c>
          <w:tcPr>
            <w:tcW w:w="900" w:type="dxa"/>
            <w:vAlign w:val="center"/>
          </w:tcPr>
          <w:p w14:paraId="72066396" w14:textId="5FD3961E"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893" w:type="dxa"/>
            <w:vAlign w:val="center"/>
          </w:tcPr>
          <w:p w14:paraId="7A277703" w14:textId="5332E87F"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r>
      <w:tr w:rsidR="00CE4E33" w:rsidRPr="00C77DE6" w14:paraId="4D22D531" w14:textId="77777777" w:rsidTr="00CE4E33">
        <w:trPr>
          <w:trHeight w:val="503"/>
        </w:trPr>
        <w:tc>
          <w:tcPr>
            <w:tcW w:w="949" w:type="dxa"/>
            <w:shd w:val="clear" w:color="auto" w:fill="FFC000"/>
            <w:vAlign w:val="center"/>
          </w:tcPr>
          <w:p w14:paraId="3CF0ECFA" w14:textId="6DB7BCBC" w:rsidR="006B1571" w:rsidRPr="00C77DE6" w:rsidRDefault="006B1571" w:rsidP="001056D5">
            <w:pPr>
              <w:pStyle w:val="Default"/>
              <w:rPr>
                <w:rFonts w:asciiTheme="minorHAnsi" w:hAnsiTheme="minorHAnsi" w:cstheme="minorHAnsi"/>
                <w:b/>
                <w:sz w:val="20"/>
                <w:szCs w:val="20"/>
              </w:rPr>
            </w:pPr>
            <w:r w:rsidRPr="00C77DE6">
              <w:rPr>
                <w:rFonts w:asciiTheme="minorHAnsi" w:hAnsiTheme="minorHAnsi" w:cstheme="minorHAnsi"/>
                <w:b/>
                <w:sz w:val="20"/>
                <w:szCs w:val="20"/>
              </w:rPr>
              <w:t xml:space="preserve">EFS+ </w:t>
            </w:r>
          </w:p>
        </w:tc>
        <w:tc>
          <w:tcPr>
            <w:tcW w:w="1198" w:type="dxa"/>
            <w:vAlign w:val="center"/>
          </w:tcPr>
          <w:p w14:paraId="01C01235" w14:textId="4E2523D5"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300 000</w:t>
            </w:r>
          </w:p>
        </w:tc>
        <w:tc>
          <w:tcPr>
            <w:tcW w:w="977" w:type="dxa"/>
            <w:vAlign w:val="center"/>
          </w:tcPr>
          <w:p w14:paraId="4087377F" w14:textId="4C648F46"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33,33%</w:t>
            </w:r>
          </w:p>
        </w:tc>
        <w:tc>
          <w:tcPr>
            <w:tcW w:w="1185" w:type="dxa"/>
            <w:vAlign w:val="center"/>
          </w:tcPr>
          <w:p w14:paraId="1E68DE7B" w14:textId="70527E99"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300 000</w:t>
            </w:r>
          </w:p>
        </w:tc>
        <w:tc>
          <w:tcPr>
            <w:tcW w:w="977" w:type="dxa"/>
            <w:vAlign w:val="center"/>
          </w:tcPr>
          <w:p w14:paraId="382BC8E9" w14:textId="5181DC11"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66,67%</w:t>
            </w:r>
          </w:p>
        </w:tc>
        <w:tc>
          <w:tcPr>
            <w:tcW w:w="900" w:type="dxa"/>
            <w:shd w:val="clear" w:color="auto" w:fill="D9D9D9" w:themeFill="background1" w:themeFillShade="D9"/>
            <w:vAlign w:val="center"/>
          </w:tcPr>
          <w:p w14:paraId="02C75D47" w14:textId="7DE460B3"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shd w:val="clear" w:color="auto" w:fill="D9D9D9" w:themeFill="background1" w:themeFillShade="D9"/>
            <w:vAlign w:val="center"/>
          </w:tcPr>
          <w:p w14:paraId="35521CF9" w14:textId="718AF895"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66,67%</w:t>
            </w:r>
          </w:p>
        </w:tc>
        <w:tc>
          <w:tcPr>
            <w:tcW w:w="1038" w:type="dxa"/>
            <w:vAlign w:val="center"/>
          </w:tcPr>
          <w:p w14:paraId="2A2E4E6F" w14:textId="6785997B"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300 000</w:t>
            </w:r>
          </w:p>
        </w:tc>
        <w:tc>
          <w:tcPr>
            <w:tcW w:w="900" w:type="dxa"/>
            <w:vAlign w:val="center"/>
          </w:tcPr>
          <w:p w14:paraId="4D83B7DD" w14:textId="0B5DF235"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c>
          <w:tcPr>
            <w:tcW w:w="900" w:type="dxa"/>
            <w:vAlign w:val="center"/>
          </w:tcPr>
          <w:p w14:paraId="51317453" w14:textId="3B17FE42"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7148623A" w14:textId="2282076A"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c>
          <w:tcPr>
            <w:tcW w:w="900" w:type="dxa"/>
            <w:vAlign w:val="center"/>
          </w:tcPr>
          <w:p w14:paraId="00ED2F41" w14:textId="243CCE13"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263A7E8C" w14:textId="4BBA8691"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c>
          <w:tcPr>
            <w:tcW w:w="900" w:type="dxa"/>
            <w:vAlign w:val="center"/>
          </w:tcPr>
          <w:p w14:paraId="2D15819A" w14:textId="4DC95672"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893" w:type="dxa"/>
            <w:vAlign w:val="center"/>
          </w:tcPr>
          <w:p w14:paraId="2D19AD87" w14:textId="40063139"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r>
      <w:tr w:rsidR="00CE4E33" w:rsidRPr="00C77DE6" w14:paraId="6F965643" w14:textId="77777777" w:rsidTr="00CE4E33">
        <w:trPr>
          <w:trHeight w:val="503"/>
        </w:trPr>
        <w:tc>
          <w:tcPr>
            <w:tcW w:w="949" w:type="dxa"/>
            <w:shd w:val="clear" w:color="auto" w:fill="FFC000"/>
            <w:vAlign w:val="center"/>
          </w:tcPr>
          <w:p w14:paraId="6D7C9299" w14:textId="3CD05BF4" w:rsidR="006B1571" w:rsidRPr="00C77DE6" w:rsidRDefault="006B1571" w:rsidP="001056D5">
            <w:pPr>
              <w:pStyle w:val="Default"/>
              <w:rPr>
                <w:rFonts w:asciiTheme="minorHAnsi" w:hAnsiTheme="minorHAnsi" w:cstheme="minorHAnsi"/>
                <w:b/>
                <w:sz w:val="20"/>
                <w:szCs w:val="20"/>
              </w:rPr>
            </w:pPr>
            <w:r w:rsidRPr="00C77DE6">
              <w:rPr>
                <w:rFonts w:asciiTheme="minorHAnsi" w:hAnsiTheme="minorHAnsi" w:cstheme="minorHAnsi"/>
                <w:b/>
                <w:sz w:val="20"/>
                <w:szCs w:val="20"/>
              </w:rPr>
              <w:t xml:space="preserve">EFRR </w:t>
            </w:r>
          </w:p>
        </w:tc>
        <w:tc>
          <w:tcPr>
            <w:tcW w:w="1198" w:type="dxa"/>
            <w:vAlign w:val="center"/>
          </w:tcPr>
          <w:p w14:paraId="5F10E2F4" w14:textId="0D6A8F1A"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77" w:type="dxa"/>
            <w:vAlign w:val="center"/>
          </w:tcPr>
          <w:p w14:paraId="25DF8FB9" w14:textId="0484A014"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1185" w:type="dxa"/>
            <w:vAlign w:val="center"/>
          </w:tcPr>
          <w:p w14:paraId="0C9960F6" w14:textId="19C9FD5D"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77" w:type="dxa"/>
            <w:vAlign w:val="center"/>
          </w:tcPr>
          <w:p w14:paraId="73296C0B" w14:textId="0B6AAB9A"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shd w:val="clear" w:color="auto" w:fill="D9D9D9" w:themeFill="background1" w:themeFillShade="D9"/>
            <w:vAlign w:val="center"/>
          </w:tcPr>
          <w:p w14:paraId="1722E86C" w14:textId="10C86461"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shd w:val="clear" w:color="auto" w:fill="D9D9D9" w:themeFill="background1" w:themeFillShade="D9"/>
            <w:vAlign w:val="center"/>
          </w:tcPr>
          <w:p w14:paraId="313B2577" w14:textId="39171A0D"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1038" w:type="dxa"/>
            <w:vAlign w:val="center"/>
          </w:tcPr>
          <w:p w14:paraId="451922D8" w14:textId="2E218BA9"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705A7F6C" w14:textId="57F792E8"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5AD752F6" w14:textId="71633463"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11968375" w14:textId="05DDB3BA"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563DDC0C" w14:textId="7D7AA99C"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1E2F8936" w14:textId="05AB174D"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20AF8FB8" w14:textId="7A864BB6"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893" w:type="dxa"/>
            <w:vAlign w:val="center"/>
          </w:tcPr>
          <w:p w14:paraId="0A295B0A" w14:textId="3EB26632"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r>
      <w:tr w:rsidR="00CE4E33" w:rsidRPr="00C77DE6" w14:paraId="5274E742" w14:textId="77777777" w:rsidTr="00CE4E33">
        <w:trPr>
          <w:trHeight w:val="503"/>
        </w:trPr>
        <w:tc>
          <w:tcPr>
            <w:tcW w:w="949" w:type="dxa"/>
            <w:shd w:val="clear" w:color="auto" w:fill="FFC000"/>
            <w:vAlign w:val="center"/>
          </w:tcPr>
          <w:p w14:paraId="2F1E2BFE" w14:textId="20646972" w:rsidR="006B1571" w:rsidRPr="00C77DE6" w:rsidRDefault="006B1571" w:rsidP="001056D5">
            <w:pPr>
              <w:pStyle w:val="Default"/>
              <w:rPr>
                <w:rFonts w:asciiTheme="minorHAnsi" w:hAnsiTheme="minorHAnsi" w:cstheme="minorHAnsi"/>
                <w:b/>
                <w:sz w:val="20"/>
                <w:szCs w:val="20"/>
              </w:rPr>
            </w:pPr>
            <w:r w:rsidRPr="00C77DE6">
              <w:rPr>
                <w:rFonts w:asciiTheme="minorHAnsi" w:hAnsiTheme="minorHAnsi" w:cstheme="minorHAnsi"/>
                <w:b/>
                <w:sz w:val="20"/>
                <w:szCs w:val="20"/>
              </w:rPr>
              <w:t xml:space="preserve">RAZEM </w:t>
            </w:r>
          </w:p>
        </w:tc>
        <w:tc>
          <w:tcPr>
            <w:tcW w:w="1198" w:type="dxa"/>
            <w:vAlign w:val="center"/>
          </w:tcPr>
          <w:p w14:paraId="338A849E" w14:textId="7A5FC449"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1 342 500</w:t>
            </w:r>
          </w:p>
        </w:tc>
        <w:tc>
          <w:tcPr>
            <w:tcW w:w="977" w:type="dxa"/>
            <w:vAlign w:val="center"/>
          </w:tcPr>
          <w:p w14:paraId="640E76F7" w14:textId="63E1A0C1"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42,62%</w:t>
            </w:r>
          </w:p>
        </w:tc>
        <w:tc>
          <w:tcPr>
            <w:tcW w:w="1185" w:type="dxa"/>
            <w:vAlign w:val="center"/>
          </w:tcPr>
          <w:p w14:paraId="19F6CC35" w14:textId="57EC6369"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1 112 500</w:t>
            </w:r>
          </w:p>
        </w:tc>
        <w:tc>
          <w:tcPr>
            <w:tcW w:w="977" w:type="dxa"/>
            <w:vAlign w:val="center"/>
          </w:tcPr>
          <w:p w14:paraId="2C04C501" w14:textId="1D4C7241"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77,94%</w:t>
            </w:r>
          </w:p>
        </w:tc>
        <w:tc>
          <w:tcPr>
            <w:tcW w:w="900" w:type="dxa"/>
            <w:shd w:val="clear" w:color="auto" w:fill="D9D9D9" w:themeFill="background1" w:themeFillShade="D9"/>
            <w:vAlign w:val="center"/>
          </w:tcPr>
          <w:p w14:paraId="4E06703C" w14:textId="18C7FB9C"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shd w:val="clear" w:color="auto" w:fill="D9D9D9" w:themeFill="background1" w:themeFillShade="D9"/>
            <w:vAlign w:val="center"/>
          </w:tcPr>
          <w:p w14:paraId="680C8277" w14:textId="3408117B"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77,94%</w:t>
            </w:r>
          </w:p>
        </w:tc>
        <w:tc>
          <w:tcPr>
            <w:tcW w:w="1038" w:type="dxa"/>
            <w:vAlign w:val="center"/>
          </w:tcPr>
          <w:p w14:paraId="42F5F2CF" w14:textId="4FCBB72E"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695 000</w:t>
            </w:r>
          </w:p>
        </w:tc>
        <w:tc>
          <w:tcPr>
            <w:tcW w:w="900" w:type="dxa"/>
            <w:vAlign w:val="center"/>
          </w:tcPr>
          <w:p w14:paraId="7070D865" w14:textId="553F44F0"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c>
          <w:tcPr>
            <w:tcW w:w="900" w:type="dxa"/>
            <w:vAlign w:val="center"/>
          </w:tcPr>
          <w:p w14:paraId="342A9BCB" w14:textId="2544A07E"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61A79362" w14:textId="54CDC4E9"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c>
          <w:tcPr>
            <w:tcW w:w="900" w:type="dxa"/>
            <w:vAlign w:val="center"/>
          </w:tcPr>
          <w:p w14:paraId="74CE123B" w14:textId="6CA97038"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900" w:type="dxa"/>
            <w:vAlign w:val="center"/>
          </w:tcPr>
          <w:p w14:paraId="209E5666" w14:textId="3B430BC8"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c>
          <w:tcPr>
            <w:tcW w:w="900" w:type="dxa"/>
            <w:vAlign w:val="center"/>
          </w:tcPr>
          <w:p w14:paraId="75654F5C" w14:textId="1627BFAA"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0</w:t>
            </w:r>
          </w:p>
        </w:tc>
        <w:tc>
          <w:tcPr>
            <w:tcW w:w="893" w:type="dxa"/>
            <w:vAlign w:val="center"/>
          </w:tcPr>
          <w:p w14:paraId="4AA26120" w14:textId="0DF0A597" w:rsidR="006B1571" w:rsidRPr="00CE4E33" w:rsidRDefault="006B1571" w:rsidP="00AC0338">
            <w:pPr>
              <w:pStyle w:val="Default"/>
              <w:jc w:val="right"/>
              <w:rPr>
                <w:rFonts w:asciiTheme="minorHAnsi" w:hAnsiTheme="minorHAnsi" w:cstheme="minorHAnsi"/>
                <w:sz w:val="22"/>
                <w:szCs w:val="22"/>
              </w:rPr>
            </w:pPr>
            <w:r w:rsidRPr="00CE4E33">
              <w:rPr>
                <w:rFonts w:asciiTheme="minorHAnsi" w:hAnsiTheme="minorHAnsi" w:cstheme="minorHAnsi"/>
                <w:sz w:val="22"/>
                <w:szCs w:val="22"/>
              </w:rPr>
              <w:t>100%</w:t>
            </w:r>
          </w:p>
        </w:tc>
      </w:tr>
    </w:tbl>
    <w:p w14:paraId="7EA5B530" w14:textId="77777777" w:rsidR="00975C85" w:rsidRPr="00C77DE6" w:rsidRDefault="00975C85" w:rsidP="00FD3C43">
      <w:pPr>
        <w:widowControl/>
        <w:rPr>
          <w:rFonts w:asciiTheme="minorHAnsi" w:hAnsiTheme="minorHAnsi" w:cstheme="minorHAnsi"/>
          <w:color w:val="auto"/>
          <w:sz w:val="22"/>
          <w:szCs w:val="22"/>
        </w:rPr>
      </w:pPr>
    </w:p>
    <w:sectPr w:rsidR="00975C85" w:rsidRPr="00C77DE6" w:rsidSect="006B19C3">
      <w:pgSz w:w="16840" w:h="11900" w:orient="landscape"/>
      <w:pgMar w:top="851" w:right="851" w:bottom="851" w:left="851" w:header="0" w:footer="278"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6BA46" w14:textId="77777777" w:rsidR="008C329D" w:rsidRDefault="008C329D">
      <w:r>
        <w:separator/>
      </w:r>
    </w:p>
  </w:endnote>
  <w:endnote w:type="continuationSeparator" w:id="0">
    <w:p w14:paraId="7A7D2E1F" w14:textId="77777777" w:rsidR="008C329D" w:rsidRDefault="008C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ller">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25EFA" w14:textId="77777777" w:rsidR="002842BD" w:rsidRPr="008445E7" w:rsidRDefault="002842BD">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935F79">
      <w:rPr>
        <w:rFonts w:ascii="Aller Light" w:hAnsi="Aller Light" w:cs="Times New Roman"/>
        <w:noProof/>
        <w:sz w:val="22"/>
        <w:szCs w:val="22"/>
      </w:rPr>
      <w:t>64</w:t>
    </w:r>
    <w:r w:rsidRPr="00521BEF">
      <w:rPr>
        <w:rFonts w:ascii="Aller Light" w:hAnsi="Aller Light" w:cs="Times New Roman"/>
        <w:sz w:val="22"/>
        <w:szCs w:val="22"/>
      </w:rPr>
      <w:fldChar w:fldCharType="end"/>
    </w:r>
  </w:p>
  <w:p w14:paraId="0FA25BFD" w14:textId="77777777" w:rsidR="002842BD" w:rsidRDefault="002842BD">
    <w:pPr>
      <w:pStyle w:val="Stopka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BB7C3" w14:textId="77777777" w:rsidR="002842BD" w:rsidRDefault="002842BD">
    <w:pPr>
      <w:rPr>
        <w:sz w:val="2"/>
        <w:szCs w:val="2"/>
      </w:rPr>
    </w:pPr>
    <w:r>
      <w:rPr>
        <w:noProof/>
        <w:lang w:bidi="ar-SA"/>
      </w:rPr>
      <mc:AlternateContent>
        <mc:Choice Requires="wps">
          <w:drawing>
            <wp:anchor distT="0" distB="0" distL="63500" distR="63500" simplePos="0" relativeHeight="251653632" behindDoc="1" locked="0" layoutInCell="1" allowOverlap="1" wp14:anchorId="6467D5B6" wp14:editId="7E7E867F">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CF938" w14:textId="77777777" w:rsidR="002842BD" w:rsidRDefault="002842B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34BCF938" w14:textId="77777777" w:rsidR="002842BD" w:rsidRDefault="002842BD">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76CAF" w14:textId="77777777" w:rsidR="002842BD" w:rsidRPr="00765854" w:rsidRDefault="002842BD">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A4706">
      <w:rPr>
        <w:rFonts w:ascii="Aller Light" w:hAnsi="Aller Light" w:cs="Times New Roman"/>
        <w:noProof/>
        <w:sz w:val="22"/>
        <w:szCs w:val="22"/>
      </w:rPr>
      <w:t>93</w:t>
    </w:r>
    <w:r w:rsidRPr="00765854">
      <w:rPr>
        <w:rFonts w:ascii="Aller Light" w:hAnsi="Aller Light" w:cs="Times New Roman"/>
        <w:sz w:val="22"/>
        <w:szCs w:val="22"/>
      </w:rPr>
      <w:fldChar w:fldCharType="end"/>
    </w:r>
  </w:p>
  <w:p w14:paraId="224143F4" w14:textId="77777777" w:rsidR="002842BD" w:rsidRDefault="002842BD">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912C7" w14:textId="77777777" w:rsidR="002842BD" w:rsidRDefault="002842BD">
    <w:pPr>
      <w:rPr>
        <w:sz w:val="2"/>
        <w:szCs w:val="2"/>
      </w:rPr>
    </w:pPr>
    <w:r>
      <w:rPr>
        <w:noProof/>
        <w:lang w:bidi="ar-SA"/>
      </w:rPr>
      <mc:AlternateContent>
        <mc:Choice Requires="wps">
          <w:drawing>
            <wp:anchor distT="0" distB="0" distL="63500" distR="63500" simplePos="0" relativeHeight="251654656" behindDoc="1" locked="0" layoutInCell="1" allowOverlap="1" wp14:anchorId="56FABF1B" wp14:editId="6C824A25">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1654C" w14:textId="77777777" w:rsidR="002842BD" w:rsidRDefault="002842BD">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C11654C" w14:textId="77777777" w:rsidR="002842BD" w:rsidRDefault="002842BD">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B5710" w14:textId="77777777" w:rsidR="008C329D" w:rsidRDefault="008C329D">
      <w:r>
        <w:separator/>
      </w:r>
    </w:p>
  </w:footnote>
  <w:footnote w:type="continuationSeparator" w:id="0">
    <w:p w14:paraId="08797B6B" w14:textId="77777777" w:rsidR="008C329D" w:rsidRDefault="008C3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A3B7E" w14:textId="77777777" w:rsidR="002842BD" w:rsidRDefault="002842BD">
    <w:pPr>
      <w:rPr>
        <w:sz w:val="2"/>
        <w:szCs w:val="2"/>
      </w:rPr>
    </w:pPr>
    <w:r>
      <w:rPr>
        <w:noProof/>
        <w:lang w:bidi="ar-SA"/>
      </w:rPr>
      <mc:AlternateContent>
        <mc:Choice Requires="wps">
          <w:drawing>
            <wp:anchor distT="0" distB="0" distL="63500" distR="63500" simplePos="0" relativeHeight="251652608" behindDoc="1" locked="0" layoutInCell="1" allowOverlap="1" wp14:anchorId="7FFEC184" wp14:editId="6B52D950">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5763" w14:textId="77777777" w:rsidR="002842BD" w:rsidRDefault="002842B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471C6B2C" w14:textId="77777777" w:rsidR="002842BD" w:rsidRDefault="002842BD">
                          <w:pPr>
                            <w:pStyle w:val="Nagweklubstopka1"/>
                            <w:shd w:val="clear" w:color="auto" w:fill="auto"/>
                            <w:spacing w:line="240" w:lineRule="auto"/>
                          </w:pPr>
                          <w:r>
                            <w:rPr>
                              <w:rStyle w:val="Nagweklubstopka85ptKursywa"/>
                            </w:rPr>
                            <w:t>lokalnej strategii rozwoju na lata 2015-2022</w:t>
                          </w:r>
                        </w:p>
                        <w:p w14:paraId="28485AA4" w14:textId="77777777" w:rsidR="002842BD" w:rsidRDefault="002842BD">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5D635763" w14:textId="77777777" w:rsidR="002842BD" w:rsidRDefault="002842BD">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471C6B2C" w14:textId="77777777" w:rsidR="002842BD" w:rsidRDefault="002842BD">
                    <w:pPr>
                      <w:pStyle w:val="Nagweklubstopka1"/>
                      <w:shd w:val="clear" w:color="auto" w:fill="auto"/>
                      <w:spacing w:line="240" w:lineRule="auto"/>
                    </w:pPr>
                    <w:r>
                      <w:rPr>
                        <w:rStyle w:val="Nagweklubstopka85ptKursywa"/>
                      </w:rPr>
                      <w:t>lokalnej strategii rozwoju na lata 2015-2022</w:t>
                    </w:r>
                  </w:p>
                  <w:p w14:paraId="28485AA4" w14:textId="77777777" w:rsidR="002842BD" w:rsidRDefault="002842BD">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9AE50" w14:textId="77777777" w:rsidR="002842BD" w:rsidRPr="00AA446A" w:rsidRDefault="002842BD">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DDFD4" w14:textId="77777777" w:rsidR="002842BD" w:rsidRDefault="002842BD">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2773C2C"/>
    <w:multiLevelType w:val="hybridMultilevel"/>
    <w:tmpl w:val="3236B1BC"/>
    <w:lvl w:ilvl="0" w:tplc="EF4CFC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57C6650"/>
    <w:multiLevelType w:val="hybridMultilevel"/>
    <w:tmpl w:val="BB0C46F2"/>
    <w:lvl w:ilvl="0" w:tplc="EF4CFC68">
      <w:start w:val="1"/>
      <w:numFmt w:val="bullet"/>
      <w:lvlText w:val=""/>
      <w:lvlJc w:val="left"/>
      <w:pPr>
        <w:ind w:left="720" w:hanging="360"/>
      </w:pPr>
      <w:rPr>
        <w:rFonts w:ascii="Symbol" w:hAnsi="Symbol" w:hint="default"/>
      </w:rPr>
    </w:lvl>
    <w:lvl w:ilvl="1" w:tplc="EF4CFC68">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3483523"/>
    <w:multiLevelType w:val="hybridMultilevel"/>
    <w:tmpl w:val="A486166A"/>
    <w:lvl w:ilvl="0" w:tplc="499E9A92">
      <w:start w:val="4"/>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4807046"/>
    <w:multiLevelType w:val="hybridMultilevel"/>
    <w:tmpl w:val="0FCA350E"/>
    <w:lvl w:ilvl="0" w:tplc="0415000F">
      <w:start w:val="1"/>
      <w:numFmt w:val="bullet"/>
      <w:lvlText w:val="-"/>
      <w:lvlJc w:val="left"/>
      <w:pPr>
        <w:ind w:left="720" w:hanging="360"/>
      </w:pPr>
      <w:rPr>
        <w:rFonts w:ascii="Courier New" w:hAnsi="Courier New" w:hint="default"/>
      </w:rPr>
    </w:lvl>
    <w:lvl w:ilvl="1" w:tplc="A98A914A">
      <w:numFmt w:val="bullet"/>
      <w:lvlText w:val="•"/>
      <w:lvlJc w:val="left"/>
      <w:pPr>
        <w:ind w:left="1440" w:hanging="360"/>
      </w:pPr>
      <w:rPr>
        <w:rFonts w:ascii="Calibri" w:eastAsia="Tahoma" w:hAnsi="Calibri" w:cs="Calibri"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7C71A3B"/>
    <w:multiLevelType w:val="hybridMultilevel"/>
    <w:tmpl w:val="DDC6A976"/>
    <w:lvl w:ilvl="0" w:tplc="9418FF3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702D2C01"/>
    <w:multiLevelType w:val="hybridMultilevel"/>
    <w:tmpl w:val="B2E0D21E"/>
    <w:lvl w:ilvl="0" w:tplc="D4A6A12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75AC1E2C"/>
    <w:multiLevelType w:val="hybridMultilevel"/>
    <w:tmpl w:val="7A8859B4"/>
    <w:lvl w:ilvl="0" w:tplc="EF4CFC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7B2505D7"/>
    <w:multiLevelType w:val="hybridMultilevel"/>
    <w:tmpl w:val="8598985E"/>
    <w:lvl w:ilvl="0" w:tplc="EF4CFC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DFB6431"/>
    <w:multiLevelType w:val="hybridMultilevel"/>
    <w:tmpl w:val="CD0600E8"/>
    <w:lvl w:ilvl="0" w:tplc="EF4CFC6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3"/>
  </w:num>
  <w:num w:numId="5">
    <w:abstractNumId w:val="0"/>
  </w:num>
  <w:num w:numId="6">
    <w:abstractNumId w:val="10"/>
  </w:num>
  <w:num w:numId="7">
    <w:abstractNumId w:val="6"/>
  </w:num>
  <w:num w:numId="8">
    <w:abstractNumId w:val="1"/>
  </w:num>
  <w:num w:numId="9">
    <w:abstractNumId w:val="11"/>
  </w:num>
  <w:num w:numId="10">
    <w:abstractNumId w:val="13"/>
  </w:num>
  <w:num w:numId="11">
    <w:abstractNumId w:val="2"/>
  </w:num>
  <w:num w:numId="12">
    <w:abstractNumId w:val="12"/>
  </w:num>
  <w:num w:numId="13">
    <w:abstractNumId w:val="8"/>
  </w:num>
  <w:num w:numId="1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proofState w:spelling="clean"/>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1777"/>
    <w:rsid w:val="000018FD"/>
    <w:rsid w:val="0000442F"/>
    <w:rsid w:val="00004F64"/>
    <w:rsid w:val="00005624"/>
    <w:rsid w:val="00005985"/>
    <w:rsid w:val="00005EBE"/>
    <w:rsid w:val="00006DAC"/>
    <w:rsid w:val="0000750A"/>
    <w:rsid w:val="00007840"/>
    <w:rsid w:val="000110CF"/>
    <w:rsid w:val="00011A86"/>
    <w:rsid w:val="00011AF2"/>
    <w:rsid w:val="0001352A"/>
    <w:rsid w:val="000137C2"/>
    <w:rsid w:val="00013AE3"/>
    <w:rsid w:val="00013BF1"/>
    <w:rsid w:val="00014D08"/>
    <w:rsid w:val="00015B49"/>
    <w:rsid w:val="000166C5"/>
    <w:rsid w:val="00017A2E"/>
    <w:rsid w:val="00020F7F"/>
    <w:rsid w:val="00021491"/>
    <w:rsid w:val="000226B0"/>
    <w:rsid w:val="00022905"/>
    <w:rsid w:val="00024DA6"/>
    <w:rsid w:val="000273AA"/>
    <w:rsid w:val="0003065E"/>
    <w:rsid w:val="00030908"/>
    <w:rsid w:val="00032468"/>
    <w:rsid w:val="00033843"/>
    <w:rsid w:val="000340BD"/>
    <w:rsid w:val="00034995"/>
    <w:rsid w:val="00034A05"/>
    <w:rsid w:val="000358E9"/>
    <w:rsid w:val="00035CA9"/>
    <w:rsid w:val="0003724B"/>
    <w:rsid w:val="00037E52"/>
    <w:rsid w:val="00037EC7"/>
    <w:rsid w:val="00040BDE"/>
    <w:rsid w:val="00040FE7"/>
    <w:rsid w:val="00041B06"/>
    <w:rsid w:val="00042409"/>
    <w:rsid w:val="00042527"/>
    <w:rsid w:val="000425CE"/>
    <w:rsid w:val="0004460D"/>
    <w:rsid w:val="000446D4"/>
    <w:rsid w:val="00044796"/>
    <w:rsid w:val="00046D26"/>
    <w:rsid w:val="00046EC6"/>
    <w:rsid w:val="00047D43"/>
    <w:rsid w:val="0005096F"/>
    <w:rsid w:val="00050BFF"/>
    <w:rsid w:val="000526A4"/>
    <w:rsid w:val="000527B6"/>
    <w:rsid w:val="00052BDC"/>
    <w:rsid w:val="00052BE0"/>
    <w:rsid w:val="0005396F"/>
    <w:rsid w:val="00053A1C"/>
    <w:rsid w:val="00053B66"/>
    <w:rsid w:val="00054FB8"/>
    <w:rsid w:val="00055041"/>
    <w:rsid w:val="00055A94"/>
    <w:rsid w:val="000563E9"/>
    <w:rsid w:val="000564D1"/>
    <w:rsid w:val="000573AD"/>
    <w:rsid w:val="00057504"/>
    <w:rsid w:val="00057CE5"/>
    <w:rsid w:val="00060CB2"/>
    <w:rsid w:val="000623D2"/>
    <w:rsid w:val="00062B54"/>
    <w:rsid w:val="00063B65"/>
    <w:rsid w:val="00063B74"/>
    <w:rsid w:val="00064200"/>
    <w:rsid w:val="000650BA"/>
    <w:rsid w:val="00065163"/>
    <w:rsid w:val="0006619E"/>
    <w:rsid w:val="0006681C"/>
    <w:rsid w:val="000707D5"/>
    <w:rsid w:val="000710D6"/>
    <w:rsid w:val="0007173B"/>
    <w:rsid w:val="00071A3A"/>
    <w:rsid w:val="000723BA"/>
    <w:rsid w:val="000735C2"/>
    <w:rsid w:val="00073790"/>
    <w:rsid w:val="00074DDC"/>
    <w:rsid w:val="0007525A"/>
    <w:rsid w:val="00075990"/>
    <w:rsid w:val="00075A0A"/>
    <w:rsid w:val="00075E37"/>
    <w:rsid w:val="00080C81"/>
    <w:rsid w:val="00082CE2"/>
    <w:rsid w:val="00083300"/>
    <w:rsid w:val="00083AEB"/>
    <w:rsid w:val="00085477"/>
    <w:rsid w:val="0008783A"/>
    <w:rsid w:val="00087EFD"/>
    <w:rsid w:val="00090BE6"/>
    <w:rsid w:val="000912F6"/>
    <w:rsid w:val="00092F98"/>
    <w:rsid w:val="000934B0"/>
    <w:rsid w:val="00093C1A"/>
    <w:rsid w:val="00093C57"/>
    <w:rsid w:val="00095EBC"/>
    <w:rsid w:val="000961AB"/>
    <w:rsid w:val="00096DDC"/>
    <w:rsid w:val="000A049B"/>
    <w:rsid w:val="000A1BE6"/>
    <w:rsid w:val="000A26CD"/>
    <w:rsid w:val="000A26F3"/>
    <w:rsid w:val="000A2A71"/>
    <w:rsid w:val="000A2C1C"/>
    <w:rsid w:val="000A37AE"/>
    <w:rsid w:val="000A473B"/>
    <w:rsid w:val="000A49A4"/>
    <w:rsid w:val="000A5145"/>
    <w:rsid w:val="000A55F2"/>
    <w:rsid w:val="000A6A4D"/>
    <w:rsid w:val="000A7C97"/>
    <w:rsid w:val="000B0372"/>
    <w:rsid w:val="000B23A9"/>
    <w:rsid w:val="000B23D0"/>
    <w:rsid w:val="000B26B9"/>
    <w:rsid w:val="000B4641"/>
    <w:rsid w:val="000B4C62"/>
    <w:rsid w:val="000B5256"/>
    <w:rsid w:val="000B62C0"/>
    <w:rsid w:val="000B6E59"/>
    <w:rsid w:val="000C0637"/>
    <w:rsid w:val="000C14C5"/>
    <w:rsid w:val="000C309B"/>
    <w:rsid w:val="000C34E8"/>
    <w:rsid w:val="000C5AEC"/>
    <w:rsid w:val="000C5FAC"/>
    <w:rsid w:val="000C6B79"/>
    <w:rsid w:val="000C6F1F"/>
    <w:rsid w:val="000C787B"/>
    <w:rsid w:val="000D0389"/>
    <w:rsid w:val="000D268D"/>
    <w:rsid w:val="000D478D"/>
    <w:rsid w:val="000D57B5"/>
    <w:rsid w:val="000D6CFD"/>
    <w:rsid w:val="000D72BC"/>
    <w:rsid w:val="000D778E"/>
    <w:rsid w:val="000E1E68"/>
    <w:rsid w:val="000E402C"/>
    <w:rsid w:val="000E4771"/>
    <w:rsid w:val="000E5B28"/>
    <w:rsid w:val="000E5D3C"/>
    <w:rsid w:val="000E642B"/>
    <w:rsid w:val="000E7075"/>
    <w:rsid w:val="000E7C77"/>
    <w:rsid w:val="000F04FF"/>
    <w:rsid w:val="000F12F8"/>
    <w:rsid w:val="000F18EC"/>
    <w:rsid w:val="000F2A73"/>
    <w:rsid w:val="000F2B2A"/>
    <w:rsid w:val="000F35A9"/>
    <w:rsid w:val="000F3B46"/>
    <w:rsid w:val="000F5566"/>
    <w:rsid w:val="000F64FF"/>
    <w:rsid w:val="000F655F"/>
    <w:rsid w:val="000F6851"/>
    <w:rsid w:val="000F706D"/>
    <w:rsid w:val="0010015F"/>
    <w:rsid w:val="00100E58"/>
    <w:rsid w:val="00101068"/>
    <w:rsid w:val="0010128F"/>
    <w:rsid w:val="001023BE"/>
    <w:rsid w:val="00102960"/>
    <w:rsid w:val="0010343D"/>
    <w:rsid w:val="00103ADA"/>
    <w:rsid w:val="0010516A"/>
    <w:rsid w:val="001056D5"/>
    <w:rsid w:val="001059A6"/>
    <w:rsid w:val="00106177"/>
    <w:rsid w:val="00107594"/>
    <w:rsid w:val="00107E0D"/>
    <w:rsid w:val="00110124"/>
    <w:rsid w:val="00111240"/>
    <w:rsid w:val="00111D13"/>
    <w:rsid w:val="0011349A"/>
    <w:rsid w:val="0011476A"/>
    <w:rsid w:val="00115519"/>
    <w:rsid w:val="00115B8A"/>
    <w:rsid w:val="00115C86"/>
    <w:rsid w:val="00115EBE"/>
    <w:rsid w:val="00115F1E"/>
    <w:rsid w:val="001161A0"/>
    <w:rsid w:val="001161F9"/>
    <w:rsid w:val="00116CC2"/>
    <w:rsid w:val="001175CD"/>
    <w:rsid w:val="00120F21"/>
    <w:rsid w:val="001211BB"/>
    <w:rsid w:val="001221DA"/>
    <w:rsid w:val="00122563"/>
    <w:rsid w:val="001225D4"/>
    <w:rsid w:val="0012291A"/>
    <w:rsid w:val="00122A80"/>
    <w:rsid w:val="00123225"/>
    <w:rsid w:val="00123A3D"/>
    <w:rsid w:val="00124736"/>
    <w:rsid w:val="001252CD"/>
    <w:rsid w:val="001255DD"/>
    <w:rsid w:val="00126689"/>
    <w:rsid w:val="0012704B"/>
    <w:rsid w:val="00130502"/>
    <w:rsid w:val="001324DF"/>
    <w:rsid w:val="00133745"/>
    <w:rsid w:val="00135DD1"/>
    <w:rsid w:val="001403A4"/>
    <w:rsid w:val="0014161C"/>
    <w:rsid w:val="00143040"/>
    <w:rsid w:val="001439CD"/>
    <w:rsid w:val="00143E42"/>
    <w:rsid w:val="001444C2"/>
    <w:rsid w:val="00144A3F"/>
    <w:rsid w:val="0014663C"/>
    <w:rsid w:val="00146C3A"/>
    <w:rsid w:val="00146DB7"/>
    <w:rsid w:val="00147D98"/>
    <w:rsid w:val="0015092E"/>
    <w:rsid w:val="001509FC"/>
    <w:rsid w:val="00150AA4"/>
    <w:rsid w:val="0015202E"/>
    <w:rsid w:val="00152C40"/>
    <w:rsid w:val="001536C7"/>
    <w:rsid w:val="0015382C"/>
    <w:rsid w:val="0015638D"/>
    <w:rsid w:val="0015667B"/>
    <w:rsid w:val="001577EB"/>
    <w:rsid w:val="00157800"/>
    <w:rsid w:val="0016089D"/>
    <w:rsid w:val="00161000"/>
    <w:rsid w:val="00161163"/>
    <w:rsid w:val="001611BE"/>
    <w:rsid w:val="00161DC9"/>
    <w:rsid w:val="00161FB1"/>
    <w:rsid w:val="00162B84"/>
    <w:rsid w:val="00162CA4"/>
    <w:rsid w:val="00163196"/>
    <w:rsid w:val="00163BA1"/>
    <w:rsid w:val="00163C02"/>
    <w:rsid w:val="00164A22"/>
    <w:rsid w:val="00164CBC"/>
    <w:rsid w:val="001653FF"/>
    <w:rsid w:val="00165A01"/>
    <w:rsid w:val="00165CD0"/>
    <w:rsid w:val="0016687A"/>
    <w:rsid w:val="00166A23"/>
    <w:rsid w:val="00166D9E"/>
    <w:rsid w:val="00167B30"/>
    <w:rsid w:val="0017138B"/>
    <w:rsid w:val="00171A64"/>
    <w:rsid w:val="0017207E"/>
    <w:rsid w:val="001729CD"/>
    <w:rsid w:val="00173E88"/>
    <w:rsid w:val="001745E5"/>
    <w:rsid w:val="0017465B"/>
    <w:rsid w:val="00174944"/>
    <w:rsid w:val="00174B20"/>
    <w:rsid w:val="00175DA6"/>
    <w:rsid w:val="00176454"/>
    <w:rsid w:val="00177CE4"/>
    <w:rsid w:val="001812A1"/>
    <w:rsid w:val="0018257F"/>
    <w:rsid w:val="00183EFD"/>
    <w:rsid w:val="0018434D"/>
    <w:rsid w:val="001846DC"/>
    <w:rsid w:val="00184DF2"/>
    <w:rsid w:val="001858DA"/>
    <w:rsid w:val="001863F8"/>
    <w:rsid w:val="0018669A"/>
    <w:rsid w:val="00187141"/>
    <w:rsid w:val="00187FF0"/>
    <w:rsid w:val="0019059F"/>
    <w:rsid w:val="00191614"/>
    <w:rsid w:val="00191F99"/>
    <w:rsid w:val="001924D7"/>
    <w:rsid w:val="0019274F"/>
    <w:rsid w:val="0019377E"/>
    <w:rsid w:val="001948FB"/>
    <w:rsid w:val="0019619E"/>
    <w:rsid w:val="001965B4"/>
    <w:rsid w:val="00196FB9"/>
    <w:rsid w:val="00197172"/>
    <w:rsid w:val="00197C74"/>
    <w:rsid w:val="001A1C24"/>
    <w:rsid w:val="001A3767"/>
    <w:rsid w:val="001A4569"/>
    <w:rsid w:val="001A4615"/>
    <w:rsid w:val="001A47AA"/>
    <w:rsid w:val="001A4E93"/>
    <w:rsid w:val="001A56B4"/>
    <w:rsid w:val="001A5BD6"/>
    <w:rsid w:val="001A7C03"/>
    <w:rsid w:val="001A7D2D"/>
    <w:rsid w:val="001B1D2D"/>
    <w:rsid w:val="001B1F49"/>
    <w:rsid w:val="001B23C2"/>
    <w:rsid w:val="001B2BCF"/>
    <w:rsid w:val="001B34BC"/>
    <w:rsid w:val="001B3A24"/>
    <w:rsid w:val="001B3BA4"/>
    <w:rsid w:val="001B4206"/>
    <w:rsid w:val="001B5A1E"/>
    <w:rsid w:val="001B5B60"/>
    <w:rsid w:val="001B6221"/>
    <w:rsid w:val="001B6A73"/>
    <w:rsid w:val="001B6A74"/>
    <w:rsid w:val="001B757B"/>
    <w:rsid w:val="001B7BAF"/>
    <w:rsid w:val="001B7FE6"/>
    <w:rsid w:val="001C2737"/>
    <w:rsid w:val="001C3C7F"/>
    <w:rsid w:val="001C43EA"/>
    <w:rsid w:val="001C6FE9"/>
    <w:rsid w:val="001C79DD"/>
    <w:rsid w:val="001D03EC"/>
    <w:rsid w:val="001D2E0F"/>
    <w:rsid w:val="001D34FB"/>
    <w:rsid w:val="001D544C"/>
    <w:rsid w:val="001D5515"/>
    <w:rsid w:val="001D60F2"/>
    <w:rsid w:val="001D70C6"/>
    <w:rsid w:val="001D7B10"/>
    <w:rsid w:val="001E1E3A"/>
    <w:rsid w:val="001E221D"/>
    <w:rsid w:val="001E25CF"/>
    <w:rsid w:val="001E2E48"/>
    <w:rsid w:val="001E34E2"/>
    <w:rsid w:val="001E4BFE"/>
    <w:rsid w:val="001E55B1"/>
    <w:rsid w:val="001E583F"/>
    <w:rsid w:val="001E59A3"/>
    <w:rsid w:val="001E5DD4"/>
    <w:rsid w:val="001E60B2"/>
    <w:rsid w:val="001E6312"/>
    <w:rsid w:val="001E78DD"/>
    <w:rsid w:val="001E7B6D"/>
    <w:rsid w:val="001F03E9"/>
    <w:rsid w:val="001F2D8A"/>
    <w:rsid w:val="001F312C"/>
    <w:rsid w:val="001F370B"/>
    <w:rsid w:val="001F3E96"/>
    <w:rsid w:val="001F4B6B"/>
    <w:rsid w:val="001F4F93"/>
    <w:rsid w:val="001F63B5"/>
    <w:rsid w:val="001F6EE9"/>
    <w:rsid w:val="001F6F4B"/>
    <w:rsid w:val="00200488"/>
    <w:rsid w:val="00200617"/>
    <w:rsid w:val="00200B67"/>
    <w:rsid w:val="00201112"/>
    <w:rsid w:val="002012F3"/>
    <w:rsid w:val="00201A6E"/>
    <w:rsid w:val="0020220B"/>
    <w:rsid w:val="00203035"/>
    <w:rsid w:val="00203555"/>
    <w:rsid w:val="00203DEC"/>
    <w:rsid w:val="002042D4"/>
    <w:rsid w:val="00204C16"/>
    <w:rsid w:val="00206611"/>
    <w:rsid w:val="002075CD"/>
    <w:rsid w:val="00207789"/>
    <w:rsid w:val="002102A0"/>
    <w:rsid w:val="00211EA6"/>
    <w:rsid w:val="00212B4C"/>
    <w:rsid w:val="00213F20"/>
    <w:rsid w:val="00213F3C"/>
    <w:rsid w:val="00214EC8"/>
    <w:rsid w:val="00215019"/>
    <w:rsid w:val="00215C2B"/>
    <w:rsid w:val="0021643B"/>
    <w:rsid w:val="002170B8"/>
    <w:rsid w:val="00217AE8"/>
    <w:rsid w:val="00217C16"/>
    <w:rsid w:val="00220231"/>
    <w:rsid w:val="00220DFD"/>
    <w:rsid w:val="00221E06"/>
    <w:rsid w:val="002224B9"/>
    <w:rsid w:val="00223B80"/>
    <w:rsid w:val="00224032"/>
    <w:rsid w:val="00224F60"/>
    <w:rsid w:val="00226781"/>
    <w:rsid w:val="00226F5F"/>
    <w:rsid w:val="0022739D"/>
    <w:rsid w:val="00227B90"/>
    <w:rsid w:val="00230307"/>
    <w:rsid w:val="0023058E"/>
    <w:rsid w:val="002307C0"/>
    <w:rsid w:val="00232066"/>
    <w:rsid w:val="00232A9B"/>
    <w:rsid w:val="00233AC8"/>
    <w:rsid w:val="00233C7B"/>
    <w:rsid w:val="002354A7"/>
    <w:rsid w:val="00235546"/>
    <w:rsid w:val="0023697B"/>
    <w:rsid w:val="0023788D"/>
    <w:rsid w:val="00237A31"/>
    <w:rsid w:val="00240DAA"/>
    <w:rsid w:val="002416B7"/>
    <w:rsid w:val="00241851"/>
    <w:rsid w:val="0024294E"/>
    <w:rsid w:val="00242D67"/>
    <w:rsid w:val="002445C8"/>
    <w:rsid w:val="002449A7"/>
    <w:rsid w:val="00245FA4"/>
    <w:rsid w:val="002463D2"/>
    <w:rsid w:val="00247756"/>
    <w:rsid w:val="00250299"/>
    <w:rsid w:val="002515EC"/>
    <w:rsid w:val="0025171D"/>
    <w:rsid w:val="00252329"/>
    <w:rsid w:val="00252466"/>
    <w:rsid w:val="002534BA"/>
    <w:rsid w:val="00253656"/>
    <w:rsid w:val="002536B6"/>
    <w:rsid w:val="002538D6"/>
    <w:rsid w:val="00254821"/>
    <w:rsid w:val="002555B2"/>
    <w:rsid w:val="00255944"/>
    <w:rsid w:val="002559AD"/>
    <w:rsid w:val="00255EFF"/>
    <w:rsid w:val="00257CF6"/>
    <w:rsid w:val="00260020"/>
    <w:rsid w:val="00265164"/>
    <w:rsid w:val="002651A4"/>
    <w:rsid w:val="0026684D"/>
    <w:rsid w:val="00266EDA"/>
    <w:rsid w:val="002675A3"/>
    <w:rsid w:val="002714D4"/>
    <w:rsid w:val="002716D3"/>
    <w:rsid w:val="002717F2"/>
    <w:rsid w:val="002718BD"/>
    <w:rsid w:val="002721BF"/>
    <w:rsid w:val="00273FB1"/>
    <w:rsid w:val="00276071"/>
    <w:rsid w:val="00276A20"/>
    <w:rsid w:val="00276AA3"/>
    <w:rsid w:val="002777B2"/>
    <w:rsid w:val="00277920"/>
    <w:rsid w:val="00277A41"/>
    <w:rsid w:val="00280A59"/>
    <w:rsid w:val="00280FC0"/>
    <w:rsid w:val="00281182"/>
    <w:rsid w:val="002814C1"/>
    <w:rsid w:val="002823ED"/>
    <w:rsid w:val="00283FBC"/>
    <w:rsid w:val="002842BD"/>
    <w:rsid w:val="00284DE1"/>
    <w:rsid w:val="00284E43"/>
    <w:rsid w:val="00286896"/>
    <w:rsid w:val="002878CF"/>
    <w:rsid w:val="002878D3"/>
    <w:rsid w:val="00287ACE"/>
    <w:rsid w:val="00290327"/>
    <w:rsid w:val="002904B7"/>
    <w:rsid w:val="0029087D"/>
    <w:rsid w:val="00291182"/>
    <w:rsid w:val="00291AAC"/>
    <w:rsid w:val="00291D69"/>
    <w:rsid w:val="002920B1"/>
    <w:rsid w:val="002921F6"/>
    <w:rsid w:val="0029261A"/>
    <w:rsid w:val="002928B1"/>
    <w:rsid w:val="00294782"/>
    <w:rsid w:val="002955AA"/>
    <w:rsid w:val="00295601"/>
    <w:rsid w:val="00295BF3"/>
    <w:rsid w:val="00296D4E"/>
    <w:rsid w:val="00296E06"/>
    <w:rsid w:val="00296FEC"/>
    <w:rsid w:val="002970E2"/>
    <w:rsid w:val="002A0916"/>
    <w:rsid w:val="002A13CA"/>
    <w:rsid w:val="002A1512"/>
    <w:rsid w:val="002A1941"/>
    <w:rsid w:val="002A2F49"/>
    <w:rsid w:val="002A3B28"/>
    <w:rsid w:val="002A4F15"/>
    <w:rsid w:val="002A5692"/>
    <w:rsid w:val="002A641F"/>
    <w:rsid w:val="002B1802"/>
    <w:rsid w:val="002B245F"/>
    <w:rsid w:val="002B271A"/>
    <w:rsid w:val="002B32AD"/>
    <w:rsid w:val="002B3386"/>
    <w:rsid w:val="002B5342"/>
    <w:rsid w:val="002B6C1D"/>
    <w:rsid w:val="002B6CBB"/>
    <w:rsid w:val="002C0263"/>
    <w:rsid w:val="002C1797"/>
    <w:rsid w:val="002C27B2"/>
    <w:rsid w:val="002C29E9"/>
    <w:rsid w:val="002C3BD3"/>
    <w:rsid w:val="002C3D31"/>
    <w:rsid w:val="002C5BF9"/>
    <w:rsid w:val="002C6346"/>
    <w:rsid w:val="002C66A8"/>
    <w:rsid w:val="002C68E6"/>
    <w:rsid w:val="002C694E"/>
    <w:rsid w:val="002C6CF3"/>
    <w:rsid w:val="002C7D7D"/>
    <w:rsid w:val="002D02DF"/>
    <w:rsid w:val="002D0433"/>
    <w:rsid w:val="002D0601"/>
    <w:rsid w:val="002D1400"/>
    <w:rsid w:val="002D1AB1"/>
    <w:rsid w:val="002D2D31"/>
    <w:rsid w:val="002D5098"/>
    <w:rsid w:val="002D5660"/>
    <w:rsid w:val="002D59D4"/>
    <w:rsid w:val="002D68B2"/>
    <w:rsid w:val="002D6C0A"/>
    <w:rsid w:val="002D7316"/>
    <w:rsid w:val="002D7B4B"/>
    <w:rsid w:val="002D7EA8"/>
    <w:rsid w:val="002D7FD9"/>
    <w:rsid w:val="002E1E5D"/>
    <w:rsid w:val="002E3C26"/>
    <w:rsid w:val="002E47BA"/>
    <w:rsid w:val="002E5DEC"/>
    <w:rsid w:val="002E6832"/>
    <w:rsid w:val="002E6AA1"/>
    <w:rsid w:val="002F2248"/>
    <w:rsid w:val="002F4BC8"/>
    <w:rsid w:val="002F4DA6"/>
    <w:rsid w:val="002F72E0"/>
    <w:rsid w:val="003008F5"/>
    <w:rsid w:val="00300D74"/>
    <w:rsid w:val="00300FAB"/>
    <w:rsid w:val="00301129"/>
    <w:rsid w:val="003019C1"/>
    <w:rsid w:val="00301A2F"/>
    <w:rsid w:val="003034FE"/>
    <w:rsid w:val="0030371C"/>
    <w:rsid w:val="00303ED7"/>
    <w:rsid w:val="003055AF"/>
    <w:rsid w:val="003076E9"/>
    <w:rsid w:val="00307AEF"/>
    <w:rsid w:val="00310625"/>
    <w:rsid w:val="003124F0"/>
    <w:rsid w:val="00312E41"/>
    <w:rsid w:val="00312EFE"/>
    <w:rsid w:val="003140F6"/>
    <w:rsid w:val="003145E8"/>
    <w:rsid w:val="00314D3D"/>
    <w:rsid w:val="00314E15"/>
    <w:rsid w:val="00316563"/>
    <w:rsid w:val="003165C9"/>
    <w:rsid w:val="00316C2A"/>
    <w:rsid w:val="00317D33"/>
    <w:rsid w:val="00321836"/>
    <w:rsid w:val="00321844"/>
    <w:rsid w:val="00321E6F"/>
    <w:rsid w:val="003226AB"/>
    <w:rsid w:val="00323194"/>
    <w:rsid w:val="00323E20"/>
    <w:rsid w:val="003248C5"/>
    <w:rsid w:val="00325395"/>
    <w:rsid w:val="0032552B"/>
    <w:rsid w:val="00325DB2"/>
    <w:rsid w:val="00325E2D"/>
    <w:rsid w:val="00326580"/>
    <w:rsid w:val="00326815"/>
    <w:rsid w:val="00326A90"/>
    <w:rsid w:val="00331E94"/>
    <w:rsid w:val="00332493"/>
    <w:rsid w:val="00333087"/>
    <w:rsid w:val="00333297"/>
    <w:rsid w:val="003337F3"/>
    <w:rsid w:val="0033388C"/>
    <w:rsid w:val="00334247"/>
    <w:rsid w:val="00334A88"/>
    <w:rsid w:val="00335ECD"/>
    <w:rsid w:val="0033604F"/>
    <w:rsid w:val="0033698C"/>
    <w:rsid w:val="003371A6"/>
    <w:rsid w:val="003376E0"/>
    <w:rsid w:val="00337F34"/>
    <w:rsid w:val="003416D9"/>
    <w:rsid w:val="0034192F"/>
    <w:rsid w:val="0034445E"/>
    <w:rsid w:val="00344BAB"/>
    <w:rsid w:val="003459CC"/>
    <w:rsid w:val="00347A2E"/>
    <w:rsid w:val="00350E4A"/>
    <w:rsid w:val="003510FC"/>
    <w:rsid w:val="00351172"/>
    <w:rsid w:val="00351D38"/>
    <w:rsid w:val="003529C3"/>
    <w:rsid w:val="00352E44"/>
    <w:rsid w:val="00354204"/>
    <w:rsid w:val="00354AF2"/>
    <w:rsid w:val="00356567"/>
    <w:rsid w:val="00357144"/>
    <w:rsid w:val="003573C1"/>
    <w:rsid w:val="00360373"/>
    <w:rsid w:val="00360606"/>
    <w:rsid w:val="00360801"/>
    <w:rsid w:val="0036083B"/>
    <w:rsid w:val="003612F0"/>
    <w:rsid w:val="00361DDD"/>
    <w:rsid w:val="0036281D"/>
    <w:rsid w:val="00362E50"/>
    <w:rsid w:val="00362F05"/>
    <w:rsid w:val="003630FD"/>
    <w:rsid w:val="00365231"/>
    <w:rsid w:val="00365F55"/>
    <w:rsid w:val="003662EF"/>
    <w:rsid w:val="00366EC0"/>
    <w:rsid w:val="00367A81"/>
    <w:rsid w:val="00370CA3"/>
    <w:rsid w:val="0037105C"/>
    <w:rsid w:val="00372327"/>
    <w:rsid w:val="0037232E"/>
    <w:rsid w:val="003734F0"/>
    <w:rsid w:val="00373CB3"/>
    <w:rsid w:val="00374089"/>
    <w:rsid w:val="0037483C"/>
    <w:rsid w:val="00374C8A"/>
    <w:rsid w:val="00375404"/>
    <w:rsid w:val="00375F45"/>
    <w:rsid w:val="003760FD"/>
    <w:rsid w:val="003770C7"/>
    <w:rsid w:val="0037790B"/>
    <w:rsid w:val="003811F4"/>
    <w:rsid w:val="00382084"/>
    <w:rsid w:val="00382A7C"/>
    <w:rsid w:val="003832F6"/>
    <w:rsid w:val="003836AF"/>
    <w:rsid w:val="00383899"/>
    <w:rsid w:val="00385A43"/>
    <w:rsid w:val="003862A7"/>
    <w:rsid w:val="00387DDC"/>
    <w:rsid w:val="00391219"/>
    <w:rsid w:val="00391A92"/>
    <w:rsid w:val="00392719"/>
    <w:rsid w:val="00393782"/>
    <w:rsid w:val="003948A3"/>
    <w:rsid w:val="00394967"/>
    <w:rsid w:val="00394F7F"/>
    <w:rsid w:val="0039522A"/>
    <w:rsid w:val="003A02B7"/>
    <w:rsid w:val="003A0C62"/>
    <w:rsid w:val="003A11F6"/>
    <w:rsid w:val="003A1551"/>
    <w:rsid w:val="003A1D58"/>
    <w:rsid w:val="003A2386"/>
    <w:rsid w:val="003A2635"/>
    <w:rsid w:val="003A3089"/>
    <w:rsid w:val="003A31E3"/>
    <w:rsid w:val="003A3849"/>
    <w:rsid w:val="003A3FF1"/>
    <w:rsid w:val="003A525B"/>
    <w:rsid w:val="003A5F0A"/>
    <w:rsid w:val="003A64EC"/>
    <w:rsid w:val="003A6EE1"/>
    <w:rsid w:val="003A7AF7"/>
    <w:rsid w:val="003A7D40"/>
    <w:rsid w:val="003B0D5D"/>
    <w:rsid w:val="003B0E96"/>
    <w:rsid w:val="003B1523"/>
    <w:rsid w:val="003B3943"/>
    <w:rsid w:val="003B3ACA"/>
    <w:rsid w:val="003B3C3C"/>
    <w:rsid w:val="003B46CD"/>
    <w:rsid w:val="003B5843"/>
    <w:rsid w:val="003B59AE"/>
    <w:rsid w:val="003B6EFC"/>
    <w:rsid w:val="003C0225"/>
    <w:rsid w:val="003C1461"/>
    <w:rsid w:val="003C24F0"/>
    <w:rsid w:val="003C2C19"/>
    <w:rsid w:val="003C3059"/>
    <w:rsid w:val="003C3C8B"/>
    <w:rsid w:val="003C4A91"/>
    <w:rsid w:val="003C4E9F"/>
    <w:rsid w:val="003C56E4"/>
    <w:rsid w:val="003C5C3D"/>
    <w:rsid w:val="003C6137"/>
    <w:rsid w:val="003C66BD"/>
    <w:rsid w:val="003C6EAA"/>
    <w:rsid w:val="003C7088"/>
    <w:rsid w:val="003C7465"/>
    <w:rsid w:val="003C75BB"/>
    <w:rsid w:val="003C78CB"/>
    <w:rsid w:val="003C7C17"/>
    <w:rsid w:val="003D02E2"/>
    <w:rsid w:val="003D032C"/>
    <w:rsid w:val="003D1C7E"/>
    <w:rsid w:val="003D2093"/>
    <w:rsid w:val="003D22E1"/>
    <w:rsid w:val="003D348D"/>
    <w:rsid w:val="003D3B2F"/>
    <w:rsid w:val="003D4A9D"/>
    <w:rsid w:val="003D5DAA"/>
    <w:rsid w:val="003D5EF1"/>
    <w:rsid w:val="003E0171"/>
    <w:rsid w:val="003E0E44"/>
    <w:rsid w:val="003E1151"/>
    <w:rsid w:val="003E1D87"/>
    <w:rsid w:val="003E21A6"/>
    <w:rsid w:val="003E239A"/>
    <w:rsid w:val="003E2EFC"/>
    <w:rsid w:val="003E38A5"/>
    <w:rsid w:val="003E50EC"/>
    <w:rsid w:val="003E5CA6"/>
    <w:rsid w:val="003E7614"/>
    <w:rsid w:val="003F0B6A"/>
    <w:rsid w:val="003F226A"/>
    <w:rsid w:val="003F2D07"/>
    <w:rsid w:val="003F3577"/>
    <w:rsid w:val="003F49AE"/>
    <w:rsid w:val="003F4F92"/>
    <w:rsid w:val="003F517F"/>
    <w:rsid w:val="003F57F3"/>
    <w:rsid w:val="003F596E"/>
    <w:rsid w:val="003F649C"/>
    <w:rsid w:val="003F6BB8"/>
    <w:rsid w:val="003F6EFF"/>
    <w:rsid w:val="003F7E3E"/>
    <w:rsid w:val="004015C7"/>
    <w:rsid w:val="0040186A"/>
    <w:rsid w:val="00403302"/>
    <w:rsid w:val="00404F26"/>
    <w:rsid w:val="00406257"/>
    <w:rsid w:val="00406FC4"/>
    <w:rsid w:val="0040733B"/>
    <w:rsid w:val="004117ED"/>
    <w:rsid w:val="00412B1A"/>
    <w:rsid w:val="00413E2F"/>
    <w:rsid w:val="00414715"/>
    <w:rsid w:val="004166C5"/>
    <w:rsid w:val="00416CE1"/>
    <w:rsid w:val="0042122C"/>
    <w:rsid w:val="00422324"/>
    <w:rsid w:val="004243E3"/>
    <w:rsid w:val="00425E9F"/>
    <w:rsid w:val="00427033"/>
    <w:rsid w:val="00427C20"/>
    <w:rsid w:val="004309D7"/>
    <w:rsid w:val="00430C8D"/>
    <w:rsid w:val="0043296A"/>
    <w:rsid w:val="00432C95"/>
    <w:rsid w:val="00433880"/>
    <w:rsid w:val="00433C77"/>
    <w:rsid w:val="004342BD"/>
    <w:rsid w:val="00435860"/>
    <w:rsid w:val="00435ED6"/>
    <w:rsid w:val="00436010"/>
    <w:rsid w:val="00437E2C"/>
    <w:rsid w:val="00437E4C"/>
    <w:rsid w:val="0044173C"/>
    <w:rsid w:val="00441DF9"/>
    <w:rsid w:val="00442182"/>
    <w:rsid w:val="0044360E"/>
    <w:rsid w:val="00443D89"/>
    <w:rsid w:val="00443E44"/>
    <w:rsid w:val="004445AB"/>
    <w:rsid w:val="004445B8"/>
    <w:rsid w:val="004454BE"/>
    <w:rsid w:val="00445A2C"/>
    <w:rsid w:val="00446734"/>
    <w:rsid w:val="0044728F"/>
    <w:rsid w:val="004501CE"/>
    <w:rsid w:val="0045253F"/>
    <w:rsid w:val="00454504"/>
    <w:rsid w:val="00454B2E"/>
    <w:rsid w:val="004557BC"/>
    <w:rsid w:val="004558B2"/>
    <w:rsid w:val="0045621C"/>
    <w:rsid w:val="004570C5"/>
    <w:rsid w:val="004608D0"/>
    <w:rsid w:val="00463735"/>
    <w:rsid w:val="0046384F"/>
    <w:rsid w:val="00465A87"/>
    <w:rsid w:val="00466364"/>
    <w:rsid w:val="004670DE"/>
    <w:rsid w:val="004676B3"/>
    <w:rsid w:val="00467F55"/>
    <w:rsid w:val="004711A0"/>
    <w:rsid w:val="004737AB"/>
    <w:rsid w:val="00474140"/>
    <w:rsid w:val="004746A8"/>
    <w:rsid w:val="0047523C"/>
    <w:rsid w:val="004752B0"/>
    <w:rsid w:val="00475DB3"/>
    <w:rsid w:val="00477124"/>
    <w:rsid w:val="00477966"/>
    <w:rsid w:val="004806D6"/>
    <w:rsid w:val="00481665"/>
    <w:rsid w:val="0048169E"/>
    <w:rsid w:val="004819CD"/>
    <w:rsid w:val="0048201E"/>
    <w:rsid w:val="004824AA"/>
    <w:rsid w:val="00482847"/>
    <w:rsid w:val="00482D0A"/>
    <w:rsid w:val="00483E7A"/>
    <w:rsid w:val="0048535F"/>
    <w:rsid w:val="00485A98"/>
    <w:rsid w:val="00485BF1"/>
    <w:rsid w:val="0048600A"/>
    <w:rsid w:val="0048619A"/>
    <w:rsid w:val="00486B09"/>
    <w:rsid w:val="00487C7D"/>
    <w:rsid w:val="00490545"/>
    <w:rsid w:val="00490CD5"/>
    <w:rsid w:val="00491C01"/>
    <w:rsid w:val="00491D0B"/>
    <w:rsid w:val="00492B17"/>
    <w:rsid w:val="00492F50"/>
    <w:rsid w:val="00493F14"/>
    <w:rsid w:val="0049455D"/>
    <w:rsid w:val="00494E29"/>
    <w:rsid w:val="004953C2"/>
    <w:rsid w:val="004954AA"/>
    <w:rsid w:val="00495B73"/>
    <w:rsid w:val="00496847"/>
    <w:rsid w:val="00497459"/>
    <w:rsid w:val="004A175C"/>
    <w:rsid w:val="004A1E53"/>
    <w:rsid w:val="004A29CE"/>
    <w:rsid w:val="004A44AB"/>
    <w:rsid w:val="004A68E0"/>
    <w:rsid w:val="004A7180"/>
    <w:rsid w:val="004A7A90"/>
    <w:rsid w:val="004B015F"/>
    <w:rsid w:val="004B043C"/>
    <w:rsid w:val="004B0C31"/>
    <w:rsid w:val="004B0F83"/>
    <w:rsid w:val="004B1526"/>
    <w:rsid w:val="004B1BAB"/>
    <w:rsid w:val="004B428B"/>
    <w:rsid w:val="004B48E3"/>
    <w:rsid w:val="004B48F0"/>
    <w:rsid w:val="004B569C"/>
    <w:rsid w:val="004B5B99"/>
    <w:rsid w:val="004B5C11"/>
    <w:rsid w:val="004B5C84"/>
    <w:rsid w:val="004B6743"/>
    <w:rsid w:val="004B6921"/>
    <w:rsid w:val="004B7047"/>
    <w:rsid w:val="004B7C0D"/>
    <w:rsid w:val="004B7F63"/>
    <w:rsid w:val="004C0129"/>
    <w:rsid w:val="004C195E"/>
    <w:rsid w:val="004C1ABB"/>
    <w:rsid w:val="004C1BF8"/>
    <w:rsid w:val="004C258D"/>
    <w:rsid w:val="004C285C"/>
    <w:rsid w:val="004C42AB"/>
    <w:rsid w:val="004C63CD"/>
    <w:rsid w:val="004C77A1"/>
    <w:rsid w:val="004C7906"/>
    <w:rsid w:val="004D23A8"/>
    <w:rsid w:val="004D2581"/>
    <w:rsid w:val="004D4652"/>
    <w:rsid w:val="004D46AE"/>
    <w:rsid w:val="004D476D"/>
    <w:rsid w:val="004D4770"/>
    <w:rsid w:val="004D5788"/>
    <w:rsid w:val="004D5F3D"/>
    <w:rsid w:val="004D7193"/>
    <w:rsid w:val="004D7915"/>
    <w:rsid w:val="004E0023"/>
    <w:rsid w:val="004E049F"/>
    <w:rsid w:val="004E0D83"/>
    <w:rsid w:val="004E0E94"/>
    <w:rsid w:val="004E2A6E"/>
    <w:rsid w:val="004E2ADD"/>
    <w:rsid w:val="004E2DD3"/>
    <w:rsid w:val="004E300B"/>
    <w:rsid w:val="004E33C0"/>
    <w:rsid w:val="004E6A4A"/>
    <w:rsid w:val="004E77A8"/>
    <w:rsid w:val="004F0604"/>
    <w:rsid w:val="004F25D9"/>
    <w:rsid w:val="004F40FF"/>
    <w:rsid w:val="004F41E7"/>
    <w:rsid w:val="004F45A5"/>
    <w:rsid w:val="004F4EF6"/>
    <w:rsid w:val="004F67E5"/>
    <w:rsid w:val="004F6AA2"/>
    <w:rsid w:val="004F737E"/>
    <w:rsid w:val="00500236"/>
    <w:rsid w:val="00500663"/>
    <w:rsid w:val="00500D25"/>
    <w:rsid w:val="00500E6C"/>
    <w:rsid w:val="005012AA"/>
    <w:rsid w:val="00501998"/>
    <w:rsid w:val="00501CC1"/>
    <w:rsid w:val="00502349"/>
    <w:rsid w:val="0050252E"/>
    <w:rsid w:val="00502AEE"/>
    <w:rsid w:val="00502CA3"/>
    <w:rsid w:val="00503101"/>
    <w:rsid w:val="00503AD5"/>
    <w:rsid w:val="00505955"/>
    <w:rsid w:val="00505BF5"/>
    <w:rsid w:val="0050621B"/>
    <w:rsid w:val="00507513"/>
    <w:rsid w:val="00507DE6"/>
    <w:rsid w:val="0051132A"/>
    <w:rsid w:val="00511FBB"/>
    <w:rsid w:val="00512C5C"/>
    <w:rsid w:val="0051344F"/>
    <w:rsid w:val="0051397B"/>
    <w:rsid w:val="00514551"/>
    <w:rsid w:val="00514612"/>
    <w:rsid w:val="0051464E"/>
    <w:rsid w:val="005146B3"/>
    <w:rsid w:val="00514F6A"/>
    <w:rsid w:val="00515082"/>
    <w:rsid w:val="00516AE2"/>
    <w:rsid w:val="00516B8D"/>
    <w:rsid w:val="00516D7C"/>
    <w:rsid w:val="005202D9"/>
    <w:rsid w:val="00520391"/>
    <w:rsid w:val="00520DBB"/>
    <w:rsid w:val="00521BC7"/>
    <w:rsid w:val="00521BEF"/>
    <w:rsid w:val="00522682"/>
    <w:rsid w:val="00525059"/>
    <w:rsid w:val="00527C12"/>
    <w:rsid w:val="00527FC0"/>
    <w:rsid w:val="005315D9"/>
    <w:rsid w:val="0053275D"/>
    <w:rsid w:val="0053327A"/>
    <w:rsid w:val="00534ECD"/>
    <w:rsid w:val="00535576"/>
    <w:rsid w:val="0053571F"/>
    <w:rsid w:val="0053701B"/>
    <w:rsid w:val="005404E9"/>
    <w:rsid w:val="00541C06"/>
    <w:rsid w:val="00541E44"/>
    <w:rsid w:val="00542216"/>
    <w:rsid w:val="00542FC8"/>
    <w:rsid w:val="005465B8"/>
    <w:rsid w:val="0054678B"/>
    <w:rsid w:val="005505CA"/>
    <w:rsid w:val="0055134F"/>
    <w:rsid w:val="00551C3F"/>
    <w:rsid w:val="005520E5"/>
    <w:rsid w:val="0055631B"/>
    <w:rsid w:val="00557519"/>
    <w:rsid w:val="00557CCA"/>
    <w:rsid w:val="00557E9B"/>
    <w:rsid w:val="0056032F"/>
    <w:rsid w:val="005612BA"/>
    <w:rsid w:val="0056227A"/>
    <w:rsid w:val="00563D27"/>
    <w:rsid w:val="00564849"/>
    <w:rsid w:val="005649BC"/>
    <w:rsid w:val="00564C46"/>
    <w:rsid w:val="00564D0F"/>
    <w:rsid w:val="00565BA4"/>
    <w:rsid w:val="00566CE4"/>
    <w:rsid w:val="00566E20"/>
    <w:rsid w:val="00567F1A"/>
    <w:rsid w:val="00570F65"/>
    <w:rsid w:val="0057128D"/>
    <w:rsid w:val="00571978"/>
    <w:rsid w:val="00571C55"/>
    <w:rsid w:val="00571FCF"/>
    <w:rsid w:val="00572A59"/>
    <w:rsid w:val="00573426"/>
    <w:rsid w:val="0057547B"/>
    <w:rsid w:val="005755D8"/>
    <w:rsid w:val="00575BED"/>
    <w:rsid w:val="00576D35"/>
    <w:rsid w:val="00576F2D"/>
    <w:rsid w:val="00580E79"/>
    <w:rsid w:val="005816FA"/>
    <w:rsid w:val="00581FB6"/>
    <w:rsid w:val="0058223A"/>
    <w:rsid w:val="005830C6"/>
    <w:rsid w:val="005836B9"/>
    <w:rsid w:val="005839A0"/>
    <w:rsid w:val="00583A47"/>
    <w:rsid w:val="00584209"/>
    <w:rsid w:val="0058436A"/>
    <w:rsid w:val="00585111"/>
    <w:rsid w:val="005851F4"/>
    <w:rsid w:val="00585354"/>
    <w:rsid w:val="00585D6C"/>
    <w:rsid w:val="00586EEC"/>
    <w:rsid w:val="00587F90"/>
    <w:rsid w:val="005910C9"/>
    <w:rsid w:val="00591D51"/>
    <w:rsid w:val="00591F2F"/>
    <w:rsid w:val="005922F8"/>
    <w:rsid w:val="005924AD"/>
    <w:rsid w:val="0059259D"/>
    <w:rsid w:val="00592901"/>
    <w:rsid w:val="00592E21"/>
    <w:rsid w:val="005930FE"/>
    <w:rsid w:val="00593C2F"/>
    <w:rsid w:val="00593DAA"/>
    <w:rsid w:val="005947EF"/>
    <w:rsid w:val="005962F4"/>
    <w:rsid w:val="00596FAB"/>
    <w:rsid w:val="0059790D"/>
    <w:rsid w:val="005A027D"/>
    <w:rsid w:val="005A1C0C"/>
    <w:rsid w:val="005A1E3D"/>
    <w:rsid w:val="005A2006"/>
    <w:rsid w:val="005A23A4"/>
    <w:rsid w:val="005A247C"/>
    <w:rsid w:val="005A2E8D"/>
    <w:rsid w:val="005A3C8F"/>
    <w:rsid w:val="005A5AD4"/>
    <w:rsid w:val="005A60F8"/>
    <w:rsid w:val="005A68C7"/>
    <w:rsid w:val="005A7B67"/>
    <w:rsid w:val="005B31F2"/>
    <w:rsid w:val="005B3DF3"/>
    <w:rsid w:val="005B56E1"/>
    <w:rsid w:val="005B62CF"/>
    <w:rsid w:val="005C0BB4"/>
    <w:rsid w:val="005C1FB0"/>
    <w:rsid w:val="005C25A3"/>
    <w:rsid w:val="005C4FF6"/>
    <w:rsid w:val="005C5767"/>
    <w:rsid w:val="005C7234"/>
    <w:rsid w:val="005C74AF"/>
    <w:rsid w:val="005C75CE"/>
    <w:rsid w:val="005D0743"/>
    <w:rsid w:val="005D0BBB"/>
    <w:rsid w:val="005D109B"/>
    <w:rsid w:val="005D1BCA"/>
    <w:rsid w:val="005D22A3"/>
    <w:rsid w:val="005D2E49"/>
    <w:rsid w:val="005D3150"/>
    <w:rsid w:val="005D329E"/>
    <w:rsid w:val="005D3F19"/>
    <w:rsid w:val="005D3F69"/>
    <w:rsid w:val="005D48B6"/>
    <w:rsid w:val="005D49C3"/>
    <w:rsid w:val="005D4E75"/>
    <w:rsid w:val="005D4F76"/>
    <w:rsid w:val="005D60FE"/>
    <w:rsid w:val="005E1AFD"/>
    <w:rsid w:val="005E1D2D"/>
    <w:rsid w:val="005E3A79"/>
    <w:rsid w:val="005E43F6"/>
    <w:rsid w:val="005E453D"/>
    <w:rsid w:val="005E45E8"/>
    <w:rsid w:val="005E4A5F"/>
    <w:rsid w:val="005E4AA6"/>
    <w:rsid w:val="005E7115"/>
    <w:rsid w:val="005E7E9D"/>
    <w:rsid w:val="005F01D0"/>
    <w:rsid w:val="005F1115"/>
    <w:rsid w:val="005F11B2"/>
    <w:rsid w:val="005F13F5"/>
    <w:rsid w:val="005F2497"/>
    <w:rsid w:val="005F3A02"/>
    <w:rsid w:val="005F3C87"/>
    <w:rsid w:val="005F3DAC"/>
    <w:rsid w:val="005F5463"/>
    <w:rsid w:val="005F6187"/>
    <w:rsid w:val="005F679B"/>
    <w:rsid w:val="00601877"/>
    <w:rsid w:val="0060398A"/>
    <w:rsid w:val="00604617"/>
    <w:rsid w:val="0060590F"/>
    <w:rsid w:val="00605F53"/>
    <w:rsid w:val="006068B5"/>
    <w:rsid w:val="00606A4E"/>
    <w:rsid w:val="0060725F"/>
    <w:rsid w:val="006078EE"/>
    <w:rsid w:val="00610625"/>
    <w:rsid w:val="006111A9"/>
    <w:rsid w:val="006122F0"/>
    <w:rsid w:val="006125DB"/>
    <w:rsid w:val="0061322B"/>
    <w:rsid w:val="0061384E"/>
    <w:rsid w:val="0061393E"/>
    <w:rsid w:val="00614270"/>
    <w:rsid w:val="0061456A"/>
    <w:rsid w:val="00614C14"/>
    <w:rsid w:val="00614ED8"/>
    <w:rsid w:val="00615D2C"/>
    <w:rsid w:val="00616F17"/>
    <w:rsid w:val="0061792C"/>
    <w:rsid w:val="00617A23"/>
    <w:rsid w:val="006201DA"/>
    <w:rsid w:val="006205F0"/>
    <w:rsid w:val="006216EB"/>
    <w:rsid w:val="00621FC6"/>
    <w:rsid w:val="00622802"/>
    <w:rsid w:val="00622FBB"/>
    <w:rsid w:val="00624420"/>
    <w:rsid w:val="00624E71"/>
    <w:rsid w:val="00625086"/>
    <w:rsid w:val="0062561D"/>
    <w:rsid w:val="00625747"/>
    <w:rsid w:val="0062621F"/>
    <w:rsid w:val="00631B86"/>
    <w:rsid w:val="00631E3E"/>
    <w:rsid w:val="006324E6"/>
    <w:rsid w:val="006342E5"/>
    <w:rsid w:val="00634FB0"/>
    <w:rsid w:val="00637B07"/>
    <w:rsid w:val="00637D40"/>
    <w:rsid w:val="00641463"/>
    <w:rsid w:val="00642E4D"/>
    <w:rsid w:val="00642F4C"/>
    <w:rsid w:val="00645366"/>
    <w:rsid w:val="00645FA6"/>
    <w:rsid w:val="0064636D"/>
    <w:rsid w:val="00650E3A"/>
    <w:rsid w:val="0065278C"/>
    <w:rsid w:val="00652EA2"/>
    <w:rsid w:val="00653199"/>
    <w:rsid w:val="006532AB"/>
    <w:rsid w:val="00653B42"/>
    <w:rsid w:val="006559ED"/>
    <w:rsid w:val="00656677"/>
    <w:rsid w:val="006567D0"/>
    <w:rsid w:val="0065795E"/>
    <w:rsid w:val="00657E5C"/>
    <w:rsid w:val="006610BD"/>
    <w:rsid w:val="006612AB"/>
    <w:rsid w:val="0066155B"/>
    <w:rsid w:val="00661D97"/>
    <w:rsid w:val="00662D04"/>
    <w:rsid w:val="00663614"/>
    <w:rsid w:val="00663764"/>
    <w:rsid w:val="00666E63"/>
    <w:rsid w:val="00667179"/>
    <w:rsid w:val="00667191"/>
    <w:rsid w:val="0066793C"/>
    <w:rsid w:val="00667B15"/>
    <w:rsid w:val="00667C57"/>
    <w:rsid w:val="00667E6C"/>
    <w:rsid w:val="0067119E"/>
    <w:rsid w:val="00672448"/>
    <w:rsid w:val="0067261A"/>
    <w:rsid w:val="006751E3"/>
    <w:rsid w:val="00676E6A"/>
    <w:rsid w:val="00680969"/>
    <w:rsid w:val="00680F5C"/>
    <w:rsid w:val="0068101F"/>
    <w:rsid w:val="00681FE8"/>
    <w:rsid w:val="00682DF6"/>
    <w:rsid w:val="006838C4"/>
    <w:rsid w:val="00685098"/>
    <w:rsid w:val="00685EDC"/>
    <w:rsid w:val="00686C01"/>
    <w:rsid w:val="00686F5F"/>
    <w:rsid w:val="006875CC"/>
    <w:rsid w:val="00687BA7"/>
    <w:rsid w:val="00687E6B"/>
    <w:rsid w:val="00690E2E"/>
    <w:rsid w:val="0069214C"/>
    <w:rsid w:val="0069413F"/>
    <w:rsid w:val="00694550"/>
    <w:rsid w:val="00695043"/>
    <w:rsid w:val="00695857"/>
    <w:rsid w:val="00696F11"/>
    <w:rsid w:val="006972B4"/>
    <w:rsid w:val="006973AB"/>
    <w:rsid w:val="006A03E9"/>
    <w:rsid w:val="006A0454"/>
    <w:rsid w:val="006A0722"/>
    <w:rsid w:val="006A0E98"/>
    <w:rsid w:val="006A0F21"/>
    <w:rsid w:val="006A27D3"/>
    <w:rsid w:val="006A3865"/>
    <w:rsid w:val="006A3C1A"/>
    <w:rsid w:val="006A3C6A"/>
    <w:rsid w:val="006A41A4"/>
    <w:rsid w:val="006A47B5"/>
    <w:rsid w:val="006A53CF"/>
    <w:rsid w:val="006A5536"/>
    <w:rsid w:val="006A5B72"/>
    <w:rsid w:val="006A5C7A"/>
    <w:rsid w:val="006A6EF1"/>
    <w:rsid w:val="006B1571"/>
    <w:rsid w:val="006B19C3"/>
    <w:rsid w:val="006B25A5"/>
    <w:rsid w:val="006B2A59"/>
    <w:rsid w:val="006B3ABF"/>
    <w:rsid w:val="006B44AF"/>
    <w:rsid w:val="006B4511"/>
    <w:rsid w:val="006B4EBC"/>
    <w:rsid w:val="006B580E"/>
    <w:rsid w:val="006B652C"/>
    <w:rsid w:val="006B7A30"/>
    <w:rsid w:val="006B7D76"/>
    <w:rsid w:val="006B7EA3"/>
    <w:rsid w:val="006C0766"/>
    <w:rsid w:val="006C12DC"/>
    <w:rsid w:val="006C13E2"/>
    <w:rsid w:val="006C16D1"/>
    <w:rsid w:val="006C2DE6"/>
    <w:rsid w:val="006C356F"/>
    <w:rsid w:val="006C4FDC"/>
    <w:rsid w:val="006C65DB"/>
    <w:rsid w:val="006C6850"/>
    <w:rsid w:val="006C6894"/>
    <w:rsid w:val="006C6F2D"/>
    <w:rsid w:val="006D08E8"/>
    <w:rsid w:val="006D0A77"/>
    <w:rsid w:val="006D0CB7"/>
    <w:rsid w:val="006D0E12"/>
    <w:rsid w:val="006D1161"/>
    <w:rsid w:val="006D1D9B"/>
    <w:rsid w:val="006D295C"/>
    <w:rsid w:val="006D32C7"/>
    <w:rsid w:val="006D4770"/>
    <w:rsid w:val="006D48E2"/>
    <w:rsid w:val="006D4AFB"/>
    <w:rsid w:val="006D4F5F"/>
    <w:rsid w:val="006D5B8F"/>
    <w:rsid w:val="006D62EE"/>
    <w:rsid w:val="006D6EEA"/>
    <w:rsid w:val="006E0362"/>
    <w:rsid w:val="006E10A9"/>
    <w:rsid w:val="006E211B"/>
    <w:rsid w:val="006E25A9"/>
    <w:rsid w:val="006E2725"/>
    <w:rsid w:val="006E287F"/>
    <w:rsid w:val="006E59AE"/>
    <w:rsid w:val="006E6477"/>
    <w:rsid w:val="006E64C4"/>
    <w:rsid w:val="006E6E6F"/>
    <w:rsid w:val="006E7853"/>
    <w:rsid w:val="006F1792"/>
    <w:rsid w:val="006F1DEA"/>
    <w:rsid w:val="006F2238"/>
    <w:rsid w:val="006F2613"/>
    <w:rsid w:val="006F2F43"/>
    <w:rsid w:val="006F31E9"/>
    <w:rsid w:val="006F3989"/>
    <w:rsid w:val="006F467A"/>
    <w:rsid w:val="006F4992"/>
    <w:rsid w:val="006F4B0A"/>
    <w:rsid w:val="006F63CB"/>
    <w:rsid w:val="006F68D4"/>
    <w:rsid w:val="006F6EB4"/>
    <w:rsid w:val="006F77E7"/>
    <w:rsid w:val="007005F1"/>
    <w:rsid w:val="00701B59"/>
    <w:rsid w:val="00701BBC"/>
    <w:rsid w:val="00701BEA"/>
    <w:rsid w:val="0070209A"/>
    <w:rsid w:val="0070268D"/>
    <w:rsid w:val="00702F05"/>
    <w:rsid w:val="00703597"/>
    <w:rsid w:val="00704037"/>
    <w:rsid w:val="0070618A"/>
    <w:rsid w:val="00706315"/>
    <w:rsid w:val="00706491"/>
    <w:rsid w:val="007068FE"/>
    <w:rsid w:val="00707577"/>
    <w:rsid w:val="00707673"/>
    <w:rsid w:val="00707738"/>
    <w:rsid w:val="00707B99"/>
    <w:rsid w:val="00707F8E"/>
    <w:rsid w:val="007107BD"/>
    <w:rsid w:val="00710D8F"/>
    <w:rsid w:val="00712060"/>
    <w:rsid w:val="00712D88"/>
    <w:rsid w:val="00713802"/>
    <w:rsid w:val="00713E8B"/>
    <w:rsid w:val="00714263"/>
    <w:rsid w:val="0071442A"/>
    <w:rsid w:val="007173DC"/>
    <w:rsid w:val="00720A14"/>
    <w:rsid w:val="00720B76"/>
    <w:rsid w:val="00720ED3"/>
    <w:rsid w:val="00720F9A"/>
    <w:rsid w:val="007216EF"/>
    <w:rsid w:val="00721E2B"/>
    <w:rsid w:val="00724D54"/>
    <w:rsid w:val="00726856"/>
    <w:rsid w:val="00727352"/>
    <w:rsid w:val="0072773E"/>
    <w:rsid w:val="0073042E"/>
    <w:rsid w:val="0073159E"/>
    <w:rsid w:val="00732599"/>
    <w:rsid w:val="007340B2"/>
    <w:rsid w:val="00734367"/>
    <w:rsid w:val="0073582F"/>
    <w:rsid w:val="00736202"/>
    <w:rsid w:val="00736FF5"/>
    <w:rsid w:val="00737D77"/>
    <w:rsid w:val="00741536"/>
    <w:rsid w:val="007423F9"/>
    <w:rsid w:val="00743425"/>
    <w:rsid w:val="00744BD0"/>
    <w:rsid w:val="00744C70"/>
    <w:rsid w:val="00744F68"/>
    <w:rsid w:val="00746770"/>
    <w:rsid w:val="00746CD6"/>
    <w:rsid w:val="00746CDA"/>
    <w:rsid w:val="00747868"/>
    <w:rsid w:val="00750CA4"/>
    <w:rsid w:val="007522C2"/>
    <w:rsid w:val="00752F4B"/>
    <w:rsid w:val="007532D9"/>
    <w:rsid w:val="00753783"/>
    <w:rsid w:val="00754707"/>
    <w:rsid w:val="00754B32"/>
    <w:rsid w:val="00754FAE"/>
    <w:rsid w:val="00755255"/>
    <w:rsid w:val="007568DB"/>
    <w:rsid w:val="0076001B"/>
    <w:rsid w:val="007610C5"/>
    <w:rsid w:val="0076121B"/>
    <w:rsid w:val="007613FD"/>
    <w:rsid w:val="00761AD6"/>
    <w:rsid w:val="00762A01"/>
    <w:rsid w:val="00762F42"/>
    <w:rsid w:val="007639C0"/>
    <w:rsid w:val="00764725"/>
    <w:rsid w:val="00764745"/>
    <w:rsid w:val="0076483B"/>
    <w:rsid w:val="00765854"/>
    <w:rsid w:val="00766742"/>
    <w:rsid w:val="00766F9B"/>
    <w:rsid w:val="00767CCC"/>
    <w:rsid w:val="00770537"/>
    <w:rsid w:val="007713A9"/>
    <w:rsid w:val="0077174F"/>
    <w:rsid w:val="00772FF1"/>
    <w:rsid w:val="00773BB1"/>
    <w:rsid w:val="00773BF2"/>
    <w:rsid w:val="007745FE"/>
    <w:rsid w:val="00775D3D"/>
    <w:rsid w:val="00775E87"/>
    <w:rsid w:val="007768E1"/>
    <w:rsid w:val="007770A0"/>
    <w:rsid w:val="007778BB"/>
    <w:rsid w:val="007778F1"/>
    <w:rsid w:val="00777B28"/>
    <w:rsid w:val="00777CF9"/>
    <w:rsid w:val="007807C9"/>
    <w:rsid w:val="00781388"/>
    <w:rsid w:val="0078228B"/>
    <w:rsid w:val="00782E79"/>
    <w:rsid w:val="007833CF"/>
    <w:rsid w:val="007834E1"/>
    <w:rsid w:val="00784445"/>
    <w:rsid w:val="00784A2F"/>
    <w:rsid w:val="00785BF3"/>
    <w:rsid w:val="00786F4A"/>
    <w:rsid w:val="00787940"/>
    <w:rsid w:val="00787D56"/>
    <w:rsid w:val="00790B56"/>
    <w:rsid w:val="0079110E"/>
    <w:rsid w:val="00791C6B"/>
    <w:rsid w:val="00792478"/>
    <w:rsid w:val="00792F1B"/>
    <w:rsid w:val="00792FF9"/>
    <w:rsid w:val="007934FB"/>
    <w:rsid w:val="00793BBA"/>
    <w:rsid w:val="007945D1"/>
    <w:rsid w:val="00794D27"/>
    <w:rsid w:val="00794F15"/>
    <w:rsid w:val="007965CF"/>
    <w:rsid w:val="00796C4A"/>
    <w:rsid w:val="00796FEF"/>
    <w:rsid w:val="007A3017"/>
    <w:rsid w:val="007A3031"/>
    <w:rsid w:val="007A3732"/>
    <w:rsid w:val="007A3992"/>
    <w:rsid w:val="007A3B69"/>
    <w:rsid w:val="007A418B"/>
    <w:rsid w:val="007A46E1"/>
    <w:rsid w:val="007A4F41"/>
    <w:rsid w:val="007A6D9A"/>
    <w:rsid w:val="007A726E"/>
    <w:rsid w:val="007A77DA"/>
    <w:rsid w:val="007B0912"/>
    <w:rsid w:val="007B1A1F"/>
    <w:rsid w:val="007B1BA2"/>
    <w:rsid w:val="007B1BC9"/>
    <w:rsid w:val="007B2C56"/>
    <w:rsid w:val="007B35F3"/>
    <w:rsid w:val="007B4232"/>
    <w:rsid w:val="007B4FE0"/>
    <w:rsid w:val="007B5E05"/>
    <w:rsid w:val="007B66EA"/>
    <w:rsid w:val="007B6D42"/>
    <w:rsid w:val="007B7802"/>
    <w:rsid w:val="007B79C9"/>
    <w:rsid w:val="007B7EF2"/>
    <w:rsid w:val="007C033D"/>
    <w:rsid w:val="007C15D2"/>
    <w:rsid w:val="007C19D9"/>
    <w:rsid w:val="007C2A05"/>
    <w:rsid w:val="007C2DB9"/>
    <w:rsid w:val="007C3A47"/>
    <w:rsid w:val="007C3F7C"/>
    <w:rsid w:val="007C483B"/>
    <w:rsid w:val="007C499B"/>
    <w:rsid w:val="007C49AA"/>
    <w:rsid w:val="007C4B91"/>
    <w:rsid w:val="007C4CCF"/>
    <w:rsid w:val="007C59ED"/>
    <w:rsid w:val="007C5CFC"/>
    <w:rsid w:val="007D0418"/>
    <w:rsid w:val="007D0ADA"/>
    <w:rsid w:val="007D12F8"/>
    <w:rsid w:val="007D1D82"/>
    <w:rsid w:val="007D40B5"/>
    <w:rsid w:val="007D449F"/>
    <w:rsid w:val="007D4714"/>
    <w:rsid w:val="007D4D82"/>
    <w:rsid w:val="007D4DBA"/>
    <w:rsid w:val="007D50D3"/>
    <w:rsid w:val="007D51D7"/>
    <w:rsid w:val="007E135F"/>
    <w:rsid w:val="007E145E"/>
    <w:rsid w:val="007E1662"/>
    <w:rsid w:val="007E1AA6"/>
    <w:rsid w:val="007E1F0A"/>
    <w:rsid w:val="007E2644"/>
    <w:rsid w:val="007E3121"/>
    <w:rsid w:val="007E3660"/>
    <w:rsid w:val="007E3C97"/>
    <w:rsid w:val="007E43ED"/>
    <w:rsid w:val="007E4A55"/>
    <w:rsid w:val="007E652D"/>
    <w:rsid w:val="007F0A6B"/>
    <w:rsid w:val="007F409C"/>
    <w:rsid w:val="007F6DBA"/>
    <w:rsid w:val="007F756A"/>
    <w:rsid w:val="00800611"/>
    <w:rsid w:val="00800E60"/>
    <w:rsid w:val="0080103E"/>
    <w:rsid w:val="00802CBD"/>
    <w:rsid w:val="00802D06"/>
    <w:rsid w:val="008040A7"/>
    <w:rsid w:val="00804609"/>
    <w:rsid w:val="008050B0"/>
    <w:rsid w:val="00806028"/>
    <w:rsid w:val="008103E0"/>
    <w:rsid w:val="008111F4"/>
    <w:rsid w:val="00811771"/>
    <w:rsid w:val="00811E9E"/>
    <w:rsid w:val="008127D5"/>
    <w:rsid w:val="00813701"/>
    <w:rsid w:val="008137AA"/>
    <w:rsid w:val="00816CAB"/>
    <w:rsid w:val="00817262"/>
    <w:rsid w:val="00817CD2"/>
    <w:rsid w:val="008202B6"/>
    <w:rsid w:val="0082051E"/>
    <w:rsid w:val="0082347C"/>
    <w:rsid w:val="008249D5"/>
    <w:rsid w:val="00826003"/>
    <w:rsid w:val="008266D2"/>
    <w:rsid w:val="00826A00"/>
    <w:rsid w:val="008272EB"/>
    <w:rsid w:val="00827824"/>
    <w:rsid w:val="00827FC2"/>
    <w:rsid w:val="00830AB2"/>
    <w:rsid w:val="00830B56"/>
    <w:rsid w:val="00832B73"/>
    <w:rsid w:val="00832B91"/>
    <w:rsid w:val="00833B44"/>
    <w:rsid w:val="00834AAD"/>
    <w:rsid w:val="00835C61"/>
    <w:rsid w:val="00835C64"/>
    <w:rsid w:val="008361FB"/>
    <w:rsid w:val="00836631"/>
    <w:rsid w:val="00836737"/>
    <w:rsid w:val="00837FD7"/>
    <w:rsid w:val="00841262"/>
    <w:rsid w:val="008415F4"/>
    <w:rsid w:val="00842B96"/>
    <w:rsid w:val="008432F3"/>
    <w:rsid w:val="008439B0"/>
    <w:rsid w:val="008443B2"/>
    <w:rsid w:val="008445E7"/>
    <w:rsid w:val="00844A3C"/>
    <w:rsid w:val="00844F95"/>
    <w:rsid w:val="0084539E"/>
    <w:rsid w:val="00845A43"/>
    <w:rsid w:val="00846084"/>
    <w:rsid w:val="008460EF"/>
    <w:rsid w:val="008465FB"/>
    <w:rsid w:val="008474A7"/>
    <w:rsid w:val="0084782A"/>
    <w:rsid w:val="00847C49"/>
    <w:rsid w:val="00850243"/>
    <w:rsid w:val="008508D2"/>
    <w:rsid w:val="00850FA3"/>
    <w:rsid w:val="00850FF0"/>
    <w:rsid w:val="00851078"/>
    <w:rsid w:val="00851D15"/>
    <w:rsid w:val="00851D4B"/>
    <w:rsid w:val="0085205C"/>
    <w:rsid w:val="0085456F"/>
    <w:rsid w:val="008569F9"/>
    <w:rsid w:val="00856FA7"/>
    <w:rsid w:val="008575CD"/>
    <w:rsid w:val="0085794E"/>
    <w:rsid w:val="00857AB4"/>
    <w:rsid w:val="00857ADC"/>
    <w:rsid w:val="00857E1E"/>
    <w:rsid w:val="00857F46"/>
    <w:rsid w:val="00860651"/>
    <w:rsid w:val="008606C6"/>
    <w:rsid w:val="008617A1"/>
    <w:rsid w:val="00861B5E"/>
    <w:rsid w:val="00861C7D"/>
    <w:rsid w:val="00861CC9"/>
    <w:rsid w:val="00863791"/>
    <w:rsid w:val="00864591"/>
    <w:rsid w:val="0086479B"/>
    <w:rsid w:val="00865133"/>
    <w:rsid w:val="00865CED"/>
    <w:rsid w:val="008679E1"/>
    <w:rsid w:val="00867BF3"/>
    <w:rsid w:val="00867D53"/>
    <w:rsid w:val="00870312"/>
    <w:rsid w:val="00870579"/>
    <w:rsid w:val="0087067F"/>
    <w:rsid w:val="008722D8"/>
    <w:rsid w:val="00872722"/>
    <w:rsid w:val="008737F2"/>
    <w:rsid w:val="008752C3"/>
    <w:rsid w:val="0087689D"/>
    <w:rsid w:val="008768BB"/>
    <w:rsid w:val="00876D15"/>
    <w:rsid w:val="008773A5"/>
    <w:rsid w:val="008801D1"/>
    <w:rsid w:val="00880847"/>
    <w:rsid w:val="008819B6"/>
    <w:rsid w:val="00883CA1"/>
    <w:rsid w:val="00884A88"/>
    <w:rsid w:val="00885376"/>
    <w:rsid w:val="00886768"/>
    <w:rsid w:val="00886BAF"/>
    <w:rsid w:val="0088722C"/>
    <w:rsid w:val="00887620"/>
    <w:rsid w:val="00890798"/>
    <w:rsid w:val="00890812"/>
    <w:rsid w:val="00891119"/>
    <w:rsid w:val="00892258"/>
    <w:rsid w:val="00892C44"/>
    <w:rsid w:val="00892F53"/>
    <w:rsid w:val="0089321B"/>
    <w:rsid w:val="00893B51"/>
    <w:rsid w:val="0089413C"/>
    <w:rsid w:val="00894D7E"/>
    <w:rsid w:val="0089504A"/>
    <w:rsid w:val="008954E8"/>
    <w:rsid w:val="00897890"/>
    <w:rsid w:val="008A06BB"/>
    <w:rsid w:val="008A0AE0"/>
    <w:rsid w:val="008A27D1"/>
    <w:rsid w:val="008A2A7A"/>
    <w:rsid w:val="008A620A"/>
    <w:rsid w:val="008A7B7A"/>
    <w:rsid w:val="008B06A5"/>
    <w:rsid w:val="008B1453"/>
    <w:rsid w:val="008B25A4"/>
    <w:rsid w:val="008B34ED"/>
    <w:rsid w:val="008B39CB"/>
    <w:rsid w:val="008B3CF5"/>
    <w:rsid w:val="008B41AC"/>
    <w:rsid w:val="008B47CC"/>
    <w:rsid w:val="008B4DC7"/>
    <w:rsid w:val="008B5B91"/>
    <w:rsid w:val="008B5F09"/>
    <w:rsid w:val="008B608B"/>
    <w:rsid w:val="008B6D6F"/>
    <w:rsid w:val="008C0492"/>
    <w:rsid w:val="008C329D"/>
    <w:rsid w:val="008C3E05"/>
    <w:rsid w:val="008C4715"/>
    <w:rsid w:val="008C4FDE"/>
    <w:rsid w:val="008C57A2"/>
    <w:rsid w:val="008C5864"/>
    <w:rsid w:val="008C6A15"/>
    <w:rsid w:val="008C78E7"/>
    <w:rsid w:val="008D155C"/>
    <w:rsid w:val="008D1A08"/>
    <w:rsid w:val="008D32C2"/>
    <w:rsid w:val="008D41B9"/>
    <w:rsid w:val="008D4916"/>
    <w:rsid w:val="008D5BC1"/>
    <w:rsid w:val="008D5DCF"/>
    <w:rsid w:val="008D69FD"/>
    <w:rsid w:val="008D6B01"/>
    <w:rsid w:val="008E0282"/>
    <w:rsid w:val="008E0377"/>
    <w:rsid w:val="008E06AC"/>
    <w:rsid w:val="008E2DAD"/>
    <w:rsid w:val="008E35CF"/>
    <w:rsid w:val="008E4891"/>
    <w:rsid w:val="008E5887"/>
    <w:rsid w:val="008E7049"/>
    <w:rsid w:val="008E7175"/>
    <w:rsid w:val="008F0B16"/>
    <w:rsid w:val="008F132C"/>
    <w:rsid w:val="008F1356"/>
    <w:rsid w:val="008F20F3"/>
    <w:rsid w:val="008F2DFC"/>
    <w:rsid w:val="008F3AB4"/>
    <w:rsid w:val="008F3B68"/>
    <w:rsid w:val="008F3F66"/>
    <w:rsid w:val="008F4181"/>
    <w:rsid w:val="008F4245"/>
    <w:rsid w:val="008F4B66"/>
    <w:rsid w:val="008F715E"/>
    <w:rsid w:val="008F7A1C"/>
    <w:rsid w:val="008F7DC7"/>
    <w:rsid w:val="0090089C"/>
    <w:rsid w:val="00900AD0"/>
    <w:rsid w:val="00902405"/>
    <w:rsid w:val="00903559"/>
    <w:rsid w:val="00903849"/>
    <w:rsid w:val="009042E7"/>
    <w:rsid w:val="009049C4"/>
    <w:rsid w:val="00910DC2"/>
    <w:rsid w:val="009118B8"/>
    <w:rsid w:val="00911A49"/>
    <w:rsid w:val="009121B6"/>
    <w:rsid w:val="00912B22"/>
    <w:rsid w:val="00913923"/>
    <w:rsid w:val="00914312"/>
    <w:rsid w:val="00914442"/>
    <w:rsid w:val="00914BFE"/>
    <w:rsid w:val="00914D3E"/>
    <w:rsid w:val="0091538F"/>
    <w:rsid w:val="00915392"/>
    <w:rsid w:val="009160FE"/>
    <w:rsid w:val="00916E63"/>
    <w:rsid w:val="0092007D"/>
    <w:rsid w:val="00920460"/>
    <w:rsid w:val="009208AF"/>
    <w:rsid w:val="009219DB"/>
    <w:rsid w:val="00921C73"/>
    <w:rsid w:val="0092276A"/>
    <w:rsid w:val="00925884"/>
    <w:rsid w:val="00925E4A"/>
    <w:rsid w:val="0092635E"/>
    <w:rsid w:val="00927A46"/>
    <w:rsid w:val="00930227"/>
    <w:rsid w:val="00931D2D"/>
    <w:rsid w:val="00932385"/>
    <w:rsid w:val="00933056"/>
    <w:rsid w:val="00934054"/>
    <w:rsid w:val="009341D4"/>
    <w:rsid w:val="009347D8"/>
    <w:rsid w:val="00935F79"/>
    <w:rsid w:val="00936E64"/>
    <w:rsid w:val="00936ECA"/>
    <w:rsid w:val="00937E75"/>
    <w:rsid w:val="00940CF2"/>
    <w:rsid w:val="009421FE"/>
    <w:rsid w:val="009424A1"/>
    <w:rsid w:val="00942BE2"/>
    <w:rsid w:val="00944385"/>
    <w:rsid w:val="0094527C"/>
    <w:rsid w:val="00946C3B"/>
    <w:rsid w:val="00947AF7"/>
    <w:rsid w:val="00950A1B"/>
    <w:rsid w:val="00950AE3"/>
    <w:rsid w:val="00951BFC"/>
    <w:rsid w:val="0095217A"/>
    <w:rsid w:val="0095231A"/>
    <w:rsid w:val="009529D4"/>
    <w:rsid w:val="00953396"/>
    <w:rsid w:val="0095348D"/>
    <w:rsid w:val="00954855"/>
    <w:rsid w:val="00955369"/>
    <w:rsid w:val="00955948"/>
    <w:rsid w:val="009573A8"/>
    <w:rsid w:val="00957C7C"/>
    <w:rsid w:val="00960236"/>
    <w:rsid w:val="0096075E"/>
    <w:rsid w:val="00960A31"/>
    <w:rsid w:val="00962118"/>
    <w:rsid w:val="00963089"/>
    <w:rsid w:val="00963325"/>
    <w:rsid w:val="00965850"/>
    <w:rsid w:val="009658CF"/>
    <w:rsid w:val="00966051"/>
    <w:rsid w:val="009661D7"/>
    <w:rsid w:val="00966455"/>
    <w:rsid w:val="00967778"/>
    <w:rsid w:val="009677A5"/>
    <w:rsid w:val="009704C4"/>
    <w:rsid w:val="00970C59"/>
    <w:rsid w:val="00972118"/>
    <w:rsid w:val="00972E6A"/>
    <w:rsid w:val="0097377A"/>
    <w:rsid w:val="00973D19"/>
    <w:rsid w:val="00975443"/>
    <w:rsid w:val="00975C85"/>
    <w:rsid w:val="00976131"/>
    <w:rsid w:val="0097792D"/>
    <w:rsid w:val="0098097D"/>
    <w:rsid w:val="009815A9"/>
    <w:rsid w:val="00981ED1"/>
    <w:rsid w:val="00982384"/>
    <w:rsid w:val="009829C2"/>
    <w:rsid w:val="00982C9B"/>
    <w:rsid w:val="009846C0"/>
    <w:rsid w:val="0098530D"/>
    <w:rsid w:val="009865B4"/>
    <w:rsid w:val="00987E3A"/>
    <w:rsid w:val="009914FA"/>
    <w:rsid w:val="00991B52"/>
    <w:rsid w:val="00991D03"/>
    <w:rsid w:val="00995319"/>
    <w:rsid w:val="009953B1"/>
    <w:rsid w:val="00995DDA"/>
    <w:rsid w:val="00995F05"/>
    <w:rsid w:val="00996DFF"/>
    <w:rsid w:val="00997BB9"/>
    <w:rsid w:val="009A0858"/>
    <w:rsid w:val="009A12D2"/>
    <w:rsid w:val="009A2ACA"/>
    <w:rsid w:val="009A3ADD"/>
    <w:rsid w:val="009A5DD7"/>
    <w:rsid w:val="009A5F3D"/>
    <w:rsid w:val="009A652B"/>
    <w:rsid w:val="009A66A5"/>
    <w:rsid w:val="009A75CF"/>
    <w:rsid w:val="009A7913"/>
    <w:rsid w:val="009B05D7"/>
    <w:rsid w:val="009B07B7"/>
    <w:rsid w:val="009B17FE"/>
    <w:rsid w:val="009B1E4B"/>
    <w:rsid w:val="009B28C9"/>
    <w:rsid w:val="009B3147"/>
    <w:rsid w:val="009B38EA"/>
    <w:rsid w:val="009B4100"/>
    <w:rsid w:val="009B64B0"/>
    <w:rsid w:val="009B786C"/>
    <w:rsid w:val="009B7C33"/>
    <w:rsid w:val="009C035F"/>
    <w:rsid w:val="009C1102"/>
    <w:rsid w:val="009C1D0D"/>
    <w:rsid w:val="009C2AF1"/>
    <w:rsid w:val="009C385F"/>
    <w:rsid w:val="009C43E7"/>
    <w:rsid w:val="009C450E"/>
    <w:rsid w:val="009C467F"/>
    <w:rsid w:val="009C4C09"/>
    <w:rsid w:val="009C68A9"/>
    <w:rsid w:val="009C6C4F"/>
    <w:rsid w:val="009C7F46"/>
    <w:rsid w:val="009C7F89"/>
    <w:rsid w:val="009D1C26"/>
    <w:rsid w:val="009D3E2F"/>
    <w:rsid w:val="009D4DE3"/>
    <w:rsid w:val="009D56B3"/>
    <w:rsid w:val="009D56F5"/>
    <w:rsid w:val="009D5B7F"/>
    <w:rsid w:val="009D643E"/>
    <w:rsid w:val="009D65EA"/>
    <w:rsid w:val="009D6D31"/>
    <w:rsid w:val="009D6EBD"/>
    <w:rsid w:val="009D799F"/>
    <w:rsid w:val="009D7B4C"/>
    <w:rsid w:val="009D7B6B"/>
    <w:rsid w:val="009D7C37"/>
    <w:rsid w:val="009E0691"/>
    <w:rsid w:val="009E0930"/>
    <w:rsid w:val="009E1164"/>
    <w:rsid w:val="009E168A"/>
    <w:rsid w:val="009E1F35"/>
    <w:rsid w:val="009E3743"/>
    <w:rsid w:val="009E39A5"/>
    <w:rsid w:val="009E4125"/>
    <w:rsid w:val="009E43A8"/>
    <w:rsid w:val="009E4696"/>
    <w:rsid w:val="009E4AC4"/>
    <w:rsid w:val="009E68C4"/>
    <w:rsid w:val="009E6FBD"/>
    <w:rsid w:val="009E71F2"/>
    <w:rsid w:val="009F012B"/>
    <w:rsid w:val="009F0319"/>
    <w:rsid w:val="009F0A14"/>
    <w:rsid w:val="009F131C"/>
    <w:rsid w:val="009F1361"/>
    <w:rsid w:val="009F1668"/>
    <w:rsid w:val="009F1AFA"/>
    <w:rsid w:val="009F1BE5"/>
    <w:rsid w:val="009F329D"/>
    <w:rsid w:val="009F4042"/>
    <w:rsid w:val="009F4271"/>
    <w:rsid w:val="009F4482"/>
    <w:rsid w:val="009F45A1"/>
    <w:rsid w:val="009F5EFE"/>
    <w:rsid w:val="009F6675"/>
    <w:rsid w:val="009F68D3"/>
    <w:rsid w:val="009F6A30"/>
    <w:rsid w:val="009F7156"/>
    <w:rsid w:val="009F74E9"/>
    <w:rsid w:val="00A00199"/>
    <w:rsid w:val="00A00A33"/>
    <w:rsid w:val="00A00D7F"/>
    <w:rsid w:val="00A0194D"/>
    <w:rsid w:val="00A027D2"/>
    <w:rsid w:val="00A02BAE"/>
    <w:rsid w:val="00A02CC6"/>
    <w:rsid w:val="00A040D4"/>
    <w:rsid w:val="00A042CE"/>
    <w:rsid w:val="00A044D3"/>
    <w:rsid w:val="00A045FF"/>
    <w:rsid w:val="00A04D18"/>
    <w:rsid w:val="00A055C3"/>
    <w:rsid w:val="00A05B62"/>
    <w:rsid w:val="00A06407"/>
    <w:rsid w:val="00A07342"/>
    <w:rsid w:val="00A07352"/>
    <w:rsid w:val="00A11A7E"/>
    <w:rsid w:val="00A12A0E"/>
    <w:rsid w:val="00A12CAF"/>
    <w:rsid w:val="00A13233"/>
    <w:rsid w:val="00A132A7"/>
    <w:rsid w:val="00A14EC4"/>
    <w:rsid w:val="00A14EFE"/>
    <w:rsid w:val="00A15A27"/>
    <w:rsid w:val="00A16B20"/>
    <w:rsid w:val="00A21D5E"/>
    <w:rsid w:val="00A225D8"/>
    <w:rsid w:val="00A230A2"/>
    <w:rsid w:val="00A24F0C"/>
    <w:rsid w:val="00A24F77"/>
    <w:rsid w:val="00A2556F"/>
    <w:rsid w:val="00A26168"/>
    <w:rsid w:val="00A301B1"/>
    <w:rsid w:val="00A32F2D"/>
    <w:rsid w:val="00A33377"/>
    <w:rsid w:val="00A334BA"/>
    <w:rsid w:val="00A34FB8"/>
    <w:rsid w:val="00A35CCD"/>
    <w:rsid w:val="00A365BC"/>
    <w:rsid w:val="00A4071B"/>
    <w:rsid w:val="00A40F5D"/>
    <w:rsid w:val="00A417B7"/>
    <w:rsid w:val="00A4193A"/>
    <w:rsid w:val="00A41F10"/>
    <w:rsid w:val="00A43839"/>
    <w:rsid w:val="00A439DB"/>
    <w:rsid w:val="00A46D69"/>
    <w:rsid w:val="00A50553"/>
    <w:rsid w:val="00A506B3"/>
    <w:rsid w:val="00A50AD4"/>
    <w:rsid w:val="00A50EFF"/>
    <w:rsid w:val="00A52075"/>
    <w:rsid w:val="00A520C8"/>
    <w:rsid w:val="00A5230E"/>
    <w:rsid w:val="00A52668"/>
    <w:rsid w:val="00A52D88"/>
    <w:rsid w:val="00A540DE"/>
    <w:rsid w:val="00A55C5A"/>
    <w:rsid w:val="00A56A6C"/>
    <w:rsid w:val="00A574AB"/>
    <w:rsid w:val="00A57AD7"/>
    <w:rsid w:val="00A604CC"/>
    <w:rsid w:val="00A60C1D"/>
    <w:rsid w:val="00A61A6C"/>
    <w:rsid w:val="00A63E0D"/>
    <w:rsid w:val="00A63ECD"/>
    <w:rsid w:val="00A6503E"/>
    <w:rsid w:val="00A66DA1"/>
    <w:rsid w:val="00A67EB6"/>
    <w:rsid w:val="00A7171F"/>
    <w:rsid w:val="00A72639"/>
    <w:rsid w:val="00A73F57"/>
    <w:rsid w:val="00A74A55"/>
    <w:rsid w:val="00A74C20"/>
    <w:rsid w:val="00A74DF0"/>
    <w:rsid w:val="00A759BA"/>
    <w:rsid w:val="00A773EB"/>
    <w:rsid w:val="00A776B5"/>
    <w:rsid w:val="00A80968"/>
    <w:rsid w:val="00A80980"/>
    <w:rsid w:val="00A81567"/>
    <w:rsid w:val="00A820E8"/>
    <w:rsid w:val="00A82679"/>
    <w:rsid w:val="00A82704"/>
    <w:rsid w:val="00A8312B"/>
    <w:rsid w:val="00A83648"/>
    <w:rsid w:val="00A83F50"/>
    <w:rsid w:val="00A859E1"/>
    <w:rsid w:val="00A864E4"/>
    <w:rsid w:val="00A9371E"/>
    <w:rsid w:val="00A94DA1"/>
    <w:rsid w:val="00A95962"/>
    <w:rsid w:val="00A96501"/>
    <w:rsid w:val="00A96E64"/>
    <w:rsid w:val="00A97196"/>
    <w:rsid w:val="00AA044A"/>
    <w:rsid w:val="00AA091E"/>
    <w:rsid w:val="00AA1225"/>
    <w:rsid w:val="00AA19BB"/>
    <w:rsid w:val="00AA1C0D"/>
    <w:rsid w:val="00AA29B8"/>
    <w:rsid w:val="00AA3919"/>
    <w:rsid w:val="00AA3AEF"/>
    <w:rsid w:val="00AA446A"/>
    <w:rsid w:val="00AA4706"/>
    <w:rsid w:val="00AA4C21"/>
    <w:rsid w:val="00AA4CC8"/>
    <w:rsid w:val="00AA4E62"/>
    <w:rsid w:val="00AA5B58"/>
    <w:rsid w:val="00AA5F3A"/>
    <w:rsid w:val="00AA6D90"/>
    <w:rsid w:val="00AA6F2C"/>
    <w:rsid w:val="00AA7E5D"/>
    <w:rsid w:val="00AB004C"/>
    <w:rsid w:val="00AB08EC"/>
    <w:rsid w:val="00AB21A3"/>
    <w:rsid w:val="00AB23C9"/>
    <w:rsid w:val="00AB2A2A"/>
    <w:rsid w:val="00AB2A97"/>
    <w:rsid w:val="00AB5080"/>
    <w:rsid w:val="00AB5631"/>
    <w:rsid w:val="00AB5762"/>
    <w:rsid w:val="00AB6B4A"/>
    <w:rsid w:val="00AB6F06"/>
    <w:rsid w:val="00AC0338"/>
    <w:rsid w:val="00AC03CA"/>
    <w:rsid w:val="00AC08FA"/>
    <w:rsid w:val="00AC112F"/>
    <w:rsid w:val="00AC11BF"/>
    <w:rsid w:val="00AC11CC"/>
    <w:rsid w:val="00AC16B5"/>
    <w:rsid w:val="00AC1CDA"/>
    <w:rsid w:val="00AC1F6E"/>
    <w:rsid w:val="00AC2851"/>
    <w:rsid w:val="00AC28F3"/>
    <w:rsid w:val="00AC2FD8"/>
    <w:rsid w:val="00AC448D"/>
    <w:rsid w:val="00AC5089"/>
    <w:rsid w:val="00AC531E"/>
    <w:rsid w:val="00AC6775"/>
    <w:rsid w:val="00AC6A6D"/>
    <w:rsid w:val="00AC6D66"/>
    <w:rsid w:val="00AC7711"/>
    <w:rsid w:val="00AC7A0A"/>
    <w:rsid w:val="00AD04F3"/>
    <w:rsid w:val="00AD0A40"/>
    <w:rsid w:val="00AD0D53"/>
    <w:rsid w:val="00AD1007"/>
    <w:rsid w:val="00AD1BF0"/>
    <w:rsid w:val="00AD27D9"/>
    <w:rsid w:val="00AD2A94"/>
    <w:rsid w:val="00AD2BDC"/>
    <w:rsid w:val="00AD31FB"/>
    <w:rsid w:val="00AD40F9"/>
    <w:rsid w:val="00AD4435"/>
    <w:rsid w:val="00AD45FB"/>
    <w:rsid w:val="00AD4956"/>
    <w:rsid w:val="00AD5820"/>
    <w:rsid w:val="00AD59AA"/>
    <w:rsid w:val="00AD6375"/>
    <w:rsid w:val="00AD6621"/>
    <w:rsid w:val="00AD7B32"/>
    <w:rsid w:val="00AD7ECE"/>
    <w:rsid w:val="00AE0371"/>
    <w:rsid w:val="00AE0F03"/>
    <w:rsid w:val="00AE1DFD"/>
    <w:rsid w:val="00AE2D69"/>
    <w:rsid w:val="00AE3005"/>
    <w:rsid w:val="00AE3B0F"/>
    <w:rsid w:val="00AE4D4B"/>
    <w:rsid w:val="00AE5522"/>
    <w:rsid w:val="00AE5D14"/>
    <w:rsid w:val="00AF17B9"/>
    <w:rsid w:val="00AF1F84"/>
    <w:rsid w:val="00AF24B5"/>
    <w:rsid w:val="00AF26D1"/>
    <w:rsid w:val="00AF32D0"/>
    <w:rsid w:val="00AF352A"/>
    <w:rsid w:val="00AF396E"/>
    <w:rsid w:val="00AF4C2F"/>
    <w:rsid w:val="00AF51F7"/>
    <w:rsid w:val="00AF561B"/>
    <w:rsid w:val="00AF6277"/>
    <w:rsid w:val="00B007FC"/>
    <w:rsid w:val="00B00F22"/>
    <w:rsid w:val="00B02393"/>
    <w:rsid w:val="00B029BC"/>
    <w:rsid w:val="00B053F7"/>
    <w:rsid w:val="00B106FB"/>
    <w:rsid w:val="00B10B7C"/>
    <w:rsid w:val="00B10DAD"/>
    <w:rsid w:val="00B12178"/>
    <w:rsid w:val="00B126E8"/>
    <w:rsid w:val="00B129D9"/>
    <w:rsid w:val="00B12B1F"/>
    <w:rsid w:val="00B13210"/>
    <w:rsid w:val="00B1327E"/>
    <w:rsid w:val="00B14517"/>
    <w:rsid w:val="00B17576"/>
    <w:rsid w:val="00B17A2A"/>
    <w:rsid w:val="00B17A44"/>
    <w:rsid w:val="00B17DEA"/>
    <w:rsid w:val="00B20404"/>
    <w:rsid w:val="00B212B8"/>
    <w:rsid w:val="00B21C7B"/>
    <w:rsid w:val="00B234CC"/>
    <w:rsid w:val="00B236B5"/>
    <w:rsid w:val="00B2392E"/>
    <w:rsid w:val="00B23A53"/>
    <w:rsid w:val="00B24016"/>
    <w:rsid w:val="00B24786"/>
    <w:rsid w:val="00B2495B"/>
    <w:rsid w:val="00B24E1D"/>
    <w:rsid w:val="00B25284"/>
    <w:rsid w:val="00B26B4A"/>
    <w:rsid w:val="00B305E1"/>
    <w:rsid w:val="00B31C74"/>
    <w:rsid w:val="00B33F74"/>
    <w:rsid w:val="00B354C4"/>
    <w:rsid w:val="00B36712"/>
    <w:rsid w:val="00B36DC7"/>
    <w:rsid w:val="00B37B81"/>
    <w:rsid w:val="00B41B60"/>
    <w:rsid w:val="00B41EEB"/>
    <w:rsid w:val="00B42836"/>
    <w:rsid w:val="00B4317D"/>
    <w:rsid w:val="00B43554"/>
    <w:rsid w:val="00B43F1F"/>
    <w:rsid w:val="00B44579"/>
    <w:rsid w:val="00B44B09"/>
    <w:rsid w:val="00B46899"/>
    <w:rsid w:val="00B47AC2"/>
    <w:rsid w:val="00B510EA"/>
    <w:rsid w:val="00B524C8"/>
    <w:rsid w:val="00B53DAA"/>
    <w:rsid w:val="00B57565"/>
    <w:rsid w:val="00B6013A"/>
    <w:rsid w:val="00B61688"/>
    <w:rsid w:val="00B618AC"/>
    <w:rsid w:val="00B63262"/>
    <w:rsid w:val="00B64863"/>
    <w:rsid w:val="00B65F8E"/>
    <w:rsid w:val="00B6741B"/>
    <w:rsid w:val="00B70CDF"/>
    <w:rsid w:val="00B71401"/>
    <w:rsid w:val="00B71640"/>
    <w:rsid w:val="00B7191B"/>
    <w:rsid w:val="00B72356"/>
    <w:rsid w:val="00B72650"/>
    <w:rsid w:val="00B72DFC"/>
    <w:rsid w:val="00B73130"/>
    <w:rsid w:val="00B73350"/>
    <w:rsid w:val="00B73656"/>
    <w:rsid w:val="00B74798"/>
    <w:rsid w:val="00B77133"/>
    <w:rsid w:val="00B77F35"/>
    <w:rsid w:val="00B809B4"/>
    <w:rsid w:val="00B81682"/>
    <w:rsid w:val="00B81D8E"/>
    <w:rsid w:val="00B82A45"/>
    <w:rsid w:val="00B82D2B"/>
    <w:rsid w:val="00B83C58"/>
    <w:rsid w:val="00B8520B"/>
    <w:rsid w:val="00B85FD4"/>
    <w:rsid w:val="00B862E5"/>
    <w:rsid w:val="00B86676"/>
    <w:rsid w:val="00B8712F"/>
    <w:rsid w:val="00B8737D"/>
    <w:rsid w:val="00B879AE"/>
    <w:rsid w:val="00B87DD9"/>
    <w:rsid w:val="00B90D98"/>
    <w:rsid w:val="00B90E62"/>
    <w:rsid w:val="00B90EA7"/>
    <w:rsid w:val="00B9103D"/>
    <w:rsid w:val="00B912DA"/>
    <w:rsid w:val="00B923D8"/>
    <w:rsid w:val="00B9313F"/>
    <w:rsid w:val="00B9427E"/>
    <w:rsid w:val="00B95A91"/>
    <w:rsid w:val="00BA0642"/>
    <w:rsid w:val="00BA0806"/>
    <w:rsid w:val="00BA1140"/>
    <w:rsid w:val="00BA119E"/>
    <w:rsid w:val="00BA15CC"/>
    <w:rsid w:val="00BA174C"/>
    <w:rsid w:val="00BA18F9"/>
    <w:rsid w:val="00BA2E2C"/>
    <w:rsid w:val="00BA30D7"/>
    <w:rsid w:val="00BA32A0"/>
    <w:rsid w:val="00BA504E"/>
    <w:rsid w:val="00BA69C3"/>
    <w:rsid w:val="00BA748D"/>
    <w:rsid w:val="00BA7A48"/>
    <w:rsid w:val="00BB0406"/>
    <w:rsid w:val="00BB0C66"/>
    <w:rsid w:val="00BB1570"/>
    <w:rsid w:val="00BB216A"/>
    <w:rsid w:val="00BB35C4"/>
    <w:rsid w:val="00BB35E7"/>
    <w:rsid w:val="00BB46F1"/>
    <w:rsid w:val="00BB48F2"/>
    <w:rsid w:val="00BB58E4"/>
    <w:rsid w:val="00BB6572"/>
    <w:rsid w:val="00BB6FA6"/>
    <w:rsid w:val="00BB7155"/>
    <w:rsid w:val="00BC0E3A"/>
    <w:rsid w:val="00BC1410"/>
    <w:rsid w:val="00BC1A1A"/>
    <w:rsid w:val="00BC31B1"/>
    <w:rsid w:val="00BC3202"/>
    <w:rsid w:val="00BC3497"/>
    <w:rsid w:val="00BC3D7A"/>
    <w:rsid w:val="00BC4AD9"/>
    <w:rsid w:val="00BC6E83"/>
    <w:rsid w:val="00BC74E3"/>
    <w:rsid w:val="00BC7C91"/>
    <w:rsid w:val="00BD0309"/>
    <w:rsid w:val="00BD3A57"/>
    <w:rsid w:val="00BD419E"/>
    <w:rsid w:val="00BD4209"/>
    <w:rsid w:val="00BD4679"/>
    <w:rsid w:val="00BD4F38"/>
    <w:rsid w:val="00BD5394"/>
    <w:rsid w:val="00BD5810"/>
    <w:rsid w:val="00BD58F5"/>
    <w:rsid w:val="00BD743B"/>
    <w:rsid w:val="00BE0AE6"/>
    <w:rsid w:val="00BE0FC3"/>
    <w:rsid w:val="00BE0FF6"/>
    <w:rsid w:val="00BE2B20"/>
    <w:rsid w:val="00BE30F6"/>
    <w:rsid w:val="00BE5A6C"/>
    <w:rsid w:val="00BE6715"/>
    <w:rsid w:val="00BE732E"/>
    <w:rsid w:val="00BE7929"/>
    <w:rsid w:val="00BF03C9"/>
    <w:rsid w:val="00BF05FF"/>
    <w:rsid w:val="00BF25E6"/>
    <w:rsid w:val="00BF264D"/>
    <w:rsid w:val="00BF551A"/>
    <w:rsid w:val="00BF6824"/>
    <w:rsid w:val="00BF7C1D"/>
    <w:rsid w:val="00C001C6"/>
    <w:rsid w:val="00C00515"/>
    <w:rsid w:val="00C00693"/>
    <w:rsid w:val="00C0075B"/>
    <w:rsid w:val="00C00F4C"/>
    <w:rsid w:val="00C015B6"/>
    <w:rsid w:val="00C01B51"/>
    <w:rsid w:val="00C02697"/>
    <w:rsid w:val="00C02B61"/>
    <w:rsid w:val="00C0589F"/>
    <w:rsid w:val="00C05E6F"/>
    <w:rsid w:val="00C074C2"/>
    <w:rsid w:val="00C0757F"/>
    <w:rsid w:val="00C1014F"/>
    <w:rsid w:val="00C10AF7"/>
    <w:rsid w:val="00C10E07"/>
    <w:rsid w:val="00C113E4"/>
    <w:rsid w:val="00C11449"/>
    <w:rsid w:val="00C11A8F"/>
    <w:rsid w:val="00C1227C"/>
    <w:rsid w:val="00C12AD2"/>
    <w:rsid w:val="00C12EFF"/>
    <w:rsid w:val="00C148ED"/>
    <w:rsid w:val="00C14978"/>
    <w:rsid w:val="00C14D92"/>
    <w:rsid w:val="00C1688F"/>
    <w:rsid w:val="00C16C64"/>
    <w:rsid w:val="00C16F06"/>
    <w:rsid w:val="00C17C4D"/>
    <w:rsid w:val="00C2042A"/>
    <w:rsid w:val="00C205BC"/>
    <w:rsid w:val="00C24927"/>
    <w:rsid w:val="00C251AC"/>
    <w:rsid w:val="00C2565F"/>
    <w:rsid w:val="00C26D7F"/>
    <w:rsid w:val="00C26E0D"/>
    <w:rsid w:val="00C27137"/>
    <w:rsid w:val="00C30290"/>
    <w:rsid w:val="00C3040B"/>
    <w:rsid w:val="00C3095F"/>
    <w:rsid w:val="00C30AB0"/>
    <w:rsid w:val="00C30B5B"/>
    <w:rsid w:val="00C319C1"/>
    <w:rsid w:val="00C31FA8"/>
    <w:rsid w:val="00C3298A"/>
    <w:rsid w:val="00C33B5C"/>
    <w:rsid w:val="00C348A0"/>
    <w:rsid w:val="00C34C45"/>
    <w:rsid w:val="00C34C4B"/>
    <w:rsid w:val="00C350B7"/>
    <w:rsid w:val="00C35395"/>
    <w:rsid w:val="00C36156"/>
    <w:rsid w:val="00C36D40"/>
    <w:rsid w:val="00C36F3C"/>
    <w:rsid w:val="00C37975"/>
    <w:rsid w:val="00C4154B"/>
    <w:rsid w:val="00C417EA"/>
    <w:rsid w:val="00C41ECE"/>
    <w:rsid w:val="00C42F6B"/>
    <w:rsid w:val="00C43D47"/>
    <w:rsid w:val="00C448B3"/>
    <w:rsid w:val="00C44A2D"/>
    <w:rsid w:val="00C44C7F"/>
    <w:rsid w:val="00C453B9"/>
    <w:rsid w:val="00C4569D"/>
    <w:rsid w:val="00C45B72"/>
    <w:rsid w:val="00C46B8C"/>
    <w:rsid w:val="00C46C27"/>
    <w:rsid w:val="00C4728D"/>
    <w:rsid w:val="00C47757"/>
    <w:rsid w:val="00C477ED"/>
    <w:rsid w:val="00C47C81"/>
    <w:rsid w:val="00C510AE"/>
    <w:rsid w:val="00C51A76"/>
    <w:rsid w:val="00C52A84"/>
    <w:rsid w:val="00C52EA3"/>
    <w:rsid w:val="00C53F0C"/>
    <w:rsid w:val="00C5480B"/>
    <w:rsid w:val="00C5485E"/>
    <w:rsid w:val="00C54C6E"/>
    <w:rsid w:val="00C550E1"/>
    <w:rsid w:val="00C56233"/>
    <w:rsid w:val="00C5630A"/>
    <w:rsid w:val="00C57F89"/>
    <w:rsid w:val="00C62378"/>
    <w:rsid w:val="00C62D29"/>
    <w:rsid w:val="00C62D50"/>
    <w:rsid w:val="00C644E6"/>
    <w:rsid w:val="00C6477C"/>
    <w:rsid w:val="00C65934"/>
    <w:rsid w:val="00C65B7F"/>
    <w:rsid w:val="00C664DD"/>
    <w:rsid w:val="00C669EC"/>
    <w:rsid w:val="00C67E7C"/>
    <w:rsid w:val="00C7276C"/>
    <w:rsid w:val="00C72F37"/>
    <w:rsid w:val="00C7334A"/>
    <w:rsid w:val="00C75E8A"/>
    <w:rsid w:val="00C76305"/>
    <w:rsid w:val="00C77A35"/>
    <w:rsid w:val="00C77DE6"/>
    <w:rsid w:val="00C80623"/>
    <w:rsid w:val="00C80A01"/>
    <w:rsid w:val="00C80FDA"/>
    <w:rsid w:val="00C815DC"/>
    <w:rsid w:val="00C82356"/>
    <w:rsid w:val="00C82621"/>
    <w:rsid w:val="00C835F2"/>
    <w:rsid w:val="00C84589"/>
    <w:rsid w:val="00C8464B"/>
    <w:rsid w:val="00C8488D"/>
    <w:rsid w:val="00C85CA0"/>
    <w:rsid w:val="00C86295"/>
    <w:rsid w:val="00C879A7"/>
    <w:rsid w:val="00C87C51"/>
    <w:rsid w:val="00C903B1"/>
    <w:rsid w:val="00C91EF4"/>
    <w:rsid w:val="00C92C24"/>
    <w:rsid w:val="00C930E2"/>
    <w:rsid w:val="00C9394A"/>
    <w:rsid w:val="00C93BC2"/>
    <w:rsid w:val="00C93BC9"/>
    <w:rsid w:val="00C93EFB"/>
    <w:rsid w:val="00C94C36"/>
    <w:rsid w:val="00C959F1"/>
    <w:rsid w:val="00C95DEE"/>
    <w:rsid w:val="00C96093"/>
    <w:rsid w:val="00C971C7"/>
    <w:rsid w:val="00CA090A"/>
    <w:rsid w:val="00CA0F9D"/>
    <w:rsid w:val="00CA186A"/>
    <w:rsid w:val="00CA18AF"/>
    <w:rsid w:val="00CA1A7F"/>
    <w:rsid w:val="00CA1E45"/>
    <w:rsid w:val="00CA2443"/>
    <w:rsid w:val="00CA34F3"/>
    <w:rsid w:val="00CA392D"/>
    <w:rsid w:val="00CA4638"/>
    <w:rsid w:val="00CA4679"/>
    <w:rsid w:val="00CA4776"/>
    <w:rsid w:val="00CA4D4E"/>
    <w:rsid w:val="00CA598A"/>
    <w:rsid w:val="00CB2878"/>
    <w:rsid w:val="00CB2FA5"/>
    <w:rsid w:val="00CB33CF"/>
    <w:rsid w:val="00CB36F9"/>
    <w:rsid w:val="00CB448A"/>
    <w:rsid w:val="00CB5FD0"/>
    <w:rsid w:val="00CB637E"/>
    <w:rsid w:val="00CB755E"/>
    <w:rsid w:val="00CC0673"/>
    <w:rsid w:val="00CC1D31"/>
    <w:rsid w:val="00CC228F"/>
    <w:rsid w:val="00CC4D42"/>
    <w:rsid w:val="00CC53A7"/>
    <w:rsid w:val="00CC5B63"/>
    <w:rsid w:val="00CC5E36"/>
    <w:rsid w:val="00CC5FCA"/>
    <w:rsid w:val="00CC628D"/>
    <w:rsid w:val="00CC6364"/>
    <w:rsid w:val="00CC68E1"/>
    <w:rsid w:val="00CC6C53"/>
    <w:rsid w:val="00CC7C20"/>
    <w:rsid w:val="00CC7F93"/>
    <w:rsid w:val="00CD0827"/>
    <w:rsid w:val="00CD0C69"/>
    <w:rsid w:val="00CD17A5"/>
    <w:rsid w:val="00CD19FA"/>
    <w:rsid w:val="00CD2FD8"/>
    <w:rsid w:val="00CD4E3F"/>
    <w:rsid w:val="00CD5E35"/>
    <w:rsid w:val="00CD610F"/>
    <w:rsid w:val="00CD6C78"/>
    <w:rsid w:val="00CD6C8D"/>
    <w:rsid w:val="00CD7ADE"/>
    <w:rsid w:val="00CD7CC8"/>
    <w:rsid w:val="00CD7E18"/>
    <w:rsid w:val="00CD7F4F"/>
    <w:rsid w:val="00CE06BC"/>
    <w:rsid w:val="00CE1700"/>
    <w:rsid w:val="00CE281D"/>
    <w:rsid w:val="00CE292F"/>
    <w:rsid w:val="00CE4BC8"/>
    <w:rsid w:val="00CE4E33"/>
    <w:rsid w:val="00CE4FFA"/>
    <w:rsid w:val="00CE529A"/>
    <w:rsid w:val="00CF075A"/>
    <w:rsid w:val="00CF0826"/>
    <w:rsid w:val="00CF0E91"/>
    <w:rsid w:val="00CF1575"/>
    <w:rsid w:val="00CF34C5"/>
    <w:rsid w:val="00CF373A"/>
    <w:rsid w:val="00CF38B7"/>
    <w:rsid w:val="00CF5267"/>
    <w:rsid w:val="00CF5C7D"/>
    <w:rsid w:val="00CF68B9"/>
    <w:rsid w:val="00CF7165"/>
    <w:rsid w:val="00CF7644"/>
    <w:rsid w:val="00D0032E"/>
    <w:rsid w:val="00D02450"/>
    <w:rsid w:val="00D039F3"/>
    <w:rsid w:val="00D042BB"/>
    <w:rsid w:val="00D047A6"/>
    <w:rsid w:val="00D04D73"/>
    <w:rsid w:val="00D05B00"/>
    <w:rsid w:val="00D05C98"/>
    <w:rsid w:val="00D06493"/>
    <w:rsid w:val="00D10BF0"/>
    <w:rsid w:val="00D10D6B"/>
    <w:rsid w:val="00D11E8D"/>
    <w:rsid w:val="00D12908"/>
    <w:rsid w:val="00D132B1"/>
    <w:rsid w:val="00D15CA0"/>
    <w:rsid w:val="00D167AE"/>
    <w:rsid w:val="00D20729"/>
    <w:rsid w:val="00D20CC9"/>
    <w:rsid w:val="00D20F4B"/>
    <w:rsid w:val="00D2138B"/>
    <w:rsid w:val="00D216B9"/>
    <w:rsid w:val="00D21DFC"/>
    <w:rsid w:val="00D22590"/>
    <w:rsid w:val="00D22884"/>
    <w:rsid w:val="00D22CFF"/>
    <w:rsid w:val="00D23589"/>
    <w:rsid w:val="00D235D4"/>
    <w:rsid w:val="00D23FB0"/>
    <w:rsid w:val="00D24E8D"/>
    <w:rsid w:val="00D2629A"/>
    <w:rsid w:val="00D26BD5"/>
    <w:rsid w:val="00D27B6F"/>
    <w:rsid w:val="00D27D98"/>
    <w:rsid w:val="00D30101"/>
    <w:rsid w:val="00D31806"/>
    <w:rsid w:val="00D31F94"/>
    <w:rsid w:val="00D332EA"/>
    <w:rsid w:val="00D3346F"/>
    <w:rsid w:val="00D33747"/>
    <w:rsid w:val="00D33B58"/>
    <w:rsid w:val="00D34692"/>
    <w:rsid w:val="00D35FA9"/>
    <w:rsid w:val="00D3646B"/>
    <w:rsid w:val="00D367DE"/>
    <w:rsid w:val="00D37994"/>
    <w:rsid w:val="00D41262"/>
    <w:rsid w:val="00D41B9F"/>
    <w:rsid w:val="00D41CD7"/>
    <w:rsid w:val="00D42251"/>
    <w:rsid w:val="00D422FA"/>
    <w:rsid w:val="00D45C17"/>
    <w:rsid w:val="00D45F47"/>
    <w:rsid w:val="00D46F7A"/>
    <w:rsid w:val="00D4768B"/>
    <w:rsid w:val="00D4782E"/>
    <w:rsid w:val="00D47850"/>
    <w:rsid w:val="00D47BC0"/>
    <w:rsid w:val="00D50642"/>
    <w:rsid w:val="00D51723"/>
    <w:rsid w:val="00D51C14"/>
    <w:rsid w:val="00D51DE4"/>
    <w:rsid w:val="00D520AB"/>
    <w:rsid w:val="00D54C70"/>
    <w:rsid w:val="00D56A56"/>
    <w:rsid w:val="00D5778E"/>
    <w:rsid w:val="00D5782D"/>
    <w:rsid w:val="00D633B4"/>
    <w:rsid w:val="00D63508"/>
    <w:rsid w:val="00D63526"/>
    <w:rsid w:val="00D65AA1"/>
    <w:rsid w:val="00D66E13"/>
    <w:rsid w:val="00D70D60"/>
    <w:rsid w:val="00D73003"/>
    <w:rsid w:val="00D74821"/>
    <w:rsid w:val="00D75AF7"/>
    <w:rsid w:val="00D77705"/>
    <w:rsid w:val="00D77916"/>
    <w:rsid w:val="00D80797"/>
    <w:rsid w:val="00D80BCA"/>
    <w:rsid w:val="00D843AB"/>
    <w:rsid w:val="00D85666"/>
    <w:rsid w:val="00D85A16"/>
    <w:rsid w:val="00D861FD"/>
    <w:rsid w:val="00D86844"/>
    <w:rsid w:val="00D86E89"/>
    <w:rsid w:val="00D871AD"/>
    <w:rsid w:val="00D87791"/>
    <w:rsid w:val="00D91264"/>
    <w:rsid w:val="00D91DCF"/>
    <w:rsid w:val="00D92137"/>
    <w:rsid w:val="00D92502"/>
    <w:rsid w:val="00D92FD1"/>
    <w:rsid w:val="00D93676"/>
    <w:rsid w:val="00D956B6"/>
    <w:rsid w:val="00D957C5"/>
    <w:rsid w:val="00D963D0"/>
    <w:rsid w:val="00D9698C"/>
    <w:rsid w:val="00D975D3"/>
    <w:rsid w:val="00D97D80"/>
    <w:rsid w:val="00D97EA0"/>
    <w:rsid w:val="00DA08ED"/>
    <w:rsid w:val="00DA1D6C"/>
    <w:rsid w:val="00DA1FA5"/>
    <w:rsid w:val="00DA25C4"/>
    <w:rsid w:val="00DA29C1"/>
    <w:rsid w:val="00DA5006"/>
    <w:rsid w:val="00DA5D81"/>
    <w:rsid w:val="00DA5D9D"/>
    <w:rsid w:val="00DA663E"/>
    <w:rsid w:val="00DA6D6F"/>
    <w:rsid w:val="00DA7008"/>
    <w:rsid w:val="00DB0958"/>
    <w:rsid w:val="00DB0C8E"/>
    <w:rsid w:val="00DB17BA"/>
    <w:rsid w:val="00DB1FC2"/>
    <w:rsid w:val="00DB323D"/>
    <w:rsid w:val="00DB3384"/>
    <w:rsid w:val="00DB48A5"/>
    <w:rsid w:val="00DB5A2E"/>
    <w:rsid w:val="00DB7EE5"/>
    <w:rsid w:val="00DC0294"/>
    <w:rsid w:val="00DC12BB"/>
    <w:rsid w:val="00DC22A8"/>
    <w:rsid w:val="00DC2E76"/>
    <w:rsid w:val="00DC3EF5"/>
    <w:rsid w:val="00DC45AC"/>
    <w:rsid w:val="00DC6954"/>
    <w:rsid w:val="00DC69D3"/>
    <w:rsid w:val="00DD1199"/>
    <w:rsid w:val="00DD2584"/>
    <w:rsid w:val="00DD28FC"/>
    <w:rsid w:val="00DD2F0B"/>
    <w:rsid w:val="00DD2FD8"/>
    <w:rsid w:val="00DD397D"/>
    <w:rsid w:val="00DD7340"/>
    <w:rsid w:val="00DE135B"/>
    <w:rsid w:val="00DE3DF3"/>
    <w:rsid w:val="00DE4161"/>
    <w:rsid w:val="00DE4583"/>
    <w:rsid w:val="00DE48BF"/>
    <w:rsid w:val="00DE51EB"/>
    <w:rsid w:val="00DE54C2"/>
    <w:rsid w:val="00DE61BD"/>
    <w:rsid w:val="00DE75B6"/>
    <w:rsid w:val="00DF00C9"/>
    <w:rsid w:val="00DF06AF"/>
    <w:rsid w:val="00DF0B25"/>
    <w:rsid w:val="00DF19D3"/>
    <w:rsid w:val="00DF1A1D"/>
    <w:rsid w:val="00DF1B3A"/>
    <w:rsid w:val="00DF37C7"/>
    <w:rsid w:val="00DF3C78"/>
    <w:rsid w:val="00DF40CD"/>
    <w:rsid w:val="00DF455A"/>
    <w:rsid w:val="00DF4E7E"/>
    <w:rsid w:val="00DF62DD"/>
    <w:rsid w:val="00DF65FD"/>
    <w:rsid w:val="00DF7167"/>
    <w:rsid w:val="00DF759A"/>
    <w:rsid w:val="00E007B8"/>
    <w:rsid w:val="00E00BB2"/>
    <w:rsid w:val="00E01755"/>
    <w:rsid w:val="00E01AB4"/>
    <w:rsid w:val="00E039F6"/>
    <w:rsid w:val="00E03B1B"/>
    <w:rsid w:val="00E04220"/>
    <w:rsid w:val="00E042C4"/>
    <w:rsid w:val="00E05FC8"/>
    <w:rsid w:val="00E061DA"/>
    <w:rsid w:val="00E064F7"/>
    <w:rsid w:val="00E07221"/>
    <w:rsid w:val="00E07B90"/>
    <w:rsid w:val="00E10C42"/>
    <w:rsid w:val="00E11548"/>
    <w:rsid w:val="00E12848"/>
    <w:rsid w:val="00E128CF"/>
    <w:rsid w:val="00E12A96"/>
    <w:rsid w:val="00E15910"/>
    <w:rsid w:val="00E159E5"/>
    <w:rsid w:val="00E15E08"/>
    <w:rsid w:val="00E16697"/>
    <w:rsid w:val="00E17F96"/>
    <w:rsid w:val="00E20718"/>
    <w:rsid w:val="00E207E1"/>
    <w:rsid w:val="00E21452"/>
    <w:rsid w:val="00E21ADE"/>
    <w:rsid w:val="00E2290A"/>
    <w:rsid w:val="00E2297A"/>
    <w:rsid w:val="00E22DE0"/>
    <w:rsid w:val="00E23568"/>
    <w:rsid w:val="00E23A10"/>
    <w:rsid w:val="00E23B3A"/>
    <w:rsid w:val="00E240DE"/>
    <w:rsid w:val="00E2417D"/>
    <w:rsid w:val="00E24CBC"/>
    <w:rsid w:val="00E25AD7"/>
    <w:rsid w:val="00E26DBA"/>
    <w:rsid w:val="00E26DDA"/>
    <w:rsid w:val="00E26ED7"/>
    <w:rsid w:val="00E27D6B"/>
    <w:rsid w:val="00E300F7"/>
    <w:rsid w:val="00E31704"/>
    <w:rsid w:val="00E31759"/>
    <w:rsid w:val="00E3207A"/>
    <w:rsid w:val="00E3210F"/>
    <w:rsid w:val="00E32256"/>
    <w:rsid w:val="00E32409"/>
    <w:rsid w:val="00E325DE"/>
    <w:rsid w:val="00E32A4B"/>
    <w:rsid w:val="00E33950"/>
    <w:rsid w:val="00E3498E"/>
    <w:rsid w:val="00E34E36"/>
    <w:rsid w:val="00E36986"/>
    <w:rsid w:val="00E37865"/>
    <w:rsid w:val="00E40290"/>
    <w:rsid w:val="00E40A1B"/>
    <w:rsid w:val="00E41144"/>
    <w:rsid w:val="00E41918"/>
    <w:rsid w:val="00E41DEB"/>
    <w:rsid w:val="00E430B7"/>
    <w:rsid w:val="00E441BA"/>
    <w:rsid w:val="00E4484D"/>
    <w:rsid w:val="00E44C23"/>
    <w:rsid w:val="00E463E8"/>
    <w:rsid w:val="00E4705D"/>
    <w:rsid w:val="00E472DE"/>
    <w:rsid w:val="00E47FF5"/>
    <w:rsid w:val="00E50A58"/>
    <w:rsid w:val="00E51FFB"/>
    <w:rsid w:val="00E532A9"/>
    <w:rsid w:val="00E5369B"/>
    <w:rsid w:val="00E53B92"/>
    <w:rsid w:val="00E549C1"/>
    <w:rsid w:val="00E56DB0"/>
    <w:rsid w:val="00E576FA"/>
    <w:rsid w:val="00E57B61"/>
    <w:rsid w:val="00E60A17"/>
    <w:rsid w:val="00E60FC0"/>
    <w:rsid w:val="00E61D62"/>
    <w:rsid w:val="00E64C97"/>
    <w:rsid w:val="00E65044"/>
    <w:rsid w:val="00E672D3"/>
    <w:rsid w:val="00E6771A"/>
    <w:rsid w:val="00E7032B"/>
    <w:rsid w:val="00E7243D"/>
    <w:rsid w:val="00E728D6"/>
    <w:rsid w:val="00E73A1B"/>
    <w:rsid w:val="00E73CC9"/>
    <w:rsid w:val="00E743D9"/>
    <w:rsid w:val="00E7603E"/>
    <w:rsid w:val="00E7671D"/>
    <w:rsid w:val="00E77586"/>
    <w:rsid w:val="00E77A04"/>
    <w:rsid w:val="00E81346"/>
    <w:rsid w:val="00E82075"/>
    <w:rsid w:val="00E82248"/>
    <w:rsid w:val="00E8285D"/>
    <w:rsid w:val="00E82A9C"/>
    <w:rsid w:val="00E82C29"/>
    <w:rsid w:val="00E82E3D"/>
    <w:rsid w:val="00E83F6E"/>
    <w:rsid w:val="00E8469A"/>
    <w:rsid w:val="00E851A4"/>
    <w:rsid w:val="00E85F33"/>
    <w:rsid w:val="00E865B4"/>
    <w:rsid w:val="00E8686E"/>
    <w:rsid w:val="00E875AA"/>
    <w:rsid w:val="00E87B75"/>
    <w:rsid w:val="00E87E76"/>
    <w:rsid w:val="00E87ED7"/>
    <w:rsid w:val="00E91054"/>
    <w:rsid w:val="00E9138F"/>
    <w:rsid w:val="00E91A72"/>
    <w:rsid w:val="00E91ED2"/>
    <w:rsid w:val="00E9395A"/>
    <w:rsid w:val="00E94475"/>
    <w:rsid w:val="00E95065"/>
    <w:rsid w:val="00E9541A"/>
    <w:rsid w:val="00E955BE"/>
    <w:rsid w:val="00E96ACA"/>
    <w:rsid w:val="00E96C73"/>
    <w:rsid w:val="00E971AB"/>
    <w:rsid w:val="00EA238B"/>
    <w:rsid w:val="00EA3349"/>
    <w:rsid w:val="00EA35DF"/>
    <w:rsid w:val="00EA4D68"/>
    <w:rsid w:val="00EA4DC0"/>
    <w:rsid w:val="00EA5AF9"/>
    <w:rsid w:val="00EA655C"/>
    <w:rsid w:val="00EA671B"/>
    <w:rsid w:val="00EA6799"/>
    <w:rsid w:val="00EA7192"/>
    <w:rsid w:val="00EA78A2"/>
    <w:rsid w:val="00EA78A7"/>
    <w:rsid w:val="00EB00F2"/>
    <w:rsid w:val="00EB1A83"/>
    <w:rsid w:val="00EB5827"/>
    <w:rsid w:val="00EB5911"/>
    <w:rsid w:val="00EB6B99"/>
    <w:rsid w:val="00EB6F69"/>
    <w:rsid w:val="00EB736B"/>
    <w:rsid w:val="00EB77C5"/>
    <w:rsid w:val="00EC3469"/>
    <w:rsid w:val="00EC35BF"/>
    <w:rsid w:val="00EC4363"/>
    <w:rsid w:val="00EC4AC2"/>
    <w:rsid w:val="00EC4C0A"/>
    <w:rsid w:val="00EC56BD"/>
    <w:rsid w:val="00EC6691"/>
    <w:rsid w:val="00EC67D2"/>
    <w:rsid w:val="00EC699A"/>
    <w:rsid w:val="00EC6A4C"/>
    <w:rsid w:val="00EC746D"/>
    <w:rsid w:val="00ED0103"/>
    <w:rsid w:val="00ED0AD6"/>
    <w:rsid w:val="00ED107A"/>
    <w:rsid w:val="00ED10B3"/>
    <w:rsid w:val="00ED10F2"/>
    <w:rsid w:val="00ED1918"/>
    <w:rsid w:val="00ED1C96"/>
    <w:rsid w:val="00ED2103"/>
    <w:rsid w:val="00ED2111"/>
    <w:rsid w:val="00ED27E1"/>
    <w:rsid w:val="00ED4951"/>
    <w:rsid w:val="00ED5DB7"/>
    <w:rsid w:val="00ED7430"/>
    <w:rsid w:val="00EE0235"/>
    <w:rsid w:val="00EE05F5"/>
    <w:rsid w:val="00EE1516"/>
    <w:rsid w:val="00EE2885"/>
    <w:rsid w:val="00EE29DB"/>
    <w:rsid w:val="00EE4D4E"/>
    <w:rsid w:val="00EE4F0A"/>
    <w:rsid w:val="00EE53C1"/>
    <w:rsid w:val="00EE5541"/>
    <w:rsid w:val="00EE66AA"/>
    <w:rsid w:val="00EE7ED1"/>
    <w:rsid w:val="00EF2B0F"/>
    <w:rsid w:val="00EF2EF3"/>
    <w:rsid w:val="00EF3C65"/>
    <w:rsid w:val="00EF44DA"/>
    <w:rsid w:val="00EF47BB"/>
    <w:rsid w:val="00EF4C09"/>
    <w:rsid w:val="00EF549F"/>
    <w:rsid w:val="00EF6009"/>
    <w:rsid w:val="00EF714B"/>
    <w:rsid w:val="00EF754D"/>
    <w:rsid w:val="00EF7A0C"/>
    <w:rsid w:val="00F00443"/>
    <w:rsid w:val="00F006BA"/>
    <w:rsid w:val="00F00B8D"/>
    <w:rsid w:val="00F00B90"/>
    <w:rsid w:val="00F00DC6"/>
    <w:rsid w:val="00F01998"/>
    <w:rsid w:val="00F0211C"/>
    <w:rsid w:val="00F02720"/>
    <w:rsid w:val="00F032E2"/>
    <w:rsid w:val="00F03DD8"/>
    <w:rsid w:val="00F049B9"/>
    <w:rsid w:val="00F05AB6"/>
    <w:rsid w:val="00F05FA9"/>
    <w:rsid w:val="00F06203"/>
    <w:rsid w:val="00F06304"/>
    <w:rsid w:val="00F06CEF"/>
    <w:rsid w:val="00F07596"/>
    <w:rsid w:val="00F07659"/>
    <w:rsid w:val="00F07898"/>
    <w:rsid w:val="00F10393"/>
    <w:rsid w:val="00F106C5"/>
    <w:rsid w:val="00F11182"/>
    <w:rsid w:val="00F113B5"/>
    <w:rsid w:val="00F11713"/>
    <w:rsid w:val="00F11C36"/>
    <w:rsid w:val="00F13959"/>
    <w:rsid w:val="00F14069"/>
    <w:rsid w:val="00F14B37"/>
    <w:rsid w:val="00F14F7C"/>
    <w:rsid w:val="00F1539B"/>
    <w:rsid w:val="00F15F60"/>
    <w:rsid w:val="00F16C7D"/>
    <w:rsid w:val="00F170B4"/>
    <w:rsid w:val="00F1780F"/>
    <w:rsid w:val="00F25213"/>
    <w:rsid w:val="00F25544"/>
    <w:rsid w:val="00F261CF"/>
    <w:rsid w:val="00F26E64"/>
    <w:rsid w:val="00F272FE"/>
    <w:rsid w:val="00F30146"/>
    <w:rsid w:val="00F30CE4"/>
    <w:rsid w:val="00F32639"/>
    <w:rsid w:val="00F3398E"/>
    <w:rsid w:val="00F34C3E"/>
    <w:rsid w:val="00F3508E"/>
    <w:rsid w:val="00F350E8"/>
    <w:rsid w:val="00F37581"/>
    <w:rsid w:val="00F37D03"/>
    <w:rsid w:val="00F406A6"/>
    <w:rsid w:val="00F42A84"/>
    <w:rsid w:val="00F43AB8"/>
    <w:rsid w:val="00F4408D"/>
    <w:rsid w:val="00F4466C"/>
    <w:rsid w:val="00F4583E"/>
    <w:rsid w:val="00F45FEA"/>
    <w:rsid w:val="00F46B23"/>
    <w:rsid w:val="00F47FE8"/>
    <w:rsid w:val="00F503F4"/>
    <w:rsid w:val="00F5062A"/>
    <w:rsid w:val="00F518A9"/>
    <w:rsid w:val="00F528B3"/>
    <w:rsid w:val="00F52C3E"/>
    <w:rsid w:val="00F52DEC"/>
    <w:rsid w:val="00F530D9"/>
    <w:rsid w:val="00F5312A"/>
    <w:rsid w:val="00F55646"/>
    <w:rsid w:val="00F56911"/>
    <w:rsid w:val="00F56CEE"/>
    <w:rsid w:val="00F6255A"/>
    <w:rsid w:val="00F62844"/>
    <w:rsid w:val="00F63C40"/>
    <w:rsid w:val="00F64065"/>
    <w:rsid w:val="00F64DD6"/>
    <w:rsid w:val="00F659D1"/>
    <w:rsid w:val="00F672BF"/>
    <w:rsid w:val="00F714E0"/>
    <w:rsid w:val="00F7175A"/>
    <w:rsid w:val="00F7323F"/>
    <w:rsid w:val="00F73438"/>
    <w:rsid w:val="00F73556"/>
    <w:rsid w:val="00F74757"/>
    <w:rsid w:val="00F74CF8"/>
    <w:rsid w:val="00F752CD"/>
    <w:rsid w:val="00F779C2"/>
    <w:rsid w:val="00F77DFD"/>
    <w:rsid w:val="00F80831"/>
    <w:rsid w:val="00F828C6"/>
    <w:rsid w:val="00F8368E"/>
    <w:rsid w:val="00F83BAC"/>
    <w:rsid w:val="00F83FB5"/>
    <w:rsid w:val="00F840D6"/>
    <w:rsid w:val="00F84116"/>
    <w:rsid w:val="00F86BD1"/>
    <w:rsid w:val="00F86F8F"/>
    <w:rsid w:val="00F87011"/>
    <w:rsid w:val="00F87F47"/>
    <w:rsid w:val="00F87FDE"/>
    <w:rsid w:val="00F90209"/>
    <w:rsid w:val="00F90FD4"/>
    <w:rsid w:val="00F91105"/>
    <w:rsid w:val="00F919CB"/>
    <w:rsid w:val="00F9245F"/>
    <w:rsid w:val="00F92AA8"/>
    <w:rsid w:val="00F93655"/>
    <w:rsid w:val="00F94313"/>
    <w:rsid w:val="00F94485"/>
    <w:rsid w:val="00F94900"/>
    <w:rsid w:val="00F94A7E"/>
    <w:rsid w:val="00F95CA6"/>
    <w:rsid w:val="00F966DB"/>
    <w:rsid w:val="00F96E06"/>
    <w:rsid w:val="00F9778B"/>
    <w:rsid w:val="00FA1D02"/>
    <w:rsid w:val="00FA25BD"/>
    <w:rsid w:val="00FA2DF2"/>
    <w:rsid w:val="00FA3592"/>
    <w:rsid w:val="00FA3DDF"/>
    <w:rsid w:val="00FA3F43"/>
    <w:rsid w:val="00FA511F"/>
    <w:rsid w:val="00FA5160"/>
    <w:rsid w:val="00FA5DDF"/>
    <w:rsid w:val="00FA7253"/>
    <w:rsid w:val="00FB1097"/>
    <w:rsid w:val="00FB12DE"/>
    <w:rsid w:val="00FB1661"/>
    <w:rsid w:val="00FB1928"/>
    <w:rsid w:val="00FB3215"/>
    <w:rsid w:val="00FB32F0"/>
    <w:rsid w:val="00FB4848"/>
    <w:rsid w:val="00FB4FF2"/>
    <w:rsid w:val="00FB624B"/>
    <w:rsid w:val="00FB6CF8"/>
    <w:rsid w:val="00FB6EF8"/>
    <w:rsid w:val="00FC3216"/>
    <w:rsid w:val="00FC3546"/>
    <w:rsid w:val="00FC5FBF"/>
    <w:rsid w:val="00FC6105"/>
    <w:rsid w:val="00FC6A63"/>
    <w:rsid w:val="00FC6E62"/>
    <w:rsid w:val="00FD01B3"/>
    <w:rsid w:val="00FD0DAD"/>
    <w:rsid w:val="00FD1421"/>
    <w:rsid w:val="00FD14BC"/>
    <w:rsid w:val="00FD2AC9"/>
    <w:rsid w:val="00FD2F02"/>
    <w:rsid w:val="00FD36B4"/>
    <w:rsid w:val="00FD380B"/>
    <w:rsid w:val="00FD3862"/>
    <w:rsid w:val="00FD38B0"/>
    <w:rsid w:val="00FD3AFD"/>
    <w:rsid w:val="00FD3C43"/>
    <w:rsid w:val="00FD438F"/>
    <w:rsid w:val="00FD43D7"/>
    <w:rsid w:val="00FD46E7"/>
    <w:rsid w:val="00FD5557"/>
    <w:rsid w:val="00FD69A5"/>
    <w:rsid w:val="00FD76A6"/>
    <w:rsid w:val="00FE129B"/>
    <w:rsid w:val="00FE41D2"/>
    <w:rsid w:val="00FE48A6"/>
    <w:rsid w:val="00FE51A3"/>
    <w:rsid w:val="00FE625B"/>
    <w:rsid w:val="00FE63EC"/>
    <w:rsid w:val="00FE6A55"/>
    <w:rsid w:val="00FE6DDD"/>
    <w:rsid w:val="00FE7181"/>
    <w:rsid w:val="00FF0E5D"/>
    <w:rsid w:val="00FF1C5B"/>
    <w:rsid w:val="00FF1DB3"/>
    <w:rsid w:val="00FF2745"/>
    <w:rsid w:val="00FF4A3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9E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17138B"/>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rsid w:val="00E7243D"/>
    <w:rPr>
      <w:rFonts w:ascii="Calibri" w:eastAsia="Calibri" w:hAnsi="Calibri"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17138B"/>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rsid w:val="00E7243D"/>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1544177409">
      <w:bodyDiv w:val="1"/>
      <w:marLeft w:val="0"/>
      <w:marRight w:val="0"/>
      <w:marTop w:val="0"/>
      <w:marBottom w:val="0"/>
      <w:divBdr>
        <w:top w:val="none" w:sz="0" w:space="0" w:color="auto"/>
        <w:left w:val="none" w:sz="0" w:space="0" w:color="auto"/>
        <w:bottom w:val="none" w:sz="0" w:space="0" w:color="auto"/>
        <w:right w:val="none" w:sz="0" w:space="0" w:color="auto"/>
      </w:divBdr>
      <w:divsChild>
        <w:div w:id="310716574">
          <w:marLeft w:val="547"/>
          <w:marRight w:val="0"/>
          <w:marTop w:val="115"/>
          <w:marBottom w:val="0"/>
          <w:divBdr>
            <w:top w:val="none" w:sz="0" w:space="0" w:color="auto"/>
            <w:left w:val="none" w:sz="0" w:space="0" w:color="auto"/>
            <w:bottom w:val="none" w:sz="0" w:space="0" w:color="auto"/>
            <w:right w:val="none" w:sz="0" w:space="0" w:color="auto"/>
          </w:divBdr>
        </w:div>
        <w:div w:id="373383826">
          <w:marLeft w:val="547"/>
          <w:marRight w:val="0"/>
          <w:marTop w:val="115"/>
          <w:marBottom w:val="0"/>
          <w:divBdr>
            <w:top w:val="none" w:sz="0" w:space="0" w:color="auto"/>
            <w:left w:val="none" w:sz="0" w:space="0" w:color="auto"/>
            <w:bottom w:val="none" w:sz="0" w:space="0" w:color="auto"/>
            <w:right w:val="none" w:sz="0" w:space="0" w:color="auto"/>
          </w:divBdr>
        </w:div>
        <w:div w:id="574054299">
          <w:marLeft w:val="547"/>
          <w:marRight w:val="0"/>
          <w:marTop w:val="115"/>
          <w:marBottom w:val="0"/>
          <w:divBdr>
            <w:top w:val="none" w:sz="0" w:space="0" w:color="auto"/>
            <w:left w:val="none" w:sz="0" w:space="0" w:color="auto"/>
            <w:bottom w:val="none" w:sz="0" w:space="0" w:color="auto"/>
            <w:right w:val="none" w:sz="0" w:space="0" w:color="auto"/>
          </w:divBdr>
        </w:div>
        <w:div w:id="931469884">
          <w:marLeft w:val="547"/>
          <w:marRight w:val="0"/>
          <w:marTop w:val="115"/>
          <w:marBottom w:val="0"/>
          <w:divBdr>
            <w:top w:val="none" w:sz="0" w:space="0" w:color="auto"/>
            <w:left w:val="none" w:sz="0" w:space="0" w:color="auto"/>
            <w:bottom w:val="none" w:sz="0" w:space="0" w:color="auto"/>
            <w:right w:val="none" w:sz="0" w:space="0" w:color="auto"/>
          </w:divBdr>
        </w:div>
      </w:divsChild>
    </w:div>
    <w:div w:id="1786339944">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bobrowniki.pl/index.php?option=com_content&amp;task=view&amp;id=108&amp;Itemid=120" TargetMode="External"/><Relationship Id="rId26" Type="http://schemas.openxmlformats.org/officeDocument/2006/relationships/image" Target="media/image7.png"/><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yperlink" Target="http://bobrowniki.pl/index.php?option=com_content&amp;task=view&amp;id=98&amp;Itemid=120" TargetMode="External"/><Relationship Id="rId34" Type="http://schemas.openxmlformats.org/officeDocument/2006/relationships/image" Target="media/image15.png"/><Relationship Id="rId42" Type="http://schemas.openxmlformats.org/officeDocument/2006/relationships/header" Target="header1.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bobrowniki.pl/index.php?option=com_content&amp;task=view&amp;id=97&amp;Itemid=120"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chart" Target="charts/chart5.xm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lgd-brynica.pl/" TargetMode="External"/><Relationship Id="rId20" Type="http://schemas.openxmlformats.org/officeDocument/2006/relationships/hyperlink" Target="http://bobrowniki.pl/index.php?option=com_content&amp;task=view&amp;id=100&amp;Itemid=120" TargetMode="External"/><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chart" Target="charts/chart4.xml"/><Relationship Id="rId40" Type="http://schemas.openxmlformats.org/officeDocument/2006/relationships/image" Target="media/image17.jpe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lgd-brynica.p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3.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bobrowniki.pl/index.php?option=com_content&amp;task=view&amp;id=99&amp;Itemid=120" TargetMode="External"/><Relationship Id="rId31" Type="http://schemas.openxmlformats.org/officeDocument/2006/relationships/image" Target="media/image12.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http://bobrowniki.pl/index.php?option=com_content&amp;task=view&amp;id=104&amp;Itemid=120"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2.xml"/><Relationship Id="rId48" Type="http://schemas.openxmlformats.org/officeDocument/2006/relationships/hyperlink" Target="http://stat.gov.pl/bdl" TargetMode="Externa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NNapieralska\Desktop\Wykresy%20analiza%20swot%20Micha&#3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Napieralska\Desktop\Wykresy%20analiza%20swot%20Micha&#3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Napieralska\Desktop\Wykresy%20analiza%20swot%20Micha&#3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Napieralska\Desktop\Wykresy%20analiza%20swot%20Micha&#3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tx>
                <c:rich>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r>
                      <a:rPr lang="pl-PL"/>
                      <a:t>Sektor Społeczny</a:t>
                    </a:r>
                    <a:r>
                      <a:rPr lang="en-US" baseline="0"/>
                      <a:t>
</a:t>
                    </a:r>
                    <a:r>
                      <a:rPr lang="pl-PL" baseline="0"/>
                      <a:t>52,05 </a:t>
                    </a:r>
                    <a:r>
                      <a:rPr lang="en-US" baseline="0"/>
                      <a:t>%</a:t>
                    </a:r>
                  </a:p>
                </c:rich>
              </c:tx>
              <c:numFmt formatCode="0.00%" sourceLinked="0"/>
              <c:spPr>
                <a:noFill/>
                <a:ln w="25374">
                  <a:noFill/>
                </a:ln>
              </c:sp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255F-4696-9C59-D3113F66450E}"/>
                </c:ex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r>
                      <a:rPr lang="pl-PL"/>
                      <a:t>Mieszkańcy</a:t>
                    </a:r>
                    <a:r>
                      <a:rPr lang="en-US" baseline="0"/>
                      <a:t>
</a:t>
                    </a:r>
                    <a:r>
                      <a:rPr lang="pl-PL" baseline="0"/>
                      <a:t>13,70 </a:t>
                    </a:r>
                    <a:r>
                      <a:rPr lang="en-US" baseline="0"/>
                      <a:t>%</a:t>
                    </a:r>
                  </a:p>
                </c:rich>
              </c:tx>
              <c:numFmt formatCode="0.00%" sourceLinked="0"/>
              <c:spPr>
                <a:noFill/>
                <a:ln w="25374">
                  <a:noFill/>
                </a:ln>
              </c:sp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55F-4696-9C59-D3113F66450E}"/>
                </c:ex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r>
                      <a:rPr lang="pl-PL"/>
                      <a:t>Sektor gospodarczy</a:t>
                    </a:r>
                    <a:r>
                      <a:rPr lang="en-US" baseline="0"/>
                      <a:t>
24,66%</a:t>
                    </a:r>
                  </a:p>
                </c:rich>
              </c:tx>
              <c:numFmt formatCode="0.00%" sourceLinked="0"/>
              <c:spPr>
                <a:noFill/>
                <a:ln w="25374">
                  <a:noFill/>
                </a:ln>
              </c:sp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255F-4696-9C59-D3113F66450E}"/>
                </c:ext>
                <c:ext xmlns:c15="http://schemas.microsoft.com/office/drawing/2012/chart" uri="{CE6537A1-D6FC-4f65-9D91-7224C49458BB}">
                  <c15:dlblFieldTable/>
                  <c15:showDataLabelsRange val="0"/>
                </c:ext>
              </c:extLst>
            </c:dLbl>
            <c:dLbl>
              <c:idx val="3"/>
              <c:tx>
                <c:rich>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r>
                      <a:rPr lang="pl-PL"/>
                      <a:t>Sektor publiczny</a:t>
                    </a:r>
                    <a:r>
                      <a:rPr lang="en-US" baseline="0"/>
                      <a:t>
</a:t>
                    </a:r>
                    <a:r>
                      <a:rPr lang="pl-PL" baseline="0"/>
                      <a:t>9,59 </a:t>
                    </a:r>
                    <a:r>
                      <a:rPr lang="en-US" baseline="0"/>
                      <a:t>%</a:t>
                    </a:r>
                  </a:p>
                </c:rich>
              </c:tx>
              <c:numFmt formatCode="0.00%" sourceLinked="0"/>
              <c:spPr>
                <a:noFill/>
                <a:ln w="25374">
                  <a:noFill/>
                </a:ln>
              </c:sp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55F-4696-9C59-D3113F66450E}"/>
                </c:ext>
                <c:ext xmlns:c15="http://schemas.microsoft.com/office/drawing/2012/chart" uri="{CE6537A1-D6FC-4f65-9D91-7224C49458BB}">
                  <c15:dlblFieldTable/>
                  <c15:showDataLabelsRange val="0"/>
                </c:ext>
              </c:extLst>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cat>
            <c:strRef>
              <c:f>Arkusz1!$A$3:$A$12</c:f>
              <c:strCache>
                <c:ptCount val="10"/>
                <c:pt idx="0">
                  <c:v>Bezpieczeństwo</c:v>
                </c:pt>
                <c:pt idx="1">
                  <c:v>Strefa społeczna</c:v>
                </c:pt>
                <c:pt idx="2">
                  <c:v>Kultura</c:v>
                </c:pt>
                <c:pt idx="3">
                  <c:v>Administracja publiczna</c:v>
                </c:pt>
                <c:pt idx="4">
                  <c:v>Edukacja</c:v>
                </c:pt>
                <c:pt idx="5">
                  <c:v>Turystyka, rekreacja, promocja</c:v>
                </c:pt>
                <c:pt idx="6">
                  <c:v>Zdrowie</c:v>
                </c:pt>
                <c:pt idx="7">
                  <c:v>Gospodarka/rolnictwo</c:v>
                </c:pt>
                <c:pt idx="8">
                  <c:v>Infrastruktura</c:v>
                </c:pt>
                <c:pt idx="9">
                  <c:v>Strefa przestrzenna, środowisko</c:v>
                </c:pt>
              </c:strCache>
            </c:strRef>
          </c:cat>
          <c:val>
            <c:numRef>
              <c:f>Arkusz1!$B$3:$B$12</c:f>
              <c:numCache>
                <c:formatCode>0.0%</c:formatCode>
                <c:ptCount val="10"/>
                <c:pt idx="0">
                  <c:v>0.44400000000000001</c:v>
                </c:pt>
                <c:pt idx="1">
                  <c:v>0.51500000000000001</c:v>
                </c:pt>
                <c:pt idx="2">
                  <c:v>0.626</c:v>
                </c:pt>
                <c:pt idx="3">
                  <c:v>0.626</c:v>
                </c:pt>
                <c:pt idx="4">
                  <c:v>0.63600000000000001</c:v>
                </c:pt>
                <c:pt idx="5">
                  <c:v>0.65700000000000003</c:v>
                </c:pt>
                <c:pt idx="6">
                  <c:v>0.73699999999999999</c:v>
                </c:pt>
                <c:pt idx="7">
                  <c:v>0.75800000000000001</c:v>
                </c:pt>
                <c:pt idx="8">
                  <c:v>0.82799999999999996</c:v>
                </c:pt>
                <c:pt idx="9">
                  <c:v>0.97</c:v>
                </c:pt>
              </c:numCache>
            </c:numRef>
          </c:val>
          <c:extLst xmlns:c16r2="http://schemas.microsoft.com/office/drawing/2015/06/chart">
            <c:ext xmlns:c16="http://schemas.microsoft.com/office/drawing/2014/chart" uri="{C3380CC4-5D6E-409C-BE32-E72D297353CC}">
              <c16:uniqueId val="{00000000-7471-4530-BA12-1761FBCB4BE3}"/>
            </c:ext>
          </c:extLst>
        </c:ser>
        <c:dLbls>
          <c:showLegendKey val="0"/>
          <c:showVal val="0"/>
          <c:showCatName val="0"/>
          <c:showSerName val="0"/>
          <c:showPercent val="0"/>
          <c:showBubbleSize val="0"/>
        </c:dLbls>
        <c:gapWidth val="150"/>
        <c:axId val="256493056"/>
        <c:axId val="256876928"/>
      </c:barChart>
      <c:catAx>
        <c:axId val="256493056"/>
        <c:scaling>
          <c:orientation val="minMax"/>
        </c:scaling>
        <c:delete val="0"/>
        <c:axPos val="l"/>
        <c:numFmt formatCode="General" sourceLinked="0"/>
        <c:majorTickMark val="none"/>
        <c:minorTickMark val="none"/>
        <c:tickLblPos val="nextTo"/>
        <c:crossAx val="256876928"/>
        <c:crosses val="autoZero"/>
        <c:auto val="1"/>
        <c:lblAlgn val="ctr"/>
        <c:lblOffset val="100"/>
        <c:noMultiLvlLbl val="0"/>
      </c:catAx>
      <c:valAx>
        <c:axId val="256876928"/>
        <c:scaling>
          <c:orientation val="minMax"/>
          <c:max val="1"/>
        </c:scaling>
        <c:delete val="0"/>
        <c:axPos val="b"/>
        <c:majorGridlines/>
        <c:numFmt formatCode="0.0%" sourceLinked="0"/>
        <c:majorTickMark val="none"/>
        <c:minorTickMark val="none"/>
        <c:tickLblPos val="nextTo"/>
        <c:crossAx val="25649305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cat>
            <c:strRef>
              <c:f>Arkusz1!$A$24:$A$33</c:f>
              <c:strCache>
                <c:ptCount val="10"/>
                <c:pt idx="0">
                  <c:v>Administracja publiczna</c:v>
                </c:pt>
                <c:pt idx="1">
                  <c:v>Kultura</c:v>
                </c:pt>
                <c:pt idx="2">
                  <c:v>Bezpieczeństwo</c:v>
                </c:pt>
                <c:pt idx="3">
                  <c:v>Strefa przestrzenna, środowisko</c:v>
                </c:pt>
                <c:pt idx="4">
                  <c:v>Edukacja</c:v>
                </c:pt>
                <c:pt idx="5">
                  <c:v>Strefa społeczna</c:v>
                </c:pt>
                <c:pt idx="6">
                  <c:v>Zdrowie</c:v>
                </c:pt>
                <c:pt idx="7">
                  <c:v>Turystyka, rekreacja, promocja</c:v>
                </c:pt>
                <c:pt idx="8">
                  <c:v>Gospodarka/rolnictwo</c:v>
                </c:pt>
                <c:pt idx="9">
                  <c:v>Infrastruktura</c:v>
                </c:pt>
              </c:strCache>
            </c:strRef>
          </c:cat>
          <c:val>
            <c:numRef>
              <c:f>Arkusz1!$B$24:$B$33</c:f>
              <c:numCache>
                <c:formatCode>0.0%</c:formatCode>
                <c:ptCount val="10"/>
                <c:pt idx="0">
                  <c:v>0.41399999999999998</c:v>
                </c:pt>
                <c:pt idx="1">
                  <c:v>0.57599999999999996</c:v>
                </c:pt>
                <c:pt idx="2">
                  <c:v>0.69699999999999995</c:v>
                </c:pt>
                <c:pt idx="3">
                  <c:v>0.73699999999999999</c:v>
                </c:pt>
                <c:pt idx="4">
                  <c:v>0.73699999999999999</c:v>
                </c:pt>
                <c:pt idx="5">
                  <c:v>0.76800000000000002</c:v>
                </c:pt>
                <c:pt idx="6">
                  <c:v>0.79800000000000004</c:v>
                </c:pt>
                <c:pt idx="7">
                  <c:v>0.81799999999999995</c:v>
                </c:pt>
                <c:pt idx="8">
                  <c:v>0.879</c:v>
                </c:pt>
                <c:pt idx="9">
                  <c:v>0.88900000000000001</c:v>
                </c:pt>
              </c:numCache>
            </c:numRef>
          </c:val>
          <c:extLst xmlns:c16r2="http://schemas.microsoft.com/office/drawing/2015/06/chart">
            <c:ext xmlns:c16="http://schemas.microsoft.com/office/drawing/2014/chart" uri="{C3380CC4-5D6E-409C-BE32-E72D297353CC}">
              <c16:uniqueId val="{00000000-D7C1-470B-84C8-12E524FE63E4}"/>
            </c:ext>
          </c:extLst>
        </c:ser>
        <c:dLbls>
          <c:showLegendKey val="0"/>
          <c:showVal val="0"/>
          <c:showCatName val="0"/>
          <c:showSerName val="0"/>
          <c:showPercent val="0"/>
          <c:showBubbleSize val="0"/>
        </c:dLbls>
        <c:gapWidth val="150"/>
        <c:axId val="259393024"/>
        <c:axId val="259394560"/>
      </c:barChart>
      <c:catAx>
        <c:axId val="259393024"/>
        <c:scaling>
          <c:orientation val="minMax"/>
        </c:scaling>
        <c:delete val="0"/>
        <c:axPos val="l"/>
        <c:numFmt formatCode="General" sourceLinked="0"/>
        <c:majorTickMark val="out"/>
        <c:minorTickMark val="none"/>
        <c:tickLblPos val="nextTo"/>
        <c:crossAx val="259394560"/>
        <c:crosses val="autoZero"/>
        <c:auto val="1"/>
        <c:lblAlgn val="ctr"/>
        <c:lblOffset val="100"/>
        <c:noMultiLvlLbl val="0"/>
      </c:catAx>
      <c:valAx>
        <c:axId val="259394560"/>
        <c:scaling>
          <c:orientation val="minMax"/>
        </c:scaling>
        <c:delete val="0"/>
        <c:axPos val="b"/>
        <c:majorGridlines/>
        <c:numFmt formatCode="0.0%" sourceLinked="0"/>
        <c:majorTickMark val="out"/>
        <c:minorTickMark val="none"/>
        <c:tickLblPos val="nextTo"/>
        <c:crossAx val="2593930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cat>
            <c:strRef>
              <c:f>Arkusz1!$A$41:$A$50</c:f>
              <c:strCache>
                <c:ptCount val="10"/>
                <c:pt idx="0">
                  <c:v>Administracja publiczna</c:v>
                </c:pt>
                <c:pt idx="1">
                  <c:v>Kultura</c:v>
                </c:pt>
                <c:pt idx="2">
                  <c:v>Bezpieczeństwo</c:v>
                </c:pt>
                <c:pt idx="3">
                  <c:v>Strefa przestrzenna, środowisko</c:v>
                </c:pt>
                <c:pt idx="4">
                  <c:v>Edukacja</c:v>
                </c:pt>
                <c:pt idx="5">
                  <c:v>Strefa społeczna</c:v>
                </c:pt>
                <c:pt idx="6">
                  <c:v>Zdrowie</c:v>
                </c:pt>
                <c:pt idx="7">
                  <c:v>Turystyka, rekreacja, promocja</c:v>
                </c:pt>
                <c:pt idx="8">
                  <c:v>Gospodarka/rolnictwo</c:v>
                </c:pt>
                <c:pt idx="9">
                  <c:v>Infrastruktura</c:v>
                </c:pt>
              </c:strCache>
            </c:strRef>
          </c:cat>
          <c:val>
            <c:numRef>
              <c:f>Arkusz1!$B$41:$B$50</c:f>
              <c:numCache>
                <c:formatCode>0.0%</c:formatCode>
                <c:ptCount val="10"/>
                <c:pt idx="0">
                  <c:v>0.41399999999999998</c:v>
                </c:pt>
                <c:pt idx="1">
                  <c:v>0.57599999999999996</c:v>
                </c:pt>
                <c:pt idx="2">
                  <c:v>0.69699999999999995</c:v>
                </c:pt>
                <c:pt idx="3">
                  <c:v>0.73699999999999999</c:v>
                </c:pt>
                <c:pt idx="4">
                  <c:v>0.73699999999999999</c:v>
                </c:pt>
                <c:pt idx="5">
                  <c:v>0.76800000000000002</c:v>
                </c:pt>
                <c:pt idx="6">
                  <c:v>0.79800000000000004</c:v>
                </c:pt>
                <c:pt idx="7">
                  <c:v>0.81799999999999995</c:v>
                </c:pt>
                <c:pt idx="8">
                  <c:v>0.879</c:v>
                </c:pt>
                <c:pt idx="9">
                  <c:v>0.88900000000000001</c:v>
                </c:pt>
              </c:numCache>
            </c:numRef>
          </c:val>
          <c:extLst xmlns:c16r2="http://schemas.microsoft.com/office/drawing/2015/06/chart">
            <c:ext xmlns:c16="http://schemas.microsoft.com/office/drawing/2014/chart" uri="{C3380CC4-5D6E-409C-BE32-E72D297353CC}">
              <c16:uniqueId val="{00000000-8462-441B-A339-05E5D996ED47}"/>
            </c:ext>
          </c:extLst>
        </c:ser>
        <c:dLbls>
          <c:showLegendKey val="0"/>
          <c:showVal val="0"/>
          <c:showCatName val="0"/>
          <c:showSerName val="0"/>
          <c:showPercent val="0"/>
          <c:showBubbleSize val="0"/>
        </c:dLbls>
        <c:gapWidth val="150"/>
        <c:axId val="259481600"/>
        <c:axId val="259483136"/>
      </c:barChart>
      <c:catAx>
        <c:axId val="259481600"/>
        <c:scaling>
          <c:orientation val="minMax"/>
        </c:scaling>
        <c:delete val="0"/>
        <c:axPos val="l"/>
        <c:numFmt formatCode="General" sourceLinked="0"/>
        <c:majorTickMark val="out"/>
        <c:minorTickMark val="none"/>
        <c:tickLblPos val="nextTo"/>
        <c:crossAx val="259483136"/>
        <c:crosses val="autoZero"/>
        <c:auto val="1"/>
        <c:lblAlgn val="ctr"/>
        <c:lblOffset val="100"/>
        <c:noMultiLvlLbl val="0"/>
      </c:catAx>
      <c:valAx>
        <c:axId val="259483136"/>
        <c:scaling>
          <c:orientation val="minMax"/>
        </c:scaling>
        <c:delete val="0"/>
        <c:axPos val="b"/>
        <c:majorGridlines/>
        <c:numFmt formatCode="0.0%" sourceLinked="1"/>
        <c:majorTickMark val="out"/>
        <c:minorTickMark val="none"/>
        <c:tickLblPos val="nextTo"/>
        <c:crossAx val="25948160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cat>
            <c:strRef>
              <c:f>Arkusz1!$A$58:$A$67</c:f>
              <c:strCache>
                <c:ptCount val="10"/>
                <c:pt idx="0">
                  <c:v>Administracja publiczna</c:v>
                </c:pt>
                <c:pt idx="1">
                  <c:v>Kultura</c:v>
                </c:pt>
                <c:pt idx="2">
                  <c:v>Bezpieczeństwo</c:v>
                </c:pt>
                <c:pt idx="3">
                  <c:v>Strefa przestrzenna, środowisko</c:v>
                </c:pt>
                <c:pt idx="4">
                  <c:v>Edukacja</c:v>
                </c:pt>
                <c:pt idx="5">
                  <c:v>Strefa społeczna</c:v>
                </c:pt>
                <c:pt idx="6">
                  <c:v>Zdrowie</c:v>
                </c:pt>
                <c:pt idx="7">
                  <c:v>Turystyka, rekreacja, promocja</c:v>
                </c:pt>
                <c:pt idx="8">
                  <c:v>Gospodarka/rolnictwo</c:v>
                </c:pt>
                <c:pt idx="9">
                  <c:v>Infrastruktura</c:v>
                </c:pt>
              </c:strCache>
            </c:strRef>
          </c:cat>
          <c:val>
            <c:numRef>
              <c:f>Arkusz1!$B$58:$B$67</c:f>
              <c:numCache>
                <c:formatCode>0.0%</c:formatCode>
                <c:ptCount val="10"/>
                <c:pt idx="0">
                  <c:v>0.41399999999999998</c:v>
                </c:pt>
                <c:pt idx="1">
                  <c:v>0.57599999999999996</c:v>
                </c:pt>
                <c:pt idx="2">
                  <c:v>0.69699999999999995</c:v>
                </c:pt>
                <c:pt idx="3">
                  <c:v>0.73699999999999999</c:v>
                </c:pt>
                <c:pt idx="4">
                  <c:v>0.73699999999999999</c:v>
                </c:pt>
                <c:pt idx="5">
                  <c:v>0.76800000000000002</c:v>
                </c:pt>
                <c:pt idx="6">
                  <c:v>0.79800000000000004</c:v>
                </c:pt>
                <c:pt idx="7">
                  <c:v>0.81799999999999995</c:v>
                </c:pt>
                <c:pt idx="8">
                  <c:v>0.879</c:v>
                </c:pt>
                <c:pt idx="9">
                  <c:v>0.88900000000000001</c:v>
                </c:pt>
              </c:numCache>
            </c:numRef>
          </c:val>
          <c:extLst xmlns:c16r2="http://schemas.microsoft.com/office/drawing/2015/06/chart">
            <c:ext xmlns:c16="http://schemas.microsoft.com/office/drawing/2014/chart" uri="{C3380CC4-5D6E-409C-BE32-E72D297353CC}">
              <c16:uniqueId val="{00000000-2821-45BC-8076-3468E40A7553}"/>
            </c:ext>
          </c:extLst>
        </c:ser>
        <c:dLbls>
          <c:showLegendKey val="0"/>
          <c:showVal val="0"/>
          <c:showCatName val="0"/>
          <c:showSerName val="0"/>
          <c:showPercent val="0"/>
          <c:showBubbleSize val="0"/>
        </c:dLbls>
        <c:gapWidth val="150"/>
        <c:axId val="259513728"/>
        <c:axId val="268644352"/>
      </c:barChart>
      <c:catAx>
        <c:axId val="259513728"/>
        <c:scaling>
          <c:orientation val="minMax"/>
        </c:scaling>
        <c:delete val="0"/>
        <c:axPos val="l"/>
        <c:numFmt formatCode="General" sourceLinked="0"/>
        <c:majorTickMark val="out"/>
        <c:minorTickMark val="none"/>
        <c:tickLblPos val="nextTo"/>
        <c:crossAx val="268644352"/>
        <c:crosses val="autoZero"/>
        <c:auto val="1"/>
        <c:lblAlgn val="ctr"/>
        <c:lblOffset val="100"/>
        <c:noMultiLvlLbl val="0"/>
      </c:catAx>
      <c:valAx>
        <c:axId val="268644352"/>
        <c:scaling>
          <c:orientation val="minMax"/>
        </c:scaling>
        <c:delete val="0"/>
        <c:axPos val="b"/>
        <c:majorGridlines/>
        <c:numFmt formatCode="0.0%" sourceLinked="1"/>
        <c:majorTickMark val="out"/>
        <c:minorTickMark val="none"/>
        <c:tickLblPos val="nextTo"/>
        <c:crossAx val="2595137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BBEF1-1F4B-48FB-A9E6-332F7689A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97</Pages>
  <Words>48602</Words>
  <Characters>291612</Characters>
  <Application>Microsoft Office Word</Application>
  <DocSecurity>0</DocSecurity>
  <Lines>2430</Lines>
  <Paragraphs>679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339535</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Windows User</cp:lastModifiedBy>
  <cp:revision>3</cp:revision>
  <cp:lastPrinted>2023-05-23T13:42:00Z</cp:lastPrinted>
  <dcterms:created xsi:type="dcterms:W3CDTF">2023-05-23T17:25:00Z</dcterms:created>
  <dcterms:modified xsi:type="dcterms:W3CDTF">2023-05-23T17:29:00Z</dcterms:modified>
</cp:coreProperties>
</file>